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7D" w:rsidRPr="00EF7D78" w:rsidRDefault="002A697D" w:rsidP="002A697D">
      <w:pPr>
        <w:widowControl/>
        <w:jc w:val="center"/>
        <w:rPr>
          <w:rFonts w:ascii="NimbusRomNo9L-Regu" w:eastAsia="宋体" w:hAnsi="NimbusRomNo9L-Regu" w:cs="宋体"/>
          <w:b/>
          <w:color w:val="000000"/>
          <w:kern w:val="0"/>
          <w:szCs w:val="21"/>
        </w:rPr>
      </w:pPr>
      <w:r w:rsidRPr="002A697D">
        <w:rPr>
          <w:rFonts w:ascii="NimbusRomNo9L-Regu" w:eastAsia="宋体" w:hAnsi="NimbusRomNo9L-Regu" w:cs="宋体"/>
          <w:b/>
          <w:color w:val="000000"/>
          <w:kern w:val="0"/>
          <w:szCs w:val="21"/>
        </w:rPr>
        <w:t>Hybrid Digital and Analog Beamforming Design</w:t>
      </w:r>
      <w:r w:rsidRPr="00EF7D78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 w:rsidRPr="00EF7D78">
        <w:rPr>
          <w:rFonts w:ascii="NimbusRomNo9L-Regu" w:eastAsia="宋体" w:hAnsi="NimbusRomNo9L-Regu" w:cs="宋体"/>
          <w:b/>
          <w:color w:val="000000"/>
          <w:kern w:val="0"/>
          <w:szCs w:val="21"/>
        </w:rPr>
        <w:t>for Large-Scale Antenna Arrays</w:t>
      </w:r>
    </w:p>
    <w:p w:rsidR="002A697D" w:rsidRDefault="002A697D" w:rsidP="002A697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3F2A0B2A" wp14:editId="2BBE848D">
            <wp:extent cx="4924425" cy="393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7D" w:rsidRPr="002A697D" w:rsidRDefault="002A697D" w:rsidP="002A697D">
      <w:pPr>
        <w:widowControl/>
        <w:rPr>
          <w:rFonts w:ascii="宋体" w:eastAsia="宋体" w:hAnsi="宋体" w:cs="宋体" w:hint="eastAsia"/>
          <w:kern w:val="0"/>
          <w:szCs w:val="21"/>
        </w:rPr>
      </w:pPr>
    </w:p>
    <w:p w:rsidR="001758CB" w:rsidRPr="00BA577D" w:rsidRDefault="0010690E" w:rsidP="00BA577D">
      <w:pPr>
        <w:pStyle w:val="a4"/>
        <w:numPr>
          <w:ilvl w:val="0"/>
          <w:numId w:val="2"/>
        </w:numPr>
        <w:ind w:firstLineChars="0"/>
        <w:rPr>
          <w:rFonts w:ascii="NimbusRomNo9L-Regu" w:hAnsi="NimbusRomNo9L-Regu" w:hint="eastAsia"/>
          <w:b/>
          <w:color w:val="000000"/>
          <w:sz w:val="20"/>
          <w:szCs w:val="20"/>
        </w:rPr>
      </w:pPr>
      <w:r w:rsidRPr="00BA577D">
        <w:rPr>
          <w:rFonts w:hint="eastAsia"/>
          <w:b/>
        </w:rPr>
        <w:t>对</w:t>
      </w:r>
      <w:r w:rsidRPr="00BA577D">
        <w:rPr>
          <w:rFonts w:ascii="NimbusRomNo9L-Regu" w:hAnsi="NimbusRomNo9L-Regu"/>
          <w:b/>
          <w:color w:val="000000"/>
          <w:sz w:val="20"/>
          <w:szCs w:val="20"/>
        </w:rPr>
        <w:t>A</w:t>
      </w:r>
      <w:r w:rsidRPr="00BA577D">
        <w:rPr>
          <w:rFonts w:ascii="NimbusRomNo9L-Regu" w:hAnsi="NimbusRomNo9L-Regu"/>
          <w:b/>
          <w:color w:val="000000"/>
          <w:sz w:val="16"/>
          <w:szCs w:val="16"/>
        </w:rPr>
        <w:t xml:space="preserve">PPENDIX </w:t>
      </w:r>
      <w:r w:rsidRPr="00BA577D">
        <w:rPr>
          <w:rFonts w:ascii="NimbusRomNo9L-Regu" w:hAnsi="NimbusRomNo9L-Regu" w:hint="eastAsia"/>
          <w:b/>
          <w:color w:val="000000"/>
          <w:sz w:val="20"/>
          <w:szCs w:val="20"/>
        </w:rPr>
        <w:t>A</w:t>
      </w:r>
      <w:r w:rsidRPr="00BA577D">
        <w:rPr>
          <w:rFonts w:ascii="NimbusRomNo9L-Regu" w:hAnsi="NimbusRomNo9L-Regu" w:hint="eastAsia"/>
          <w:b/>
          <w:color w:val="000000"/>
          <w:sz w:val="20"/>
          <w:szCs w:val="20"/>
        </w:rPr>
        <w:t>中公式</w:t>
      </w:r>
      <w:r w:rsidRPr="00BA577D">
        <w:rPr>
          <w:rFonts w:ascii="NimbusRomNo9L-Regu" w:hAnsi="NimbusRomNo9L-Regu" w:hint="eastAsia"/>
          <w:b/>
          <w:color w:val="000000"/>
          <w:sz w:val="20"/>
          <w:szCs w:val="20"/>
        </w:rPr>
        <w:t>(</w:t>
      </w:r>
      <w:r w:rsidRPr="00BA577D">
        <w:rPr>
          <w:rFonts w:ascii="NimbusRomNo9L-Regu" w:hAnsi="NimbusRomNo9L-Regu"/>
          <w:b/>
          <w:color w:val="000000"/>
          <w:sz w:val="20"/>
          <w:szCs w:val="20"/>
        </w:rPr>
        <w:t>35)</w:t>
      </w:r>
      <w:r w:rsidRPr="00BA577D">
        <w:rPr>
          <w:rFonts w:ascii="NimbusRomNo9L-Regu" w:hAnsi="NimbusRomNo9L-Regu" w:hint="eastAsia"/>
          <w:b/>
          <w:color w:val="000000"/>
          <w:sz w:val="20"/>
          <w:szCs w:val="20"/>
        </w:rPr>
        <w:t>的推导过程：</w:t>
      </w:r>
    </w:p>
    <w:p w:rsidR="005814E5" w:rsidRPr="006844EE" w:rsidRDefault="000A6B23" w:rsidP="000A6B23">
      <w:pPr>
        <w:jc w:val="center"/>
        <w:rPr>
          <w:noProof/>
        </w:rPr>
      </w:pPr>
      <w:r w:rsidRPr="000A6B23">
        <w:rPr>
          <w:rFonts w:ascii="NimbusRomNo9L-Regu" w:hAnsi="NimbusRomNo9L-Regu" w:hint="eastAsia"/>
          <w:color w:val="FF0000"/>
        </w:rPr>
        <w:t>已知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：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RF</m:t>
            </m:r>
          </m:sub>
        </m:sSub>
        <m:r>
          <w:rPr>
            <w:rFonts w:ascii="Cambria Math" w:hAnsi="Cambria Math"/>
          </w:rPr>
          <m:t>)=N</m:t>
        </m:r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H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RF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             (25)</m:t>
        </m:r>
      </m:oMath>
    </w:p>
    <w:p w:rsidR="006844EE" w:rsidRPr="006844EE" w:rsidRDefault="001D0202" w:rsidP="005814E5">
      <w:pPr>
        <w:rPr>
          <w:rFonts w:ascii="NimbusRomNo9L-Regu" w:hAnsi="NimbusRomNo9L-Regu" w:hint="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可以表示为：</m:t>
          </m:r>
        </m:oMath>
      </m:oMathPara>
    </w:p>
    <w:p w:rsidR="003E77C9" w:rsidRPr="001D0202" w:rsidRDefault="00EF7D78" w:rsidP="005814E5">
      <w:pPr>
        <w:rPr>
          <w:rFonts w:ascii="NimbusRomNo9L-Regu" w:hAnsi="NimbusRomNo9L-Regu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1D0202" w:rsidRPr="001D0202" w:rsidRDefault="001D0202" w:rsidP="005814E5">
      <w:pPr>
        <w:rPr>
          <w:rFonts w:ascii="NimbusRomNo9L-Regu" w:hAnsi="NimbusRomNo9L-Regu" w:hint="eastAsia"/>
        </w:rPr>
      </w:pPr>
      <w:r>
        <w:rPr>
          <w:rFonts w:ascii="NimbusRomNo9L-Regu" w:hAnsi="NimbusRomNo9L-Regu" w:hint="eastAsia"/>
        </w:rPr>
        <w:t>在</w:t>
      </w:r>
      <w:r>
        <w:rPr>
          <w:rFonts w:ascii="NimbusRomNo9L-Regu" w:hAnsi="NimbusRomNo9L-Regu" w:hint="eastAsia"/>
        </w:rPr>
        <w:t>S</w:t>
      </w:r>
      <w:r>
        <w:rPr>
          <w:rFonts w:ascii="NimbusRomNo9L-Regu" w:hAnsi="NimbusRomNo9L-Regu"/>
        </w:rPr>
        <w:t xml:space="preserve">herman Morrison </w:t>
      </w:r>
      <w:r>
        <w:rPr>
          <w:rFonts w:ascii="NimbusRomNo9L-Regu" w:hAnsi="NimbusRomNo9L-Regu" w:hint="eastAsia"/>
        </w:rPr>
        <w:t>公式中（即：</w:t>
      </w:r>
      <m:oMath>
        <m:sSup>
          <m:sSupPr>
            <m:ctrlPr>
              <w:rPr>
                <w:rFonts w:ascii="Cambria Math" w:hAnsi="Cambria Math"/>
                <w:color w:val="0070C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20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0070C0"/>
                <w:sz w:val="2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70C0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color w:val="0070C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b/>
                <w:color w:val="0070C0"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70C0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70C0"/>
                <w:sz w:val="20"/>
                <w:szCs w:val="20"/>
              </w:rPr>
              <m:t>-</m:t>
            </m:r>
            <m:r>
              <w:rPr>
                <w:rFonts w:ascii="Cambria Math" w:hAnsi="Cambria Math"/>
                <w:color w:val="0070C0"/>
                <w:sz w:val="20"/>
                <w:szCs w:val="20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color w:val="0070C0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b/>
                <w:i/>
                <w:color w:val="0070C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70C0"/>
                <w:sz w:val="20"/>
                <w:szCs w:val="20"/>
              </w:rPr>
              <m:t>B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20"/>
              </w:rPr>
              <m:t>1+Tr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70C0"/>
                <w:sz w:val="20"/>
                <w:szCs w:val="20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sz w:val="20"/>
                <w:szCs w:val="20"/>
              </w:rPr>
              <m:t>)</m:t>
            </m:r>
          </m:den>
        </m:f>
      </m:oMath>
      <w:r>
        <w:rPr>
          <w:rFonts w:ascii="NimbusRomNo9L-Regu" w:hAnsi="NimbusRomNo9L-Regu" w:hint="eastAsia"/>
        </w:rPr>
        <w:t>）</w:t>
      </w:r>
    </w:p>
    <w:p w:rsidR="001D0202" w:rsidRPr="001D0202" w:rsidRDefault="00EF7D78" w:rsidP="005814E5">
      <w:pPr>
        <w:rPr>
          <w:rFonts w:ascii="NimbusRomNo9L-Regu" w:hAnsi="NimbusRomNo9L-Regu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  <w:sz w:val="20"/>
                  <w:szCs w:val="20"/>
                </w:rPr>
                <m:t>令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RF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，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</w:rPr>
                <m:t>是去掉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则上式可重写为：</m:t>
          </m:r>
        </m:oMath>
      </m:oMathPara>
    </w:p>
    <w:p w:rsidR="001D0202" w:rsidRPr="002F4FB3" w:rsidRDefault="002F4FB3" w:rsidP="005814E5">
      <w:pPr>
        <w:rPr>
          <w:rFonts w:ascii="NimbusRomNo9L-Regu" w:hAnsi="NimbusRomNo9L-Regu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RF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RF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6844EE" w:rsidRPr="006844EE" w:rsidRDefault="006844EE" w:rsidP="005814E5">
      <w:pPr>
        <w:rPr>
          <w:rFonts w:ascii="NimbusRomNo9L-Regu" w:hAnsi="NimbusRomNo9L-Regu"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den>
          </m:f>
        </m:oMath>
      </m:oMathPara>
    </w:p>
    <w:p w:rsidR="002568AE" w:rsidRPr="002568AE" w:rsidRDefault="002F4FB3" w:rsidP="006844EE">
      <w:pPr>
        <w:rPr>
          <w:rFonts w:ascii="NimbusRomNo9L-Regu" w:hAnsi="NimbusRomNo9L-Regu" w:hint="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sup>
              </m:sSubSup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sup>
              </m:sSubSup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 xml:space="preserve">  (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其中</m:t>
          </m:r>
          <m:sSub>
            <m:sSub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H</m:t>
              </m:r>
            </m:e>
          </m:acc>
          <m:r>
            <w:rPr>
              <w:rFonts w:ascii="Cambria Math" w:hAnsi="Cambria Math"/>
              <w:color w:val="FF0000"/>
            </w:rPr>
            <m:t>，</m:t>
          </m:r>
          <m:sSub>
            <m:sSub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H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C74E82" w:rsidRPr="00C74E82" w:rsidRDefault="000A6B23" w:rsidP="006844EE">
      <w:pPr>
        <w:rPr>
          <w:rFonts w:ascii="NimbusRomNo9L-Regu" w:hAnsi="NimbusRomNo9L-Regu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2Re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m≠i,n≠i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m,j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n,j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74E82" w:rsidRPr="00C74E82" w:rsidRDefault="00EF7D78" w:rsidP="006844EE">
      <w:pPr>
        <w:rPr>
          <w:rFonts w:ascii="NimbusRomNo9L-Regu" w:hAnsi="NimbusRomNo9L-Regu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2Re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m≠i,n≠i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(m,j)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(n,j)</m:t>
                  </m:r>
                </m:e>
              </m:nary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74E82" w:rsidRPr="00C74E82" w:rsidRDefault="00EF7D78" w:rsidP="006844EE">
      <w:pPr>
        <w:rPr>
          <w:rFonts w:ascii="NimbusRomNo9L-Regu" w:hAnsi="NimbusRomNo9L-Regu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l,j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2568AE" w:rsidRPr="002F4FB3" w:rsidRDefault="00EF7D78" w:rsidP="006844EE">
      <w:pPr>
        <w:rPr>
          <w:rFonts w:ascii="NimbusRomNo9L-Regu" w:hAnsi="NimbusRomNo9L-Regu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  <m:r>
                <w:rPr>
                  <w:rFonts w:ascii="Cambria Math" w:hAnsi="Cambria Math"/>
                </w:rPr>
                <m:t>(l,j)</m:t>
              </m:r>
            </m:e>
          </m:nary>
        </m:oMath>
      </m:oMathPara>
    </w:p>
    <w:p w:rsidR="002F4FB3" w:rsidRPr="006844EE" w:rsidRDefault="002F4FB3" w:rsidP="006844EE">
      <w:pPr>
        <w:rPr>
          <w:rFonts w:ascii="NimbusRomNo9L-Regu" w:hAnsi="NimbusRomNo9L-Regu" w:hint="eastAsia"/>
        </w:rPr>
      </w:pPr>
      <w:r>
        <w:rPr>
          <w:rFonts w:ascii="NimbusRomNo9L-Regu" w:hAnsi="NimbusRomNo9L-Regu" w:hint="eastAsia"/>
        </w:rPr>
        <w:t>则上式可表示为：</w:t>
      </w:r>
    </w:p>
    <w:p w:rsidR="002F4FB3" w:rsidRPr="00975848" w:rsidRDefault="00EF7D78" w:rsidP="002F4FB3">
      <w:pPr>
        <w:rPr>
          <w:rFonts w:ascii="NimbusRomNo9L-Regu" w:hAnsi="NimbusRomNo9L-Regu" w:hint="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RF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=Tr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+2Re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RF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i,j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+2Re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RF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i,j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   (35)</m:t>
          </m:r>
        </m:oMath>
      </m:oMathPara>
    </w:p>
    <w:p w:rsidR="0010690E" w:rsidRDefault="0010690E"/>
    <w:p w:rsidR="0010690E" w:rsidRPr="00BA577D" w:rsidRDefault="0010690E">
      <w:pPr>
        <w:rPr>
          <w:b/>
        </w:rPr>
      </w:pPr>
      <w:r w:rsidRPr="00BA577D">
        <w:rPr>
          <w:rFonts w:hint="eastAsia"/>
          <w:b/>
        </w:rPr>
        <w:t>二、对</w:t>
      </w:r>
      <w:r w:rsidRPr="00BA577D">
        <w:rPr>
          <w:rFonts w:ascii="NimbusRomNo9L-Regu" w:hAnsi="NimbusRomNo9L-Regu"/>
          <w:b/>
          <w:color w:val="000000"/>
          <w:sz w:val="20"/>
          <w:szCs w:val="20"/>
        </w:rPr>
        <w:t>A</w:t>
      </w:r>
      <w:r w:rsidRPr="00BA577D">
        <w:rPr>
          <w:rFonts w:ascii="NimbusRomNo9L-Regu" w:hAnsi="NimbusRomNo9L-Regu"/>
          <w:b/>
          <w:color w:val="000000"/>
          <w:sz w:val="16"/>
          <w:szCs w:val="16"/>
        </w:rPr>
        <w:t xml:space="preserve">PPENDIX </w:t>
      </w:r>
      <w:r w:rsidRPr="00BA577D">
        <w:rPr>
          <w:rFonts w:ascii="NimbusRomNo9L-Regu" w:hAnsi="NimbusRomNo9L-Regu"/>
          <w:b/>
          <w:color w:val="000000"/>
          <w:sz w:val="20"/>
          <w:szCs w:val="20"/>
        </w:rPr>
        <w:t>B</w:t>
      </w:r>
      <w:r w:rsidRPr="00BA577D">
        <w:rPr>
          <w:rFonts w:ascii="NimbusRomNo9L-Regu" w:hAnsi="NimbusRomNo9L-Regu" w:hint="eastAsia"/>
          <w:b/>
          <w:color w:val="000000"/>
          <w:sz w:val="20"/>
          <w:szCs w:val="20"/>
        </w:rPr>
        <w:t>中公式的推导过程：</w:t>
      </w:r>
    </w:p>
    <w:p w:rsidR="004E17C7" w:rsidRDefault="00C10A53">
      <w:pPr>
        <w:rPr>
          <w:noProof/>
        </w:rPr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-jθ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-jθ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(36)</m:t>
          </m:r>
        </m:oMath>
      </m:oMathPara>
    </w:p>
    <w:p w:rsidR="00DE6F1D" w:rsidRDefault="00DE6F1D" w:rsidP="00C10A53">
      <w:pPr>
        <w:ind w:firstLineChars="200" w:firstLine="420"/>
      </w:pPr>
      <w:r>
        <w:rPr>
          <w:rFonts w:hint="eastAsia"/>
        </w:rPr>
        <w:t>在公式（</w:t>
      </w:r>
      <w:r>
        <w:rPr>
          <w:rFonts w:hint="eastAsia"/>
        </w:rPr>
        <w:t>36</w:t>
      </w:r>
      <w:r>
        <w:rPr>
          <w:rFonts w:hint="eastAsia"/>
        </w:rPr>
        <w:t>）中，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Pr="006E01E1">
        <w:rPr>
          <w:rFonts w:hint="eastAsia"/>
          <w:color w:val="0070C0"/>
        </w:rPr>
        <w:t>实常数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Pr="006E01E1">
        <w:rPr>
          <w:rFonts w:hint="eastAsia"/>
          <w:color w:val="0070C0"/>
        </w:rPr>
        <w:t>复常数</w:t>
      </w:r>
      <w:r>
        <w:rPr>
          <w:rFonts w:hint="eastAsia"/>
        </w:rPr>
        <w:t>。要想</w:t>
      </w:r>
      <w:r w:rsidRPr="006E01E1">
        <w:rPr>
          <w:rFonts w:hint="eastAsia"/>
          <w:color w:val="FF0000"/>
        </w:rPr>
        <w:t>求得</w:t>
      </w:r>
      <m:oMath>
        <m:r>
          <w:rPr>
            <w:rFonts w:ascii="Cambria Math" w:hAnsi="Cambria Math" w:hint="eastAsia"/>
            <w:color w:val="FF0000"/>
          </w:rPr>
          <m:t>g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θ</m:t>
            </m:r>
          </m:e>
        </m:d>
      </m:oMath>
      <w:r w:rsidRPr="006E01E1">
        <w:rPr>
          <w:rFonts w:hint="eastAsia"/>
          <w:color w:val="FF0000"/>
        </w:rPr>
        <w:t>的最大和最小值</w:t>
      </w:r>
      <w:r>
        <w:rPr>
          <w:rFonts w:hint="eastAsia"/>
        </w:rPr>
        <w:t>，需要求解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=0</m:t>
        </m:r>
      </m:oMath>
      <w:r>
        <w:t>，</w:t>
      </w:r>
      <w:r>
        <w:rPr>
          <w:rFonts w:hint="eastAsia"/>
        </w:rPr>
        <w:t>即满足</w:t>
      </w:r>
      <w:r>
        <w:t>：</w:t>
      </w:r>
    </w:p>
    <w:p w:rsidR="00DE6F1D" w:rsidRDefault="00EF7D78" w:rsidP="00C10A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-jθ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-jθ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jθ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-jθ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-jθ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jθ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        (37)</m:t>
          </m:r>
        </m:oMath>
      </m:oMathPara>
    </w:p>
    <w:p w:rsidR="00DE6F1D" w:rsidRDefault="00DE6F1D" w:rsidP="00DE6F1D">
      <w:r>
        <w:rPr>
          <w:rFonts w:hint="eastAsia"/>
        </w:rPr>
        <w:t>对公式（</w:t>
      </w:r>
      <w:r>
        <w:rPr>
          <w:rFonts w:hint="eastAsia"/>
        </w:rPr>
        <w:t>37</w:t>
      </w:r>
      <w:r>
        <w:rPr>
          <w:rFonts w:hint="eastAsia"/>
        </w:rPr>
        <w:t>）化解可得：</w:t>
      </w:r>
    </w:p>
    <w:p w:rsidR="00AE7B32" w:rsidRPr="00AE7B32" w:rsidRDefault="00EF7D78" w:rsidP="00AE7B32">
      <m:oMathPara>
        <m:oMath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jb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-j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-jθ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-jθ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jb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-j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-jθ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-jθ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E7B32" w:rsidRPr="00AE7B32" w:rsidRDefault="006E01E1" w:rsidP="00AE7B3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即：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jb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-j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-jθ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BF8F00" w:themeColor="accent4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BF8F00" w:themeColor="accent4" w:themeShade="BF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color w:val="BF8F00" w:themeColor="accent4" w:themeShade="B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BF8F00" w:themeColor="accent4" w:themeShade="BF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BF8F00" w:themeColor="accent4" w:themeShade="BF"/>
                    </w:rPr>
                    <m:t>-jθ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jb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-j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-jθ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C45911" w:themeColor="accent2" w:themeShade="BF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color w:val="C45911" w:themeColor="accent2" w:themeShade="B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C45911" w:themeColor="accent2" w:themeShade="BF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C45911" w:themeColor="accent2" w:themeShade="BF"/>
                    </w:rPr>
                    <m:t>-jθ</m:t>
                  </m:r>
                </m:sup>
              </m:sSup>
            </m:e>
          </m:d>
        </m:oMath>
      </m:oMathPara>
    </w:p>
    <w:p w:rsidR="00AE7B32" w:rsidRPr="00AE7B32" w:rsidRDefault="00EF7D78" w:rsidP="00AE7B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BF8F00" w:themeColor="accent4" w:themeShade="BF"/>
                </w:rPr>
                <m:t>2Re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BF8F00" w:themeColor="accent4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BF8F00" w:themeColor="accent4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jθ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C45911" w:themeColor="accent2" w:themeShade="BF"/>
                </w:rPr>
                <m:t>2Re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45911" w:themeColor="accent2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jθ</m:t>
                      </m:r>
                    </m:sup>
                  </m:sSup>
                </m:e>
              </m:d>
            </m:e>
          </m:d>
        </m:oMath>
      </m:oMathPara>
    </w:p>
    <w:p w:rsidR="00AE7B32" w:rsidRPr="00C0142D" w:rsidRDefault="00C0142D" w:rsidP="00AE7B32">
      <m:oMathPara>
        <m:oMath>
          <m:r>
            <w:rPr>
              <w:rFonts w:ascii="Cambria Math" w:hAnsi="Cambria Math"/>
              <w:color w:val="FF0000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</m:e>
              </m:d>
            </m:e>
          </m:d>
        </m:oMath>
      </m:oMathPara>
    </w:p>
    <w:p w:rsidR="00C0142D" w:rsidRPr="00C0142D" w:rsidRDefault="00100042" w:rsidP="00C0142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展开可得：</m:t>
          </m:r>
          <m:r>
            <w:rPr>
              <w:rFonts w:ascii="Cambria Math" w:hAnsi="Cambria Math"/>
              <w:color w:val="FF0000"/>
            </w:rPr>
            <m:t>Im{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jθ</m:t>
              </m:r>
            </m:sup>
          </m:sSup>
          <m:r>
            <w:rPr>
              <w:rFonts w:ascii="Cambria Math" w:hAnsi="Cambria Math"/>
              <w:color w:val="FF0000"/>
            </w:rPr>
            <m:t>}</m:t>
          </m:r>
          <m:r>
            <w:rPr>
              <w:rFonts w:ascii="Cambria Math" w:hAnsi="Cambria Math"/>
            </w:rPr>
            <m:t>+2Im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Re{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jθ</m:t>
              </m:r>
            </m:sup>
          </m:sSup>
          <m:r>
            <w:rPr>
              <w:rFonts w:ascii="Cambria Math" w:hAnsi="Cambria Math"/>
            </w:rPr>
            <m:t>}=</m:t>
          </m:r>
          <m:r>
            <w:rPr>
              <w:rFonts w:ascii="Cambria Math" w:hAnsi="Cambria Math"/>
              <w:color w:val="FF0000"/>
            </w:rPr>
            <m:t>Im{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jθ</m:t>
              </m:r>
            </m:sup>
          </m:sSup>
          <m:r>
            <w:rPr>
              <w:rFonts w:ascii="Cambria Math" w:hAnsi="Cambria Math"/>
              <w:color w:val="FF0000"/>
            </w:rPr>
            <m:t>}</m:t>
          </m:r>
          <m:r>
            <w:rPr>
              <w:rFonts w:ascii="Cambria Math" w:hAnsi="Cambria Math"/>
            </w:rPr>
            <m:t>+2Im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Re{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jθ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C0142D" w:rsidRPr="00C0142D" w:rsidRDefault="00100042" w:rsidP="00C0142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移项后可得：</m:t>
          </m:r>
          <m:r>
            <w:rPr>
              <w:rFonts w:ascii="Cambria Math" w:hAnsi="Cambria Math"/>
              <w:color w:val="FF0000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-Im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=2Im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-2Im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Re{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jθ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C0142D" w:rsidRPr="000C5E3F" w:rsidRDefault="00100042" w:rsidP="00C0142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合并后得：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左边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70C0"/>
            </w:rPr>
            <m:t>2Im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-2Im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=Im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0070C0"/>
            </w:rPr>
            <m:t>右边</m:t>
          </m:r>
        </m:oMath>
      </m:oMathPara>
    </w:p>
    <w:p w:rsidR="00C0142D" w:rsidRPr="00DE6F1D" w:rsidRDefault="00C0142D" w:rsidP="00C0142D">
      <w:r w:rsidRPr="00100042">
        <w:rPr>
          <w:rFonts w:hint="eastAsia"/>
          <w:b/>
          <w:color w:val="0070C0"/>
        </w:rPr>
        <w:t>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=a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00042">
        <w:rPr>
          <w:rFonts w:hint="eastAsia"/>
        </w:rPr>
        <w:t>,</w:t>
      </w:r>
      <w:r w:rsidRPr="00100042">
        <w:rPr>
          <w:rFonts w:hint="eastAsia"/>
        </w:rPr>
        <w:t>则：</w:t>
      </w:r>
    </w:p>
    <w:p w:rsidR="00100042" w:rsidRDefault="006E01E1" w:rsidP="00100042">
      <w:pPr>
        <w:ind w:left="420" w:hangingChars="200" w:hanging="420"/>
      </w:pPr>
      <m:oMathPara>
        <m:oMath>
          <m:r>
            <w:rPr>
              <w:rFonts w:ascii="Cambria Math" w:hAnsi="Cambria Math" w:hint="eastAsia"/>
              <w:color w:val="FF0000"/>
            </w:rPr>
            <m:t>等式左边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70C0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hint="eastAsia"/>
                  <w:color w:val="0070C0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jθ</m:t>
                  </m:r>
                </m:sup>
              </m:sSup>
            </m:e>
          </m:d>
        </m:oMath>
      </m:oMathPara>
    </w:p>
    <w:p w:rsidR="00100042" w:rsidRPr="00100042" w:rsidRDefault="006E01E1" w:rsidP="0010004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利用欧拉公式得：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  <w:color w:val="FF0000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jθ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</m:fName>
                <m:e>
                  <m:r>
                    <w:rPr>
                      <w:rFonts w:ascii="Cambria Math" w:hAnsi="Cambria Math"/>
                    </w:rPr>
                    <m:t>θ)</m:t>
                  </m:r>
                </m:e>
              </m:func>
              <m:r>
                <w:rPr>
                  <w:rFonts w:ascii="Cambria Math" w:hAnsi="Cambria Math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6E01E1" w:rsidRPr="00100042" w:rsidRDefault="00100042" w:rsidP="00100042">
      <w:pPr>
        <w:ind w:left="420" w:hangingChars="200" w:hanging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jIm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</m:fName>
                <m:e>
                  <m:r>
                    <w:rPr>
                      <w:rFonts w:ascii="Cambria Math" w:hAnsi="Cambria Math"/>
                    </w:rPr>
                    <m:t>θ)</m:t>
                  </m:r>
                </m:e>
              </m:func>
              <m:r>
                <w:rPr>
                  <w:rFonts w:ascii="Cambria Math" w:hAnsi="Cambria Math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6E01E1" w:rsidRPr="006E01E1" w:rsidRDefault="00100042" w:rsidP="00C0142D">
      <m:oMathPara>
        <m:oMath>
          <m:r>
            <w:rPr>
              <w:rFonts w:ascii="Cambria Math" w:hAnsi="Cambria Math"/>
            </w:rPr>
            <m:t xml:space="preserve">                               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</m:fName>
                <m:e>
                  <m:r>
                    <w:rPr>
                      <w:rFonts w:ascii="Cambria Math" w:hAnsi="Cambria Math"/>
                    </w:rPr>
                    <m:t>θ)</m:t>
                  </m:r>
                </m:e>
              </m:func>
              <m:r>
                <w:rPr>
                  <w:rFonts w:ascii="Cambria Math" w:hAnsi="Cambria Math"/>
                </w:rPr>
                <m:t>-Im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+Im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</m:fName>
                <m:e>
                  <m:r>
                    <w:rPr>
                      <w:rFonts w:ascii="Cambria Math" w:hAnsi="Cambria Math"/>
                    </w:rPr>
                    <m:t>θ)</m:t>
                  </m:r>
                </m:e>
              </m:func>
            </m:e>
          </m:d>
        </m:oMath>
      </m:oMathPara>
    </w:p>
    <w:p w:rsidR="006352E0" w:rsidRPr="006352E0" w:rsidRDefault="00100042" w:rsidP="00C0142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所以</m:t>
          </m:r>
          <m:r>
            <w:rPr>
              <w:rFonts w:ascii="Cambria Math" w:hAnsi="Cambria Math"/>
              <w:color w:val="FF0000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hint="eastAsia"/>
                  <w:color w:val="FF0000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</w:rPr>
            <m:t xml:space="preserve"> 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</m:fName>
            <m:e>
              <m:r>
                <w:rPr>
                  <w:rFonts w:ascii="Cambria Math" w:hAnsi="Cambria Math"/>
                </w:rPr>
                <m:t>θ)</m:t>
              </m:r>
            </m:e>
          </m:func>
          <m:r>
            <w:rPr>
              <w:rFonts w:ascii="Cambria Math" w:hAnsi="Cambria Math"/>
            </w:rPr>
            <m:t>+Re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。</m:t>
          </m:r>
        </m:oMath>
      </m:oMathPara>
    </w:p>
    <w:p w:rsidR="006352E0" w:rsidRPr="006352E0" w:rsidRDefault="006352E0" w:rsidP="006352E0">
      <w:pPr>
        <w:ind w:left="420" w:hangingChars="200" w:hanging="420"/>
        <w:rPr>
          <w:color w:val="0070C0"/>
        </w:rPr>
      </w:pPr>
      <m:oMathPara>
        <m:oMath>
          <m:r>
            <w:rPr>
              <w:rFonts w:ascii="Cambria Math" w:hAnsi="Cambria Math" w:hint="eastAsia"/>
              <w:color w:val="FF0000"/>
            </w:rPr>
            <m:t>等式右边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-2Im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70C0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d>
        </m:oMath>
      </m:oMathPara>
    </w:p>
    <w:p w:rsidR="006E01E1" w:rsidRPr="00BA577D" w:rsidRDefault="006352E0" w:rsidP="00C0142D">
      <w:r w:rsidRPr="00100042">
        <w:rPr>
          <w:rFonts w:hint="eastAsia"/>
          <w:b/>
          <w:color w:val="0070C0"/>
        </w:rPr>
        <w:t>令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=Im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A577D">
        <w:rPr>
          <w:rFonts w:hint="eastAsia"/>
        </w:rPr>
        <w:t>，</w:t>
      </w:r>
      <w:r w:rsidRPr="00100042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 w:hint="eastAsia"/>
          </w:rPr>
          <m:t>式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37</m:t>
            </m:r>
          </m:e>
        </m:d>
        <m:r>
          <m:rPr>
            <m:sty m:val="p"/>
          </m:rPr>
          <w:rPr>
            <w:rFonts w:ascii="Cambria Math" w:hint="eastAsia"/>
          </w:rPr>
          <m:t>等价于</m:t>
        </m:r>
        <m:r>
          <m:rPr>
            <m:sty m:val="p"/>
          </m:rPr>
          <w:rPr>
            <w:rFonts w:ascii="Cambria Math" w:hAnsi="Cambria Math" w:hint="eastAsia"/>
          </w:rPr>
          <m:t>：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186C34" w:rsidRPr="00186C34" w:rsidRDefault="00BA577D" w:rsidP="00186C34">
      <w:pPr>
        <w:ind w:left="420" w:hangingChars="200" w:hanging="420"/>
        <w:jc w:val="center"/>
      </w:pPr>
      <m:oMath>
        <m:r>
          <w:rPr>
            <w:rFonts w:ascii="Cambria Math" w:hAnsi="Cambria Math"/>
            <w:color w:val="0070C0"/>
          </w:rPr>
          <m:t>Im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 w:hint="eastAsia"/>
                <w:color w:val="0070C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jθ</m:t>
                </m:r>
              </m:sup>
            </m:sSup>
          </m:e>
        </m:d>
        <m:r>
          <w:rPr>
            <w:rFonts w:ascii="Cambria Math" w:hAnsi="Cambria Math"/>
          </w:rPr>
          <m:t>=Im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jθ</m:t>
                </m:r>
              </m:sup>
            </m:sSup>
          </m:e>
        </m:d>
        <m:r>
          <w:rPr>
            <w:rFonts w:ascii="Cambria Math" w:hAnsi="Cambria Math"/>
          </w:rPr>
          <m:t>=Im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c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cos(</m:t>
            </m:r>
          </m:fName>
          <m:e>
            <m:r>
              <w:rPr>
                <w:rFonts w:ascii="Cambria Math" w:hAnsi="Cambria Math"/>
              </w:rPr>
              <m:t>θ)</m:t>
            </m:r>
          </m:e>
        </m:func>
        <m:r>
          <w:rPr>
            <w:rFonts w:ascii="Cambria Math" w:hAnsi="Cambria Math"/>
          </w:rPr>
          <m:t>+Re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(θ)</m:t>
            </m:r>
          </m:e>
        </m:func>
        <m:r>
          <w:rPr>
            <w:rFonts w:ascii="Cambria Math" w:hAnsi="Cambria Math"/>
            <w:color w:val="0070C0"/>
          </w:rPr>
          <m:t>=z</m:t>
        </m:r>
      </m:oMath>
      <w:r w:rsidR="00186C34">
        <w:rPr>
          <w:rFonts w:hint="eastAsia"/>
        </w:rPr>
        <w:t xml:space="preserve"> </w:t>
      </w:r>
      <w:r w:rsidR="00186C34">
        <w:t xml:space="preserve">  (38)</w:t>
      </w:r>
    </w:p>
    <w:p w:rsidR="004E17C7" w:rsidRDefault="00186C34" w:rsidP="00C0142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38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中</m:t>
          </m:r>
          <m:r>
            <w:rPr>
              <w:rFonts w:ascii="Cambria Math" w:hAnsi="Cambria Math"/>
              <w:color w:val="FF0000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hint="eastAsia"/>
                  <w:color w:val="FF0000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Im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(ϕ)</m:t>
                  </m:r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e>
          </m:func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color w:val="FF0000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hint="eastAsia"/>
                  <w:color w:val="FF0000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Im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(ϕ)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C0142D" w:rsidRPr="00DE6F1D" w:rsidRDefault="00186C34" w:rsidP="00C0142D">
      <w:r>
        <w:rPr>
          <w:rFonts w:hint="eastAsia"/>
        </w:rPr>
        <w:lastRenderedPageBreak/>
        <w:t>使用两角和公式，将</w:t>
      </w:r>
      <w:r w:rsidR="00606523">
        <w:rPr>
          <w:rFonts w:hint="eastAsia"/>
        </w:rPr>
        <w:t>式（</w:t>
      </w:r>
      <w:r w:rsidR="00606523">
        <w:rPr>
          <w:rFonts w:hint="eastAsia"/>
        </w:rPr>
        <w:t>38</w:t>
      </w:r>
      <w:r>
        <w:rPr>
          <w:rFonts w:hint="eastAsia"/>
        </w:rPr>
        <w:t>）</w:t>
      </w:r>
      <w:r w:rsidR="00606523">
        <w:rPr>
          <w:rFonts w:hint="eastAsia"/>
        </w:rPr>
        <w:t>进一步简化为：</w:t>
      </w:r>
    </w:p>
    <w:p w:rsidR="00C0142D" w:rsidRPr="00C10A53" w:rsidRDefault="004E17C7" w:rsidP="00AE7B32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|</m:t>
          </m:r>
          <m:r>
            <w:rPr>
              <w:rFonts w:ascii="Cambria Math" w:hAnsi="Cambria Math" w:hint="eastAsia"/>
              <w:color w:val="0070C0"/>
            </w:rPr>
            <m:t>c</m:t>
          </m:r>
          <m:r>
            <w:rPr>
              <w:rFonts w:ascii="Cambria Math" w:hAnsi="Cambria Math"/>
              <w:color w:val="0070C0"/>
            </w:rPr>
            <m:t>|</m:t>
          </m:r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θ+ϕ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 xml:space="preserve">=z        </m:t>
              </m:r>
              <m:r>
                <w:rPr>
                  <w:rFonts w:ascii="Cambria Math" w:hAnsi="Cambria Math"/>
                </w:rPr>
                <m:t>(39)</m:t>
              </m:r>
            </m:e>
          </m:func>
        </m:oMath>
      </m:oMathPara>
    </w:p>
    <w:p w:rsidR="00AE7B32" w:rsidRPr="000F67EA" w:rsidRDefault="00C10A53" w:rsidP="00AE7B3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>ϕ=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Im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如果</m:t>
                  </m:r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</w:rPr>
                    <m:t>π-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Im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c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如果</m:t>
                  </m:r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&lt;0.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(40)</m:t>
          </m:r>
        </m:oMath>
      </m:oMathPara>
    </w:p>
    <w:p w:rsidR="000F67EA" w:rsidRPr="000F67EA" w:rsidRDefault="000F67EA" w:rsidP="000F67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则在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 w:hint="eastAsia"/>
            </w:rPr>
            <m:t>个周期内，公式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39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只有两个可行解，分别是：</m:t>
          </m:r>
        </m:oMath>
      </m:oMathPara>
    </w:p>
    <w:p w:rsidR="000F67EA" w:rsidRPr="000A56F9" w:rsidRDefault="00EF7D78" w:rsidP="00AE7B32">
      <m:oMathPara>
        <m:oMath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θ</m:t>
              </m:r>
            </m:e>
            <m:sup>
              <m:r>
                <w:rPr>
                  <w:rFonts w:ascii="Cambria Math" w:hAnsi="Cambria Math"/>
                  <w:color w:val="0070C0"/>
                </w:rPr>
                <m:t>1</m:t>
              </m:r>
            </m:sup>
          </m:sSup>
          <m:r>
            <w:rPr>
              <w:rFonts w:ascii="Cambria Math" w:hAnsi="Cambria Math"/>
              <w:color w:val="0070C0"/>
            </w:rPr>
            <m:t>=-</m:t>
          </m:r>
          <m:r>
            <w:rPr>
              <w:rFonts w:ascii="Cambria Math" w:hAnsi="Cambria Math"/>
            </w:rPr>
            <m:t>ϕ+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,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41a</m:t>
              </m:r>
            </m:e>
          </m:d>
        </m:oMath>
      </m:oMathPara>
      <w:bookmarkStart w:id="0" w:name="_GoBack"/>
      <w:bookmarkEnd w:id="0"/>
    </w:p>
    <w:p w:rsidR="00DE6F1D" w:rsidRDefault="00EF7D78">
      <m:oMathPara>
        <m:oMath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θ</m:t>
              </m:r>
            </m:e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color w:val="0070C0"/>
            </w:rPr>
            <m:t>-</m:t>
          </m:r>
          <m:r>
            <w:rPr>
              <w:rFonts w:ascii="Cambria Math" w:hAnsi="Cambria Math"/>
            </w:rPr>
            <m:t>ϕ-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            (41b)</m:t>
          </m:r>
        </m:oMath>
      </m:oMathPara>
    </w:p>
    <w:sectPr w:rsidR="00DE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B13E0"/>
    <w:multiLevelType w:val="hybridMultilevel"/>
    <w:tmpl w:val="63CAD9EC"/>
    <w:lvl w:ilvl="0" w:tplc="1B82B9E6">
      <w:start w:val="1"/>
      <w:numFmt w:val="japaneseCounting"/>
      <w:lvlText w:val="%1、"/>
      <w:lvlJc w:val="left"/>
      <w:pPr>
        <w:ind w:left="450" w:hanging="45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1369"/>
    <w:multiLevelType w:val="hybridMultilevel"/>
    <w:tmpl w:val="2C46E51C"/>
    <w:lvl w:ilvl="0" w:tplc="37CAA0D8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C2"/>
    <w:rsid w:val="000850CD"/>
    <w:rsid w:val="000A56F9"/>
    <w:rsid w:val="000A6B23"/>
    <w:rsid w:val="000C0398"/>
    <w:rsid w:val="000C5E3F"/>
    <w:rsid w:val="000F67EA"/>
    <w:rsid w:val="00100042"/>
    <w:rsid w:val="0010690E"/>
    <w:rsid w:val="001758CB"/>
    <w:rsid w:val="00186C34"/>
    <w:rsid w:val="001D0202"/>
    <w:rsid w:val="002568AE"/>
    <w:rsid w:val="002A697D"/>
    <w:rsid w:val="002F4FB3"/>
    <w:rsid w:val="003E2A9D"/>
    <w:rsid w:val="003E77C9"/>
    <w:rsid w:val="004831C2"/>
    <w:rsid w:val="004E17C7"/>
    <w:rsid w:val="005179DD"/>
    <w:rsid w:val="005814E5"/>
    <w:rsid w:val="00606523"/>
    <w:rsid w:val="006352E0"/>
    <w:rsid w:val="006844EE"/>
    <w:rsid w:val="006E01E1"/>
    <w:rsid w:val="008A64DF"/>
    <w:rsid w:val="008D3A27"/>
    <w:rsid w:val="00975848"/>
    <w:rsid w:val="00A26B97"/>
    <w:rsid w:val="00AD476E"/>
    <w:rsid w:val="00AE7B32"/>
    <w:rsid w:val="00BA577D"/>
    <w:rsid w:val="00C0142D"/>
    <w:rsid w:val="00C10A53"/>
    <w:rsid w:val="00C74E82"/>
    <w:rsid w:val="00DE6F1D"/>
    <w:rsid w:val="00DE7D55"/>
    <w:rsid w:val="00E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DA9F-578D-412E-BEF8-D8D84381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F1D"/>
    <w:rPr>
      <w:color w:val="808080"/>
    </w:rPr>
  </w:style>
  <w:style w:type="paragraph" w:styleId="a4">
    <w:name w:val="List Paragraph"/>
    <w:basedOn w:val="a"/>
    <w:uiPriority w:val="34"/>
    <w:qFormat/>
    <w:rsid w:val="00581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19</cp:revision>
  <dcterms:created xsi:type="dcterms:W3CDTF">2020-05-28T01:34:00Z</dcterms:created>
  <dcterms:modified xsi:type="dcterms:W3CDTF">2020-05-28T07:13:00Z</dcterms:modified>
</cp:coreProperties>
</file>