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52575652"/>
        <w:docPartObj>
          <w:docPartGallery w:val="Cover Pages"/>
          <w:docPartUnique/>
        </w:docPartObj>
      </w:sdtPr>
      <w:sdtEndPr>
        <w:rPr>
          <w:b/>
          <w:bCs/>
          <w:i/>
          <w:iCs/>
          <w:caps/>
          <w:color w:val="191919" w:themeColor="text1" w:themeTint="E6"/>
          <w:sz w:val="72"/>
          <w:szCs w:val="72"/>
        </w:rPr>
      </w:sdtEndPr>
      <w:sdtContent>
        <w:p w14:paraId="2A421119" w14:textId="5F40F635" w:rsidR="00FF6CFD" w:rsidRDefault="00FF6CFD">
          <w:pPr>
            <w:pStyle w:val="Sansinterligne"/>
          </w:pPr>
          <w:r>
            <w:rPr>
              <w:noProof/>
            </w:rPr>
            <mc:AlternateContent>
              <mc:Choice Requires="wpg">
                <w:drawing>
                  <wp:anchor distT="0" distB="0" distL="114300" distR="114300" simplePos="0" relativeHeight="251659264" behindDoc="1" locked="0" layoutInCell="1" allowOverlap="1" wp14:anchorId="4396ADB8" wp14:editId="06934A2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5"/>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4-01-01T00:00:00Z">
                                      <w:dateFormat w:val="dd/MM/yyyy"/>
                                      <w:lid w:val="fr-FR"/>
                                      <w:storeMappedDataAs w:val="dateTime"/>
                                      <w:calendar w:val="gregorian"/>
                                    </w:date>
                                  </w:sdtPr>
                                  <w:sdtEndPr/>
                                  <w:sdtContent>
                                    <w:p w14:paraId="4D901721" w14:textId="387B2DA7" w:rsidR="00FF6CFD" w:rsidRDefault="00FF6CFD">
                                      <w:pPr>
                                        <w:pStyle w:val="Sansinterligne"/>
                                        <w:jc w:val="right"/>
                                        <w:rPr>
                                          <w:color w:val="FFFFFF" w:themeColor="background1"/>
                                          <w:sz w:val="28"/>
                                          <w:szCs w:val="28"/>
                                        </w:rPr>
                                      </w:pPr>
                                      <w:r>
                                        <w:rPr>
                                          <w:color w:val="FFFFFF" w:themeColor="background1"/>
                                          <w:sz w:val="28"/>
                                          <w:szCs w:val="28"/>
                                        </w:rPr>
                                        <w:t>01/01/2024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396ADB8" id="Groupe 25"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a7a7a7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472c4 [3204]" stroked="f" strokeweight="2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4-01-01T00:00:00Z">
                                <w:dateFormat w:val="dd/MM/yyyy"/>
                                <w:lid w:val="fr-FR"/>
                                <w:storeMappedDataAs w:val="dateTime"/>
                                <w:calendar w:val="gregorian"/>
                              </w:date>
                            </w:sdtPr>
                            <w:sdtEndPr/>
                            <w:sdtContent>
                              <w:p w14:paraId="4D901721" w14:textId="387B2DA7" w:rsidR="00FF6CFD" w:rsidRDefault="00FF6CFD">
                                <w:pPr>
                                  <w:pStyle w:val="Sansinterligne"/>
                                  <w:jc w:val="right"/>
                                  <w:rPr>
                                    <w:color w:val="FFFFFF" w:themeColor="background1"/>
                                    <w:sz w:val="28"/>
                                    <w:szCs w:val="28"/>
                                  </w:rPr>
                                </w:pPr>
                                <w:r>
                                  <w:rPr>
                                    <w:color w:val="FFFFFF" w:themeColor="background1"/>
                                    <w:sz w:val="28"/>
                                    <w:szCs w:val="28"/>
                                  </w:rPr>
                                  <w:t>01/01/2024</w:t>
                                </w:r>
                              </w:p>
                            </w:sdtContent>
                          </w:sdt>
                        </w:txbxContent>
                      </v:textbox>
                    </v:shape>
                    <v:group id="Groupe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e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a7a7a7 [3215]" strokecolor="#a7a7a7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a7a7a7 [3215]" strokecolor="#a7a7a7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a7a7a7 [3215]" strokecolor="#a7a7a7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a7a7a7 [3215]" strokecolor="#a7a7a7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a7a7a7 [3215]" strokecolor="#a7a7a7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a7a7a7 [3215]" strokecolor="#a7a7a7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a7a7a7 [3215]" strokecolor="#a7a7a7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a7a7a7 [3215]" strokecolor="#a7a7a7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a7a7a7 [3215]" strokecolor="#a7a7a7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a7a7a7 [3215]" strokecolor="#a7a7a7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a7a7a7 [3215]" strokecolor="#a7a7a7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a7a7a7 [3215]" strokecolor="#a7a7a7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orme libre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a7a7a7 [3215]" strokecolor="#a7a7a7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a7a7a7 [3215]" strokecolor="#a7a7a7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a7a7a7 [3215]" strokecolor="#a7a7a7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a7a7a7 [3215]" strokecolor="#a7a7a7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a7a7a7 [3215]" strokecolor="#a7a7a7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a7a7a7 [3215]" strokecolor="#a7a7a7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a7a7a7 [3215]" strokecolor="#a7a7a7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a7a7a7 [3215]" strokecolor="#a7a7a7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a7a7a7 [3215]" strokecolor="#a7a7a7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a7a7a7 [3215]" strokecolor="#a7a7a7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a7a7a7 [3215]" strokecolor="#a7a7a7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B91947C" wp14:editId="7AFA47B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Zone de texte 26"/>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D425EE" w14:textId="065C7D10" w:rsidR="00FF6CFD" w:rsidRDefault="00467AED">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FF6CFD">
                                      <w:rPr>
                                        <w:color w:val="4472C4" w:themeColor="accent1"/>
                                        <w:sz w:val="26"/>
                                        <w:szCs w:val="26"/>
                                      </w:rPr>
                                      <w:t>ABDOULKADRI Boureima</w:t>
                                    </w:r>
                                  </w:sdtContent>
                                </w:sdt>
                              </w:p>
                              <w:p w14:paraId="04BFE63E" w14:textId="6E692FC7" w:rsidR="00FF6CFD" w:rsidRDefault="00467AED">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FF6CFD">
                                      <w:rPr>
                                        <w:caps/>
                                        <w:color w:val="595959" w:themeColor="text1" w:themeTint="A6"/>
                                        <w:sz w:val="20"/>
                                        <w:szCs w:val="20"/>
                                      </w:rPr>
                                      <w:t>IPSSI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B91947C" id="_x0000_t202" coordsize="21600,21600" o:spt="202" path="m,l,21600r21600,l21600,xe">
                    <v:stroke joinstyle="miter"/>
                    <v:path gradientshapeok="t" o:connecttype="rect"/>
                  </v:shapetype>
                  <v:shape id="Zone de texte 26"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2BD425EE" w14:textId="065C7D10" w:rsidR="00FF6CFD" w:rsidRDefault="000F73A7">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FF6CFD">
                                <w:rPr>
                                  <w:color w:val="4472C4" w:themeColor="accent1"/>
                                  <w:sz w:val="26"/>
                                  <w:szCs w:val="26"/>
                                </w:rPr>
                                <w:t>ABDOULKADRI Boureima</w:t>
                              </w:r>
                            </w:sdtContent>
                          </w:sdt>
                        </w:p>
                        <w:p w14:paraId="04BFE63E" w14:textId="6E692FC7" w:rsidR="00FF6CFD" w:rsidRDefault="000F73A7">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FF6CFD">
                                <w:rPr>
                                  <w:caps/>
                                  <w:color w:val="595959" w:themeColor="text1" w:themeTint="A6"/>
                                  <w:sz w:val="20"/>
                                  <w:szCs w:val="20"/>
                                </w:rPr>
                                <w:t>IPSSI</w:t>
                              </w:r>
                            </w:sdtContent>
                          </w:sdt>
                        </w:p>
                      </w:txbxContent>
                    </v:textbox>
                    <w10:wrap anchorx="page" anchory="page"/>
                  </v:shape>
                </w:pict>
              </mc:Fallback>
            </mc:AlternateContent>
          </w:r>
        </w:p>
        <w:p w14:paraId="7E433DC2" w14:textId="5A324B2F" w:rsidR="00917794" w:rsidRDefault="0020170F" w:rsidP="00917794">
          <w:pPr>
            <w:rPr>
              <w:b/>
              <w:bCs/>
              <w:i/>
              <w:iCs/>
              <w:caps/>
              <w:color w:val="191919" w:themeColor="text1" w:themeTint="E6"/>
              <w:sz w:val="72"/>
              <w:szCs w:val="72"/>
            </w:rPr>
          </w:pPr>
          <w:r>
            <w:rPr>
              <w:noProof/>
            </w:rPr>
            <mc:AlternateContent>
              <mc:Choice Requires="wps">
                <w:drawing>
                  <wp:anchor distT="0" distB="0" distL="114300" distR="114300" simplePos="0" relativeHeight="251660288" behindDoc="0" locked="0" layoutInCell="1" allowOverlap="1" wp14:anchorId="6E9E1C2E" wp14:editId="7C3BDFC7">
                    <wp:simplePos x="0" y="0"/>
                    <wp:positionH relativeFrom="page">
                      <wp:posOffset>3102591</wp:posOffset>
                    </wp:positionH>
                    <wp:positionV relativeFrom="page">
                      <wp:posOffset>1337481</wp:posOffset>
                    </wp:positionV>
                    <wp:extent cx="4107445" cy="1050878"/>
                    <wp:effectExtent l="0" t="0" r="7620" b="3810"/>
                    <wp:wrapNone/>
                    <wp:docPr id="1" name="Zone de texte 27"/>
                    <wp:cNvGraphicFramePr/>
                    <a:graphic xmlns:a="http://schemas.openxmlformats.org/drawingml/2006/main">
                      <a:graphicData uri="http://schemas.microsoft.com/office/word/2010/wordprocessingShape">
                        <wps:wsp>
                          <wps:cNvSpPr txBox="1"/>
                          <wps:spPr>
                            <a:xfrm>
                              <a:off x="0" y="0"/>
                              <a:ext cx="4107445" cy="10508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CFDB4F" w14:textId="69A2DF6C" w:rsidR="00FF6CFD" w:rsidRDefault="00467AED">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FF6CFD">
                                      <w:rPr>
                                        <w:rFonts w:asciiTheme="majorHAnsi" w:eastAsiaTheme="majorEastAsia" w:hAnsiTheme="majorHAnsi" w:cstheme="majorBidi"/>
                                        <w:color w:val="262626" w:themeColor="text1" w:themeTint="D9"/>
                                        <w:sz w:val="72"/>
                                        <w:szCs w:val="72"/>
                                      </w:rPr>
                                      <w:t>IA &amp; finance</w:t>
                                    </w:r>
                                  </w:sdtContent>
                                </w:sdt>
                              </w:p>
                              <w:p w14:paraId="191D355A" w14:textId="485BC1AE" w:rsidR="00FF6CFD" w:rsidRDefault="00467AED">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FF6CFD">
                                      <w:rPr>
                                        <w:color w:val="404040" w:themeColor="text1" w:themeTint="BF"/>
                                        <w:sz w:val="36"/>
                                        <w:szCs w:val="36"/>
                                      </w:rPr>
                                      <w:t>Détection de fraude</w:t>
                                    </w:r>
                                    <w:r w:rsidR="000D4632">
                                      <w:rPr>
                                        <w:color w:val="404040" w:themeColor="text1" w:themeTint="BF"/>
                                        <w:sz w:val="36"/>
                                        <w:szCs w:val="36"/>
                                      </w:rPr>
                                      <w:t xml:space="preserve"> financière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E9E1C2E" id="_x0000_t202" coordsize="21600,21600" o:spt="202" path="m,l,21600r21600,l21600,xe">
                    <v:stroke joinstyle="miter"/>
                    <v:path gradientshapeok="t" o:connecttype="rect"/>
                  </v:shapetype>
                  <v:shape id="Zone de texte 27" o:spid="_x0000_s1056" type="#_x0000_t202" style="position:absolute;margin-left:244.3pt;margin-top:105.3pt;width:323.4pt;height:82.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" filled="f" stroked="f" strokeweight=".5pt">
                    <v:textbox inset="0,0,0,0">
                      <w:txbxContent>
                        <w:p w14:paraId="38CFDB4F" w14:textId="69A2DF6C" w:rsidR="00FF6CFD" w:rsidRDefault="00467AED">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FF6CFD">
                                <w:rPr>
                                  <w:rFonts w:asciiTheme="majorHAnsi" w:eastAsiaTheme="majorEastAsia" w:hAnsiTheme="majorHAnsi" w:cstheme="majorBidi"/>
                                  <w:color w:val="262626" w:themeColor="text1" w:themeTint="D9"/>
                                  <w:sz w:val="72"/>
                                  <w:szCs w:val="72"/>
                                </w:rPr>
                                <w:t>IA &amp; finance</w:t>
                              </w:r>
                            </w:sdtContent>
                          </w:sdt>
                        </w:p>
                        <w:p w14:paraId="191D355A" w14:textId="485BC1AE" w:rsidR="00FF6CFD" w:rsidRDefault="00467AED">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FF6CFD">
                                <w:rPr>
                                  <w:color w:val="404040" w:themeColor="text1" w:themeTint="BF"/>
                                  <w:sz w:val="36"/>
                                  <w:szCs w:val="36"/>
                                </w:rPr>
                                <w:t>Détection de fraude</w:t>
                              </w:r>
                              <w:r w:rsidR="000D4632">
                                <w:rPr>
                                  <w:color w:val="404040" w:themeColor="text1" w:themeTint="BF"/>
                                  <w:sz w:val="36"/>
                                  <w:szCs w:val="36"/>
                                </w:rPr>
                                <w:t xml:space="preserve"> financière </w:t>
                              </w:r>
                            </w:sdtContent>
                          </w:sdt>
                        </w:p>
                      </w:txbxContent>
                    </v:textbox>
                    <w10:wrap anchorx="page" anchory="page"/>
                  </v:shape>
                </w:pict>
              </mc:Fallback>
            </mc:AlternateContent>
          </w:r>
          <w:r w:rsidR="00FF6CFD">
            <w:rPr>
              <w:b/>
              <w:bCs/>
              <w:i/>
              <w:iCs/>
              <w:caps/>
              <w:color w:val="191919" w:themeColor="text1" w:themeTint="E6"/>
              <w:sz w:val="72"/>
              <w:szCs w:val="72"/>
            </w:rPr>
            <w:br w:type="page"/>
          </w:r>
        </w:p>
      </w:sdtContent>
    </w:sdt>
    <w:p w14:paraId="78B99C2C" w14:textId="350E3CE7" w:rsidR="00917794" w:rsidRPr="00917794" w:rsidRDefault="00917794" w:rsidP="00917794">
      <w:pPr>
        <w:rPr>
          <w:caps/>
          <w:color w:val="191919" w:themeColor="text1" w:themeTint="E6"/>
          <w:sz w:val="72"/>
          <w:szCs w:val="72"/>
        </w:rPr>
      </w:pPr>
      <w:r>
        <w:rPr>
          <w:sz w:val="21"/>
          <w:szCs w:val="21"/>
        </w:rPr>
        <w:lastRenderedPageBreak/>
        <w:t xml:space="preserve"> </w:t>
      </w:r>
    </w:p>
    <w:p w14:paraId="27259C89" w14:textId="77777777" w:rsidR="00917794" w:rsidRDefault="00917794" w:rsidP="0020170F">
      <w:pPr>
        <w:pStyle w:val="Titre1"/>
      </w:pPr>
      <w:bookmarkStart w:id="0" w:name="_Toc140156961"/>
      <w:bookmarkStart w:id="1" w:name="_Toc143356219"/>
      <w:r>
        <w:t xml:space="preserve">      </w:t>
      </w:r>
      <w:r>
        <w:tab/>
      </w:r>
      <w:r>
        <w:tab/>
      </w:r>
      <w:r>
        <w:tab/>
      </w:r>
      <w:r>
        <w:tab/>
      </w:r>
      <w:r>
        <w:tab/>
      </w:r>
      <w:r>
        <w:tab/>
      </w:r>
      <w:bookmarkStart w:id="2" w:name="_Toc143356954"/>
      <w:r w:rsidRPr="005358B5">
        <w:t>SOMMAIRE</w:t>
      </w:r>
      <w:bookmarkEnd w:id="0"/>
      <w:bookmarkEnd w:id="1"/>
      <w:bookmarkEnd w:id="2"/>
      <w:r w:rsidRPr="005358B5">
        <w:t xml:space="preserve"> </w:t>
      </w:r>
      <w:bookmarkStart w:id="3" w:name="_Toc140156962"/>
      <w:bookmarkStart w:id="4" w:name="_Toc143356220"/>
    </w:p>
    <w:p w14:paraId="71A86489" w14:textId="1D1081C7" w:rsidR="00917794" w:rsidRPr="00917794" w:rsidRDefault="00917794" w:rsidP="0020170F">
      <w:pPr>
        <w:pStyle w:val="Titre1"/>
      </w:pPr>
      <w:bookmarkStart w:id="5" w:name="_Toc143356955"/>
      <w:r w:rsidRPr="00917794">
        <w:rPr>
          <w:rStyle w:val="lev"/>
          <w:b/>
          <w:bCs w:val="0"/>
        </w:rPr>
        <w:t>Introduction</w:t>
      </w:r>
      <w:bookmarkEnd w:id="3"/>
      <w:bookmarkEnd w:id="4"/>
      <w:bookmarkEnd w:id="5"/>
      <w:r w:rsidR="00A20B6A">
        <w:rPr>
          <w:rStyle w:val="lev"/>
          <w:b/>
          <w:bCs w:val="0"/>
        </w:rPr>
        <w:t xml:space="preserve"> générale</w:t>
      </w:r>
    </w:p>
    <w:p w14:paraId="6425D0F5" w14:textId="77777777" w:rsidR="00917794" w:rsidRPr="00A20B6A" w:rsidRDefault="00917794" w:rsidP="00A20B6A">
      <w:pPr>
        <w:pStyle w:val="Paragraphedeliste"/>
        <w:numPr>
          <w:ilvl w:val="0"/>
          <w:numId w:val="20"/>
        </w:numPr>
        <w:rPr>
          <w:rStyle w:val="Accentuationintense"/>
          <w:i w:val="0"/>
          <w:iCs w:val="0"/>
          <w:color w:val="auto"/>
        </w:rPr>
      </w:pPr>
      <w:r w:rsidRPr="00A20B6A">
        <w:rPr>
          <w:rStyle w:val="Accentuationintense"/>
          <w:i w:val="0"/>
          <w:iCs w:val="0"/>
          <w:color w:val="auto"/>
        </w:rPr>
        <w:t>Présentation de la problématique et de son importance</w:t>
      </w:r>
    </w:p>
    <w:p w14:paraId="19CE2424" w14:textId="77777777" w:rsidR="00917794" w:rsidRPr="00A20B6A" w:rsidRDefault="00917794" w:rsidP="00A20B6A">
      <w:pPr>
        <w:pStyle w:val="Paragraphedeliste"/>
        <w:numPr>
          <w:ilvl w:val="0"/>
          <w:numId w:val="20"/>
        </w:numPr>
        <w:rPr>
          <w:rStyle w:val="Accentuationintense"/>
          <w:i w:val="0"/>
          <w:iCs w:val="0"/>
          <w:color w:val="auto"/>
        </w:rPr>
      </w:pPr>
      <w:r w:rsidRPr="00A20B6A">
        <w:rPr>
          <w:rStyle w:val="Accentuationintense"/>
          <w:i w:val="0"/>
          <w:iCs w:val="0"/>
          <w:color w:val="auto"/>
        </w:rPr>
        <w:t>Objectifs de la recherche et questions de recherche</w:t>
      </w:r>
    </w:p>
    <w:p w14:paraId="144D4A74" w14:textId="77777777" w:rsidR="00917794" w:rsidRPr="00917794" w:rsidRDefault="00917794" w:rsidP="0020170F">
      <w:pPr>
        <w:pStyle w:val="Titre1"/>
      </w:pPr>
      <w:bookmarkStart w:id="6" w:name="_Toc140156963"/>
      <w:bookmarkStart w:id="7" w:name="_Toc143356221"/>
      <w:bookmarkStart w:id="8" w:name="_Toc143356956"/>
      <w:r w:rsidRPr="00917794">
        <w:rPr>
          <w:rStyle w:val="lev"/>
          <w:b/>
          <w:bCs w:val="0"/>
        </w:rPr>
        <w:t xml:space="preserve">Chapitre </w:t>
      </w:r>
      <w:proofErr w:type="gramStart"/>
      <w:r w:rsidRPr="00917794">
        <w:rPr>
          <w:rStyle w:val="lev"/>
          <w:b/>
          <w:bCs w:val="0"/>
        </w:rPr>
        <w:t>I:</w:t>
      </w:r>
      <w:proofErr w:type="gramEnd"/>
      <w:r w:rsidRPr="00917794">
        <w:rPr>
          <w:rStyle w:val="lev"/>
          <w:b/>
          <w:bCs w:val="0"/>
        </w:rPr>
        <w:t xml:space="preserve"> </w:t>
      </w:r>
      <w:commentRangeStart w:id="9"/>
      <w:r w:rsidRPr="00917794">
        <w:rPr>
          <w:rStyle w:val="lev"/>
          <w:b/>
          <w:bCs w:val="0"/>
        </w:rPr>
        <w:t>Contexte</w:t>
      </w:r>
      <w:commentRangeEnd w:id="9"/>
      <w:r w:rsidRPr="00917794">
        <w:rPr>
          <w:rStyle w:val="Marquedecommentaire"/>
          <w:sz w:val="21"/>
          <w:szCs w:val="21"/>
        </w:rPr>
        <w:commentReference w:id="9"/>
      </w:r>
      <w:r w:rsidRPr="00917794">
        <w:rPr>
          <w:rStyle w:val="lev"/>
          <w:b/>
          <w:bCs w:val="0"/>
        </w:rPr>
        <w:t xml:space="preserve"> et cadre théorique</w:t>
      </w:r>
      <w:bookmarkEnd w:id="6"/>
      <w:bookmarkEnd w:id="7"/>
      <w:bookmarkEnd w:id="8"/>
    </w:p>
    <w:p w14:paraId="742E01A7" w14:textId="77777777" w:rsidR="00917794" w:rsidRPr="00917794" w:rsidRDefault="00917794" w:rsidP="00A20B6A">
      <w:pPr>
        <w:pStyle w:val="Paragraphedeliste"/>
        <w:numPr>
          <w:ilvl w:val="0"/>
          <w:numId w:val="21"/>
        </w:numPr>
      </w:pPr>
      <w:r w:rsidRPr="00917794">
        <w:t>Introduction</w:t>
      </w:r>
    </w:p>
    <w:p w14:paraId="240268BE" w14:textId="77777777" w:rsidR="00917794" w:rsidRPr="00917794" w:rsidRDefault="00917794" w:rsidP="00A20B6A">
      <w:pPr>
        <w:pStyle w:val="Paragraphedeliste"/>
        <w:numPr>
          <w:ilvl w:val="0"/>
          <w:numId w:val="21"/>
        </w:numPr>
      </w:pPr>
      <w:r w:rsidRPr="00917794">
        <w:t>Histoire et évolution des fraudes financières</w:t>
      </w:r>
    </w:p>
    <w:p w14:paraId="0B790B48" w14:textId="77777777" w:rsidR="00917794" w:rsidRPr="00917794" w:rsidRDefault="00917794" w:rsidP="00A20B6A">
      <w:pPr>
        <w:pStyle w:val="Paragraphedeliste"/>
        <w:numPr>
          <w:ilvl w:val="0"/>
          <w:numId w:val="21"/>
        </w:numPr>
      </w:pPr>
      <w:r w:rsidRPr="00917794">
        <w:t>Comprendre l'IA et le Big Data : définitions, origines et applications générales à la finance</w:t>
      </w:r>
    </w:p>
    <w:p w14:paraId="3DB27CDB" w14:textId="77777777" w:rsidR="00917794" w:rsidRPr="00917794" w:rsidRDefault="00917794" w:rsidP="00A20B6A">
      <w:pPr>
        <w:pStyle w:val="Paragraphedeliste"/>
        <w:numPr>
          <w:ilvl w:val="0"/>
          <w:numId w:val="21"/>
        </w:numPr>
      </w:pPr>
      <w:r w:rsidRPr="00917794">
        <w:t>Importance de l'IA et du Big Data dans le secteur financier</w:t>
      </w:r>
    </w:p>
    <w:p w14:paraId="036CC424" w14:textId="77777777" w:rsidR="00917794" w:rsidRPr="00917794" w:rsidRDefault="00917794" w:rsidP="0020170F">
      <w:pPr>
        <w:pStyle w:val="Titre1"/>
      </w:pPr>
      <w:bookmarkStart w:id="10" w:name="_Toc140156964"/>
      <w:bookmarkStart w:id="11" w:name="_Toc143356222"/>
      <w:bookmarkStart w:id="12" w:name="_Toc143356957"/>
      <w:r w:rsidRPr="00917794">
        <w:rPr>
          <w:rStyle w:val="lev"/>
          <w:b/>
          <w:bCs w:val="0"/>
        </w:rPr>
        <w:t xml:space="preserve">Chapitre </w:t>
      </w:r>
      <w:proofErr w:type="gramStart"/>
      <w:r w:rsidRPr="00917794">
        <w:rPr>
          <w:rStyle w:val="lev"/>
          <w:b/>
          <w:bCs w:val="0"/>
        </w:rPr>
        <w:t>II:</w:t>
      </w:r>
      <w:proofErr w:type="gramEnd"/>
      <w:r w:rsidRPr="00917794">
        <w:rPr>
          <w:rStyle w:val="lev"/>
          <w:b/>
          <w:bCs w:val="0"/>
        </w:rPr>
        <w:t xml:space="preserve"> L'IA et le Big Data dans la détection des fraudes financières</w:t>
      </w:r>
      <w:bookmarkEnd w:id="10"/>
      <w:bookmarkEnd w:id="11"/>
      <w:bookmarkEnd w:id="12"/>
    </w:p>
    <w:p w14:paraId="7EAD3FBD" w14:textId="77777777" w:rsidR="00917794" w:rsidRPr="00917794" w:rsidRDefault="00917794" w:rsidP="00A20B6A">
      <w:pPr>
        <w:pStyle w:val="Paragraphedeliste"/>
        <w:numPr>
          <w:ilvl w:val="0"/>
          <w:numId w:val="22"/>
        </w:numPr>
      </w:pPr>
      <w:r w:rsidRPr="00917794">
        <w:t>Introduction</w:t>
      </w:r>
    </w:p>
    <w:p w14:paraId="57732B5F" w14:textId="77777777" w:rsidR="00917794" w:rsidRPr="00917794" w:rsidRDefault="00917794" w:rsidP="00A20B6A">
      <w:pPr>
        <w:pStyle w:val="Paragraphedeliste"/>
        <w:numPr>
          <w:ilvl w:val="0"/>
          <w:numId w:val="22"/>
        </w:numPr>
      </w:pPr>
      <w:r w:rsidRPr="00917794">
        <w:t>Études de cas d'utilisation de l'IA et du Big Data pour la détection de fraudes</w:t>
      </w:r>
    </w:p>
    <w:p w14:paraId="7853C322" w14:textId="77777777" w:rsidR="00917794" w:rsidRPr="00917794" w:rsidRDefault="00917794" w:rsidP="00A20B6A">
      <w:pPr>
        <w:pStyle w:val="Paragraphedeliste"/>
        <w:numPr>
          <w:ilvl w:val="0"/>
          <w:numId w:val="22"/>
        </w:numPr>
      </w:pPr>
      <w:r w:rsidRPr="00917794">
        <w:t>Techniques d'IA utilisées dans la détection de fraudes (modélisation prédictive, analyse de réseau, analyse comportementale, etc.)</w:t>
      </w:r>
    </w:p>
    <w:p w14:paraId="4071F792" w14:textId="77777777" w:rsidR="00917794" w:rsidRPr="00917794" w:rsidRDefault="00917794" w:rsidP="00A20B6A">
      <w:pPr>
        <w:pStyle w:val="Paragraphedeliste"/>
        <w:numPr>
          <w:ilvl w:val="0"/>
          <w:numId w:val="22"/>
        </w:numPr>
      </w:pPr>
      <w:r w:rsidRPr="00917794">
        <w:t>Rôle du Big Data dans la détection des fraudes financières</w:t>
      </w:r>
    </w:p>
    <w:p w14:paraId="6F337E6B" w14:textId="77777777" w:rsidR="00917794" w:rsidRPr="00917794" w:rsidRDefault="00917794" w:rsidP="0020170F">
      <w:pPr>
        <w:pStyle w:val="Titre1"/>
      </w:pPr>
      <w:bookmarkStart w:id="13" w:name="_Toc140156965"/>
      <w:bookmarkStart w:id="14" w:name="_Toc143356223"/>
      <w:bookmarkStart w:id="15" w:name="_Toc143356958"/>
      <w:r w:rsidRPr="00917794">
        <w:rPr>
          <w:rStyle w:val="lev"/>
          <w:b/>
          <w:bCs w:val="0"/>
        </w:rPr>
        <w:t xml:space="preserve">Chapitre </w:t>
      </w:r>
      <w:proofErr w:type="gramStart"/>
      <w:r w:rsidRPr="00917794">
        <w:rPr>
          <w:rStyle w:val="lev"/>
          <w:b/>
          <w:bCs w:val="0"/>
        </w:rPr>
        <w:t>III:</w:t>
      </w:r>
      <w:proofErr w:type="gramEnd"/>
      <w:r w:rsidRPr="00917794">
        <w:rPr>
          <w:rStyle w:val="lev"/>
          <w:b/>
          <w:bCs w:val="0"/>
        </w:rPr>
        <w:t xml:space="preserve"> Les défis de l'IA et du Big Data dans la détection de fraudes</w:t>
      </w:r>
      <w:bookmarkEnd w:id="13"/>
      <w:bookmarkEnd w:id="14"/>
      <w:bookmarkEnd w:id="15"/>
    </w:p>
    <w:p w14:paraId="2585BBAB" w14:textId="77777777" w:rsidR="00917794" w:rsidRPr="00917794" w:rsidRDefault="00917794" w:rsidP="00A20B6A">
      <w:pPr>
        <w:pStyle w:val="Paragraphedeliste"/>
        <w:numPr>
          <w:ilvl w:val="0"/>
          <w:numId w:val="23"/>
        </w:numPr>
      </w:pPr>
      <w:r w:rsidRPr="00917794">
        <w:t xml:space="preserve">Introduction </w:t>
      </w:r>
    </w:p>
    <w:p w14:paraId="167D5F13" w14:textId="77777777" w:rsidR="00917794" w:rsidRPr="00917794" w:rsidRDefault="00917794" w:rsidP="00A20B6A">
      <w:pPr>
        <w:pStyle w:val="Paragraphedeliste"/>
        <w:numPr>
          <w:ilvl w:val="0"/>
          <w:numId w:val="23"/>
        </w:numPr>
      </w:pPr>
      <w:r w:rsidRPr="00917794">
        <w:t>Difficultés techniques (problèmes de données, biais algorithmiques, etc.)</w:t>
      </w:r>
    </w:p>
    <w:p w14:paraId="62B5081C" w14:textId="77777777" w:rsidR="00917794" w:rsidRPr="00917794" w:rsidRDefault="00917794" w:rsidP="00A20B6A">
      <w:pPr>
        <w:pStyle w:val="Paragraphedeliste"/>
        <w:numPr>
          <w:ilvl w:val="0"/>
          <w:numId w:val="23"/>
        </w:numPr>
      </w:pPr>
      <w:r w:rsidRPr="00917794">
        <w:t>Considérations éthiques (privance, etc.)</w:t>
      </w:r>
    </w:p>
    <w:p w14:paraId="5604FA74" w14:textId="77777777" w:rsidR="00917794" w:rsidRPr="00917794" w:rsidRDefault="00917794" w:rsidP="00A20B6A">
      <w:pPr>
        <w:pStyle w:val="Paragraphedeliste"/>
        <w:numPr>
          <w:ilvl w:val="0"/>
          <w:numId w:val="23"/>
        </w:numPr>
      </w:pPr>
      <w:r w:rsidRPr="00917794">
        <w:t>Considérations légales (réglementations relatives à l'utilisation de l'IA et du Big Data)</w:t>
      </w:r>
    </w:p>
    <w:p w14:paraId="18091DA4" w14:textId="77777777" w:rsidR="00917794" w:rsidRPr="00917794" w:rsidRDefault="00917794" w:rsidP="0020170F">
      <w:pPr>
        <w:pStyle w:val="Titre1"/>
      </w:pPr>
      <w:bookmarkStart w:id="16" w:name="_Toc140156966"/>
      <w:bookmarkStart w:id="17" w:name="_Toc143356224"/>
      <w:bookmarkStart w:id="18" w:name="_Toc143356959"/>
      <w:r w:rsidRPr="00917794">
        <w:rPr>
          <w:rStyle w:val="lev"/>
          <w:b/>
          <w:bCs w:val="0"/>
        </w:rPr>
        <w:t xml:space="preserve">Chapitre </w:t>
      </w:r>
      <w:proofErr w:type="gramStart"/>
      <w:r w:rsidRPr="00917794">
        <w:rPr>
          <w:rStyle w:val="lev"/>
          <w:b/>
          <w:bCs w:val="0"/>
        </w:rPr>
        <w:t>IV:</w:t>
      </w:r>
      <w:proofErr w:type="gramEnd"/>
      <w:r w:rsidRPr="00917794">
        <w:rPr>
          <w:rStyle w:val="lev"/>
          <w:b/>
          <w:bCs w:val="0"/>
        </w:rPr>
        <w:t xml:space="preserve"> Analyse</w:t>
      </w:r>
      <w:bookmarkEnd w:id="16"/>
      <w:r w:rsidRPr="00917794">
        <w:rPr>
          <w:rStyle w:val="lev"/>
          <w:b/>
          <w:bCs w:val="0"/>
        </w:rPr>
        <w:t xml:space="preserve"> de cas concret</w:t>
      </w:r>
      <w:bookmarkEnd w:id="17"/>
      <w:bookmarkEnd w:id="18"/>
      <w:r w:rsidRPr="00917794">
        <w:rPr>
          <w:rStyle w:val="lev"/>
          <w:b/>
          <w:bCs w:val="0"/>
        </w:rPr>
        <w:t xml:space="preserve"> </w:t>
      </w:r>
    </w:p>
    <w:p w14:paraId="30C2ECD4" w14:textId="77777777" w:rsidR="00917794" w:rsidRPr="00917794" w:rsidRDefault="00917794" w:rsidP="00A20B6A">
      <w:pPr>
        <w:pStyle w:val="Paragraphedeliste"/>
        <w:numPr>
          <w:ilvl w:val="0"/>
          <w:numId w:val="24"/>
        </w:numPr>
      </w:pPr>
      <w:r w:rsidRPr="00917794">
        <w:t>Présentation d'études de cas spécifiques d'entreprises ou d'institutions qui utilisent l'IA et le Big Data pour détecter les fraudes</w:t>
      </w:r>
    </w:p>
    <w:p w14:paraId="41044919" w14:textId="77777777" w:rsidR="00917794" w:rsidRPr="00917794" w:rsidRDefault="00917794" w:rsidP="00A20B6A">
      <w:pPr>
        <w:pStyle w:val="Paragraphedeliste"/>
        <w:numPr>
          <w:ilvl w:val="0"/>
          <w:numId w:val="24"/>
        </w:numPr>
      </w:pPr>
      <w:r w:rsidRPr="00917794">
        <w:t>Analyse des avantages, des inconvénients et des résultats de chaque cas</w:t>
      </w:r>
    </w:p>
    <w:p w14:paraId="5C7513E1" w14:textId="77777777" w:rsidR="00917794" w:rsidRPr="00917794" w:rsidRDefault="00917794" w:rsidP="00A20B6A">
      <w:pPr>
        <w:pStyle w:val="Paragraphedeliste"/>
        <w:numPr>
          <w:ilvl w:val="0"/>
          <w:numId w:val="24"/>
        </w:numPr>
      </w:pPr>
      <w:r w:rsidRPr="00917794">
        <w:t>Leçons apprises et meilleures pratiques</w:t>
      </w:r>
    </w:p>
    <w:p w14:paraId="128889BD" w14:textId="77777777" w:rsidR="00917794" w:rsidRPr="00917794" w:rsidRDefault="00917794" w:rsidP="0020170F">
      <w:pPr>
        <w:pStyle w:val="Titre1"/>
      </w:pPr>
      <w:bookmarkStart w:id="19" w:name="_Toc140156967"/>
      <w:bookmarkStart w:id="20" w:name="_Toc143356225"/>
      <w:bookmarkStart w:id="21" w:name="_Toc143356960"/>
      <w:r w:rsidRPr="00917794">
        <w:rPr>
          <w:rStyle w:val="lev"/>
          <w:b/>
          <w:bCs w:val="0"/>
        </w:rPr>
        <w:lastRenderedPageBreak/>
        <w:t xml:space="preserve">Chapitre </w:t>
      </w:r>
      <w:proofErr w:type="gramStart"/>
      <w:r w:rsidRPr="00917794">
        <w:rPr>
          <w:rStyle w:val="lev"/>
          <w:b/>
          <w:bCs w:val="0"/>
        </w:rPr>
        <w:t>V:</w:t>
      </w:r>
      <w:proofErr w:type="gramEnd"/>
      <w:r w:rsidRPr="00917794">
        <w:rPr>
          <w:rStyle w:val="lev"/>
          <w:b/>
          <w:bCs w:val="0"/>
        </w:rPr>
        <w:t xml:space="preserve"> Bilan et Perspectives futures</w:t>
      </w:r>
      <w:bookmarkEnd w:id="19"/>
      <w:bookmarkEnd w:id="20"/>
      <w:bookmarkEnd w:id="21"/>
    </w:p>
    <w:p w14:paraId="1B18D9D3" w14:textId="77777777" w:rsidR="00917794" w:rsidRPr="00917794" w:rsidRDefault="00917794" w:rsidP="00A20B6A">
      <w:pPr>
        <w:pStyle w:val="Paragraphedeliste"/>
        <w:numPr>
          <w:ilvl w:val="0"/>
          <w:numId w:val="25"/>
        </w:numPr>
      </w:pPr>
      <w:commentRangeStart w:id="22"/>
      <w:r w:rsidRPr="00917794">
        <w:t>Les tendances émergentes en matière d'IA et de Big Data pour la détection de fraudes</w:t>
      </w:r>
      <w:commentRangeEnd w:id="22"/>
      <w:r w:rsidRPr="00917794">
        <w:rPr>
          <w:rStyle w:val="Marquedecommentaire"/>
          <w:sz w:val="24"/>
          <w:szCs w:val="24"/>
        </w:rPr>
        <w:commentReference w:id="22"/>
      </w:r>
    </w:p>
    <w:p w14:paraId="2369360A" w14:textId="77777777" w:rsidR="00917794" w:rsidRPr="00917794" w:rsidRDefault="00917794" w:rsidP="00A20B6A">
      <w:pPr>
        <w:pStyle w:val="Paragraphedeliste"/>
        <w:numPr>
          <w:ilvl w:val="0"/>
          <w:numId w:val="25"/>
        </w:numPr>
      </w:pPr>
      <w:r w:rsidRPr="00917794">
        <w:t>Comment ces tendances pourraient influencer l'avenir de la détection de fraudes</w:t>
      </w:r>
    </w:p>
    <w:p w14:paraId="164AF4ED" w14:textId="77777777" w:rsidR="00917794" w:rsidRPr="00917794" w:rsidRDefault="00917794" w:rsidP="00A20B6A">
      <w:pPr>
        <w:pStyle w:val="Paragraphedeliste"/>
        <w:numPr>
          <w:ilvl w:val="0"/>
          <w:numId w:val="25"/>
        </w:numPr>
      </w:pPr>
      <w:r w:rsidRPr="00917794">
        <w:t>Recommandations pour les praticiens et les chercheurs</w:t>
      </w:r>
    </w:p>
    <w:p w14:paraId="54A2F306" w14:textId="77777777" w:rsidR="00917794" w:rsidRPr="00917794" w:rsidRDefault="00917794" w:rsidP="00A20B6A">
      <w:pPr>
        <w:pStyle w:val="Paragraphedeliste"/>
        <w:numPr>
          <w:ilvl w:val="0"/>
          <w:numId w:val="25"/>
        </w:numPr>
      </w:pPr>
      <w:bookmarkStart w:id="23" w:name="_Toc140156968"/>
      <w:bookmarkStart w:id="24" w:name="_Toc143356226"/>
      <w:r w:rsidRPr="00A20B6A">
        <w:rPr>
          <w:rStyle w:val="lev"/>
          <w:b w:val="0"/>
          <w:bCs w:val="0"/>
        </w:rPr>
        <w:t>Conclusion</w:t>
      </w:r>
      <w:bookmarkEnd w:id="23"/>
      <w:bookmarkEnd w:id="24"/>
    </w:p>
    <w:p w14:paraId="0A521F99" w14:textId="77777777" w:rsidR="00917794" w:rsidRPr="00917794" w:rsidRDefault="00917794" w:rsidP="00A20B6A">
      <w:pPr>
        <w:pStyle w:val="Paragraphedeliste"/>
        <w:numPr>
          <w:ilvl w:val="0"/>
          <w:numId w:val="25"/>
        </w:numPr>
      </w:pPr>
      <w:r w:rsidRPr="00917794">
        <w:t>Résumé des principaux constats de la recherche</w:t>
      </w:r>
    </w:p>
    <w:p w14:paraId="0B92F213" w14:textId="77777777" w:rsidR="00917794" w:rsidRPr="00917794" w:rsidRDefault="00917794" w:rsidP="00A20B6A">
      <w:pPr>
        <w:pStyle w:val="Paragraphedeliste"/>
        <w:numPr>
          <w:ilvl w:val="0"/>
          <w:numId w:val="25"/>
        </w:numPr>
      </w:pPr>
      <w:r w:rsidRPr="00917794">
        <w:t>Réponse à la question de recherche</w:t>
      </w:r>
    </w:p>
    <w:p w14:paraId="5E290934" w14:textId="04068B2F" w:rsidR="00917794" w:rsidRPr="00917794" w:rsidRDefault="00917794" w:rsidP="00506D05">
      <w:pPr>
        <w:pStyle w:val="Paragraphedeliste"/>
        <w:numPr>
          <w:ilvl w:val="0"/>
          <w:numId w:val="25"/>
        </w:numPr>
      </w:pPr>
      <w:r w:rsidRPr="00917794">
        <w:t>Limitations de la recherche</w:t>
      </w:r>
    </w:p>
    <w:p w14:paraId="6752FDCF" w14:textId="77777777" w:rsidR="00917794" w:rsidRPr="00917794" w:rsidRDefault="00917794" w:rsidP="0020170F">
      <w:pPr>
        <w:pStyle w:val="Titre1"/>
      </w:pPr>
      <w:bookmarkStart w:id="25" w:name="_Toc140156970"/>
      <w:bookmarkStart w:id="26" w:name="_Toc143356228"/>
      <w:bookmarkStart w:id="27" w:name="_Toc143356961"/>
      <w:r w:rsidRPr="00917794">
        <w:rPr>
          <w:rStyle w:val="lev"/>
          <w:b/>
          <w:bCs w:val="0"/>
        </w:rPr>
        <w:t>Références bibliographiques</w:t>
      </w:r>
      <w:bookmarkEnd w:id="25"/>
      <w:bookmarkEnd w:id="26"/>
      <w:bookmarkEnd w:id="27"/>
    </w:p>
    <w:p w14:paraId="75DFD9F1" w14:textId="77777777" w:rsidR="00917794" w:rsidRPr="00917794" w:rsidRDefault="00917794" w:rsidP="0020170F">
      <w:pPr>
        <w:pStyle w:val="Titre1"/>
      </w:pPr>
      <w:bookmarkStart w:id="28" w:name="_Toc140156971"/>
      <w:bookmarkStart w:id="29" w:name="_Toc143356229"/>
      <w:bookmarkStart w:id="30" w:name="_Toc143356962"/>
      <w:r w:rsidRPr="00917794">
        <w:rPr>
          <w:rStyle w:val="lev"/>
          <w:b/>
          <w:bCs w:val="0"/>
        </w:rPr>
        <w:t>Annexes</w:t>
      </w:r>
      <w:bookmarkEnd w:id="28"/>
      <w:bookmarkEnd w:id="29"/>
      <w:bookmarkEnd w:id="30"/>
    </w:p>
    <w:p w14:paraId="03E74C70" w14:textId="27B8FA66" w:rsidR="00917794" w:rsidRDefault="00917794" w:rsidP="00917794">
      <w:pPr>
        <w:rPr>
          <w:sz w:val="21"/>
          <w:szCs w:val="21"/>
        </w:rPr>
      </w:pPr>
      <w:r w:rsidRPr="005358B5">
        <w:rPr>
          <w:sz w:val="21"/>
          <w:szCs w:val="21"/>
        </w:rPr>
        <w:br w:type="page"/>
      </w:r>
    </w:p>
    <w:p w14:paraId="1E8F4257" w14:textId="3C6F8F4B" w:rsidR="00917794" w:rsidRDefault="00917794" w:rsidP="00BC1E97">
      <w:pPr>
        <w:pBdr>
          <w:top w:val="nil"/>
          <w:left w:val="nil"/>
          <w:bottom w:val="nil"/>
          <w:right w:val="nil"/>
          <w:between w:val="nil"/>
          <w:bar w:val="nil"/>
        </w:pBdr>
        <w:spacing w:before="120" w:after="120" w:line="360" w:lineRule="auto"/>
        <w:ind w:left="113" w:right="57"/>
        <w:jc w:val="both"/>
        <w:rPr>
          <w:sz w:val="21"/>
          <w:szCs w:val="21"/>
        </w:rPr>
      </w:pPr>
    </w:p>
    <w:p w14:paraId="1ED9158D" w14:textId="77777777" w:rsidR="00917794" w:rsidRDefault="00917794">
      <w:pPr>
        <w:rPr>
          <w:sz w:val="21"/>
          <w:szCs w:val="21"/>
        </w:rPr>
      </w:pPr>
      <w:r>
        <w:rPr>
          <w:sz w:val="21"/>
          <w:szCs w:val="21"/>
        </w:rPr>
        <w:br w:type="page"/>
      </w:r>
    </w:p>
    <w:p w14:paraId="3DFD6098" w14:textId="77777777" w:rsidR="00552369" w:rsidRDefault="00552369" w:rsidP="00BC1E97">
      <w:pPr>
        <w:pBdr>
          <w:top w:val="nil"/>
          <w:left w:val="nil"/>
          <w:bottom w:val="nil"/>
          <w:right w:val="nil"/>
          <w:between w:val="nil"/>
          <w:bar w:val="nil"/>
        </w:pBdr>
        <w:spacing w:before="120" w:after="120" w:line="360" w:lineRule="auto"/>
        <w:ind w:left="113" w:right="57"/>
        <w:jc w:val="both"/>
        <w:rPr>
          <w:sz w:val="21"/>
          <w:szCs w:val="21"/>
        </w:rPr>
      </w:pPr>
    </w:p>
    <w:p w14:paraId="596B9BBF" w14:textId="77777777" w:rsidR="00917794" w:rsidRDefault="00917794" w:rsidP="00BC1E97">
      <w:pPr>
        <w:pBdr>
          <w:top w:val="nil"/>
          <w:left w:val="nil"/>
          <w:bottom w:val="nil"/>
          <w:right w:val="nil"/>
          <w:between w:val="nil"/>
          <w:bar w:val="nil"/>
        </w:pBdr>
        <w:spacing w:before="120" w:after="120" w:line="360" w:lineRule="auto"/>
        <w:ind w:left="113" w:right="57"/>
        <w:jc w:val="both"/>
        <w:rPr>
          <w:sz w:val="21"/>
          <w:szCs w:val="21"/>
        </w:rPr>
      </w:pPr>
    </w:p>
    <w:p w14:paraId="706C43AF" w14:textId="77777777" w:rsidR="00917794" w:rsidRPr="005358B5" w:rsidRDefault="00917794" w:rsidP="008912FB">
      <w:pPr>
        <w:pStyle w:val="Titre1"/>
      </w:pPr>
    </w:p>
    <w:p w14:paraId="1C6F4D4B" w14:textId="1DE69F9A" w:rsidR="00552369" w:rsidRPr="005358B5" w:rsidRDefault="00552369" w:rsidP="008912FB">
      <w:pPr>
        <w:pStyle w:val="Titre1"/>
        <w:numPr>
          <w:ilvl w:val="0"/>
          <w:numId w:val="35"/>
        </w:numPr>
      </w:pPr>
      <w:bookmarkStart w:id="31" w:name="_Toc140145072"/>
      <w:bookmarkStart w:id="32" w:name="_Toc140156972"/>
      <w:bookmarkStart w:id="33" w:name="_Toc143356963"/>
      <w:r w:rsidRPr="005358B5">
        <w:t>Introduction</w:t>
      </w:r>
      <w:bookmarkEnd w:id="31"/>
      <w:bookmarkEnd w:id="32"/>
      <w:r w:rsidR="00CA0CD1">
        <w:t xml:space="preserve"> Générale</w:t>
      </w:r>
      <w:bookmarkEnd w:id="33"/>
    </w:p>
    <w:p w14:paraId="22BC1F83" w14:textId="77777777" w:rsidR="00620F56" w:rsidRPr="005358B5" w:rsidRDefault="00620F56" w:rsidP="00620F56">
      <w:pPr>
        <w:rPr>
          <w:sz w:val="21"/>
          <w:szCs w:val="21"/>
        </w:rPr>
      </w:pPr>
    </w:p>
    <w:p w14:paraId="409EC5E6" w14:textId="5FDEA04D" w:rsidR="00656F30" w:rsidRPr="005358B5" w:rsidRDefault="00F268A6">
      <w:pPr>
        <w:pStyle w:val="Titre4"/>
        <w:numPr>
          <w:ilvl w:val="0"/>
          <w:numId w:val="10"/>
        </w:numPr>
        <w:rPr>
          <w:rFonts w:asciiTheme="minorHAnsi" w:hAnsiTheme="minorHAnsi"/>
          <w:sz w:val="21"/>
          <w:szCs w:val="21"/>
        </w:rPr>
      </w:pPr>
      <w:r w:rsidRPr="005358B5">
        <w:rPr>
          <w:rFonts w:asciiTheme="minorHAnsi" w:hAnsiTheme="minorHAnsi"/>
          <w:sz w:val="21"/>
          <w:szCs w:val="21"/>
        </w:rPr>
        <w:t>Présentation</w:t>
      </w:r>
      <w:r w:rsidR="00656F30" w:rsidRPr="005358B5">
        <w:rPr>
          <w:rFonts w:asciiTheme="minorHAnsi" w:hAnsiTheme="minorHAnsi"/>
          <w:sz w:val="21"/>
          <w:szCs w:val="21"/>
        </w:rPr>
        <w:t xml:space="preserve"> de la problématique et de son importance</w:t>
      </w:r>
    </w:p>
    <w:p w14:paraId="57E7C28A" w14:textId="14E0FD52" w:rsidR="00656F30" w:rsidRPr="005358B5" w:rsidRDefault="00656F30" w:rsidP="00656F30">
      <w:pPr>
        <w:spacing w:line="360" w:lineRule="auto"/>
        <w:jc w:val="both"/>
        <w:rPr>
          <w:sz w:val="21"/>
          <w:szCs w:val="21"/>
        </w:rPr>
      </w:pPr>
    </w:p>
    <w:p w14:paraId="11427D8D" w14:textId="4620C810" w:rsidR="006B4D0B" w:rsidRPr="006B4D0B" w:rsidRDefault="00F268A6" w:rsidP="00EF1B3C">
      <w:pPr>
        <w:pStyle w:val="Paragraphedeliste"/>
        <w:ind w:firstLine="360"/>
      </w:pPr>
      <w:r w:rsidRPr="005358B5">
        <w:t xml:space="preserve">La fraude financière est un défi majeur dans le secteur financier. Elle peut entraîner des pertes financières importantes pour les institutions financières et les consommateurs, et elle peut miner la confiance dans le système financier dans son ensemble. </w:t>
      </w:r>
      <w:hyperlink r:id="rId13" w:tooltip="Par Gabriel Nedelec Publié le 3 févr. 2022 à 18:17Mis" w:history="1">
        <w:r w:rsidR="006B4D0B" w:rsidRPr="00042024">
          <w:rPr>
            <w:rStyle w:val="Lienhypertexte"/>
          </w:rPr>
          <w:t>Selon l'Observatoire</w:t>
        </w:r>
      </w:hyperlink>
      <w:r w:rsidR="006B4D0B" w:rsidRPr="006B4D0B">
        <w:t xml:space="preserve"> de la sécurité des moyens de paiement, publié </w:t>
      </w:r>
      <w:r w:rsidR="00042024">
        <w:t>le 03 février 2022</w:t>
      </w:r>
      <w:r w:rsidR="006B4D0B" w:rsidRPr="006B4D0B">
        <w:t xml:space="preserve"> par la Banque de France, la fraude aux transactions scripturales - qui n'incluent donc pas les espèces - s'est élevée à 644 millions d'euros pour 3,6 millions d'opérations frauduleuses au cours du premier semestre 2021. Soit peu ou prou la moitié de celle constatée par leur montant et leur nombre sur l'ensemble de l'année 2020 (1,28 milliard d'euros, pour 7,8 millions d'opérations).</w:t>
      </w:r>
    </w:p>
    <w:p w14:paraId="2F00047F" w14:textId="631755C6" w:rsidR="00F268A6" w:rsidRPr="005358B5" w:rsidRDefault="00F268A6" w:rsidP="00042024">
      <w:pPr>
        <w:pStyle w:val="Paragraphedeliste"/>
      </w:pPr>
      <w:r w:rsidRPr="005358B5">
        <w:t>Dans ce contexte, la détection et la prévention des fraudes sont des priorités cruciales.</w:t>
      </w:r>
    </w:p>
    <w:p w14:paraId="2EB95B4C" w14:textId="77777777" w:rsidR="00F268A6" w:rsidRPr="005358B5" w:rsidRDefault="00F268A6" w:rsidP="00EF1B3C">
      <w:pPr>
        <w:pStyle w:val="Paragraphedeliste"/>
      </w:pPr>
      <w:r w:rsidRPr="005358B5">
        <w:t>Avec l'avènement de l'ère numérique, le volume des transactions financières en ligne a considérablement augmenté, créant de nouvelles opportunités pour les fraudeurs, mais aussi de nouveaux outils pour les contrer. En particulier, l'intelligence artificielle (IA) et le Big Data sont de plus en plus utilisés pour améliorer la détection des fraudes. L'IA, avec des techniques comme l'apprentissage automatique, peut aider à identifier les schémas de fraude à partir de vastes ensembles de données transactionnelles, tandis que le Big Data offre la capacité d'analyser et de traiter des volumes de données de transaction sans précédent.</w:t>
      </w:r>
    </w:p>
    <w:p w14:paraId="17F04050" w14:textId="77777777" w:rsidR="00F268A6" w:rsidRPr="005358B5" w:rsidRDefault="00F268A6" w:rsidP="00EF1B3C">
      <w:pPr>
        <w:pStyle w:val="Paragraphedeliste"/>
      </w:pPr>
      <w:r w:rsidRPr="00536ABA">
        <w:rPr>
          <w:b/>
          <w:bCs/>
          <w:color w:val="FF0000"/>
        </w:rPr>
        <w:t>La question essentielle qui se pose alors est de comprendre comment l'IA et le Big Data sont utilisés pour améliorer la détection de fraudes dans les transactions financières</w:t>
      </w:r>
      <w:r w:rsidRPr="005358B5">
        <w:t>. Quelles sont les techniques spécifiques utilisées, comment sont-elles mises en œuvre, et quels sont les résultats obtenus ? Quels sont les défis et les limites de ces approches ? Et comment ces techniques évoluent-elles pour faire face à l'évolution des stratégies des fraudeurs ?</w:t>
      </w:r>
    </w:p>
    <w:p w14:paraId="1C0EFACD" w14:textId="0853F7AE" w:rsidR="00F268A6" w:rsidRPr="005358B5" w:rsidRDefault="00F268A6" w:rsidP="00EF1B3C">
      <w:pPr>
        <w:pStyle w:val="Paragraphedeliste"/>
      </w:pPr>
      <w:r w:rsidRPr="005358B5">
        <w:t>Ces questions sont essentielles pour comprendre non seulement le présent de la détection des fraudes financières, mais aussi pour éclairer son avenir. En comprenant les potentialités et les limites de l'IA et du Big Data dans ce domaine, nous pouvons contribuer à créer des systèmes financiers plus sûrs et plus résistants à la fraude.</w:t>
      </w:r>
    </w:p>
    <w:p w14:paraId="0B358209" w14:textId="7BE66126" w:rsidR="00F268A6" w:rsidRPr="005358B5" w:rsidRDefault="00F268A6">
      <w:pPr>
        <w:pBdr>
          <w:top w:val="nil"/>
          <w:left w:val="nil"/>
          <w:bottom w:val="nil"/>
          <w:right w:val="nil"/>
          <w:between w:val="nil"/>
          <w:bar w:val="nil"/>
        </w:pBdr>
        <w:rPr>
          <w:sz w:val="21"/>
          <w:szCs w:val="21"/>
        </w:rPr>
      </w:pPr>
    </w:p>
    <w:p w14:paraId="3C33A094" w14:textId="156A6ADB" w:rsidR="00F268A6" w:rsidRPr="005358B5" w:rsidRDefault="00F268A6">
      <w:pPr>
        <w:pStyle w:val="Titre4"/>
        <w:numPr>
          <w:ilvl w:val="0"/>
          <w:numId w:val="10"/>
        </w:numPr>
        <w:rPr>
          <w:rFonts w:asciiTheme="minorHAnsi" w:hAnsiTheme="minorHAnsi"/>
          <w:sz w:val="21"/>
          <w:szCs w:val="21"/>
        </w:rPr>
      </w:pPr>
      <w:r w:rsidRPr="005358B5">
        <w:rPr>
          <w:rFonts w:asciiTheme="minorHAnsi" w:hAnsiTheme="minorHAnsi"/>
          <w:sz w:val="21"/>
          <w:szCs w:val="21"/>
        </w:rPr>
        <w:t>Objectifs de la recherche et questions de recherche</w:t>
      </w:r>
    </w:p>
    <w:p w14:paraId="4F8AA861" w14:textId="77777777" w:rsidR="00F268A6" w:rsidRPr="005358B5" w:rsidRDefault="00F268A6" w:rsidP="00D6232C">
      <w:pPr>
        <w:spacing w:line="360" w:lineRule="auto"/>
        <w:rPr>
          <w:sz w:val="21"/>
          <w:szCs w:val="21"/>
        </w:rPr>
      </w:pPr>
    </w:p>
    <w:p w14:paraId="288AACD7" w14:textId="77777777" w:rsidR="00D6232C" w:rsidRPr="005358B5" w:rsidRDefault="00D6232C" w:rsidP="00D6232C">
      <w:pPr>
        <w:spacing w:line="360" w:lineRule="auto"/>
        <w:rPr>
          <w:sz w:val="21"/>
          <w:szCs w:val="21"/>
        </w:rPr>
      </w:pPr>
    </w:p>
    <w:p w14:paraId="6B157704" w14:textId="77777777" w:rsidR="00D6232C" w:rsidRPr="005358B5" w:rsidRDefault="00D6232C" w:rsidP="00D6232C">
      <w:pPr>
        <w:spacing w:line="360" w:lineRule="auto"/>
        <w:ind w:firstLine="360"/>
        <w:rPr>
          <w:sz w:val="21"/>
          <w:szCs w:val="21"/>
        </w:rPr>
      </w:pPr>
      <w:r w:rsidRPr="005358B5">
        <w:rPr>
          <w:sz w:val="21"/>
          <w:szCs w:val="21"/>
        </w:rPr>
        <w:lastRenderedPageBreak/>
        <w:t>L'objectif principal de cette recherche est d'étudier en profondeur comment l'Intelligence Artificielle (IA) et le Big Data sont utilisés pour améliorer la détection de fraudes dans les transactions financières. En particulier, cette recherche visera à :</w:t>
      </w:r>
    </w:p>
    <w:p w14:paraId="3183B629" w14:textId="77777777" w:rsidR="00D6232C" w:rsidRPr="005358B5" w:rsidRDefault="00D6232C" w:rsidP="00D6232C">
      <w:pPr>
        <w:spacing w:line="360" w:lineRule="auto"/>
        <w:rPr>
          <w:sz w:val="21"/>
          <w:szCs w:val="21"/>
        </w:rPr>
      </w:pPr>
    </w:p>
    <w:p w14:paraId="24F01757" w14:textId="65A6A468" w:rsidR="00D6232C" w:rsidRPr="005358B5" w:rsidRDefault="00D6232C">
      <w:pPr>
        <w:pStyle w:val="Paragraphedeliste"/>
        <w:numPr>
          <w:ilvl w:val="0"/>
          <w:numId w:val="8"/>
        </w:numPr>
        <w:rPr>
          <w:szCs w:val="21"/>
        </w:rPr>
      </w:pPr>
      <w:r w:rsidRPr="005358B5">
        <w:rPr>
          <w:szCs w:val="21"/>
        </w:rPr>
        <w:t>Comprendre les techniques spécifiques d'IA et de Big Data utilisées dans la détection de fraudes financières et comment elles sont mises en œuvre.</w:t>
      </w:r>
    </w:p>
    <w:p w14:paraId="29BC3348" w14:textId="5A85CCA0" w:rsidR="00D6232C" w:rsidRPr="005358B5" w:rsidRDefault="00D6232C">
      <w:pPr>
        <w:pStyle w:val="Paragraphedeliste"/>
        <w:numPr>
          <w:ilvl w:val="0"/>
          <w:numId w:val="8"/>
        </w:numPr>
        <w:rPr>
          <w:szCs w:val="21"/>
        </w:rPr>
      </w:pPr>
      <w:r w:rsidRPr="005358B5">
        <w:rPr>
          <w:szCs w:val="21"/>
        </w:rPr>
        <w:t>Analyser les avantages et les défis associés à l'utilisation de l'IA et du Big Data dans ce contexte.</w:t>
      </w:r>
    </w:p>
    <w:p w14:paraId="3408205B" w14:textId="4C76F042" w:rsidR="00D6232C" w:rsidRPr="005358B5" w:rsidRDefault="00D6232C">
      <w:pPr>
        <w:pStyle w:val="Paragraphedeliste"/>
        <w:numPr>
          <w:ilvl w:val="0"/>
          <w:numId w:val="8"/>
        </w:numPr>
        <w:rPr>
          <w:szCs w:val="21"/>
        </w:rPr>
      </w:pPr>
      <w:r w:rsidRPr="005358B5">
        <w:rPr>
          <w:szCs w:val="21"/>
        </w:rPr>
        <w:t>Examiner les études de cas d'entreprises ou d'institutions qui ont utilisé avec succès l'IA et le Big Data pour détecter les fraudes financières.</w:t>
      </w:r>
    </w:p>
    <w:p w14:paraId="36CE1CAC" w14:textId="265B6972" w:rsidR="00D6232C" w:rsidRPr="005358B5" w:rsidRDefault="00D6232C">
      <w:pPr>
        <w:pStyle w:val="Paragraphedeliste"/>
        <w:numPr>
          <w:ilvl w:val="0"/>
          <w:numId w:val="8"/>
        </w:numPr>
        <w:rPr>
          <w:szCs w:val="21"/>
        </w:rPr>
      </w:pPr>
      <w:r w:rsidRPr="005358B5">
        <w:rPr>
          <w:szCs w:val="21"/>
        </w:rPr>
        <w:t>Évaluer comment ces techniques évoluent pour s'adapter aux nouvelles stratégies de fraude et quelles sont les tendances futures dans ce domaine.</w:t>
      </w:r>
    </w:p>
    <w:p w14:paraId="4BC5CDCA" w14:textId="4A0D16EA" w:rsidR="00D6232C" w:rsidRPr="005358B5" w:rsidRDefault="00D6232C" w:rsidP="00D6232C">
      <w:pPr>
        <w:spacing w:line="360" w:lineRule="auto"/>
        <w:rPr>
          <w:sz w:val="21"/>
          <w:szCs w:val="21"/>
        </w:rPr>
      </w:pPr>
    </w:p>
    <w:p w14:paraId="7E748B7B" w14:textId="77777777" w:rsidR="00D6232C" w:rsidRPr="005358B5" w:rsidRDefault="00D6232C" w:rsidP="00D6232C">
      <w:pPr>
        <w:spacing w:line="360" w:lineRule="auto"/>
        <w:rPr>
          <w:sz w:val="21"/>
          <w:szCs w:val="21"/>
        </w:rPr>
      </w:pPr>
    </w:p>
    <w:p w14:paraId="5817EA5D" w14:textId="706D7D1E" w:rsidR="00D6232C" w:rsidRPr="005358B5" w:rsidRDefault="00D6232C" w:rsidP="00D6232C">
      <w:pPr>
        <w:spacing w:line="360" w:lineRule="auto"/>
        <w:rPr>
          <w:sz w:val="21"/>
          <w:szCs w:val="21"/>
        </w:rPr>
      </w:pPr>
      <w:r w:rsidRPr="005358B5">
        <w:rPr>
          <w:sz w:val="21"/>
          <w:szCs w:val="21"/>
        </w:rPr>
        <w:t xml:space="preserve">Pour atteindre ces objectifs, cette recherche </w:t>
      </w:r>
      <w:r w:rsidR="009A79EB">
        <w:rPr>
          <w:sz w:val="21"/>
          <w:szCs w:val="21"/>
        </w:rPr>
        <w:t xml:space="preserve">aura pour </w:t>
      </w:r>
      <w:r w:rsidR="000843B1">
        <w:rPr>
          <w:sz w:val="21"/>
          <w:szCs w:val="21"/>
        </w:rPr>
        <w:t>objectif de</w:t>
      </w:r>
      <w:r w:rsidRPr="005358B5">
        <w:rPr>
          <w:sz w:val="21"/>
          <w:szCs w:val="21"/>
        </w:rPr>
        <w:t xml:space="preserve"> répondre aux questions suivantes :</w:t>
      </w:r>
    </w:p>
    <w:p w14:paraId="2886D537" w14:textId="77777777" w:rsidR="00D6232C" w:rsidRPr="005358B5" w:rsidRDefault="00D6232C" w:rsidP="00D6232C">
      <w:pPr>
        <w:spacing w:line="360" w:lineRule="auto"/>
        <w:rPr>
          <w:sz w:val="21"/>
          <w:szCs w:val="21"/>
        </w:rPr>
      </w:pPr>
    </w:p>
    <w:p w14:paraId="57AE7A3E" w14:textId="51107E4D" w:rsidR="00D6232C" w:rsidRPr="005358B5" w:rsidRDefault="00D6232C">
      <w:pPr>
        <w:pStyle w:val="Paragraphedeliste"/>
        <w:numPr>
          <w:ilvl w:val="0"/>
          <w:numId w:val="9"/>
        </w:numPr>
        <w:rPr>
          <w:szCs w:val="21"/>
        </w:rPr>
      </w:pPr>
      <w:r w:rsidRPr="005358B5">
        <w:rPr>
          <w:szCs w:val="21"/>
        </w:rPr>
        <w:t>Quelles sont les techniques spécifiques d'IA et de Big Data actuellement utilisées pour détecter la fraude financière ?</w:t>
      </w:r>
    </w:p>
    <w:p w14:paraId="5B947F81" w14:textId="23865123" w:rsidR="00D6232C" w:rsidRPr="005358B5" w:rsidRDefault="00D6232C">
      <w:pPr>
        <w:pStyle w:val="Paragraphedeliste"/>
        <w:numPr>
          <w:ilvl w:val="0"/>
          <w:numId w:val="9"/>
        </w:numPr>
        <w:rPr>
          <w:szCs w:val="21"/>
        </w:rPr>
      </w:pPr>
      <w:r w:rsidRPr="005358B5">
        <w:rPr>
          <w:szCs w:val="21"/>
        </w:rPr>
        <w:t>Comment ces techniques sont-elles mises en œuvre dans la pratique, et quelles sont les clés de leur réussite ?</w:t>
      </w:r>
    </w:p>
    <w:p w14:paraId="6AEC4FAD" w14:textId="351FAEF0" w:rsidR="00D6232C" w:rsidRPr="005358B5" w:rsidRDefault="00D6232C">
      <w:pPr>
        <w:pStyle w:val="Paragraphedeliste"/>
        <w:numPr>
          <w:ilvl w:val="0"/>
          <w:numId w:val="9"/>
        </w:numPr>
        <w:rPr>
          <w:szCs w:val="21"/>
        </w:rPr>
      </w:pPr>
      <w:r w:rsidRPr="005358B5">
        <w:rPr>
          <w:szCs w:val="21"/>
        </w:rPr>
        <w:t>Quels sont les avantages apportés par l'utilisation de l'IA et du Big Data dans la détection de fraudes financières ? Comment ces technologies ont-elles amélioré l'efficacité de la détection de fraudes ?</w:t>
      </w:r>
    </w:p>
    <w:p w14:paraId="06B99B8F" w14:textId="0B888F19" w:rsidR="00D6232C" w:rsidRPr="005358B5" w:rsidRDefault="00D6232C">
      <w:pPr>
        <w:pStyle w:val="Paragraphedeliste"/>
        <w:numPr>
          <w:ilvl w:val="0"/>
          <w:numId w:val="9"/>
        </w:numPr>
        <w:rPr>
          <w:szCs w:val="21"/>
        </w:rPr>
      </w:pPr>
      <w:r w:rsidRPr="005358B5">
        <w:rPr>
          <w:szCs w:val="21"/>
        </w:rPr>
        <w:t>Quels sont les défis et les limites associés à l'utilisation de l'IA et du Big Data dans la détection de fraudes financières ?</w:t>
      </w:r>
    </w:p>
    <w:p w14:paraId="19916C3B" w14:textId="4A981D10" w:rsidR="00D6232C" w:rsidRPr="005358B5" w:rsidRDefault="00D6232C">
      <w:pPr>
        <w:pStyle w:val="Paragraphedeliste"/>
        <w:numPr>
          <w:ilvl w:val="0"/>
          <w:numId w:val="9"/>
        </w:numPr>
        <w:rPr>
          <w:szCs w:val="21"/>
        </w:rPr>
      </w:pPr>
      <w:r w:rsidRPr="005358B5">
        <w:rPr>
          <w:szCs w:val="21"/>
        </w:rPr>
        <w:t>Quelles sont certaines des solutions qui ont été utilisées pour surmonter ces défis ?</w:t>
      </w:r>
    </w:p>
    <w:p w14:paraId="7AF1DE82" w14:textId="030363B1" w:rsidR="00D6232C" w:rsidRPr="005358B5" w:rsidRDefault="00D6232C">
      <w:pPr>
        <w:pStyle w:val="Paragraphedeliste"/>
        <w:numPr>
          <w:ilvl w:val="0"/>
          <w:numId w:val="9"/>
        </w:numPr>
        <w:rPr>
          <w:szCs w:val="21"/>
        </w:rPr>
      </w:pPr>
      <w:r w:rsidRPr="005358B5">
        <w:rPr>
          <w:szCs w:val="21"/>
        </w:rPr>
        <w:t>Comment ces techniques évoluent-elles pour faire face aux nouvelles stratégies de fraude ?</w:t>
      </w:r>
    </w:p>
    <w:p w14:paraId="2BF22195" w14:textId="409B0978" w:rsidR="00D6232C" w:rsidRPr="005358B5" w:rsidRDefault="00D6232C">
      <w:pPr>
        <w:pStyle w:val="Paragraphedeliste"/>
        <w:numPr>
          <w:ilvl w:val="0"/>
          <w:numId w:val="9"/>
        </w:numPr>
        <w:rPr>
          <w:szCs w:val="21"/>
        </w:rPr>
      </w:pPr>
      <w:r w:rsidRPr="005358B5">
        <w:rPr>
          <w:szCs w:val="21"/>
        </w:rPr>
        <w:t>Quelles sont les tendances futures dans l'utilisation de l'IA et du Big Data pour la détection de fraudes financières ?</w:t>
      </w:r>
    </w:p>
    <w:p w14:paraId="02FF0A74" w14:textId="77777777" w:rsidR="00D6232C" w:rsidRPr="005358B5" w:rsidRDefault="00D6232C" w:rsidP="00D6232C">
      <w:pPr>
        <w:spacing w:line="360" w:lineRule="auto"/>
        <w:rPr>
          <w:sz w:val="21"/>
          <w:szCs w:val="21"/>
        </w:rPr>
      </w:pPr>
    </w:p>
    <w:p w14:paraId="36B1DDF0" w14:textId="0D40B5E5" w:rsidR="00D6232C" w:rsidRPr="005358B5" w:rsidRDefault="00D6232C" w:rsidP="00EF1B3C">
      <w:pPr>
        <w:pStyle w:val="Paragraphedeliste"/>
      </w:pPr>
      <w:r w:rsidRPr="005358B5">
        <w:t>La recherche menée pour répondre à ces questions fournira des insights précieux sur l'intersection de l'IA, du Big Data et de la détection de fraudes financières, et contribuera à une meilleure compréhension de la manière dont la technologie peut être utilisée pour créer un système financier plus sûr et plus fiable.</w:t>
      </w:r>
    </w:p>
    <w:p w14:paraId="7A47291E" w14:textId="6CA71FA6" w:rsidR="00EA509A" w:rsidRPr="005358B5" w:rsidRDefault="00552369">
      <w:pPr>
        <w:pBdr>
          <w:top w:val="nil"/>
          <w:left w:val="nil"/>
          <w:bottom w:val="nil"/>
          <w:right w:val="nil"/>
          <w:between w:val="nil"/>
          <w:bar w:val="nil"/>
        </w:pBdr>
        <w:rPr>
          <w:sz w:val="21"/>
          <w:szCs w:val="21"/>
        </w:rPr>
      </w:pPr>
      <w:r w:rsidRPr="005358B5">
        <w:rPr>
          <w:sz w:val="21"/>
          <w:szCs w:val="21"/>
        </w:rPr>
        <w:br w:type="page"/>
      </w:r>
    </w:p>
    <w:p w14:paraId="172CE0EF" w14:textId="3011BCC7" w:rsidR="00614CF0" w:rsidRPr="005358B5" w:rsidRDefault="00EA509A" w:rsidP="008912FB">
      <w:pPr>
        <w:pStyle w:val="Titre1"/>
        <w:numPr>
          <w:ilvl w:val="0"/>
          <w:numId w:val="35"/>
        </w:numPr>
      </w:pPr>
      <w:bookmarkStart w:id="34" w:name="_Toc140145073"/>
      <w:bookmarkStart w:id="35" w:name="_Toc140156973"/>
      <w:bookmarkStart w:id="36" w:name="_Toc143356964"/>
      <w:r w:rsidRPr="00CD0705">
        <w:rPr>
          <w:rStyle w:val="lev"/>
          <w:b/>
          <w:bCs w:val="0"/>
        </w:rPr>
        <w:lastRenderedPageBreak/>
        <w:t xml:space="preserve">Chapitre </w:t>
      </w:r>
      <w:proofErr w:type="gramStart"/>
      <w:r w:rsidRPr="00CD0705">
        <w:rPr>
          <w:rStyle w:val="lev"/>
          <w:b/>
          <w:bCs w:val="0"/>
        </w:rPr>
        <w:t>I:</w:t>
      </w:r>
      <w:proofErr w:type="gramEnd"/>
      <w:r w:rsidRPr="00CD0705">
        <w:rPr>
          <w:rStyle w:val="lev"/>
          <w:b/>
          <w:bCs w:val="0"/>
        </w:rPr>
        <w:t xml:space="preserve"> Contexte et cadre théorique</w:t>
      </w:r>
      <w:bookmarkEnd w:id="34"/>
      <w:bookmarkEnd w:id="35"/>
      <w:bookmarkEnd w:id="36"/>
    </w:p>
    <w:p w14:paraId="242B414B" w14:textId="3B2A9B52" w:rsidR="00614CF0" w:rsidRPr="005358B5" w:rsidRDefault="00614CF0">
      <w:pPr>
        <w:pStyle w:val="Titre3"/>
        <w:numPr>
          <w:ilvl w:val="0"/>
          <w:numId w:val="11"/>
        </w:numPr>
        <w:rPr>
          <w:rFonts w:asciiTheme="minorHAnsi" w:hAnsiTheme="minorHAnsi"/>
        </w:rPr>
      </w:pPr>
      <w:bookmarkStart w:id="37" w:name="_Toc140145074"/>
      <w:bookmarkStart w:id="38" w:name="_Toc140156974"/>
      <w:r w:rsidRPr="005358B5">
        <w:rPr>
          <w:rFonts w:asciiTheme="minorHAnsi" w:hAnsiTheme="minorHAnsi"/>
        </w:rPr>
        <w:t>Introduction</w:t>
      </w:r>
      <w:bookmarkEnd w:id="37"/>
      <w:bookmarkEnd w:id="38"/>
      <w:r w:rsidRPr="005358B5">
        <w:rPr>
          <w:rFonts w:asciiTheme="minorHAnsi" w:hAnsiTheme="minorHAnsi"/>
        </w:rPr>
        <w:t xml:space="preserve"> </w:t>
      </w:r>
    </w:p>
    <w:p w14:paraId="77B91EF3" w14:textId="77777777" w:rsidR="00620F56" w:rsidRPr="005358B5" w:rsidRDefault="00620F56" w:rsidP="00620F56">
      <w:pPr>
        <w:rPr>
          <w:sz w:val="21"/>
          <w:szCs w:val="21"/>
        </w:rPr>
      </w:pPr>
    </w:p>
    <w:p w14:paraId="4C0B5141" w14:textId="50DA5C1C" w:rsidR="00620F56" w:rsidRPr="005358B5" w:rsidRDefault="00D4107C" w:rsidP="00E203A8">
      <w:pPr>
        <w:pStyle w:val="Paragraphedeliste"/>
        <w:ind w:firstLine="360"/>
        <w:rPr>
          <w:rFonts w:eastAsia="Times New Roman"/>
          <w:kern w:val="0"/>
          <w14:ligatures w14:val="none"/>
        </w:rPr>
      </w:pPr>
      <w:r w:rsidRPr="00CA0CD1">
        <w:t>L'escroquerie financière, un phénomène qui perdure depuis de nombreuses années, a évolué pour devenir une préoccupation majeure pour les institutions financières</w:t>
      </w:r>
      <w:r w:rsidR="00620F56" w:rsidRPr="00CA0CD1">
        <w:t>, les entreprises et les consommateurs du monde entier. À mesure que les transactions financières se sont déplacées vers le numérique, les opportunités de fraude se sont multipliées, posant des défis de plus en</w:t>
      </w:r>
      <w:r w:rsidR="00620F56" w:rsidRPr="005358B5">
        <w:rPr>
          <w:rFonts w:eastAsia="Times New Roman"/>
          <w:kern w:val="0"/>
          <w14:ligatures w14:val="none"/>
        </w:rPr>
        <w:t xml:space="preserve"> plus complexes en matière de détection et de prévention. Dans ce contexte, les technologies de l'information, notamment l'Intelligence Artificielle (IA) et le Big Data, sont devenues des outils de plus en plus essentiels dans la lutte contre la fraude financière.</w:t>
      </w:r>
    </w:p>
    <w:p w14:paraId="69390C9E" w14:textId="77777777" w:rsidR="00620F56" w:rsidRPr="005358B5" w:rsidRDefault="00620F56" w:rsidP="00EF1B3C">
      <w:pPr>
        <w:pStyle w:val="Paragraphedeliste"/>
      </w:pPr>
      <w:r w:rsidRPr="005358B5">
        <w:t xml:space="preserve">Ce chapitre se propose de poser les bases théoriques et contextuelles pour une meilleure compréhension de notre sujet de recherche : "Comment l'intelligence artificielle et le Big Data sont utilisés pour améliorer la détection de fraudes dans les transactions financières". Pour ce faire, nous commencerons par explorer le contexte de la fraude financière, en nous penchant sur son histoire et son évolution, ainsi que sur son impact sur </w:t>
      </w:r>
      <w:r w:rsidRPr="00777B47">
        <w:rPr>
          <w:color w:val="FF0000"/>
        </w:rPr>
        <w:t>l'économie</w:t>
      </w:r>
      <w:r w:rsidRPr="005358B5">
        <w:t xml:space="preserve"> et </w:t>
      </w:r>
      <w:r w:rsidRPr="00777B47">
        <w:rPr>
          <w:color w:val="FF0000"/>
        </w:rPr>
        <w:t>la société</w:t>
      </w:r>
      <w:r w:rsidRPr="005358B5">
        <w:t>.</w:t>
      </w:r>
    </w:p>
    <w:p w14:paraId="4CA5F9B7" w14:textId="77777777" w:rsidR="00620F56" w:rsidRPr="005358B5" w:rsidRDefault="00620F56" w:rsidP="00EF1B3C">
      <w:pPr>
        <w:pStyle w:val="Paragraphedeliste"/>
      </w:pPr>
      <w:r w:rsidRPr="005358B5">
        <w:t>Nous nous pencherons ensuite sur le rôle de l'IA et du Big Data dans le secteur financier. Nous définirons ce que sont l'IA et le Big Data, en expliquant leurs origines et en donnant un aperçu de leurs applications générales. Nous analyserons en particulier comment ces technologies ont été utilisées pour faire face aux défis de la détection de fraudes, en présentant les méthodes et techniques principales qui ont été développées.</w:t>
      </w:r>
    </w:p>
    <w:p w14:paraId="1669C609" w14:textId="77777777" w:rsidR="00620F56" w:rsidRPr="005358B5" w:rsidRDefault="00620F56" w:rsidP="00EF1B3C">
      <w:pPr>
        <w:pStyle w:val="Paragraphedeliste"/>
      </w:pPr>
      <w:r w:rsidRPr="005358B5">
        <w:t>Enfin, nous examinerons le cadre théorique qui sous-tend l'utilisation de l'IA et du Big Data pour la détection de fraudes. Cela impliquera une revue de la littérature existante sur le sujet, en mettant l'accent sur les principales théories et modèles qui ont été proposés.</w:t>
      </w:r>
    </w:p>
    <w:p w14:paraId="62760B01" w14:textId="7C1AF14D" w:rsidR="00EA509A" w:rsidRPr="005358B5" w:rsidRDefault="00620F56" w:rsidP="00CD0705">
      <w:pPr>
        <w:pStyle w:val="Paragraphedeliste"/>
      </w:pPr>
      <w:r w:rsidRPr="005358B5">
        <w:t>À travers ce chapitre, nous chercherons à établir une base solide pour la compréhension et l'analyse des techniques d'IA et de Big Data pour la détection de fraudes, ce qui nous permettra de répondre de manière plus éclairée et plus précise à notre question de recherche dans les chapitres suivants.</w:t>
      </w:r>
    </w:p>
    <w:p w14:paraId="2C1921B3" w14:textId="79FD3260" w:rsidR="00620F56" w:rsidRPr="005358B5" w:rsidRDefault="00620F56">
      <w:pPr>
        <w:pStyle w:val="Titre3"/>
        <w:numPr>
          <w:ilvl w:val="0"/>
          <w:numId w:val="11"/>
        </w:numPr>
        <w:rPr>
          <w:rFonts w:asciiTheme="minorHAnsi" w:hAnsiTheme="minorHAnsi"/>
          <w:sz w:val="21"/>
          <w:szCs w:val="21"/>
        </w:rPr>
      </w:pPr>
      <w:bookmarkStart w:id="39" w:name="_Toc140145075"/>
      <w:bookmarkStart w:id="40" w:name="_Toc140156975"/>
      <w:r w:rsidRPr="005358B5">
        <w:rPr>
          <w:rFonts w:asciiTheme="minorHAnsi" w:hAnsiTheme="minorHAnsi"/>
          <w:sz w:val="21"/>
          <w:szCs w:val="21"/>
        </w:rPr>
        <w:t>Histoire et évolution des fraudes financières</w:t>
      </w:r>
      <w:bookmarkEnd w:id="39"/>
      <w:bookmarkEnd w:id="40"/>
    </w:p>
    <w:p w14:paraId="43B9ECE5" w14:textId="54FA9453" w:rsidR="00620F56" w:rsidRPr="005358B5" w:rsidRDefault="00620F56" w:rsidP="00EF1B3C">
      <w:pPr>
        <w:pStyle w:val="Paragraphedeliste"/>
        <w:ind w:firstLine="360"/>
      </w:pPr>
      <w:r w:rsidRPr="005358B5">
        <w:t>La fraude financière existe depuis aussi longtemps que l'argent lui-même. Cependant, l'ère numérique a apporté une toute nouvelle dimension à cette menace. Alors que les technologies numériques ont créé d'innombrables nouvelles opportunités pour les transactions financières, elles ont également ouvert la voie à des formes de fraude de plus en plus sophistiquées.</w:t>
      </w:r>
    </w:p>
    <w:p w14:paraId="4EC1F8B7" w14:textId="77777777" w:rsidR="00620F56" w:rsidRPr="005358B5" w:rsidRDefault="00620F56" w:rsidP="00EF1B3C">
      <w:pPr>
        <w:pStyle w:val="Paragraphedeliste"/>
      </w:pPr>
      <w:r w:rsidRPr="005358B5">
        <w:t xml:space="preserve">Avec le début de l'ère numérique dans les années 1980 et 1990, les institutions financières ont commencé à numériser leurs services. Cela a permis aux consommateurs de faire des transactions bancaires et financières en ligne, ce qui a apporté une commodité sans précédent. Cependant, cela a également créé de nouvelles vulnérabilités. Les fraudeurs ont rapidement </w:t>
      </w:r>
      <w:r w:rsidRPr="005358B5">
        <w:lastRenderedPageBreak/>
        <w:t>profité de ces opportunités, commettant des fraudes par carte de crédit, des usurpations d'identité et d'autres formes de cybercriminalité financière.</w:t>
      </w:r>
    </w:p>
    <w:p w14:paraId="026F5110" w14:textId="77777777" w:rsidR="00620F56" w:rsidRPr="005358B5" w:rsidRDefault="00620F56" w:rsidP="00EF1B3C">
      <w:pPr>
        <w:pStyle w:val="Paragraphedeliste"/>
      </w:pPr>
      <w:r w:rsidRPr="005358B5">
        <w:t>Au cours des années 2000, alors que l'Internet se répandait et que le commerce électronique se développait, la fraude financière en ligne a explosé. Les schémas de "phishing", où les fraudeurs se font passer pour des institutions financières légitimes pour voler des informations personnelles, sont devenus courants. En même temps, des formes plus sophistiquées de fraude ont commencé à émerger, utilisant des logiciels malveillants et d'autres technologies pour infiltrer les systèmes financiers et détourner des fonds.</w:t>
      </w:r>
    </w:p>
    <w:p w14:paraId="0385785B" w14:textId="77777777" w:rsidR="00620F56" w:rsidRPr="005358B5" w:rsidRDefault="00620F56" w:rsidP="00EF1B3C">
      <w:pPr>
        <w:pStyle w:val="Paragraphedeliste"/>
      </w:pPr>
      <w:r w:rsidRPr="005358B5">
        <w:t>Depuis lors, la complexité et la sophistication des fraudes financières ont continué à augmenter. L'avènement de la technologie mobile a créé de nouvelles opportunités pour la fraude, avec l'apparition de fraudes par applications mobiles et par SMS. En outre, la croissance des crypto-monnaies a introduit de nouvelles formes de fraude financière, avec des vols de crypto-monnaies et des fraudes liées aux offres de pièces initiales (ICO).</w:t>
      </w:r>
    </w:p>
    <w:p w14:paraId="3266EE9D" w14:textId="77777777" w:rsidR="00620F56" w:rsidRPr="005358B5" w:rsidRDefault="00620F56" w:rsidP="00EF1B3C">
      <w:pPr>
        <w:pStyle w:val="Paragraphedeliste"/>
      </w:pPr>
      <w:r w:rsidRPr="005358B5">
        <w:t>Parallèlement à l'évolution des fraudes, les méthodes pour les détecter et les prévenir se sont également développées. Les techniques traditionnelles de détection de fraudes, basées sur des règles prédéfinies et des systèmes d'alerte, ont commencé à être complétées, voire remplacées, par des techniques basées sur l'IA et le Big Data. Ces techniques, qui incluent l'apprentissage automatique, l'analyse de réseau et l'analyse comportementale, peuvent analyser d'énormes volumes de données de transaction pour identifier des schémas de fraude qui seraient autrement passés inaperçus.</w:t>
      </w:r>
    </w:p>
    <w:p w14:paraId="31DCC650" w14:textId="3B6B6CA6" w:rsidR="00620F56" w:rsidRPr="005358B5" w:rsidRDefault="00620F56" w:rsidP="00EF1B3C">
      <w:pPr>
        <w:pStyle w:val="Paragraphedeliste"/>
      </w:pPr>
      <w:r w:rsidRPr="005358B5">
        <w:t>Cependant, alors que l'IA et le Big Data offrent de nouvelles armes puissantes dans la lutte contre la fraude financière, elles soulèvent également de nouveaux défis. Les fraudeurs sont de plus en plus sophistiqués dans leurs méthodes, utilisant parfois eux-mêmes l'IA pour déjouer les</w:t>
      </w:r>
      <w:r w:rsidR="00F4383E" w:rsidRPr="005358B5">
        <w:t xml:space="preserve"> </w:t>
      </w:r>
      <w:r w:rsidRPr="005358B5">
        <w:t>systèmes de détection de fraudes. De plus, les questions de confidentialité et de réglementation autour de l'utilisation de ces technologies ajoutent une couche supplémentaire de complexité.</w:t>
      </w:r>
    </w:p>
    <w:p w14:paraId="52EA40D4" w14:textId="77777777" w:rsidR="00777B47" w:rsidRDefault="00777B47" w:rsidP="00EF1B3C">
      <w:pPr>
        <w:pStyle w:val="Paragraphedeliste"/>
      </w:pPr>
    </w:p>
    <w:p w14:paraId="7DB0AF9E" w14:textId="5D8F061C" w:rsidR="00620F56" w:rsidRPr="005358B5" w:rsidRDefault="00620F56" w:rsidP="00777B47">
      <w:pPr>
        <w:pStyle w:val="Paragraphedeliste"/>
        <w:ind w:firstLine="360"/>
      </w:pPr>
      <w:r w:rsidRPr="005358B5">
        <w:t>En résumé, l'histoire de la fraude financière à l'ère numérique est une histoire de course aux armements technologiques, où les fraudeurs et les défenseurs sont constamment à la recherche de nouvelles tactiques et technologies pour prendre l'avantage. C'est dans ce contexte que nous devons comprendre le rôle de l'IA et du Big Data dans la détection de fraudes, un sujet que nous explorerons plus en détail dans les chapitres suivants.</w:t>
      </w:r>
    </w:p>
    <w:p w14:paraId="13199F79" w14:textId="0762C382" w:rsidR="00614CF0" w:rsidRPr="005358B5" w:rsidRDefault="00614CF0" w:rsidP="00777B47">
      <w:pPr>
        <w:pStyle w:val="Titre3"/>
        <w:numPr>
          <w:ilvl w:val="0"/>
          <w:numId w:val="0"/>
        </w:numPr>
        <w:ind w:left="1440"/>
      </w:pPr>
    </w:p>
    <w:p w14:paraId="6A99176B" w14:textId="77777777" w:rsidR="00720E14" w:rsidRPr="005358B5" w:rsidRDefault="00720E14">
      <w:pPr>
        <w:pStyle w:val="Titre3"/>
        <w:numPr>
          <w:ilvl w:val="0"/>
          <w:numId w:val="11"/>
        </w:numPr>
      </w:pPr>
      <w:bookmarkStart w:id="41" w:name="_Toc140156976"/>
      <w:r w:rsidRPr="005358B5">
        <w:t>Comprendre l'IA et le Big Data : définitions, origines et applications générales</w:t>
      </w:r>
      <w:bookmarkEnd w:id="41"/>
    </w:p>
    <w:p w14:paraId="0E196426" w14:textId="77777777" w:rsidR="00C7048C" w:rsidRPr="005358B5" w:rsidRDefault="00C7048C" w:rsidP="00C7048C">
      <w:pPr>
        <w:rPr>
          <w:sz w:val="21"/>
          <w:szCs w:val="21"/>
        </w:rPr>
      </w:pPr>
    </w:p>
    <w:p w14:paraId="1F7EE3C4" w14:textId="77777777" w:rsidR="00C7048C" w:rsidRPr="005358B5" w:rsidRDefault="00C7048C" w:rsidP="00EF1B3C">
      <w:pPr>
        <w:pStyle w:val="Paragraphedeliste"/>
      </w:pPr>
      <w:r w:rsidRPr="005358B5">
        <w:t xml:space="preserve">L'intelligence artificielle (IA) et le Big Data sont deux technologies qui révolutionnent de nombreux domaines, y compris le secteur financier. Pour comprendre comment ils sont utilisés </w:t>
      </w:r>
      <w:r w:rsidRPr="005358B5">
        <w:lastRenderedPageBreak/>
        <w:t>pour améliorer la détection de fraudes financières, il est essentiel d'examiner leurs définitions, leurs origines et leurs applications générales.</w:t>
      </w:r>
    </w:p>
    <w:p w14:paraId="61F488DA" w14:textId="37E7C0CD" w:rsidR="00C7048C" w:rsidRPr="005358B5" w:rsidRDefault="00C7048C" w:rsidP="00EF1B3C">
      <w:pPr>
        <w:pStyle w:val="Paragraphedeliste"/>
      </w:pPr>
      <w:r w:rsidRPr="005358B5">
        <w:t xml:space="preserve">L'IA fait référence aux systèmes informatiques capables de réaliser des tâches qui nécessitent normalement une intelligence humaine. Cela peut inclure des tâches comme la prise de décision, la reconnaissance de formes, la compréhension du langage naturel et l'apprentissage. </w:t>
      </w:r>
      <w:hyperlink r:id="rId14" w:history="1">
        <w:r w:rsidRPr="003F2009">
          <w:rPr>
            <w:rStyle w:val="Lienhypertexte"/>
            <w:color w:val="FF0000"/>
          </w:rPr>
          <w:t>L'IA a ses racines dans les années 1950</w:t>
        </w:r>
      </w:hyperlink>
      <w:r w:rsidRPr="005358B5">
        <w:t>, lorsque des chercheurs</w:t>
      </w:r>
      <w:r w:rsidR="003F2009">
        <w:t xml:space="preserve"> comme </w:t>
      </w:r>
      <w:hyperlink r:id="rId15" w:history="1">
        <w:r w:rsidR="003F2009">
          <w:rPr>
            <w:rStyle w:val="Lienhypertexte"/>
            <w:rFonts w:ascii="Arial" w:hAnsi="Arial" w:cs="Arial"/>
            <w:color w:val="795CB2"/>
            <w:szCs w:val="21"/>
          </w:rPr>
          <w:t>Christopher Strachey</w:t>
        </w:r>
      </w:hyperlink>
      <w:r w:rsidR="003F2009">
        <w:rPr>
          <w:rStyle w:val="apple-converted-space"/>
          <w:rFonts w:ascii="Arial" w:hAnsi="Arial" w:cs="Arial"/>
          <w:color w:val="202122"/>
          <w:szCs w:val="21"/>
          <w:shd w:val="clear" w:color="auto" w:fill="FFFFFF"/>
        </w:rPr>
        <w:t> </w:t>
      </w:r>
      <w:r w:rsidRPr="005358B5">
        <w:t xml:space="preserve"> ont commencé à développer des programmes informatiques capables de résoudre des problèmes de logique et de jouer à des jeux d'échecs. Depuis lors, l'IA a évolué et s'est développée, offrant maintenant une gamme de technologies, comme l'apprentissage automatique et le traitement du langage naturel, qui sont utilisées dans une multitude de domaines, y compris la finance.</w:t>
      </w:r>
    </w:p>
    <w:p w14:paraId="7D330B4D" w14:textId="77777777" w:rsidR="00C7048C" w:rsidRPr="005358B5" w:rsidRDefault="00C7048C" w:rsidP="00EF1B3C">
      <w:pPr>
        <w:pStyle w:val="Paragraphedeliste"/>
      </w:pPr>
      <w:r w:rsidRPr="005358B5">
        <w:t>Le Big Data, d'autre part, fait référence à d'énormes ensembles de données qui sont si volumineux et complexes qu'ils nécessitent des techniques de gestion de données avancées pour être traités. Le concept de Big Data a émergé avec l'avènement de l'Internet et l'explosion des données numériques. Ces données proviennent de diverses sources, telles que les réseaux sociaux, les transactions commerciales, les capteurs et les appareils connectés. Dans le secteur financier, le Big Data peut inclure des données sur les transactions, les interactions des clients, les mouvements de marché et plus encore.</w:t>
      </w:r>
    </w:p>
    <w:p w14:paraId="2A458FB2" w14:textId="77777777" w:rsidR="00C7048C" w:rsidRPr="005358B5" w:rsidRDefault="00C7048C" w:rsidP="00EF1B3C">
      <w:pPr>
        <w:pStyle w:val="Paragraphedeliste"/>
      </w:pPr>
      <w:r w:rsidRPr="005358B5">
        <w:t>Dans le domaine de la finance, l'IA et le Big Data sont utilisés de plusieurs façons. L'IA peut aider à analyser les marchés financiers, à prédire les mouvements de prix et à prendre des décisions d'investissement. Elle peut également être utilisée pour automatiser des tâches comme la gestion de portefeuille et le conseil financier. De plus, l'IA joue un rôle crucial dans la détection de fraudes, où elle peut aider à identifier des schémas de transactions suspectes qui pourraient indiquer une activité frauduleuse.</w:t>
      </w:r>
    </w:p>
    <w:p w14:paraId="49A669C5" w14:textId="605BE6DC" w:rsidR="00C7048C" w:rsidRPr="005358B5" w:rsidRDefault="00C7048C" w:rsidP="00AB223A">
      <w:pPr>
        <w:pStyle w:val="Paragraphedeliste"/>
      </w:pPr>
      <w:r w:rsidRPr="005358B5">
        <w:t xml:space="preserve">De même, le Big Data peut fournir des </w:t>
      </w:r>
      <w:hyperlink r:id="rId16" w:history="1">
        <w:r w:rsidRPr="003F2009">
          <w:rPr>
            <w:rStyle w:val="Lienhypertexte"/>
            <w:color w:val="70AD47" w:themeColor="accent6"/>
          </w:rPr>
          <w:t>insights</w:t>
        </w:r>
      </w:hyperlink>
      <w:r w:rsidRPr="005358B5">
        <w:t xml:space="preserve"> précieux sur le comportement des clients, les tendances du marché et les risques financiers. Il peut aider les institutions financières à améliorer leur prise de décision, à optimiser leurs opérations et à offrir un meilleur service à leurs clients. Dans le contexte de la détection de fraudes, le Big Data </w:t>
      </w:r>
      <w:proofErr w:type="gramStart"/>
      <w:r w:rsidRPr="005358B5">
        <w:t>peut être</w:t>
      </w:r>
      <w:proofErr w:type="gramEnd"/>
      <w:r w:rsidRPr="005358B5">
        <w:t xml:space="preserve"> utilisé pour analyser d'énormes volumes de transactions en temps réel, permettant de détecter les anomalies et de réagir rapidement.</w:t>
      </w:r>
    </w:p>
    <w:p w14:paraId="3FDD7775" w14:textId="6A15A9A0" w:rsidR="00720E14" w:rsidRPr="005358B5" w:rsidRDefault="00C7048C" w:rsidP="00CA0CD1">
      <w:pPr>
        <w:pStyle w:val="Paragraphedeliste"/>
      </w:pPr>
      <w:r w:rsidRPr="005358B5">
        <w:t>En résumé, l'IA et le Big Data ont un potentiel considérable pour améliorer les opérations financières et lutter contre la fraude. Cependant, leur utilisation soulève également des questions sur la confidentialité des données, la réglementation et l'éthique, qui doivent être soigneusement prises en compte. Dans les sections suivantes, nous examinerons plus en détail comment ces technologies sont appliquées spécifiquement à la détection de fraudes financières.</w:t>
      </w:r>
    </w:p>
    <w:p w14:paraId="02CBEB83" w14:textId="50A11AD4" w:rsidR="00A965B7" w:rsidRPr="005358B5" w:rsidRDefault="00A965B7">
      <w:pPr>
        <w:pStyle w:val="Titre3"/>
        <w:numPr>
          <w:ilvl w:val="0"/>
          <w:numId w:val="11"/>
        </w:numPr>
        <w:rPr>
          <w:rFonts w:asciiTheme="minorHAnsi" w:hAnsiTheme="minorHAnsi"/>
        </w:rPr>
      </w:pPr>
      <w:bookmarkStart w:id="42" w:name="_Toc140156977"/>
      <w:r w:rsidRPr="005358B5">
        <w:rPr>
          <w:rFonts w:asciiTheme="minorHAnsi" w:hAnsiTheme="minorHAnsi"/>
        </w:rPr>
        <w:lastRenderedPageBreak/>
        <w:t>Importance de l'IA et du Big Data dans le secteur financier.</w:t>
      </w:r>
      <w:bookmarkEnd w:id="42"/>
    </w:p>
    <w:p w14:paraId="402180BD" w14:textId="77777777" w:rsidR="00A965B7" w:rsidRPr="005358B5" w:rsidRDefault="00A965B7" w:rsidP="00A965B7">
      <w:pPr>
        <w:rPr>
          <w:sz w:val="21"/>
          <w:szCs w:val="21"/>
        </w:rPr>
      </w:pPr>
    </w:p>
    <w:p w14:paraId="00B8D089" w14:textId="77777777" w:rsidR="00A965B7" w:rsidRPr="005358B5" w:rsidRDefault="00A965B7" w:rsidP="00AB223A">
      <w:pPr>
        <w:pStyle w:val="Paragraphedeliste"/>
      </w:pPr>
      <w:r w:rsidRPr="005358B5">
        <w:t>L'intelligence artificielle (IA) et le Big Data sont deux piliers technologiques qui jouent un rôle incontournable dans l'évolution du secteur financier. Leur impact s'étend sur l'ensemble du spectre des opérations financières, améliorant l'efficacité, la précision et la sécurité.</w:t>
      </w:r>
    </w:p>
    <w:p w14:paraId="4D24C254" w14:textId="77777777" w:rsidR="00A965B7" w:rsidRPr="005358B5" w:rsidRDefault="00A965B7" w:rsidP="00AB223A">
      <w:pPr>
        <w:pStyle w:val="Paragraphedeliste"/>
      </w:pPr>
      <w:r w:rsidRPr="005358B5">
        <w:t>L'IA, avec ses capacités d'apprentissage automatique et de traitement du langage naturel, s'avère particulièrement efficace dans l'analyse des tendances du marché et la prévision des mouvements financiers. Elle a rendu possible l'automatisation d'une variété de tâches allant de la gestion de portefeuille à la fourniture de conseils financiers, libérant ainsi les professionnels de la finance pour se concentrer sur des questions plus stratégiques. De plus, l'IA offre des outils puissants pour la détection de fraudes en identifiant les comportements suspects ou les schémas de transactions inhabituels, ce qui contribue à renforcer la sécurité et la confiance dans le secteur financier.</w:t>
      </w:r>
    </w:p>
    <w:p w14:paraId="163FF0F4" w14:textId="4A70896B" w:rsidR="00A965B7" w:rsidRPr="005358B5" w:rsidRDefault="00A965B7" w:rsidP="00AB223A">
      <w:pPr>
        <w:pStyle w:val="Paragraphedeliste"/>
      </w:pPr>
      <w:r w:rsidRPr="005358B5">
        <w:t>D'autre part, le Big Data, en offrant des volumes sans précédent de données à analyser, ouvre la voie à des insights plus profonds et plus précis que jamais auparavant.</w:t>
      </w:r>
      <w:r w:rsidR="000A7211" w:rsidRPr="000A7211">
        <w:rPr>
          <w:rFonts w:ascii="Poppins" w:hAnsi="Poppins" w:cs="Poppins"/>
          <w:color w:val="303030"/>
          <w:spacing w:val="-7"/>
          <w:shd w:val="clear" w:color="auto" w:fill="FFFFFF"/>
        </w:rPr>
        <w:t xml:space="preserve"> </w:t>
      </w:r>
      <w:hyperlink r:id="rId17" w:tooltip="source" w:history="1">
        <w:r w:rsidR="000A7211" w:rsidRPr="000A7211">
          <w:rPr>
            <w:rStyle w:val="Lienhypertexte"/>
          </w:rPr>
          <w:t>En 2010</w:t>
        </w:r>
      </w:hyperlink>
      <w:r w:rsidR="000A7211" w:rsidRPr="000A7211">
        <w:t>, le monde ne comptait que deux zettaoctets de données numériques, soit l'équivalent de deux milliards de téraoctets. En 2015, ce chiffre avait été multiplié par six. Selon IDC, dont les données sont mises en forme par </w:t>
      </w:r>
      <w:proofErr w:type="spellStart"/>
      <w:r w:rsidR="000A7211" w:rsidRPr="000A7211">
        <w:rPr>
          <w:color w:val="FF0000"/>
        </w:rPr>
        <w:fldChar w:fldCharType="begin"/>
      </w:r>
      <w:r w:rsidR="000A7211" w:rsidRPr="000A7211">
        <w:rPr>
          <w:color w:val="FF0000"/>
        </w:rPr>
        <w:instrText>HYPERLINK "https://www.journaldunet.com/statista/" \o "Statista"</w:instrText>
      </w:r>
      <w:r w:rsidR="000A7211" w:rsidRPr="000A7211">
        <w:rPr>
          <w:color w:val="FF0000"/>
        </w:rPr>
      </w:r>
      <w:r w:rsidR="000A7211" w:rsidRPr="000A7211">
        <w:rPr>
          <w:color w:val="FF0000"/>
        </w:rPr>
        <w:fldChar w:fldCharType="separate"/>
      </w:r>
      <w:r w:rsidR="000A7211" w:rsidRPr="000A7211">
        <w:rPr>
          <w:rStyle w:val="Lienhypertexte"/>
          <w:color w:val="FF0000"/>
        </w:rPr>
        <w:t>Statista</w:t>
      </w:r>
      <w:proofErr w:type="spellEnd"/>
      <w:r w:rsidR="000A7211" w:rsidRPr="000A7211">
        <w:rPr>
          <w:rStyle w:val="Lienhypertexte"/>
          <w:color w:val="FF0000"/>
        </w:rPr>
        <w:t>,</w:t>
      </w:r>
      <w:r w:rsidR="000A7211" w:rsidRPr="000A7211">
        <w:rPr>
          <w:color w:val="FF0000"/>
        </w:rPr>
        <w:fldChar w:fldCharType="end"/>
      </w:r>
      <w:r w:rsidR="000A7211" w:rsidRPr="000A7211">
        <w:t xml:space="preserve"> le volume mondial de données sera multiplié encore par 3,7 entre 2020 et 2025, puis par 3,5 tous les cinq ans jusqu'en 2035, pour atteindre la somme vertigineuse de 2 142 zettaoctets. En d'autres termes, les solutions de </w:t>
      </w:r>
      <w:hyperlink r:id="rId18" w:tooltip="Stockage" w:history="1">
        <w:r w:rsidR="000A7211" w:rsidRPr="000A7211">
          <w:rPr>
            <w:rStyle w:val="Lienhypertexte"/>
          </w:rPr>
          <w:t>stockage </w:t>
        </w:r>
      </w:hyperlink>
      <w:r w:rsidR="000A7211" w:rsidRPr="000A7211">
        <w:t>du big data, la puissance des serveurs et la bande passante sont appelées à progresser à vitesse grand V pour absorber les flux croissants de données.</w:t>
      </w:r>
      <w:r w:rsidRPr="005358B5">
        <w:t xml:space="preserve"> Dans le secteur financier, cela permet une meilleure compréhension du comportement des clients, une détection plus rapide des tendances du marché et une évaluation plus précise des risques. Le Big Data joue un rôle crucial dans la prise de décisions éclairées et la fourniture de services personnalisés aux clients. De plus, dans le contexte de la détection de fraudes, l'analyse de Big Data permet de surveiller un grand volume de transactions en temps réel, pour identifier rapidement les anomalies et prendre des mesures pour prévenir la fraude.</w:t>
      </w:r>
    </w:p>
    <w:p w14:paraId="2E0B76D1" w14:textId="77777777" w:rsidR="00A965B7" w:rsidRPr="005358B5" w:rsidRDefault="00A965B7" w:rsidP="00AB223A">
      <w:pPr>
        <w:pStyle w:val="Paragraphedeliste"/>
      </w:pPr>
      <w:r w:rsidRPr="005358B5">
        <w:t>En outre, l'IA et le Big Data, lorsqu'ils sont utilisés conjointement, peuvent offrir des synergies puissantes. Les techniques d'apprentissage automatique de l'IA peuvent être utilisées pour analyser les données de Big Data, découvrant des modèles et des corrélations qui pourraient passer inaperçus à l'œil humain. Cela peut améliorer encore plus la précision de la détection des fraudes, la prédiction des tendances du marché et la personnalisation des services financiers.</w:t>
      </w:r>
    </w:p>
    <w:p w14:paraId="08D9EFEB" w14:textId="77777777" w:rsidR="00A965B7" w:rsidRPr="005358B5" w:rsidRDefault="00A965B7" w:rsidP="00AB223A">
      <w:pPr>
        <w:pStyle w:val="Paragraphedeliste"/>
      </w:pPr>
      <w:r w:rsidRPr="005358B5">
        <w:t xml:space="preserve">Cependant, tout en reconnaissant l'importance de l'IA et du Big Data, il est également essentiel de considérer les défis qu'ils posent, notamment en matière de protection de la vie privée, de sécurité des données et d'éthique. Il est nécessaire de mettre en place des réglementations </w:t>
      </w:r>
      <w:r w:rsidRPr="005358B5">
        <w:lastRenderedPageBreak/>
        <w:t>adéquates et des pratiques de gouvernance des données pour garantir que ces technologies sont utilisées de manière responsable.</w:t>
      </w:r>
    </w:p>
    <w:p w14:paraId="7BE98BD7" w14:textId="77777777" w:rsidR="000A7211" w:rsidRDefault="000A7211" w:rsidP="000A7211">
      <w:pPr>
        <w:pStyle w:val="Paragraphedeliste"/>
        <w:ind w:firstLine="360"/>
      </w:pPr>
    </w:p>
    <w:p w14:paraId="2BD5C27E" w14:textId="5A54A277" w:rsidR="00A965B7" w:rsidRPr="005358B5" w:rsidRDefault="00A965B7" w:rsidP="000A7211">
      <w:pPr>
        <w:pStyle w:val="Paragraphedeliste"/>
        <w:ind w:firstLine="360"/>
      </w:pPr>
      <w:r w:rsidRPr="005358B5">
        <w:t>En conclusion, l'IA et le Big Data sont des éléments clés du paysage financier moderne. Leur utilisation va continuer à s'accroître à mesure que la technologie continue d'évoluer, et ils joueront un rôle crucial dans la définition de l'avenir du secteur financier.</w:t>
      </w:r>
    </w:p>
    <w:p w14:paraId="492A7342" w14:textId="77777777" w:rsidR="00A0093C" w:rsidRPr="005358B5" w:rsidRDefault="00A0093C">
      <w:pPr>
        <w:rPr>
          <w:sz w:val="21"/>
          <w:szCs w:val="21"/>
        </w:rPr>
      </w:pPr>
      <w:r w:rsidRPr="005358B5">
        <w:rPr>
          <w:sz w:val="21"/>
          <w:szCs w:val="21"/>
        </w:rPr>
        <w:br w:type="page"/>
      </w:r>
    </w:p>
    <w:p w14:paraId="3A674065" w14:textId="77777777" w:rsidR="00A0093C" w:rsidRPr="00CD0705" w:rsidRDefault="00A0093C" w:rsidP="008912FB">
      <w:pPr>
        <w:pStyle w:val="Titre1"/>
        <w:numPr>
          <w:ilvl w:val="0"/>
          <w:numId w:val="35"/>
        </w:numPr>
        <w:rPr>
          <w:rStyle w:val="lev"/>
          <w:b/>
          <w:bCs w:val="0"/>
        </w:rPr>
      </w:pPr>
      <w:bookmarkStart w:id="43" w:name="_Toc140156978"/>
      <w:bookmarkStart w:id="44" w:name="_Toc143356965"/>
      <w:r w:rsidRPr="00CD0705">
        <w:rPr>
          <w:rStyle w:val="lev"/>
          <w:b/>
          <w:bCs w:val="0"/>
        </w:rPr>
        <w:lastRenderedPageBreak/>
        <w:t xml:space="preserve">Chapitre </w:t>
      </w:r>
      <w:proofErr w:type="gramStart"/>
      <w:r w:rsidRPr="00CD0705">
        <w:rPr>
          <w:rStyle w:val="lev"/>
          <w:b/>
          <w:bCs w:val="0"/>
        </w:rPr>
        <w:t>II:</w:t>
      </w:r>
      <w:proofErr w:type="gramEnd"/>
      <w:r w:rsidRPr="00CD0705">
        <w:rPr>
          <w:rStyle w:val="lev"/>
          <w:b/>
          <w:bCs w:val="0"/>
        </w:rPr>
        <w:t xml:space="preserve"> L'IA et le Big Data dans la détection des fraudes financières</w:t>
      </w:r>
      <w:bookmarkEnd w:id="43"/>
      <w:bookmarkEnd w:id="44"/>
    </w:p>
    <w:p w14:paraId="721D8831" w14:textId="77777777" w:rsidR="00A0093C" w:rsidRPr="005358B5" w:rsidRDefault="00A0093C" w:rsidP="00A0093C">
      <w:pPr>
        <w:rPr>
          <w:sz w:val="21"/>
          <w:szCs w:val="21"/>
        </w:rPr>
      </w:pPr>
    </w:p>
    <w:p w14:paraId="1E36FE49" w14:textId="43068B0B" w:rsidR="00A0093C" w:rsidRPr="005358B5" w:rsidRDefault="00A0093C" w:rsidP="005358B5">
      <w:pPr>
        <w:pBdr>
          <w:top w:val="nil"/>
          <w:left w:val="nil"/>
          <w:bottom w:val="nil"/>
          <w:right w:val="nil"/>
          <w:between w:val="nil"/>
          <w:bar w:val="nil"/>
        </w:pBdr>
        <w:rPr>
          <w:sz w:val="21"/>
          <w:szCs w:val="21"/>
        </w:rPr>
      </w:pPr>
    </w:p>
    <w:p w14:paraId="403BBB4F" w14:textId="17C40BE1" w:rsidR="00A0093C" w:rsidRPr="006A1819" w:rsidRDefault="00A0093C">
      <w:pPr>
        <w:pStyle w:val="Titre4"/>
        <w:numPr>
          <w:ilvl w:val="0"/>
          <w:numId w:val="14"/>
        </w:numPr>
      </w:pPr>
      <w:bookmarkStart w:id="45" w:name="_Toc140156979"/>
      <w:r w:rsidRPr="006A1819">
        <w:t>Introduction</w:t>
      </w:r>
      <w:bookmarkEnd w:id="45"/>
      <w:r w:rsidRPr="006A1819">
        <w:t xml:space="preserve"> </w:t>
      </w:r>
    </w:p>
    <w:p w14:paraId="3C00711E" w14:textId="77777777" w:rsidR="00A0093C" w:rsidRPr="005358B5" w:rsidRDefault="00A0093C" w:rsidP="00A0093C">
      <w:pPr>
        <w:rPr>
          <w:sz w:val="21"/>
          <w:szCs w:val="21"/>
        </w:rPr>
      </w:pPr>
    </w:p>
    <w:p w14:paraId="2678C351" w14:textId="4C728504" w:rsidR="00341BD8" w:rsidRPr="005358B5" w:rsidRDefault="00341BD8" w:rsidP="00CD0705">
      <w:pPr>
        <w:pStyle w:val="Paragraphedeliste"/>
        <w:ind w:firstLine="360"/>
      </w:pPr>
      <w:r w:rsidRPr="005358B5">
        <w:t>Dans le monde complexe et dynamique de la finance, la détection de la fraude est un défi de taille. Avec l'essor du numérique, les méthodes de fraude ont évolué et se sont sophistiquées, nécessitant des solutions plus intelligentes et plus efficaces pour les contrer. C'est dans ce contexte que l'intelligence artificielle (IA) et le Big Data sont devenus des outils précieux pour la détection et la prévention de la fraude financière.</w:t>
      </w:r>
    </w:p>
    <w:p w14:paraId="01E9B819" w14:textId="77777777" w:rsidR="00341BD8" w:rsidRPr="005358B5" w:rsidRDefault="00341BD8" w:rsidP="00AB223A">
      <w:pPr>
        <w:pStyle w:val="Paragraphedeliste"/>
      </w:pPr>
      <w:r w:rsidRPr="005358B5">
        <w:t>De nombreuses études de cas mettent en évidence l'utilisation efficace de l'IA et du Big Data dans la détection de la fraude. Ces technologies ont permis aux institutions financières d'identifier les comportements suspects, de prédire les activités frauduleuses et de réagir rapidement pour minimiser les pertes. Les détails de ces études de cas seront examinés plus en détail dans les sections suivantes.</w:t>
      </w:r>
    </w:p>
    <w:p w14:paraId="42A04B8A" w14:textId="77777777" w:rsidR="00165146" w:rsidRDefault="00341BD8" w:rsidP="00AB223A">
      <w:pPr>
        <w:pStyle w:val="Paragraphedeliste"/>
      </w:pPr>
      <w:r w:rsidRPr="005358B5">
        <w:t xml:space="preserve">Diverses techniques d'IA sont utilisées dans la détection de la fraude, y compris la modélisation prédictive, l'analyse de réseau et l'analyse comportementale. </w:t>
      </w:r>
    </w:p>
    <w:p w14:paraId="7E4836FF" w14:textId="2A420AAD" w:rsidR="00341BD8" w:rsidRPr="005358B5" w:rsidRDefault="00341BD8" w:rsidP="00AB223A">
      <w:pPr>
        <w:pStyle w:val="Paragraphedeliste"/>
      </w:pPr>
      <w:r w:rsidRPr="005358B5">
        <w:t>La modélisation prédictive permet de prévoir les activités frauduleuses en se basant sur les tendances historiques et actuelles. L'analyse de réseau aide à identifier les schémas complexes de transactions qui pourraient indiquer une fraude. L'analyse comportementale, quant à elle, repose sur l'identification des comportements d'utilisateurs anormaux qui peuvent signifier une activité frauduleuse.</w:t>
      </w:r>
    </w:p>
    <w:p w14:paraId="3372E361" w14:textId="77777777" w:rsidR="00341BD8" w:rsidRPr="005358B5" w:rsidRDefault="00341BD8" w:rsidP="00AB223A">
      <w:pPr>
        <w:pStyle w:val="Paragraphedeliste"/>
      </w:pPr>
      <w:r w:rsidRPr="005358B5">
        <w:t>Le rôle du Big Data dans la détection de la fraude financière est également crucial. Avec un volume de données toujours croissant provenant de diverses sources, le Big Data offre la possibilité de surveiller les transactions en temps réel, d'identifier les anomalies et de signaler immédiatement toute activité suspecte. Il permet aux institutions financières d'aller au-delà de l'approche traditionnelle de la détection de fraudes et de prendre des mesures proactives pour prévenir la fraude.</w:t>
      </w:r>
    </w:p>
    <w:p w14:paraId="5989CBB1" w14:textId="77B7006A" w:rsidR="00341BD8" w:rsidRPr="005358B5" w:rsidRDefault="00341BD8" w:rsidP="00165146">
      <w:pPr>
        <w:pStyle w:val="Paragraphedeliste"/>
        <w:ind w:firstLine="360"/>
      </w:pPr>
      <w:r w:rsidRPr="005358B5">
        <w:t xml:space="preserve">En somme, l'IA et le Big Data jouent un rôle central dans la modernisation de la détection de la fraude financière. Les sections suivantes exploreront plus en détail comment ces technologies sont utilisées pour combattre la fraude, les défis qu'elles posent et les </w:t>
      </w:r>
      <w:r w:rsidR="00A20B6A" w:rsidRPr="005358B5">
        <w:t>perspectives</w:t>
      </w:r>
      <w:r w:rsidRPr="005358B5">
        <w:t>.</w:t>
      </w:r>
    </w:p>
    <w:p w14:paraId="42B9106B" w14:textId="77777777" w:rsidR="00A0093C" w:rsidRPr="005358B5" w:rsidRDefault="00A0093C" w:rsidP="00341BD8">
      <w:pPr>
        <w:ind w:left="360"/>
        <w:rPr>
          <w:sz w:val="21"/>
          <w:szCs w:val="21"/>
        </w:rPr>
      </w:pPr>
    </w:p>
    <w:p w14:paraId="0AC287F7" w14:textId="2A74D5A6" w:rsidR="005358B5" w:rsidRPr="006A1819" w:rsidRDefault="00A0093C">
      <w:pPr>
        <w:pStyle w:val="Titre4"/>
        <w:numPr>
          <w:ilvl w:val="0"/>
          <w:numId w:val="14"/>
        </w:numPr>
      </w:pPr>
      <w:r w:rsidRPr="005358B5">
        <w:br w:type="page"/>
      </w:r>
      <w:r w:rsidR="005358B5" w:rsidRPr="006A1819">
        <w:lastRenderedPageBreak/>
        <w:t>Études de cas d'utilisation de l'IA et du Big Data pour la détection de fraudes</w:t>
      </w:r>
    </w:p>
    <w:p w14:paraId="70156B4B" w14:textId="77777777" w:rsidR="005358B5" w:rsidRPr="00AB223A" w:rsidRDefault="005358B5" w:rsidP="005358B5">
      <w:pPr>
        <w:pStyle w:val="Paragraphedeliste"/>
        <w:ind w:left="1080"/>
        <w:rPr>
          <w:bCs/>
          <w:szCs w:val="21"/>
          <w14:textOutline w14:w="9525" w14:cap="rnd" w14:cmpd="sng" w14:algn="ctr">
            <w14:solidFill>
              <w14:schemeClr w14:val="tx1"/>
            </w14:solidFill>
            <w14:prstDash w14:val="solid"/>
            <w14:bevel/>
          </w14:textOutline>
        </w:rPr>
      </w:pPr>
    </w:p>
    <w:p w14:paraId="7E80E00E" w14:textId="77777777" w:rsidR="005358B5" w:rsidRDefault="005358B5" w:rsidP="00AB223A">
      <w:pPr>
        <w:pStyle w:val="Paragraphedeliste"/>
        <w:rPr>
          <w:szCs w:val="21"/>
        </w:rPr>
      </w:pPr>
      <w:r w:rsidRPr="00AB223A">
        <w:rPr>
          <w:szCs w:val="21"/>
        </w:rPr>
        <w:t>Les innovations dans le domaine de l'Intelligence Artificielle (IA) et du Big Data ont ouvert des avenues fascinantes pour la détection et la prévention de la fraude financière. Plusieurs institutions financières mondiales ont adopté ces technologies avec succès pour contrer la menace croissante de la fraude. Quelques exemples notables sont présentés ci-dessous.</w:t>
      </w:r>
    </w:p>
    <w:p w14:paraId="3C4D75BA" w14:textId="77777777" w:rsidR="00CD0705" w:rsidRPr="00AB223A" w:rsidRDefault="00CD0705" w:rsidP="00AB223A">
      <w:pPr>
        <w:pStyle w:val="Paragraphedeliste"/>
        <w:rPr>
          <w:szCs w:val="21"/>
        </w:rPr>
      </w:pPr>
    </w:p>
    <w:p w14:paraId="31206309" w14:textId="210021EF" w:rsidR="005358B5" w:rsidRPr="006A1819" w:rsidRDefault="005358B5">
      <w:pPr>
        <w:pStyle w:val="Paragraphedeliste"/>
        <w:numPr>
          <w:ilvl w:val="0"/>
          <w:numId w:val="12"/>
        </w:numPr>
        <w:rPr>
          <w:rStyle w:val="Accentuation"/>
        </w:rPr>
      </w:pPr>
      <w:r w:rsidRPr="006A1819">
        <w:rPr>
          <w:rStyle w:val="Accentuation"/>
        </w:rPr>
        <w:t xml:space="preserve">Étude de cas 1 : L'application de l'IA chez </w:t>
      </w:r>
      <w:r w:rsidR="0055758D" w:rsidRPr="006A1819">
        <w:rPr>
          <w:rStyle w:val="Accentuation"/>
        </w:rPr>
        <w:t>Joran</w:t>
      </w:r>
      <w:r w:rsidRPr="006A1819">
        <w:rPr>
          <w:rStyle w:val="Accentuation"/>
        </w:rPr>
        <w:t xml:space="preserve"> Chase</w:t>
      </w:r>
    </w:p>
    <w:p w14:paraId="428423F7" w14:textId="77777777" w:rsidR="005358B5" w:rsidRPr="00AB223A" w:rsidRDefault="005358B5" w:rsidP="00AB223A">
      <w:pPr>
        <w:pStyle w:val="Paragraphedeliste"/>
        <w:rPr>
          <w:szCs w:val="21"/>
        </w:rPr>
      </w:pPr>
      <w:r w:rsidRPr="00AB223A">
        <w:rPr>
          <w:szCs w:val="21"/>
        </w:rPr>
        <w:t>JPMorgan Chase, l'une des plus grandes banques d'investissement au monde, a adopté l'IA pour la détection de la fraude. En utilisant des algorithmes d'apprentissage automatique, la banque peut identifier des modèles inhabituels de transactions et signaler toute activité suspecte. Cela permet à l'institution de minimiser les risques de fraude et d'assurer une meilleure sécurité pour ses clients.</w:t>
      </w:r>
    </w:p>
    <w:p w14:paraId="62649072" w14:textId="77777777" w:rsidR="005358B5" w:rsidRPr="006A1819" w:rsidRDefault="005358B5">
      <w:pPr>
        <w:pStyle w:val="Paragraphedeliste"/>
        <w:numPr>
          <w:ilvl w:val="0"/>
          <w:numId w:val="12"/>
        </w:numPr>
        <w:rPr>
          <w:rStyle w:val="Accentuation"/>
        </w:rPr>
      </w:pPr>
      <w:r w:rsidRPr="006A1819">
        <w:rPr>
          <w:rStyle w:val="Accentuation"/>
        </w:rPr>
        <w:t>Étude de cas 2 : Le Big Data dans la détection de la fraude chez Citibank</w:t>
      </w:r>
    </w:p>
    <w:p w14:paraId="47065DD3" w14:textId="77777777" w:rsidR="005358B5" w:rsidRPr="00AB223A" w:rsidRDefault="005358B5" w:rsidP="00AB223A">
      <w:pPr>
        <w:pStyle w:val="Paragraphedeliste"/>
      </w:pPr>
      <w:r w:rsidRPr="00AB223A">
        <w:t>Citibank utilise le Big Data pour lutter contre la fraude. En analysant des volumes massifs de données de transaction, Citibank peut identifier des tendances suspectes qui pourraient indiquer des activités frauduleuses. Par exemple, si une série de transactions de grande valeur sont soudainement effectuées à partir d'un compte qui est généralement utilisé pour des transactions de petite valeur, le système de Citibank peut détecter cette anomalie et déclencher une alerte.</w:t>
      </w:r>
    </w:p>
    <w:p w14:paraId="5A4A3D85" w14:textId="70787163" w:rsidR="005358B5" w:rsidRPr="006A1819" w:rsidRDefault="005358B5">
      <w:pPr>
        <w:pStyle w:val="Paragraphedeliste"/>
        <w:numPr>
          <w:ilvl w:val="0"/>
          <w:numId w:val="12"/>
        </w:numPr>
        <w:rPr>
          <w:rStyle w:val="Accentuation"/>
        </w:rPr>
      </w:pPr>
      <w:r w:rsidRPr="006A1819">
        <w:rPr>
          <w:rStyle w:val="Accentuation"/>
        </w:rPr>
        <w:t xml:space="preserve">Étude de cas 3 : </w:t>
      </w:r>
      <w:hyperlink r:id="rId19" w:tooltip="A reformuler avec un example et des chiffres clés " w:history="1">
        <w:r w:rsidRPr="00A26EFA">
          <w:rPr>
            <w:rStyle w:val="Lienhypertexte"/>
          </w:rPr>
          <w:t>L'IA et le Big Data chez Visa</w:t>
        </w:r>
      </w:hyperlink>
    </w:p>
    <w:p w14:paraId="6D26F74C" w14:textId="77777777" w:rsidR="005358B5" w:rsidRPr="00AB223A" w:rsidRDefault="005358B5" w:rsidP="00AB223A">
      <w:pPr>
        <w:pStyle w:val="Paragraphedeliste"/>
      </w:pPr>
      <w:r w:rsidRPr="00AB223A">
        <w:t>Visa, l'une des plus grandes entreprises de technologie financière au monde, utilise l'IA et le Big Data pour lutter contre la fraude. Grâce à un système d'apprentissage automatique sophistiqué qui analyse en temps réel des milliers de variables différentes pour chaque transaction, Visa peut détecter rapidement les comportements anormaux et stopper les transactions frauduleuses avant même qu'elles ne se produisent.</w:t>
      </w:r>
    </w:p>
    <w:p w14:paraId="37A088F3" w14:textId="46DF4AF5" w:rsidR="005358B5" w:rsidRDefault="005358B5" w:rsidP="006A1819">
      <w:pPr>
        <w:pStyle w:val="Paragraphedeliste"/>
      </w:pPr>
      <w:r w:rsidRPr="00AB223A">
        <w:t>Ces études de cas illustrent l'importance croissante de l'IA et du Big Data dans la détection de la fraude financière. Ces technologies permettent aux institutions financières d'analyser rapidement d'immenses volumes de données, de repérer les activités suspectes avec une précision sans précédent et de prendre des mesures proactives pour protéger leurs clients contre la fraude.</w:t>
      </w:r>
    </w:p>
    <w:p w14:paraId="1EA9DD87" w14:textId="77777777" w:rsidR="00A26EFA" w:rsidRDefault="00A26EFA" w:rsidP="006A1819">
      <w:pPr>
        <w:pStyle w:val="Paragraphedeliste"/>
      </w:pPr>
    </w:p>
    <w:p w14:paraId="3BD26E5F" w14:textId="77777777" w:rsidR="00A26EFA" w:rsidRPr="005358B5" w:rsidRDefault="00A26EFA" w:rsidP="006A1819">
      <w:pPr>
        <w:pStyle w:val="Paragraphedeliste"/>
      </w:pPr>
    </w:p>
    <w:p w14:paraId="75308CF2" w14:textId="66AF673C" w:rsidR="005543A6" w:rsidRPr="006A1819" w:rsidRDefault="005543A6">
      <w:pPr>
        <w:pStyle w:val="Titre4"/>
        <w:numPr>
          <w:ilvl w:val="0"/>
          <w:numId w:val="14"/>
        </w:numPr>
      </w:pPr>
      <w:r w:rsidRPr="006A1819">
        <w:t>Techniques d'IA utilisées dans la détection de fraudes (modélisation prédictive, analyse de réseau, analyse comportementale)</w:t>
      </w:r>
    </w:p>
    <w:p w14:paraId="10E84EF0" w14:textId="77777777" w:rsidR="005358B5" w:rsidRDefault="005358B5">
      <w:pPr>
        <w:rPr>
          <w:sz w:val="21"/>
          <w:szCs w:val="21"/>
        </w:rPr>
      </w:pPr>
    </w:p>
    <w:p w14:paraId="2F8F813D" w14:textId="77777777" w:rsidR="009A74E3" w:rsidRPr="009A74E3" w:rsidRDefault="009A74E3" w:rsidP="006A1819">
      <w:pPr>
        <w:pStyle w:val="Paragraphedeliste"/>
        <w:ind w:firstLine="360"/>
      </w:pPr>
      <w:r w:rsidRPr="009A74E3">
        <w:t xml:space="preserve">L'Intelligence Artificielle a une place prédominante dans la lutte contre la fraude financière, notamment grâce à plusieurs techniques qui permettent d'identifier et de prévenir les </w:t>
      </w:r>
      <w:r w:rsidRPr="009A74E3">
        <w:lastRenderedPageBreak/>
        <w:t>comportements frauduleux. Certaines des méthodes les plus utilisées comprennent la modélisation prédictive, l'analyse de réseau et l'analyse comportementale.</w:t>
      </w:r>
    </w:p>
    <w:p w14:paraId="2F5DDA2D" w14:textId="77777777" w:rsidR="009A74E3" w:rsidRPr="006A1819" w:rsidRDefault="009A74E3">
      <w:pPr>
        <w:pStyle w:val="Titre4"/>
        <w:numPr>
          <w:ilvl w:val="0"/>
          <w:numId w:val="13"/>
        </w:numPr>
        <w:rPr>
          <w:rStyle w:val="Accentuation"/>
          <w:color w:val="000000" w:themeColor="text1"/>
        </w:rPr>
      </w:pPr>
      <w:r w:rsidRPr="006A1819">
        <w:rPr>
          <w:rStyle w:val="Accentuation"/>
          <w:color w:val="000000" w:themeColor="text1"/>
        </w:rPr>
        <w:t>Modélisation prédictive</w:t>
      </w:r>
    </w:p>
    <w:p w14:paraId="3E87C218" w14:textId="77777777" w:rsidR="009A74E3" w:rsidRPr="009A74E3" w:rsidRDefault="009A74E3" w:rsidP="006A1819">
      <w:pPr>
        <w:pStyle w:val="Paragraphedeliste"/>
      </w:pPr>
      <w:r w:rsidRPr="009A74E3">
        <w:t>La modélisation prédictive fait appel à l'apprentissage automatique pour prédire les probabilités de certains événements, tels que des transactions frauduleuses. Cette technique est souvent utilisée pour établir des modèles qui peuvent analyser des patterns historiques de transactions et prévoir les futures tentatives de fraude. Par exemple, JPMorgan Chase utilise cette méthode pour identifier les schémas inhabituels de transactions et signaler toute activité suspecte.</w:t>
      </w:r>
    </w:p>
    <w:p w14:paraId="792DF313" w14:textId="77777777" w:rsidR="009A74E3" w:rsidRPr="006A1819" w:rsidRDefault="009A74E3">
      <w:pPr>
        <w:pStyle w:val="Titre4"/>
        <w:numPr>
          <w:ilvl w:val="0"/>
          <w:numId w:val="13"/>
        </w:numPr>
        <w:rPr>
          <w:rStyle w:val="Accentuation"/>
          <w:color w:val="000000" w:themeColor="text1"/>
        </w:rPr>
      </w:pPr>
      <w:r w:rsidRPr="006A1819">
        <w:rPr>
          <w:rStyle w:val="Accentuation"/>
          <w:color w:val="000000" w:themeColor="text1"/>
        </w:rPr>
        <w:t>Analyse de réseau</w:t>
      </w:r>
    </w:p>
    <w:p w14:paraId="72D3105E" w14:textId="77777777" w:rsidR="009A74E3" w:rsidRPr="009A74E3" w:rsidRDefault="009A74E3" w:rsidP="006A1819">
      <w:pPr>
        <w:pStyle w:val="Paragraphedeliste"/>
      </w:pPr>
      <w:r w:rsidRPr="009A74E3">
        <w:t>L'analyse de réseau est une autre technique d'IA utilisée pour détecter la fraude. Cette méthode examine les relations entre différents éléments d'un réseau, tels que les individus dans un réseau de transactions. Si certaines connexions ou certaines activités sont considérées comme inhabituelles, cela pourrait indiquer une activité frauduleuse. Dans le cadre de la détection de la fraude financière, l'analyse de réseau peut révéler des schémas de transactions suspectes qui ne seraient pas perceptibles par d'autres moyens.</w:t>
      </w:r>
    </w:p>
    <w:p w14:paraId="2627D8B7" w14:textId="77777777" w:rsidR="009A74E3" w:rsidRPr="006A1819" w:rsidRDefault="009A74E3">
      <w:pPr>
        <w:pStyle w:val="Titre4"/>
        <w:numPr>
          <w:ilvl w:val="0"/>
          <w:numId w:val="13"/>
        </w:numPr>
        <w:rPr>
          <w:rStyle w:val="Accentuation"/>
          <w:color w:val="000000" w:themeColor="text1"/>
        </w:rPr>
      </w:pPr>
      <w:r w:rsidRPr="006A1819">
        <w:rPr>
          <w:rStyle w:val="Accentuation"/>
          <w:color w:val="000000" w:themeColor="text1"/>
        </w:rPr>
        <w:t>Analyse comportementale</w:t>
      </w:r>
    </w:p>
    <w:p w14:paraId="61B1B3FA" w14:textId="77777777" w:rsidR="009A74E3" w:rsidRPr="009A74E3" w:rsidRDefault="009A74E3" w:rsidP="006A1819">
      <w:pPr>
        <w:pStyle w:val="Paragraphedeliste"/>
      </w:pPr>
      <w:r w:rsidRPr="009A74E3">
        <w:t>L'analyse comportementale utilise l'IA pour étudier le comportement des utilisateurs et identifier les actions qui s'écartent de la normale. Par exemple, Visa utilise cette technique pour analyser des milliers de variables différentes pour chaque transaction, ce qui permet à la société de détecter rapidement les comportements anormaux et de stopper les transactions frauduleuses avant même qu'elles ne se produisent.</w:t>
      </w:r>
    </w:p>
    <w:p w14:paraId="7952734E" w14:textId="77777777" w:rsidR="009A74E3" w:rsidRPr="006A1819" w:rsidRDefault="009A74E3">
      <w:pPr>
        <w:pStyle w:val="Titre4"/>
        <w:numPr>
          <w:ilvl w:val="0"/>
          <w:numId w:val="13"/>
        </w:numPr>
        <w:rPr>
          <w:rStyle w:val="Accentuation"/>
          <w:color w:val="000000" w:themeColor="text1"/>
        </w:rPr>
      </w:pPr>
      <w:r w:rsidRPr="006A1819">
        <w:rPr>
          <w:rStyle w:val="Accentuation"/>
          <w:color w:val="000000" w:themeColor="text1"/>
        </w:rPr>
        <w:t>Apprentissage profond</w:t>
      </w:r>
    </w:p>
    <w:p w14:paraId="6B1E7058" w14:textId="77777777" w:rsidR="009A74E3" w:rsidRPr="009A74E3" w:rsidRDefault="009A74E3" w:rsidP="006A1819">
      <w:pPr>
        <w:pStyle w:val="Paragraphedeliste"/>
      </w:pPr>
      <w:r w:rsidRPr="009A74E3">
        <w:t>Au-delà de ces techniques, l'apprentissage profond, une sous-catégorie de l'apprentissage automatique, est de plus en plus utilisé pour la détection de la fraude. Par exemple, PayPal utilise des réseaux de neurones profonds pour analyser un grand nombre de variables dans chaque transaction. Ces variables sont ensuite comparées à des modèles de comportement frauduleux connus pour identifier les transactions suspectes.</w:t>
      </w:r>
    </w:p>
    <w:p w14:paraId="4D071B8C" w14:textId="0CDAFB03" w:rsidR="006A1819" w:rsidRDefault="009A74E3" w:rsidP="00823B25">
      <w:pPr>
        <w:pStyle w:val="Paragraphedeliste"/>
      </w:pPr>
      <w:r w:rsidRPr="009A74E3">
        <w:t>Ces techniques d'IA représentent des avancées significatives dans la détection de la fraude financière. En les employant, les institutions financières sont désormais en mesure d'analyser d'immenses volumes de données à une vitesse incroyable, ce qui leur permet de détecter les transactions frauduleuses en temps réel et de protéger leurs clients de manière proactive.</w:t>
      </w:r>
    </w:p>
    <w:p w14:paraId="5E3C2F05" w14:textId="77777777" w:rsidR="00A26EFA" w:rsidRDefault="00A26EFA" w:rsidP="00823B25">
      <w:pPr>
        <w:pStyle w:val="Paragraphedeliste"/>
      </w:pPr>
    </w:p>
    <w:p w14:paraId="75AB820E" w14:textId="77777777" w:rsidR="00A26EFA" w:rsidRPr="006A1819" w:rsidRDefault="00A26EFA" w:rsidP="00823B25">
      <w:pPr>
        <w:pStyle w:val="Paragraphedeliste"/>
      </w:pPr>
    </w:p>
    <w:p w14:paraId="20D27C3C" w14:textId="2B7D0E99" w:rsidR="006A1819" w:rsidRPr="006A1819" w:rsidRDefault="006A1819">
      <w:pPr>
        <w:pStyle w:val="Titre4"/>
        <w:numPr>
          <w:ilvl w:val="0"/>
          <w:numId w:val="14"/>
        </w:numPr>
      </w:pPr>
      <w:r w:rsidRPr="006A1819">
        <w:t>Rôle du Big Data dans la détection des fraudes financières</w:t>
      </w:r>
    </w:p>
    <w:p w14:paraId="1A5ED463" w14:textId="77777777" w:rsidR="00720E14" w:rsidRDefault="00720E14">
      <w:pPr>
        <w:pBdr>
          <w:top w:val="nil"/>
          <w:left w:val="nil"/>
          <w:bottom w:val="nil"/>
          <w:right w:val="nil"/>
          <w:between w:val="nil"/>
          <w:bar w:val="nil"/>
        </w:pBdr>
        <w:rPr>
          <w:sz w:val="21"/>
          <w:szCs w:val="21"/>
        </w:rPr>
      </w:pPr>
    </w:p>
    <w:p w14:paraId="196AA100" w14:textId="77777777" w:rsidR="00F4635A" w:rsidRPr="00F4635A" w:rsidRDefault="00F4635A" w:rsidP="00F4635A">
      <w:pPr>
        <w:pStyle w:val="Paragraphedeliste"/>
        <w:ind w:firstLine="360"/>
      </w:pPr>
      <w:r w:rsidRPr="00F4635A">
        <w:t xml:space="preserve">Le Big Data joue un rôle essentiel dans la détection et la prévention de la fraude financière. Avec l'augmentation exponentielle des transactions numériques, le volume de données </w:t>
      </w:r>
      <w:r w:rsidRPr="00F4635A">
        <w:lastRenderedPageBreak/>
        <w:t>produites est devenu massif. Ces données, lorsqu'elles sont correctement analysées et utilisées, peuvent fournir des informations précieuses pour identifier les comportements frauduleux.</w:t>
      </w:r>
    </w:p>
    <w:p w14:paraId="2AAF307A" w14:textId="77777777" w:rsidR="00F4635A" w:rsidRPr="00F4635A" w:rsidRDefault="00F4635A" w:rsidP="00F4635A">
      <w:pPr>
        <w:pStyle w:val="Paragraphedeliste"/>
      </w:pPr>
      <w:r w:rsidRPr="00F4635A">
        <w:t>Le Big Data se réfère à d'énormes ensembles de données qui sont si volumineux et complexes qu'ils nécessitent des outils analytiques avancés pour être traités. Ces données peuvent provenir de diverses sources, y compris les transactions de cartes de crédit, les transactions en ligne, les transferts de fonds, entre autres. Lorsque ces données sont analysées en utilisant des techniques d'IA, telles que l'apprentissage automatique, il est possible de repérer des schémas ou des anomalies qui peuvent indiquer une fraude.</w:t>
      </w:r>
    </w:p>
    <w:p w14:paraId="1DE389FF" w14:textId="77777777" w:rsidR="00F4635A" w:rsidRPr="00F4635A" w:rsidRDefault="00F4635A" w:rsidP="00F4635A">
      <w:pPr>
        <w:pStyle w:val="Paragraphedeliste"/>
      </w:pPr>
      <w:r w:rsidRPr="00F4635A">
        <w:t>Un exemple notable de l'application du Big Data dans la détection de la fraude peut être observé chez Citibank. En analysant de grandes quantités de données de transaction, Citibank est en mesure de détecter des tendances suspectes qui pourraient indiquer une activité frauduleuse. De même, Visa utilise le Big Data pour analyser des milliers de variables différentes pour chaque transaction, permettant à la société de détecter les comportements anormaux rapidement.</w:t>
      </w:r>
    </w:p>
    <w:p w14:paraId="6D7A77DC" w14:textId="17A69985" w:rsidR="00F4635A" w:rsidRPr="00823B25" w:rsidRDefault="00F4635A" w:rsidP="00823B25">
      <w:pPr>
        <w:pStyle w:val="Paragraphedeliste"/>
      </w:pPr>
      <w:r w:rsidRPr="00F4635A">
        <w:t>Cependant, l'exploitation du Big Data pour la détection de la fraude ne se limite pas à la détection des transactions suspectes. Elle comprend également l'analyse des tendances de consommation, l'évaluation des risques et la prédiction des futures tentatives de fraude. Par conséquent, le Big Data joue un rôle crucial dans la sécurisation du secteur financier, en aidant les institutions à déjouer les activités frauduleuses et à garantir la confiance de leurs clients.</w:t>
      </w:r>
    </w:p>
    <w:p w14:paraId="7C78F4A0" w14:textId="4E6BA120" w:rsidR="00F4635A" w:rsidRDefault="00F4635A" w:rsidP="0020170F">
      <w:pPr>
        <w:pStyle w:val="Titre1"/>
        <w:numPr>
          <w:ilvl w:val="0"/>
          <w:numId w:val="15"/>
        </w:numPr>
        <w:rPr>
          <w:rStyle w:val="lev"/>
          <w:b/>
          <w:bCs w:val="0"/>
        </w:rPr>
      </w:pPr>
      <w:r>
        <w:br w:type="page"/>
      </w:r>
      <w:bookmarkStart w:id="46" w:name="_Toc143356966"/>
      <w:r w:rsidRPr="001F7F86">
        <w:rPr>
          <w:rStyle w:val="lev"/>
          <w:b/>
          <w:bCs w:val="0"/>
        </w:rPr>
        <w:lastRenderedPageBreak/>
        <w:t xml:space="preserve">Chapitre </w:t>
      </w:r>
      <w:proofErr w:type="gramStart"/>
      <w:r w:rsidRPr="001F7F86">
        <w:rPr>
          <w:rStyle w:val="lev"/>
          <w:b/>
          <w:bCs w:val="0"/>
        </w:rPr>
        <w:t>III:</w:t>
      </w:r>
      <w:proofErr w:type="gramEnd"/>
      <w:r w:rsidRPr="001F7F86">
        <w:rPr>
          <w:rStyle w:val="lev"/>
          <w:b/>
          <w:bCs w:val="0"/>
        </w:rPr>
        <w:t xml:space="preserve"> Les défis de l'IA et du Big Data dans la détection de fraudes</w:t>
      </w:r>
      <w:bookmarkEnd w:id="46"/>
    </w:p>
    <w:p w14:paraId="63B1E23A" w14:textId="77777777" w:rsidR="00A26EFA" w:rsidRDefault="00A26EFA" w:rsidP="0020170F">
      <w:pPr>
        <w:pStyle w:val="Titre1"/>
        <w:rPr>
          <w:rStyle w:val="lev"/>
          <w:b/>
          <w:bCs w:val="0"/>
        </w:rPr>
      </w:pPr>
    </w:p>
    <w:p w14:paraId="10F1CF86" w14:textId="3E23468B" w:rsidR="001F7F86" w:rsidRDefault="001F7F86">
      <w:pPr>
        <w:pStyle w:val="Titre4"/>
        <w:numPr>
          <w:ilvl w:val="0"/>
          <w:numId w:val="16"/>
        </w:numPr>
        <w:rPr>
          <w:rStyle w:val="lev"/>
          <w:b w:val="0"/>
          <w:bCs w:val="0"/>
        </w:rPr>
      </w:pPr>
      <w:r>
        <w:rPr>
          <w:rStyle w:val="lev"/>
          <w:b w:val="0"/>
          <w:bCs w:val="0"/>
        </w:rPr>
        <w:t xml:space="preserve">Introduction </w:t>
      </w:r>
    </w:p>
    <w:p w14:paraId="5D650BEB" w14:textId="77777777" w:rsidR="00A26EFA" w:rsidRDefault="00A26EFA" w:rsidP="00A26EFA"/>
    <w:p w14:paraId="4274230C" w14:textId="77777777" w:rsidR="00A26EFA" w:rsidRPr="00A26EFA" w:rsidRDefault="00A26EFA" w:rsidP="00A26EFA"/>
    <w:p w14:paraId="18442936" w14:textId="77777777" w:rsidR="001F7F86" w:rsidRPr="001F7F86" w:rsidRDefault="001F7F86" w:rsidP="001F7F86"/>
    <w:p w14:paraId="62D2EEA5" w14:textId="77777777" w:rsidR="001F7F86" w:rsidRPr="001F7F86" w:rsidRDefault="001F7F86" w:rsidP="001F7F86">
      <w:pPr>
        <w:pStyle w:val="Paragraphedeliste"/>
        <w:ind w:firstLine="473"/>
      </w:pPr>
      <w:r w:rsidRPr="001F7F86">
        <w:t>Alors que l'Intelligence Artificielle (IA) et le Big Data ouvrent de nouvelles perspectives pour le secteur financier, particulièrement dans la lutte contre la fraude, leur utilisation est parsemée de défis conséquents. Ces défis peuvent être techniques, éthiques, réglementaires, ou liés à la cybersécurité, et leur résolution est un impératif pour optimiser l'efficacité de ces outils et garantir une utilisation éthique et transparente.</w:t>
      </w:r>
    </w:p>
    <w:p w14:paraId="511A2308" w14:textId="77777777" w:rsidR="001F7F86" w:rsidRPr="001F7F86" w:rsidRDefault="001F7F86" w:rsidP="001F7F86">
      <w:pPr>
        <w:pStyle w:val="Paragraphedeliste"/>
      </w:pPr>
      <w:r w:rsidRPr="001F7F86">
        <w:t>La qualité des données, le choix des algorithmes, l'interprétabilité des modèles d'IA, le surajustement, et la gestion de volumes de données massifs sont quelques-uns des défis techniques. Les questions éthiques englobent la protection de la vie privée, la neutralité algorithmique, ainsi que l'équité et la transparence des décisions prises par les systèmes d'IA. Sur le plan réglementaire, il s'agit de respecter les réglementations en matière de protection des données, de se conformer aux réglementations spécifiques du secteur financier et d'adapter ces réglementations aux nouvelles technologies. Enfin, les défis liés à la cybersécurité comprennent la protection des systèmes d'IA et des bases de données Big Data contre les cyberattaques.</w:t>
      </w:r>
    </w:p>
    <w:p w14:paraId="16EBDDD6" w14:textId="2101FDF5" w:rsidR="00C76960" w:rsidRDefault="001F7F86" w:rsidP="00C76960">
      <w:pPr>
        <w:pStyle w:val="Paragraphedeliste"/>
      </w:pPr>
      <w:r w:rsidRPr="001F7F86">
        <w:t>Dans ce chapitre, nous analyserons ces défis en détail, discuterons de leurs implications pour le secteur financier, et explorerons les solutions potentielles pour les surmonter.</w:t>
      </w:r>
    </w:p>
    <w:p w14:paraId="21429F88" w14:textId="77777777" w:rsidR="00A26EFA" w:rsidRDefault="00A26EFA" w:rsidP="00C76960">
      <w:pPr>
        <w:pStyle w:val="Paragraphedeliste"/>
      </w:pPr>
    </w:p>
    <w:p w14:paraId="71AA18B5" w14:textId="77777777" w:rsidR="00C76960" w:rsidRDefault="00C76960">
      <w:pPr>
        <w:pStyle w:val="Titre4"/>
        <w:numPr>
          <w:ilvl w:val="0"/>
          <w:numId w:val="16"/>
        </w:numPr>
      </w:pPr>
      <w:r w:rsidRPr="005358B5">
        <w:t>Difficultés techniques (problèmes de données, biais algorithmiques, etc.)</w:t>
      </w:r>
    </w:p>
    <w:p w14:paraId="75918FFC" w14:textId="77777777" w:rsidR="006C6953" w:rsidRPr="006C6953" w:rsidRDefault="006C6953" w:rsidP="006C6953"/>
    <w:p w14:paraId="5C7AC825" w14:textId="77777777" w:rsidR="006C6953" w:rsidRPr="006C6953" w:rsidRDefault="006C6953" w:rsidP="006C6953">
      <w:pPr>
        <w:pStyle w:val="Paragraphedeliste"/>
        <w:ind w:firstLine="360"/>
      </w:pPr>
      <w:r w:rsidRPr="006C6953">
        <w:t>L'application de l'Intelligence Artificielle (IA) et du Big Data dans le domaine de la détection des fraudes financières présente de nombreux avantages, mais elle n'est pas sans difficultés techniques. Deux des plus significatives sont les problèmes liés aux données et les biais algorithmiques.</w:t>
      </w:r>
    </w:p>
    <w:p w14:paraId="6D5D16A5" w14:textId="77777777" w:rsidR="006C6953" w:rsidRPr="00AD323B" w:rsidRDefault="006C6953">
      <w:pPr>
        <w:pStyle w:val="Paragraphedeliste"/>
        <w:numPr>
          <w:ilvl w:val="0"/>
          <w:numId w:val="17"/>
        </w:numPr>
        <w:rPr>
          <w:rStyle w:val="Accentuationintense"/>
        </w:rPr>
      </w:pPr>
      <w:r w:rsidRPr="00AD323B">
        <w:rPr>
          <w:rStyle w:val="Accentuationintense"/>
        </w:rPr>
        <w:t>Problèmes de Données</w:t>
      </w:r>
    </w:p>
    <w:p w14:paraId="273AA4AA" w14:textId="77777777" w:rsidR="006C6953" w:rsidRPr="006C6953" w:rsidRDefault="006C6953" w:rsidP="006C6953">
      <w:pPr>
        <w:pStyle w:val="Paragraphedeliste"/>
      </w:pPr>
      <w:r w:rsidRPr="006C6953">
        <w:t xml:space="preserve">L'IA et le Big Data reposent sur l'exploitation d'immenses volumes de données pour générer des </w:t>
      </w:r>
      <w:r w:rsidRPr="00217FE9">
        <w:rPr>
          <w:color w:val="FF0000"/>
        </w:rPr>
        <w:t>insights</w:t>
      </w:r>
      <w:r w:rsidRPr="006C6953">
        <w:t xml:space="preserve"> et prendre des décisions. Cependant, plusieurs problèmes peuvent surgir liés à la qualité, la quantité et la gestion des données.</w:t>
      </w:r>
    </w:p>
    <w:p w14:paraId="0FCBD6D1" w14:textId="77777777" w:rsidR="006C6953" w:rsidRPr="006C6953" w:rsidRDefault="006C6953" w:rsidP="006C6953">
      <w:pPr>
        <w:pStyle w:val="Paragraphedeliste"/>
      </w:pPr>
      <w:r w:rsidRPr="006C6953">
        <w:t>Premièrement, la qualité des données est d'une importance primordiale. Les données doivent être précises, pertinentes, actualisées et complètes pour permettre à l'IA de fonctionner de manière optimale. Toutefois, dans la pratique, il est courant de rencontrer des données inexactes, incomplètes, ou obsolètes, ce qui peut affecter la performance des algorithmes.</w:t>
      </w:r>
    </w:p>
    <w:p w14:paraId="19FCC73A" w14:textId="1ABF1B7A" w:rsidR="006C6953" w:rsidRPr="006C6953" w:rsidRDefault="006C6953" w:rsidP="006C6953">
      <w:pPr>
        <w:pStyle w:val="Paragraphedeliste"/>
      </w:pPr>
      <w:r w:rsidRPr="006C6953">
        <w:lastRenderedPageBreak/>
        <w:t xml:space="preserve">Deuxièmement, la quantité de données peut également poser </w:t>
      </w:r>
      <w:r w:rsidR="00217FE9" w:rsidRPr="006C6953">
        <w:t>un problème</w:t>
      </w:r>
      <w:r w:rsidRPr="006C6953">
        <w:t>. Alors que les grandes quantités de données peuvent fournir des informations précieuses, elles peuvent également rendre le traitement et l'analyse des données plus difficiles, et nécessiter une capacité de stockage et de traitement importante.</w:t>
      </w:r>
    </w:p>
    <w:p w14:paraId="1173B17F" w14:textId="7C91AF48" w:rsidR="006C6953" w:rsidRDefault="006C6953" w:rsidP="006C6953">
      <w:pPr>
        <w:pStyle w:val="Paragraphedeliste"/>
      </w:pPr>
      <w:r w:rsidRPr="006C6953">
        <w:t>Enfin, la gestion des données, y compris leur</w:t>
      </w:r>
      <w:hyperlink r:id="rId20" w:history="1">
        <w:r w:rsidRPr="00217FE9">
          <w:rPr>
            <w:rStyle w:val="Lienhypertexte"/>
          </w:rPr>
          <w:t xml:space="preserve"> stockage</w:t>
        </w:r>
      </w:hyperlink>
      <w:r w:rsidRPr="006C6953">
        <w:t>, leur sécurité et leur confidentialité, peut être un défi majeur. Avec le nombre croissant de réglementations en matière de protection des données, les entreprises doivent être extrêmement prudentes lorsqu'elles traitent des données sensibles.</w:t>
      </w:r>
    </w:p>
    <w:p w14:paraId="04AA1CE3" w14:textId="77777777" w:rsidR="00DD4C9E" w:rsidRPr="006C6953" w:rsidRDefault="00DD4C9E" w:rsidP="0091678F">
      <w:pPr>
        <w:pStyle w:val="Paragraphedeliste"/>
        <w:ind w:left="567"/>
      </w:pPr>
    </w:p>
    <w:p w14:paraId="1E6D1C2C" w14:textId="77777777" w:rsidR="006C6953" w:rsidRPr="00AD323B" w:rsidRDefault="006C6953">
      <w:pPr>
        <w:pStyle w:val="Paragraphedeliste"/>
        <w:numPr>
          <w:ilvl w:val="0"/>
          <w:numId w:val="17"/>
        </w:numPr>
        <w:rPr>
          <w:rStyle w:val="Accentuationintense"/>
        </w:rPr>
      </w:pPr>
      <w:r w:rsidRPr="00AD323B">
        <w:rPr>
          <w:rStyle w:val="Accentuationintense"/>
        </w:rPr>
        <w:t>Biais Algorithmiques</w:t>
      </w:r>
    </w:p>
    <w:p w14:paraId="5ADE7EF4" w14:textId="77777777" w:rsidR="006C6953" w:rsidRPr="006C6953" w:rsidRDefault="006C6953" w:rsidP="00AD323B">
      <w:pPr>
        <w:pStyle w:val="Paragraphedeliste"/>
        <w:ind w:firstLine="360"/>
      </w:pPr>
      <w:r w:rsidRPr="006C6953">
        <w:t>Le biais algorithmique est un autre défi technique majeur. L'IA apprend à partir des données qui lui sont fournies, et si ces données sont biaisées, les algorithmes peuvent également développer des biais. Par exemple, si les données d'entraînement contiennent principalement des exemples de fraudes commises par certains types de clients, l'algorithme peut apprendre à associer ces caractéristiques à la fraude, ce qui peut conduire à des résultats discriminatoires.</w:t>
      </w:r>
    </w:p>
    <w:p w14:paraId="24B92E9C" w14:textId="77777777" w:rsidR="006C6953" w:rsidRPr="006C6953" w:rsidRDefault="006C6953" w:rsidP="006C6953">
      <w:pPr>
        <w:pStyle w:val="Paragraphedeliste"/>
      </w:pPr>
      <w:r w:rsidRPr="006C6953">
        <w:t>De plus, certains algorithmes, comme les réseaux de neurones profonds, sont souvent considérés comme des "boîtes noires" car leurs processus internes de prise de décision sont difficiles à comprendre. Cela peut rendre difficile la détection et la correction des biais, et peut également soulever des questions d'éthique et de conformité.</w:t>
      </w:r>
    </w:p>
    <w:p w14:paraId="6F3DD396" w14:textId="77777777" w:rsidR="006C6953" w:rsidRPr="006C6953" w:rsidRDefault="006C6953" w:rsidP="006C6953">
      <w:pPr>
        <w:pStyle w:val="Paragraphedeliste"/>
      </w:pPr>
      <w:r w:rsidRPr="006C6953">
        <w:t>En somme, bien que l'IA et le Big Data offrent de grandes promesses pour la détection des fraudes financières, il est crucial de relever ces défis techniques pour assurer une utilisation efficace, éthique et conforme à la réglementation de ces technologies.</w:t>
      </w:r>
    </w:p>
    <w:p w14:paraId="786F189C" w14:textId="77777777" w:rsidR="00C76960" w:rsidRPr="00C76960" w:rsidRDefault="00C76960" w:rsidP="00C76960"/>
    <w:p w14:paraId="2582B9E9" w14:textId="77777777" w:rsidR="00C76960" w:rsidRDefault="00C76960">
      <w:pPr>
        <w:pStyle w:val="Titre4"/>
        <w:numPr>
          <w:ilvl w:val="0"/>
          <w:numId w:val="16"/>
        </w:numPr>
      </w:pPr>
      <w:r w:rsidRPr="005358B5">
        <w:t>Considérations éthiques (privacy, etc.)</w:t>
      </w:r>
    </w:p>
    <w:p w14:paraId="00429B72" w14:textId="77777777" w:rsidR="0091678F" w:rsidRDefault="0091678F" w:rsidP="0091678F"/>
    <w:p w14:paraId="46AE6358" w14:textId="77777777" w:rsidR="0055758D" w:rsidRPr="0055758D" w:rsidRDefault="0055758D" w:rsidP="0055758D">
      <w:pPr>
        <w:pStyle w:val="Paragraphedeliste"/>
        <w:ind w:firstLine="360"/>
      </w:pPr>
      <w:r w:rsidRPr="0055758D">
        <w:t>Alors que l'Intelligence Artificielle (IA) et le Big Data sont de plus en plus utilisés dans le secteur financier, et notamment dans la détection des fraudes, une série de questions éthiques importantes surgissent. Ces questions couvrent divers domaines allant de la confidentialité des données à l'équité en passant par la transparence des algorithmes.</w:t>
      </w:r>
    </w:p>
    <w:p w14:paraId="2B260E72" w14:textId="77777777" w:rsidR="0055758D" w:rsidRPr="0055758D" w:rsidRDefault="0055758D">
      <w:pPr>
        <w:pStyle w:val="Paragraphedeliste"/>
        <w:numPr>
          <w:ilvl w:val="0"/>
          <w:numId w:val="18"/>
        </w:numPr>
        <w:rPr>
          <w:rStyle w:val="Accentuationintense"/>
        </w:rPr>
      </w:pPr>
      <w:r w:rsidRPr="0055758D">
        <w:rPr>
          <w:rStyle w:val="Accentuationintense"/>
        </w:rPr>
        <w:t>Confidentialité des données</w:t>
      </w:r>
    </w:p>
    <w:p w14:paraId="6E04FF55" w14:textId="77777777" w:rsidR="0055758D" w:rsidRPr="0055758D" w:rsidRDefault="0055758D" w:rsidP="0055758D">
      <w:pPr>
        <w:pStyle w:val="Paragraphedeliste"/>
      </w:pPr>
      <w:r w:rsidRPr="0055758D">
        <w:t>Le respect de la confidentialité des données est une préoccupation majeure dans le domaine de la finance. Les institutions financières traitent d'immenses volumes de données personnelles et sensibles. L'utilisation de l'IA et du Big Data pour analyser ces données soulève des questions sur la façon dont ces informations sont recueillies, stockées et utilisées. Il est impératif que les institutions financières respectent les réglementations en matière de protection des données et veillent à ce que les données soient traitées de manière sécurisée et confidentielle.</w:t>
      </w:r>
    </w:p>
    <w:p w14:paraId="50C44A80" w14:textId="77777777" w:rsidR="0055758D" w:rsidRPr="0055758D" w:rsidRDefault="0055758D">
      <w:pPr>
        <w:pStyle w:val="Paragraphedeliste"/>
        <w:numPr>
          <w:ilvl w:val="0"/>
          <w:numId w:val="18"/>
        </w:numPr>
        <w:rPr>
          <w:rStyle w:val="Accentuationintense"/>
        </w:rPr>
      </w:pPr>
      <w:r w:rsidRPr="0055758D">
        <w:rPr>
          <w:rStyle w:val="Accentuationintense"/>
        </w:rPr>
        <w:t>Équité</w:t>
      </w:r>
    </w:p>
    <w:p w14:paraId="156AFCA0" w14:textId="77777777" w:rsidR="0055758D" w:rsidRPr="0055758D" w:rsidRDefault="0055758D" w:rsidP="0055758D">
      <w:pPr>
        <w:pStyle w:val="Paragraphedeliste"/>
      </w:pPr>
      <w:r w:rsidRPr="0055758D">
        <w:lastRenderedPageBreak/>
        <w:t>L'IA et le Big Data ont le potentiel d'améliorer la détection des fraudes, mais il est crucial de veiller à ce que leur utilisation soit équitable. Comme mentionné précédemment, l'IA peut développer des biais si les données utilisées pour la formation sont biaisées. Cela peut conduire à des décisions discriminatoires, par exemple en ciblant de manière disproportionnée certaines catégories de clients pour des contrôles de fraude. Il est donc nécessaire de mettre en place des mesures pour détecter et corriger les biais potentiels dans les algorithmes de l'IA.</w:t>
      </w:r>
    </w:p>
    <w:p w14:paraId="446A3DB9" w14:textId="77777777" w:rsidR="0055758D" w:rsidRPr="0055758D" w:rsidRDefault="0055758D">
      <w:pPr>
        <w:pStyle w:val="Paragraphedeliste"/>
        <w:numPr>
          <w:ilvl w:val="0"/>
          <w:numId w:val="18"/>
        </w:numPr>
        <w:rPr>
          <w:rStyle w:val="Accentuationintense"/>
        </w:rPr>
      </w:pPr>
      <w:r w:rsidRPr="0055758D">
        <w:rPr>
          <w:rStyle w:val="Accentuationintense"/>
        </w:rPr>
        <w:t>Transparence</w:t>
      </w:r>
    </w:p>
    <w:p w14:paraId="3ACEB381" w14:textId="77777777" w:rsidR="0055758D" w:rsidRPr="0055758D" w:rsidRDefault="0055758D" w:rsidP="0055758D">
      <w:pPr>
        <w:pStyle w:val="Paragraphedeliste"/>
      </w:pPr>
      <w:r w:rsidRPr="0055758D">
        <w:t>La transparence est une autre considération éthique importante. Les algorithmes d'IA, en particulier les modèles d'apprentissage profond, peuvent être très complexes et difficiles à comprendre. Cela peut rendre difficile pour les clients, les régulateurs et même pour les institutions financières elles-mêmes de comprendre comment une décision a été prise. Cela peut poser des problèmes en termes de responsabilité et de confiance. Il est donc essentiel de travailler vers une plus grande transparence des algorithmes d'IA.</w:t>
      </w:r>
    </w:p>
    <w:p w14:paraId="26C938C7" w14:textId="77777777" w:rsidR="0055758D" w:rsidRPr="0055758D" w:rsidRDefault="0055758D" w:rsidP="0055758D">
      <w:pPr>
        <w:pStyle w:val="Paragraphedeliste"/>
      </w:pPr>
      <w:r w:rsidRPr="0055758D">
        <w:t>En conclusion, l'IA et le Big Data ont un potentiel énorme pour améliorer la détection des fraudes dans le secteur financier, mais il est essentiel de prendre en compte ces considérations éthiques pour assurer une utilisation responsable et éthique de ces technologies.</w:t>
      </w:r>
    </w:p>
    <w:p w14:paraId="64185245" w14:textId="77777777" w:rsidR="0091678F" w:rsidRPr="0091678F" w:rsidRDefault="0091678F" w:rsidP="0091678F"/>
    <w:p w14:paraId="2322F78A" w14:textId="77777777" w:rsidR="00C76960" w:rsidRPr="005358B5" w:rsidRDefault="00C76960">
      <w:pPr>
        <w:pStyle w:val="Titre4"/>
        <w:numPr>
          <w:ilvl w:val="0"/>
          <w:numId w:val="16"/>
        </w:numPr>
      </w:pPr>
      <w:r w:rsidRPr="005358B5">
        <w:t>Considérations légales (réglementations relatives à l'utilisation de l'IA et du Big Data)</w:t>
      </w:r>
    </w:p>
    <w:p w14:paraId="2649D32A" w14:textId="5D0A5570" w:rsidR="005308AE" w:rsidRPr="005308AE" w:rsidRDefault="005308AE" w:rsidP="005308AE">
      <w:pPr>
        <w:pBdr>
          <w:top w:val="nil"/>
          <w:left w:val="nil"/>
          <w:bottom w:val="nil"/>
          <w:right w:val="nil"/>
          <w:between w:val="nil"/>
          <w:bar w:val="nil"/>
        </w:pBdr>
        <w:rPr>
          <w:sz w:val="21"/>
          <w:szCs w:val="21"/>
        </w:rPr>
      </w:pPr>
    </w:p>
    <w:p w14:paraId="7936B1DE" w14:textId="77777777" w:rsidR="005308AE" w:rsidRPr="005308AE" w:rsidRDefault="005308AE" w:rsidP="005308AE">
      <w:pPr>
        <w:pBdr>
          <w:top w:val="nil"/>
          <w:left w:val="nil"/>
          <w:bottom w:val="nil"/>
          <w:right w:val="nil"/>
          <w:between w:val="nil"/>
          <w:bar w:val="nil"/>
        </w:pBdr>
        <w:rPr>
          <w:sz w:val="21"/>
          <w:szCs w:val="21"/>
        </w:rPr>
      </w:pPr>
    </w:p>
    <w:p w14:paraId="42529A05" w14:textId="77777777" w:rsidR="005308AE" w:rsidRPr="005308AE" w:rsidRDefault="005308AE" w:rsidP="005308AE">
      <w:pPr>
        <w:pStyle w:val="Paragraphedeliste"/>
        <w:ind w:firstLine="360"/>
      </w:pPr>
      <w:r w:rsidRPr="005308AE">
        <w:t>L'utilisation croissante de l'Intelligence Artificielle (IA) et du Big Data dans le domaine financier, et en particulier pour la détection de fraudes, n'est pas sans implications légales. Plusieurs réglementations encadrent l'utilisation de ces technologies et doivent être prises en compte par les institutions financières.</w:t>
      </w:r>
    </w:p>
    <w:p w14:paraId="75EB7BC5" w14:textId="77777777" w:rsidR="005308AE" w:rsidRPr="005308AE" w:rsidRDefault="005308AE" w:rsidP="005308AE">
      <w:pPr>
        <w:pStyle w:val="Paragraphedeliste"/>
      </w:pPr>
    </w:p>
    <w:p w14:paraId="65F8191E" w14:textId="77777777" w:rsidR="005308AE" w:rsidRPr="005308AE" w:rsidRDefault="005308AE" w:rsidP="005308AE">
      <w:pPr>
        <w:pStyle w:val="Paragraphedeliste"/>
      </w:pPr>
      <w:r w:rsidRPr="005308AE">
        <w:t>Un premier point concerne les réglementations relatives à la protection des données. Les institutions financières manipulent d'immenses volumes de données sensibles et personnelles. Des réglementations telles que le Règlement général sur la protection des données (RGPD) dans l'Union européenne, ou la loi sur la protection de la vie privée en ligne (COPPA) aux États-Unis, imposent des exigences strictes sur la manière dont les données personnelles doivent être collectées, stockées, traitées et partagées. Enfreindre ces réglementations peut entraîner de lourdes amendes, des sanctions et nuire à la réputation de l'entreprise.</w:t>
      </w:r>
    </w:p>
    <w:p w14:paraId="79E88AF5" w14:textId="77777777" w:rsidR="005308AE" w:rsidRPr="005308AE" w:rsidRDefault="005308AE" w:rsidP="005308AE">
      <w:pPr>
        <w:pStyle w:val="Paragraphedeliste"/>
      </w:pPr>
    </w:p>
    <w:p w14:paraId="6927CAE5" w14:textId="77777777" w:rsidR="005308AE" w:rsidRPr="005308AE" w:rsidRDefault="005308AE" w:rsidP="005308AE">
      <w:pPr>
        <w:pStyle w:val="Paragraphedeliste"/>
      </w:pPr>
      <w:r w:rsidRPr="005308AE">
        <w:t xml:space="preserve">De plus, l'IA et le Big Data étant utilisés pour prendre des décisions qui peuvent avoir des conséquences significatives pour les individus, comme l'identification des transactions frauduleuses, certaines réglementations imposent des exigences en matière de transparence et de </w:t>
      </w:r>
      <w:proofErr w:type="spellStart"/>
      <w:r w:rsidRPr="005308AE">
        <w:t>justifiabilité</w:t>
      </w:r>
      <w:proofErr w:type="spellEnd"/>
      <w:r w:rsidRPr="005308AE">
        <w:t xml:space="preserve"> des décisions prises par les algorithmes. Par exemple, le RGPD comprend un </w:t>
      </w:r>
      <w:r w:rsidRPr="005308AE">
        <w:lastRenderedPageBreak/>
        <w:t>"droit à l'explication", qui donne aux individus le droit de demander des explications sur les décisions prises à leur égard par des systèmes automatisés.</w:t>
      </w:r>
    </w:p>
    <w:p w14:paraId="369F90A1" w14:textId="77777777" w:rsidR="005308AE" w:rsidRPr="005308AE" w:rsidRDefault="005308AE" w:rsidP="005308AE">
      <w:pPr>
        <w:pStyle w:val="Paragraphedeliste"/>
      </w:pPr>
    </w:p>
    <w:p w14:paraId="227C375F" w14:textId="77777777" w:rsidR="005308AE" w:rsidRPr="005308AE" w:rsidRDefault="005308AE" w:rsidP="005308AE">
      <w:pPr>
        <w:pStyle w:val="Paragraphedeliste"/>
      </w:pPr>
      <w:r w:rsidRPr="005308AE">
        <w:t>Enfin, il existe également des réglementations spécifiques à l'industrie financière qui peuvent affecter l'utilisation de l'IA et du Big Data. Par exemple, les banques et autres institutions financières sont soumises à des réglementations strictes en matière de lutte contre le blanchiment d'argent (AML) et de connaissance du client (KYC), qui peuvent influencer la manière dont l'IA et le Big Data sont utilisés pour la détection de fraudes.</w:t>
      </w:r>
    </w:p>
    <w:p w14:paraId="12650AE9" w14:textId="77777777" w:rsidR="005308AE" w:rsidRPr="005308AE" w:rsidRDefault="005308AE" w:rsidP="005308AE">
      <w:pPr>
        <w:pStyle w:val="Paragraphedeliste"/>
      </w:pPr>
    </w:p>
    <w:p w14:paraId="6F4F64E0" w14:textId="04A4246D" w:rsidR="00217FE9" w:rsidRDefault="005308AE" w:rsidP="005308AE">
      <w:pPr>
        <w:pStyle w:val="Paragraphedeliste"/>
      </w:pPr>
      <w:r w:rsidRPr="005308AE">
        <w:t>En conclusion, bien que l'IA et le Big Data présentent de nombreux avantages pour la détection de fraudes dans le secteur financier, il est impératif pour les institutions financières de comprendre et de respecter les diverses réglementations qui encadrent l'utilisation de ces technologies. La non-conformité peut entraîner non seulement des sanctions légales, mais aussi nuire à la confiance des clients et à la réputation de l'institution.</w:t>
      </w:r>
    </w:p>
    <w:p w14:paraId="28160CAA" w14:textId="77777777" w:rsidR="00217FE9" w:rsidRDefault="00217FE9">
      <w:pPr>
        <w:rPr>
          <w:sz w:val="21"/>
        </w:rPr>
      </w:pPr>
      <w:r>
        <w:br w:type="page"/>
      </w:r>
    </w:p>
    <w:p w14:paraId="691C7AE9" w14:textId="6DB30890" w:rsidR="00217FE9" w:rsidRDefault="00217FE9" w:rsidP="005308AE">
      <w:pPr>
        <w:pStyle w:val="Paragraphedeliste"/>
      </w:pPr>
    </w:p>
    <w:p w14:paraId="085C7267" w14:textId="77777777" w:rsidR="00217FE9" w:rsidRDefault="00217FE9">
      <w:pPr>
        <w:rPr>
          <w:sz w:val="21"/>
        </w:rPr>
      </w:pPr>
      <w:r>
        <w:br w:type="page"/>
      </w:r>
    </w:p>
    <w:p w14:paraId="5C98D1BC" w14:textId="71C28D19" w:rsidR="00D870CA" w:rsidRDefault="00217FE9" w:rsidP="0020170F">
      <w:pPr>
        <w:pStyle w:val="Titre1"/>
      </w:pPr>
      <w:r w:rsidRPr="00217FE9">
        <w:lastRenderedPageBreak/>
        <w:t xml:space="preserve">Chapitre </w:t>
      </w:r>
      <w:proofErr w:type="gramStart"/>
      <w:r w:rsidRPr="00217FE9">
        <w:t>IV:</w:t>
      </w:r>
      <w:proofErr w:type="gramEnd"/>
      <w:r w:rsidRPr="00217FE9">
        <w:t xml:space="preserve"> Analyse de cas concret</w:t>
      </w:r>
      <w:r w:rsidR="00D55773">
        <w:t> : visas , PayPal</w:t>
      </w:r>
    </w:p>
    <w:p w14:paraId="753452A8" w14:textId="562ED438" w:rsidR="0020170F" w:rsidRDefault="0020170F" w:rsidP="0020170F">
      <w:pPr>
        <w:pStyle w:val="Titre1"/>
      </w:pPr>
    </w:p>
    <w:p w14:paraId="5CFB4F23" w14:textId="00D58672" w:rsidR="0020170F" w:rsidRDefault="0020170F" w:rsidP="0020170F">
      <w:pPr>
        <w:pStyle w:val="Titre1"/>
        <w:numPr>
          <w:ilvl w:val="0"/>
          <w:numId w:val="28"/>
        </w:numPr>
      </w:pPr>
      <w:r>
        <w:t>Introduction</w:t>
      </w:r>
    </w:p>
    <w:p w14:paraId="32F1F8D1" w14:textId="77777777" w:rsidR="00263E2A" w:rsidRPr="00263E2A" w:rsidRDefault="00263E2A" w:rsidP="00263E2A">
      <w:pPr>
        <w:pStyle w:val="Titre1"/>
        <w:rPr>
          <w:b w:val="0"/>
          <w:bCs/>
          <w:u w:val="none"/>
        </w:rPr>
      </w:pPr>
    </w:p>
    <w:p w14:paraId="4BC5171F" w14:textId="77777777" w:rsidR="00263E2A" w:rsidRPr="00263E2A" w:rsidRDefault="00263E2A" w:rsidP="00263E2A">
      <w:pPr>
        <w:pStyle w:val="Paragraphedeliste"/>
        <w:ind w:firstLine="708"/>
      </w:pPr>
      <w:r w:rsidRPr="00263E2A">
        <w:t>Après avoir exploré les fondements théoriques de l'utilisation de l'Intelligence Artificielle (IA) et du Big Data dans la détection de fraudes financières, nous aborderons maintenant un aspect plus pragmatique. Ce quatrième chapitre est dédié à l'analyse de cas concrets où des technologies de pointe ont été mises en œuvre par des entreprises leaders dans le domaine financier.</w:t>
      </w:r>
    </w:p>
    <w:p w14:paraId="6314E9E9" w14:textId="77777777" w:rsidR="00263E2A" w:rsidRPr="00263E2A" w:rsidRDefault="00263E2A" w:rsidP="00263E2A">
      <w:pPr>
        <w:pStyle w:val="Paragraphedeliste"/>
      </w:pPr>
      <w:r w:rsidRPr="00263E2A">
        <w:t xml:space="preserve">Deux de ces entreprises emblématiques, Visa et PayPal, illustrent parfaitement comment ces technologies disruptives sont appliquées dans des situations réelles. </w:t>
      </w:r>
      <w:r w:rsidRPr="00263E2A">
        <w:rPr>
          <w:b/>
          <w:bCs/>
          <w:bdr w:val="single" w:sz="2" w:space="0" w:color="D9D9E3" w:frame="1"/>
        </w:rPr>
        <w:t>Visa</w:t>
      </w:r>
      <w:r w:rsidRPr="00263E2A">
        <w:t xml:space="preserve">, un géant des transactions financières numériques, utilise l'IA intégrée à son réseau </w:t>
      </w:r>
      <w:proofErr w:type="spellStart"/>
      <w:r w:rsidRPr="00263E2A">
        <w:t>VisaNet</w:t>
      </w:r>
      <w:proofErr w:type="spellEnd"/>
      <w:r w:rsidRPr="00263E2A">
        <w:t xml:space="preserve"> pour analyser des milliers de transactions en temps réel, identifier rapidement les activités suspectes, et garantir une expérience utilisateur sécurisée. D'un autre côté, </w:t>
      </w:r>
      <w:r w:rsidRPr="00263E2A">
        <w:rPr>
          <w:b/>
          <w:bCs/>
          <w:bdr w:val="single" w:sz="2" w:space="0" w:color="D9D9E3" w:frame="1"/>
        </w:rPr>
        <w:t>PayPal</w:t>
      </w:r>
      <w:r w:rsidRPr="00263E2A">
        <w:t xml:space="preserve"> emploie Apache Kafka, une plateforme de streaming d'événements distribuée open-source, pour gérer des trillions de messages chaque jour. Kafka, essentiel à la stratégie de PayPal, a évolué pour garantir une haute disponibilité, une tolérance aux pannes, et des performances optimales face à la croissance impressionnante des données en streaming de l'entreprise.</w:t>
      </w:r>
    </w:p>
    <w:p w14:paraId="345E6DD5" w14:textId="77777777" w:rsidR="00263E2A" w:rsidRPr="00263E2A" w:rsidRDefault="00263E2A" w:rsidP="00263E2A">
      <w:pPr>
        <w:pStyle w:val="Paragraphedeliste"/>
      </w:pPr>
      <w:r w:rsidRPr="00263E2A">
        <w:t>L'objectif de ce chapitre est de passer de la théorie à la pratique pour comprendre les véritables implications, avantages et inconvénients de ces outils technologiques dans des environnements réels. En examinant de près des entreprises telles que Visa et PayPal, nous souhaitons offrir un regard éclairé et pratique sur l'application réelle de ces technologies disruptives dans la lutte contre la fraude financière. Ce faisant, nous espérons contribuer à une meilleure compréhension des défis et des opportunités qui accompagnent l'intégration de l'IA et du Big Data dans ce domaine crucial.</w:t>
      </w:r>
    </w:p>
    <w:p w14:paraId="78855BDA" w14:textId="77777777" w:rsidR="0020170F" w:rsidRDefault="0020170F" w:rsidP="0020170F">
      <w:pPr>
        <w:pStyle w:val="Titre1"/>
      </w:pPr>
    </w:p>
    <w:p w14:paraId="3B1E36A1" w14:textId="77777777" w:rsidR="0020170F" w:rsidRDefault="0020170F" w:rsidP="0020170F">
      <w:pPr>
        <w:pStyle w:val="Titre1"/>
      </w:pPr>
    </w:p>
    <w:p w14:paraId="6461F992" w14:textId="77777777" w:rsidR="0055178F" w:rsidRDefault="0055178F" w:rsidP="0055178F">
      <w:pPr>
        <w:rPr>
          <w:color w:val="4472C4" w:themeColor="accent1"/>
        </w:rPr>
      </w:pPr>
    </w:p>
    <w:p w14:paraId="20744337" w14:textId="77777777" w:rsidR="0055178F" w:rsidRDefault="0055178F" w:rsidP="0055178F">
      <w:pPr>
        <w:rPr>
          <w:color w:val="4472C4" w:themeColor="accent1"/>
        </w:rPr>
      </w:pPr>
    </w:p>
    <w:p w14:paraId="60612712" w14:textId="77777777" w:rsidR="0055178F" w:rsidRPr="0055178F" w:rsidRDefault="0055178F" w:rsidP="0055178F">
      <w:pPr>
        <w:rPr>
          <w:color w:val="4472C4" w:themeColor="accent1"/>
        </w:rPr>
      </w:pPr>
    </w:p>
    <w:p w14:paraId="178678FD" w14:textId="7DE51FDD" w:rsidR="00217FE9" w:rsidRPr="005A2A7A" w:rsidRDefault="00641950" w:rsidP="005A2A7A">
      <w:pPr>
        <w:pStyle w:val="Paragraphedeliste"/>
        <w:numPr>
          <w:ilvl w:val="0"/>
          <w:numId w:val="27"/>
        </w:numPr>
        <w:rPr>
          <w:color w:val="4472C4" w:themeColor="accent1"/>
        </w:rPr>
      </w:pPr>
      <w:r w:rsidRPr="00641950">
        <w:rPr>
          <w:color w:val="4472C4" w:themeColor="accent1"/>
        </w:rPr>
        <w:t>Analyse des avantages, des inconvénients et des résultats de chaque cas</w:t>
      </w:r>
    </w:p>
    <w:p w14:paraId="43211020" w14:textId="4356B865" w:rsidR="000D6C52" w:rsidRDefault="00263E2A" w:rsidP="007E46E8">
      <w:pPr>
        <w:pStyle w:val="Titre4"/>
        <w:numPr>
          <w:ilvl w:val="0"/>
          <w:numId w:val="34"/>
        </w:numPr>
        <w:rPr>
          <w:rStyle w:val="Lienhypertexte"/>
        </w:rPr>
      </w:pPr>
      <w:r>
        <w:t xml:space="preserve"> </w:t>
      </w:r>
      <w:hyperlink r:id="rId21" w:history="1">
        <w:proofErr w:type="spellStart"/>
        <w:r w:rsidR="005A2A7A" w:rsidRPr="004750FC">
          <w:rPr>
            <w:rStyle w:val="Lienhypertexte"/>
          </w:rPr>
          <w:t>VisaNet</w:t>
        </w:r>
        <w:proofErr w:type="spellEnd"/>
        <w:r w:rsidR="005A2A7A" w:rsidRPr="004750FC">
          <w:rPr>
            <w:rStyle w:val="Lienhypertexte"/>
          </w:rPr>
          <w:t xml:space="preserve"> + IA</w:t>
        </w:r>
      </w:hyperlink>
    </w:p>
    <w:p w14:paraId="2FB774B2" w14:textId="77777777" w:rsidR="00263E2A" w:rsidRPr="00263E2A" w:rsidRDefault="00263E2A" w:rsidP="00263E2A"/>
    <w:p w14:paraId="1D2BC388" w14:textId="4C37FB57" w:rsidR="000D6C52" w:rsidRPr="000D6C52" w:rsidRDefault="000D6C52" w:rsidP="000D6C52">
      <w:pPr>
        <w:pStyle w:val="Paragraphedeliste"/>
        <w:ind w:firstLine="708"/>
      </w:pPr>
      <w:r w:rsidRPr="000D6C52">
        <w:lastRenderedPageBreak/>
        <w:t xml:space="preserve">Dans le secteur en constante évolution de la finance, la nécessité de garantir des transactions sûres et sécurisées ne peut être sous-estimée. À l'ère du numérique, où les transactions en ligne sont devenues monnaie courante, la tâche de sécuriser les finances s'avère de plus en plus complexe. Visa, une entreprise qui est à la pointe des transactions financières numériques, a relevé ce défi grâce à son réseau mondial de traitement de transactions, </w:t>
      </w:r>
      <w:proofErr w:type="spellStart"/>
      <w:r w:rsidRPr="000D6C52">
        <w:t>VisaNet</w:t>
      </w:r>
      <w:proofErr w:type="spellEnd"/>
      <w:r w:rsidRPr="000D6C52">
        <w:t xml:space="preserve">. </w:t>
      </w:r>
      <w:hyperlink r:id="rId22" w:history="1">
        <w:r w:rsidRPr="005F434C">
          <w:rPr>
            <w:rStyle w:val="Lienhypertexte"/>
          </w:rPr>
          <w:t>Gérant plus de 65 000 transactions par seconde</w:t>
        </w:r>
      </w:hyperlink>
      <w:r w:rsidRPr="000D6C52">
        <w:t xml:space="preserve">, </w:t>
      </w:r>
      <w:proofErr w:type="spellStart"/>
      <w:r w:rsidRPr="000D6C52">
        <w:t>VisaNet</w:t>
      </w:r>
      <w:proofErr w:type="spellEnd"/>
      <w:r w:rsidRPr="000D6C52">
        <w:t xml:space="preserve"> est l'une des infrastructures de paiement les plus vastes et les plus sécurisées au monde.</w:t>
      </w:r>
    </w:p>
    <w:p w14:paraId="32F8F792" w14:textId="77777777" w:rsidR="000D6C52" w:rsidRPr="000D6C52" w:rsidRDefault="000D6C52" w:rsidP="000D6C52">
      <w:pPr>
        <w:pStyle w:val="Paragraphedeliste"/>
      </w:pPr>
      <w:r w:rsidRPr="000D6C52">
        <w:t xml:space="preserve">Cependant, l'ampleur même de ce réseau présente ses propres défis, notamment en ce qui concerne la détection de la fraude. C'est dans ce contexte que </w:t>
      </w:r>
      <w:proofErr w:type="spellStart"/>
      <w:r w:rsidRPr="000D6C52">
        <w:t>VisaNet</w:t>
      </w:r>
      <w:proofErr w:type="spellEnd"/>
      <w:r w:rsidRPr="000D6C52">
        <w:t xml:space="preserve"> a intégré des solutions d'intelligence artificielle (IA) et de machine </w:t>
      </w:r>
      <w:proofErr w:type="spellStart"/>
      <w:r w:rsidRPr="000D6C52">
        <w:t>learning</w:t>
      </w:r>
      <w:proofErr w:type="spellEnd"/>
      <w:r w:rsidRPr="000D6C52">
        <w:t xml:space="preserve"> pour augmenter l'efficacité et la précision de ses systèmes de détection de la fraude.</w:t>
      </w:r>
    </w:p>
    <w:p w14:paraId="143E7A9A" w14:textId="72590202" w:rsidR="000D6C52" w:rsidRPr="000D6C52" w:rsidRDefault="000D6C52" w:rsidP="000D6C52">
      <w:pPr>
        <w:pStyle w:val="Paragraphedeliste"/>
      </w:pPr>
      <w:r w:rsidRPr="000D6C52">
        <w:t xml:space="preserve">L'objectif de cette étude de cas est de comprendre comment </w:t>
      </w:r>
      <w:proofErr w:type="spellStart"/>
      <w:r w:rsidRPr="000D6C52">
        <w:t>VisaNet</w:t>
      </w:r>
      <w:proofErr w:type="spellEnd"/>
      <w:r w:rsidRPr="000D6C52">
        <w:t xml:space="preserve"> exploite les puissantes capacités de l'IA et du machine </w:t>
      </w:r>
      <w:r w:rsidR="00067CD6" w:rsidRPr="000D6C52">
        <w:t>Learning</w:t>
      </w:r>
      <w:r w:rsidRPr="000D6C52">
        <w:t xml:space="preserve"> pour surveiller les transactions en temps réel, identifier les activités suspectes et minimiser les risques pour les consommateurs ainsi que pour les institutions financières. Nous examinerons la méthodologie de machine </w:t>
      </w:r>
      <w:r w:rsidR="00067CD6" w:rsidRPr="000D6C52">
        <w:t>Learning</w:t>
      </w:r>
      <w:r w:rsidRPr="000D6C52">
        <w:t xml:space="preserve"> utilisée, l'impact de ces technologies sur les taux de détection de la fraude, ainsi que les leçons qui peuvent être tirées de cette implémentation réussie de l'IA dans le domaine financier.</w:t>
      </w:r>
    </w:p>
    <w:p w14:paraId="1C9A4A1A" w14:textId="77777777" w:rsidR="000D6C52" w:rsidRPr="000D6C52" w:rsidRDefault="000D6C52" w:rsidP="000D6C52"/>
    <w:p w14:paraId="47C520FB" w14:textId="77777777" w:rsidR="005A2A7A" w:rsidRDefault="005A2A7A" w:rsidP="005A2A7A"/>
    <w:p w14:paraId="3C7E9256" w14:textId="77777777" w:rsidR="005A2A7A" w:rsidRPr="005A2A7A" w:rsidRDefault="005A2A7A" w:rsidP="005A2A7A"/>
    <w:p w14:paraId="0CA2F981" w14:textId="77777777" w:rsidR="005543A6" w:rsidRDefault="005543A6">
      <w:pPr>
        <w:pBdr>
          <w:top w:val="nil"/>
          <w:left w:val="nil"/>
          <w:bottom w:val="nil"/>
          <w:right w:val="nil"/>
          <w:between w:val="nil"/>
          <w:bar w:val="nil"/>
        </w:pBdr>
        <w:rPr>
          <w:sz w:val="21"/>
          <w:szCs w:val="21"/>
        </w:rPr>
      </w:pPr>
    </w:p>
    <w:p w14:paraId="73413F45" w14:textId="77777777" w:rsidR="005543A6" w:rsidRDefault="005543A6">
      <w:pPr>
        <w:pBdr>
          <w:top w:val="nil"/>
          <w:left w:val="nil"/>
          <w:bottom w:val="nil"/>
          <w:right w:val="nil"/>
          <w:between w:val="nil"/>
          <w:bar w:val="nil"/>
        </w:pBdr>
        <w:rPr>
          <w:sz w:val="21"/>
          <w:szCs w:val="21"/>
        </w:rPr>
      </w:pPr>
    </w:p>
    <w:p w14:paraId="000C7F2F" w14:textId="77777777" w:rsidR="005543A6" w:rsidRDefault="005543A6">
      <w:pPr>
        <w:pBdr>
          <w:top w:val="nil"/>
          <w:left w:val="nil"/>
          <w:bottom w:val="nil"/>
          <w:right w:val="nil"/>
          <w:between w:val="nil"/>
          <w:bar w:val="nil"/>
        </w:pBdr>
        <w:rPr>
          <w:sz w:val="21"/>
          <w:szCs w:val="21"/>
        </w:rPr>
      </w:pPr>
    </w:p>
    <w:p w14:paraId="792D2C60" w14:textId="77777777" w:rsidR="005A2A7A" w:rsidRDefault="005A2A7A">
      <w:pPr>
        <w:pBdr>
          <w:top w:val="nil"/>
          <w:left w:val="nil"/>
          <w:bottom w:val="nil"/>
          <w:right w:val="nil"/>
          <w:between w:val="nil"/>
          <w:bar w:val="nil"/>
        </w:pBdr>
        <w:rPr>
          <w:sz w:val="21"/>
          <w:szCs w:val="21"/>
        </w:rPr>
      </w:pPr>
    </w:p>
    <w:p w14:paraId="56B0F38C" w14:textId="77777777" w:rsidR="005A2A7A" w:rsidRDefault="005A2A7A">
      <w:pPr>
        <w:pBdr>
          <w:top w:val="nil"/>
          <w:left w:val="nil"/>
          <w:bottom w:val="nil"/>
          <w:right w:val="nil"/>
          <w:between w:val="nil"/>
          <w:bar w:val="nil"/>
        </w:pBdr>
        <w:rPr>
          <w:sz w:val="21"/>
          <w:szCs w:val="21"/>
        </w:rPr>
      </w:pPr>
    </w:p>
    <w:p w14:paraId="0113A79A" w14:textId="0BD36218" w:rsidR="006C1DE5" w:rsidRDefault="006C1DE5">
      <w:pPr>
        <w:rPr>
          <w:sz w:val="21"/>
          <w:szCs w:val="21"/>
        </w:rPr>
      </w:pPr>
      <w:r>
        <w:rPr>
          <w:sz w:val="21"/>
          <w:szCs w:val="21"/>
        </w:rPr>
        <w:br w:type="page"/>
      </w:r>
    </w:p>
    <w:p w14:paraId="4766D902" w14:textId="613B8BBC" w:rsidR="005A2A7A" w:rsidRDefault="007E46E8" w:rsidP="007E46E8">
      <w:pPr>
        <w:pStyle w:val="Paragraphedeliste"/>
        <w:numPr>
          <w:ilvl w:val="0"/>
          <w:numId w:val="34"/>
        </w:numPr>
        <w:pBdr>
          <w:top w:val="nil"/>
          <w:left w:val="nil"/>
          <w:bottom w:val="nil"/>
          <w:right w:val="nil"/>
          <w:between w:val="nil"/>
          <w:bar w:val="nil"/>
        </w:pBdr>
        <w:rPr>
          <w:szCs w:val="21"/>
        </w:rPr>
      </w:pPr>
      <w:r w:rsidRPr="007E46E8">
        <w:rPr>
          <w:szCs w:val="21"/>
        </w:rPr>
        <w:lastRenderedPageBreak/>
        <w:t>PayPal</w:t>
      </w:r>
    </w:p>
    <w:p w14:paraId="68EEECC6" w14:textId="77777777" w:rsidR="006F1226" w:rsidRPr="006F1226" w:rsidRDefault="006F1226" w:rsidP="00506151">
      <w:pPr>
        <w:pStyle w:val="Paragraphedeliste"/>
      </w:pPr>
    </w:p>
    <w:p w14:paraId="52CAAE44" w14:textId="7847AA6E" w:rsidR="006F1226" w:rsidRPr="006F1226" w:rsidRDefault="006F1226" w:rsidP="00506151">
      <w:pPr>
        <w:pStyle w:val="Paragraphedeliste"/>
      </w:pPr>
      <w:r w:rsidRPr="006F1226">
        <w:t xml:space="preserve">Depuis sa création en 1998, PayPal est devenu un acteur incontournable des paiements en ligne. Sa capacité à offrir des transactions sécurisées et efficaces a changé la donne dans le monde du commerce électronique. Mais au-delà de sa fonction première, PayPal s'est distingué par son engagement envers l'innovation technologique, notamment dans les domaines de l'intelligence artificielle et du Big </w:t>
      </w:r>
      <w:proofErr w:type="spellStart"/>
      <w:r w:rsidRPr="006F1226">
        <w:t>Data.Avec</w:t>
      </w:r>
      <w:proofErr w:type="spellEnd"/>
      <w:r w:rsidRPr="006F1226">
        <w:t xml:space="preserve"> des opérations dans plus de 200 pays et des millions de transactions traitées quotidiennement, PayPal est au cœur d'un flux constant de données. Ces informations, allant des habitudes d'achat des consommateurs aux tendances du marché, sont essentielles pour l'entreprise. Grâce au Big Data, PayPal est en mesure d'analyser ces données pour améliorer ses services et enrichir l'expérience utilisateur.</w:t>
      </w:r>
    </w:p>
    <w:p w14:paraId="4078B458" w14:textId="7C99AB7E" w:rsidR="006F1226" w:rsidRPr="006F1226" w:rsidRDefault="006F1226" w:rsidP="00C90A22">
      <w:pPr>
        <w:pStyle w:val="Paragraphedeliste"/>
        <w:ind w:firstLine="708"/>
      </w:pPr>
      <w:r w:rsidRPr="006F1226">
        <w:t xml:space="preserve">L'intelligence artificielle est centrale dans l'exploitation de ces données par PayPal. L'entreprise utilise, par exemple, des algorithmes d'apprentissage automatique pour identifier et contrer la fraude en temps réel. Ces systèmes analysent les motifs de transaction pour repérer les activités suspectes, protégeant ainsi les utilisateurs de </w:t>
      </w:r>
      <w:proofErr w:type="spellStart"/>
      <w:r w:rsidRPr="006F1226">
        <w:t>PayPal.L'IA</w:t>
      </w:r>
      <w:proofErr w:type="spellEnd"/>
      <w:r w:rsidRPr="006F1226">
        <w:t xml:space="preserve"> joue également un rôle dans la personnalisation de l'expérience utilisateur. En comprenant mieux les comportements et préférences des utilisateurs, PayPal peut proposer des offres adaptées, optimiser les processus de paiement et anticiper les besoins des clients.</w:t>
      </w:r>
    </w:p>
    <w:p w14:paraId="1B803A8A" w14:textId="3CE21AD3" w:rsidR="00EF2F2F" w:rsidRDefault="00EF2F2F" w:rsidP="00D62AD5">
      <w:pPr>
        <w:pStyle w:val="Paragraphedeliste"/>
        <w:ind w:firstLine="708"/>
      </w:pPr>
      <w:r>
        <w:t>C’est dans cette perspective que l'on peut se demander quels sont les outils spécifiques et les technologies que PayPal a adoptés pour concrétiser sa vision de l'avenir. Alors que l'IA et le Big Data sont clairement au cœur de la stratégie d'innovation de l'entreprise, comment PayPal les met-il en œuvre concrètement ? Quels sont les systèmes, plateformes et solutions qui permettent à PayPal de rester à la pointe de la technologie et de continuer à offrir des services de paiement sécurisés, rapides et innovants ? La suite de cette étude se penchera en profondeur sur ces questions, explorant les outils et technologies que PayPal utilise pour transformer sa vision en réalité.</w:t>
      </w:r>
    </w:p>
    <w:p w14:paraId="215288F7" w14:textId="77777777" w:rsidR="00EF2F2F" w:rsidRDefault="00EF2F2F" w:rsidP="00EF2F2F">
      <w:pPr>
        <w:pStyle w:val="Paragraphedeliste"/>
      </w:pPr>
    </w:p>
    <w:p w14:paraId="64B7D2CE" w14:textId="70A7676B" w:rsidR="006F1226" w:rsidRPr="006F1226" w:rsidRDefault="006F1226" w:rsidP="00506151">
      <w:pPr>
        <w:pStyle w:val="Paragraphedeliste"/>
      </w:pPr>
      <w:r w:rsidRPr="006F1226">
        <w:t>En somme, PayPal est bien plus qu'une simple plateforme de paiement en ligne. C'est une entreprise technologique qui voit le potentiel révolutionnaire de l'IA et du Big Data. Alors que ces technologies redéfinissent le paysage du commerce numérique, PayPal est prêt à guider cette transformation, offrant des solutions toujours plus avancées à ses utilisateurs.</w:t>
      </w:r>
    </w:p>
    <w:p w14:paraId="2273E1DC" w14:textId="3E30F134" w:rsidR="007E46E8" w:rsidRPr="00506151" w:rsidRDefault="007E46E8" w:rsidP="00506151">
      <w:pPr>
        <w:pBdr>
          <w:top w:val="nil"/>
          <w:left w:val="nil"/>
          <w:bottom w:val="nil"/>
          <w:right w:val="nil"/>
          <w:between w:val="nil"/>
          <w:bar w:val="nil"/>
        </w:pBdr>
        <w:rPr>
          <w:szCs w:val="21"/>
        </w:rPr>
      </w:pPr>
    </w:p>
    <w:p w14:paraId="0DB456D5" w14:textId="77777777" w:rsidR="007E46E8" w:rsidRPr="007E46E8" w:rsidRDefault="007E46E8" w:rsidP="007E46E8">
      <w:pPr>
        <w:pBdr>
          <w:top w:val="nil"/>
          <w:left w:val="nil"/>
          <w:bottom w:val="nil"/>
          <w:right w:val="nil"/>
          <w:between w:val="nil"/>
          <w:bar w:val="nil"/>
        </w:pBdr>
        <w:rPr>
          <w:szCs w:val="21"/>
        </w:rPr>
      </w:pPr>
    </w:p>
    <w:p w14:paraId="3C6D733E" w14:textId="77777777" w:rsidR="005A2A7A" w:rsidRDefault="005A2A7A">
      <w:pPr>
        <w:pBdr>
          <w:top w:val="nil"/>
          <w:left w:val="nil"/>
          <w:bottom w:val="nil"/>
          <w:right w:val="nil"/>
          <w:between w:val="nil"/>
          <w:bar w:val="nil"/>
        </w:pBdr>
        <w:rPr>
          <w:sz w:val="21"/>
          <w:szCs w:val="21"/>
        </w:rPr>
      </w:pPr>
    </w:p>
    <w:p w14:paraId="4631F907" w14:textId="77777777" w:rsidR="005A2A7A" w:rsidRDefault="005A2A7A">
      <w:pPr>
        <w:pBdr>
          <w:top w:val="nil"/>
          <w:left w:val="nil"/>
          <w:bottom w:val="nil"/>
          <w:right w:val="nil"/>
          <w:between w:val="nil"/>
          <w:bar w:val="nil"/>
        </w:pBdr>
        <w:rPr>
          <w:sz w:val="21"/>
          <w:szCs w:val="21"/>
        </w:rPr>
      </w:pPr>
    </w:p>
    <w:p w14:paraId="4AA7F5E4" w14:textId="77777777" w:rsidR="005A2A7A" w:rsidRDefault="005A2A7A">
      <w:pPr>
        <w:pBdr>
          <w:top w:val="nil"/>
          <w:left w:val="nil"/>
          <w:bottom w:val="nil"/>
          <w:right w:val="nil"/>
          <w:between w:val="nil"/>
          <w:bar w:val="nil"/>
        </w:pBdr>
        <w:rPr>
          <w:sz w:val="21"/>
          <w:szCs w:val="21"/>
        </w:rPr>
      </w:pPr>
    </w:p>
    <w:p w14:paraId="5F007DE1" w14:textId="77777777" w:rsidR="005A2A7A" w:rsidRDefault="005A2A7A">
      <w:pPr>
        <w:pBdr>
          <w:top w:val="nil"/>
          <w:left w:val="nil"/>
          <w:bottom w:val="nil"/>
          <w:right w:val="nil"/>
          <w:between w:val="nil"/>
          <w:bar w:val="nil"/>
        </w:pBdr>
        <w:rPr>
          <w:sz w:val="21"/>
          <w:szCs w:val="21"/>
        </w:rPr>
      </w:pPr>
    </w:p>
    <w:p w14:paraId="1AB4D7A6" w14:textId="77777777" w:rsidR="005A2A7A" w:rsidRDefault="005A2A7A">
      <w:pPr>
        <w:pBdr>
          <w:top w:val="nil"/>
          <w:left w:val="nil"/>
          <w:bottom w:val="nil"/>
          <w:right w:val="nil"/>
          <w:between w:val="nil"/>
          <w:bar w:val="nil"/>
        </w:pBdr>
        <w:rPr>
          <w:sz w:val="21"/>
          <w:szCs w:val="21"/>
        </w:rPr>
      </w:pPr>
    </w:p>
    <w:p w14:paraId="702FB6C1" w14:textId="0E4805C3" w:rsidR="00044532" w:rsidRDefault="00044532">
      <w:pPr>
        <w:rPr>
          <w:sz w:val="21"/>
          <w:szCs w:val="21"/>
        </w:rPr>
      </w:pPr>
      <w:r>
        <w:rPr>
          <w:sz w:val="21"/>
          <w:szCs w:val="21"/>
        </w:rPr>
        <w:br w:type="page"/>
      </w:r>
    </w:p>
    <w:p w14:paraId="22F6924B" w14:textId="77777777" w:rsidR="00403D27" w:rsidRDefault="00403D27" w:rsidP="00403D27">
      <w:pPr>
        <w:pStyle w:val="Titre1"/>
        <w:rPr>
          <w:rStyle w:val="lev"/>
          <w:b/>
          <w:bCs w:val="0"/>
        </w:rPr>
      </w:pPr>
      <w:r w:rsidRPr="00917794">
        <w:rPr>
          <w:rStyle w:val="lev"/>
          <w:b/>
          <w:bCs w:val="0"/>
        </w:rPr>
        <w:lastRenderedPageBreak/>
        <w:t xml:space="preserve">Chapitre </w:t>
      </w:r>
      <w:proofErr w:type="gramStart"/>
      <w:r w:rsidRPr="00917794">
        <w:rPr>
          <w:rStyle w:val="lev"/>
          <w:b/>
          <w:bCs w:val="0"/>
        </w:rPr>
        <w:t>V:</w:t>
      </w:r>
      <w:proofErr w:type="gramEnd"/>
      <w:r w:rsidRPr="00917794">
        <w:rPr>
          <w:rStyle w:val="lev"/>
          <w:b/>
          <w:bCs w:val="0"/>
        </w:rPr>
        <w:t xml:space="preserve"> Bilan et Perspectives futures</w:t>
      </w:r>
    </w:p>
    <w:p w14:paraId="5A42A82B" w14:textId="77777777" w:rsidR="008A1B75" w:rsidRDefault="008A1B75" w:rsidP="008A1B75"/>
    <w:p w14:paraId="3AF9C388" w14:textId="77777777" w:rsidR="008A1B75" w:rsidRDefault="008A1B75" w:rsidP="008A1B75"/>
    <w:p w14:paraId="612F3845" w14:textId="4A3A55C8" w:rsidR="008A1B75" w:rsidRPr="00917794" w:rsidRDefault="008A1B75" w:rsidP="00970114">
      <w:pPr>
        <w:pStyle w:val="Titre2"/>
        <w:numPr>
          <w:ilvl w:val="1"/>
          <w:numId w:val="37"/>
        </w:numPr>
      </w:pPr>
      <w:r>
        <w:t xml:space="preserve">Introduction </w:t>
      </w:r>
    </w:p>
    <w:p w14:paraId="2CAAE518" w14:textId="77777777" w:rsidR="00290E53" w:rsidRDefault="00290E53" w:rsidP="00290E53">
      <w:pPr>
        <w:pStyle w:val="Paragraphedeliste"/>
      </w:pPr>
    </w:p>
    <w:p w14:paraId="33C902AD" w14:textId="6578166A" w:rsidR="00BE4613" w:rsidRDefault="00290E53" w:rsidP="000F73A7">
      <w:pPr>
        <w:pStyle w:val="Paragraphedeliste"/>
        <w:ind w:firstLine="708"/>
      </w:pPr>
      <w:r w:rsidRPr="00290E53">
        <w:t>L'aventure intellectuelle de ces derniers mois nous a permis de naviguer à travers les profondeurs de l'Intelligence Artificielle (IA) et du Big Data, deux domaines en constante évolution, et de leur rôle potentiellement révolutionnaire dans la détection des fraudes financières. À mesure que nous avons avancé dans cette recherche, la complexité et l'ampleur des enjeux sont devenues de plus en plus évidentes, tout comme les promesses et les défis associés à l'application de ces technologies. Le chapitre précédent a mis en lumière les méthodes et les études de cas, dévoilant les réalisations actuelles dans la lutte contre la fraude financière. Alors que nous nous approchons de la conclusion de ce travail, il est essentiel de prendre un moment pour réfléchir et évaluer ce que nous avons appris. Ce chapitre vise à consolider nos découvertes, à mettre en perspective nos conclusions et à envisager l'avenir de la détection des fraudes financières à l'ère numérique. Nous récapitulerons les principales conclusions de notre recherche, tout en explorant les horizons futurs et les questions qui restent encore sans réponse.</w:t>
      </w:r>
    </w:p>
    <w:p w14:paraId="2581F016" w14:textId="77777777" w:rsidR="00970114" w:rsidRDefault="00970114" w:rsidP="00970114"/>
    <w:p w14:paraId="43428624" w14:textId="77777777" w:rsidR="00970114" w:rsidRDefault="00970114" w:rsidP="00970114"/>
    <w:p w14:paraId="0DD731E8" w14:textId="77777777" w:rsidR="00970114" w:rsidRPr="00970114" w:rsidRDefault="00970114" w:rsidP="00970114"/>
    <w:p w14:paraId="45E4BC04" w14:textId="5771CF5C" w:rsidR="00122B5D" w:rsidRPr="000F73A7" w:rsidRDefault="0006407D" w:rsidP="000F73A7">
      <w:pPr>
        <w:pStyle w:val="Titre2"/>
        <w:numPr>
          <w:ilvl w:val="1"/>
          <w:numId w:val="37"/>
        </w:numPr>
        <w:rPr>
          <w:rStyle w:val="Accentuation"/>
          <w:rFonts w:ascii="Segoe UI" w:hAnsi="Segoe UI" w:cs="Segoe UI"/>
          <w:b/>
          <w:bCs/>
          <w:i w:val="0"/>
          <w:iCs w:val="0"/>
          <w:bdr w:val="single" w:sz="2" w:space="0" w:color="D9D9E3" w:frame="1"/>
        </w:rPr>
      </w:pPr>
      <w:r w:rsidRPr="0006407D">
        <w:rPr>
          <w:rStyle w:val="lev"/>
          <w:rFonts w:ascii="Segoe UI" w:hAnsi="Segoe UI" w:cs="Segoe UI"/>
          <w:bdr w:val="single" w:sz="2" w:space="0" w:color="D9D9E3" w:frame="1"/>
        </w:rPr>
        <w:t>Bilan de la recherche</w:t>
      </w:r>
    </w:p>
    <w:p w14:paraId="24936426" w14:textId="77777777" w:rsidR="000F73A7" w:rsidRDefault="000F73A7" w:rsidP="000F73A7"/>
    <w:p w14:paraId="5329101C" w14:textId="77777777" w:rsidR="000F73A7" w:rsidRPr="000F73A7" w:rsidRDefault="000F73A7" w:rsidP="000F73A7">
      <w:pPr>
        <w:jc w:val="both"/>
      </w:pPr>
    </w:p>
    <w:p w14:paraId="738719DC" w14:textId="17A094F5" w:rsidR="00122B5D" w:rsidRPr="00122B5D" w:rsidRDefault="00122B5D" w:rsidP="000F73A7">
      <w:pPr>
        <w:pStyle w:val="Titre2"/>
        <w:rPr>
          <w:rStyle w:val="Accentuation"/>
        </w:rPr>
      </w:pPr>
      <w:r w:rsidRPr="00122B5D">
        <w:rPr>
          <w:rStyle w:val="Accentuation"/>
        </w:rPr>
        <w:t>Principales découvertes</w:t>
      </w:r>
    </w:p>
    <w:p w14:paraId="7B39ACF2" w14:textId="3F71BBD0" w:rsidR="005A2A7A" w:rsidRDefault="00044532" w:rsidP="00BE4613">
      <w:pPr>
        <w:pStyle w:val="Paragraphedeliste"/>
      </w:pPr>
      <w:r>
        <w:br w:type="page"/>
      </w:r>
      <w:r w:rsidR="008B5135">
        <w:lastRenderedPageBreak/>
        <w:t>C</w:t>
      </w:r>
    </w:p>
    <w:p w14:paraId="4B691496" w14:textId="77777777" w:rsidR="005A2A7A" w:rsidRDefault="005A2A7A">
      <w:pPr>
        <w:pBdr>
          <w:top w:val="nil"/>
          <w:left w:val="nil"/>
          <w:bottom w:val="nil"/>
          <w:right w:val="nil"/>
          <w:between w:val="nil"/>
          <w:bar w:val="nil"/>
        </w:pBdr>
        <w:rPr>
          <w:sz w:val="21"/>
          <w:szCs w:val="21"/>
        </w:rPr>
      </w:pPr>
    </w:p>
    <w:p w14:paraId="6ACE44FF" w14:textId="77777777" w:rsidR="005A2A7A" w:rsidRDefault="005A2A7A">
      <w:pPr>
        <w:pBdr>
          <w:top w:val="nil"/>
          <w:left w:val="nil"/>
          <w:bottom w:val="nil"/>
          <w:right w:val="nil"/>
          <w:between w:val="nil"/>
          <w:bar w:val="nil"/>
        </w:pBdr>
        <w:rPr>
          <w:sz w:val="21"/>
          <w:szCs w:val="21"/>
        </w:rPr>
      </w:pPr>
    </w:p>
    <w:p w14:paraId="75385FC4" w14:textId="77777777" w:rsidR="005A2A7A" w:rsidRPr="005358B5" w:rsidRDefault="005A2A7A">
      <w:pPr>
        <w:pBdr>
          <w:top w:val="nil"/>
          <w:left w:val="nil"/>
          <w:bottom w:val="nil"/>
          <w:right w:val="nil"/>
          <w:between w:val="nil"/>
          <w:bar w:val="nil"/>
        </w:pBdr>
        <w:rPr>
          <w:sz w:val="21"/>
          <w:szCs w:val="21"/>
        </w:rPr>
      </w:pPr>
    </w:p>
    <w:p w14:paraId="2102348F" w14:textId="77777777" w:rsidR="00552369" w:rsidRPr="005358B5" w:rsidRDefault="00552369">
      <w:pPr>
        <w:pBdr>
          <w:top w:val="nil"/>
          <w:left w:val="nil"/>
          <w:bottom w:val="nil"/>
          <w:right w:val="nil"/>
          <w:between w:val="nil"/>
          <w:bar w:val="nil"/>
        </w:pBdr>
        <w:rPr>
          <w:sz w:val="21"/>
          <w:szCs w:val="21"/>
        </w:rPr>
      </w:pPr>
    </w:p>
    <w:sdt>
      <w:sdtPr>
        <w:rPr>
          <w:rFonts w:eastAsiaTheme="minorHAnsi" w:cstheme="minorBidi"/>
          <w:b w:val="0"/>
          <w:color w:val="auto"/>
          <w:sz w:val="24"/>
          <w:szCs w:val="24"/>
          <w:u w:val="none"/>
        </w:rPr>
        <w:id w:val="-970985133"/>
        <w:docPartObj>
          <w:docPartGallery w:val="Table of Contents"/>
          <w:docPartUnique/>
        </w:docPartObj>
      </w:sdtPr>
      <w:sdtEndPr>
        <w:rPr>
          <w:bCs/>
          <w:noProof/>
        </w:rPr>
      </w:sdtEndPr>
      <w:sdtContent>
        <w:p w14:paraId="34CC4368" w14:textId="36205B4E" w:rsidR="00917794" w:rsidRDefault="00917794" w:rsidP="0020170F">
          <w:pPr>
            <w:pStyle w:val="En-ttedetabledesmatires"/>
          </w:pPr>
          <w:r>
            <w:t>Table des matières</w:t>
          </w:r>
        </w:p>
        <w:p w14:paraId="7CD7D8FF" w14:textId="77777777" w:rsidR="00823B25" w:rsidRDefault="00917794">
          <w:pPr>
            <w:pStyle w:val="TM1"/>
            <w:tabs>
              <w:tab w:val="right" w:pos="9056"/>
            </w:tabs>
            <w:rPr>
              <w:rFonts w:eastAsiaTheme="minorEastAsia"/>
              <w:b w:val="0"/>
              <w:bCs w:val="0"/>
              <w:noProof/>
              <w:sz w:val="24"/>
              <w:szCs w:val="24"/>
            </w:rPr>
          </w:pPr>
          <w:r>
            <w:fldChar w:fldCharType="begin"/>
          </w:r>
          <w:r>
            <w:instrText xml:space="preserve"> TOC \o "1-2" \n \p " " \h \z \u </w:instrText>
          </w:r>
          <w:r>
            <w:fldChar w:fldCharType="separate"/>
          </w:r>
          <w:hyperlink w:anchor="_Toc143356954" w:history="1">
            <w:r w:rsidR="00823B25" w:rsidRPr="00D274F2">
              <w:rPr>
                <w:rStyle w:val="Lienhypertexte"/>
                <w:noProof/>
              </w:rPr>
              <w:t>SOMMAIRE</w:t>
            </w:r>
          </w:hyperlink>
        </w:p>
        <w:p w14:paraId="7FACB2CF" w14:textId="77777777" w:rsidR="00823B25" w:rsidRDefault="00467AED">
          <w:pPr>
            <w:pStyle w:val="TM1"/>
            <w:tabs>
              <w:tab w:val="left" w:pos="480"/>
              <w:tab w:val="right" w:pos="9056"/>
            </w:tabs>
            <w:rPr>
              <w:rFonts w:eastAsiaTheme="minorEastAsia"/>
              <w:b w:val="0"/>
              <w:bCs w:val="0"/>
              <w:noProof/>
              <w:sz w:val="24"/>
              <w:szCs w:val="24"/>
            </w:rPr>
          </w:pPr>
          <w:hyperlink w:anchor="_Toc143356955" w:history="1">
            <w:r w:rsidR="00823B25" w:rsidRPr="00D274F2">
              <w:rPr>
                <w:rStyle w:val="Lienhypertexte"/>
                <w:noProof/>
              </w:rPr>
              <w:t>I.</w:t>
            </w:r>
            <w:r w:rsidR="00823B25">
              <w:rPr>
                <w:rFonts w:eastAsiaTheme="minorEastAsia"/>
                <w:b w:val="0"/>
                <w:bCs w:val="0"/>
                <w:noProof/>
                <w:sz w:val="24"/>
                <w:szCs w:val="24"/>
              </w:rPr>
              <w:tab/>
            </w:r>
            <w:r w:rsidR="00823B25" w:rsidRPr="00D274F2">
              <w:rPr>
                <w:rStyle w:val="Lienhypertexte"/>
                <w:noProof/>
              </w:rPr>
              <w:t>Introduction</w:t>
            </w:r>
          </w:hyperlink>
        </w:p>
        <w:p w14:paraId="1F5498ED" w14:textId="77777777" w:rsidR="00823B25" w:rsidRDefault="00467AED">
          <w:pPr>
            <w:pStyle w:val="TM1"/>
            <w:tabs>
              <w:tab w:val="left" w:pos="480"/>
              <w:tab w:val="right" w:pos="9056"/>
            </w:tabs>
            <w:rPr>
              <w:rFonts w:eastAsiaTheme="minorEastAsia"/>
              <w:b w:val="0"/>
              <w:bCs w:val="0"/>
              <w:noProof/>
              <w:sz w:val="24"/>
              <w:szCs w:val="24"/>
            </w:rPr>
          </w:pPr>
          <w:hyperlink w:anchor="_Toc143356956" w:history="1">
            <w:r w:rsidR="00823B25" w:rsidRPr="00D274F2">
              <w:rPr>
                <w:rStyle w:val="Lienhypertexte"/>
                <w:noProof/>
              </w:rPr>
              <w:t>II.</w:t>
            </w:r>
            <w:r w:rsidR="00823B25">
              <w:rPr>
                <w:rFonts w:eastAsiaTheme="minorEastAsia"/>
                <w:b w:val="0"/>
                <w:bCs w:val="0"/>
                <w:noProof/>
                <w:sz w:val="24"/>
                <w:szCs w:val="24"/>
              </w:rPr>
              <w:tab/>
            </w:r>
            <w:r w:rsidR="00823B25" w:rsidRPr="00D274F2">
              <w:rPr>
                <w:rStyle w:val="Lienhypertexte"/>
                <w:noProof/>
              </w:rPr>
              <w:t>Chapitre I: Contexte et cadre théorique</w:t>
            </w:r>
          </w:hyperlink>
        </w:p>
        <w:p w14:paraId="0B7B7AF7" w14:textId="77777777" w:rsidR="00823B25" w:rsidRDefault="00467AED">
          <w:pPr>
            <w:pStyle w:val="TM1"/>
            <w:tabs>
              <w:tab w:val="left" w:pos="480"/>
              <w:tab w:val="right" w:pos="9056"/>
            </w:tabs>
            <w:rPr>
              <w:rFonts w:eastAsiaTheme="minorEastAsia"/>
              <w:b w:val="0"/>
              <w:bCs w:val="0"/>
              <w:noProof/>
              <w:sz w:val="24"/>
              <w:szCs w:val="24"/>
            </w:rPr>
          </w:pPr>
          <w:hyperlink w:anchor="_Toc143356957" w:history="1">
            <w:r w:rsidR="00823B25" w:rsidRPr="00D274F2">
              <w:rPr>
                <w:rStyle w:val="Lienhypertexte"/>
                <w:noProof/>
              </w:rPr>
              <w:t>III.</w:t>
            </w:r>
            <w:r w:rsidR="00823B25">
              <w:rPr>
                <w:rFonts w:eastAsiaTheme="minorEastAsia"/>
                <w:b w:val="0"/>
                <w:bCs w:val="0"/>
                <w:noProof/>
                <w:sz w:val="24"/>
                <w:szCs w:val="24"/>
              </w:rPr>
              <w:tab/>
            </w:r>
            <w:r w:rsidR="00823B25" w:rsidRPr="00D274F2">
              <w:rPr>
                <w:rStyle w:val="Lienhypertexte"/>
                <w:noProof/>
              </w:rPr>
              <w:t>Chapitre II: L'IA et le Big Data dans la détection des fraudes financières</w:t>
            </w:r>
          </w:hyperlink>
        </w:p>
        <w:p w14:paraId="1B29186B" w14:textId="77777777" w:rsidR="00823B25" w:rsidRDefault="00467AED">
          <w:pPr>
            <w:pStyle w:val="TM1"/>
            <w:tabs>
              <w:tab w:val="left" w:pos="480"/>
              <w:tab w:val="right" w:pos="9056"/>
            </w:tabs>
            <w:rPr>
              <w:rFonts w:eastAsiaTheme="minorEastAsia"/>
              <w:b w:val="0"/>
              <w:bCs w:val="0"/>
              <w:noProof/>
              <w:sz w:val="24"/>
              <w:szCs w:val="24"/>
            </w:rPr>
          </w:pPr>
          <w:hyperlink w:anchor="_Toc143356958" w:history="1">
            <w:r w:rsidR="00823B25" w:rsidRPr="00D274F2">
              <w:rPr>
                <w:rStyle w:val="Lienhypertexte"/>
                <w:noProof/>
              </w:rPr>
              <w:t>IV.</w:t>
            </w:r>
            <w:r w:rsidR="00823B25">
              <w:rPr>
                <w:rFonts w:eastAsiaTheme="minorEastAsia"/>
                <w:b w:val="0"/>
                <w:bCs w:val="0"/>
                <w:noProof/>
                <w:sz w:val="24"/>
                <w:szCs w:val="24"/>
              </w:rPr>
              <w:tab/>
            </w:r>
            <w:r w:rsidR="00823B25" w:rsidRPr="00D274F2">
              <w:rPr>
                <w:rStyle w:val="Lienhypertexte"/>
                <w:noProof/>
              </w:rPr>
              <w:t>Chapitre III: Les défis de l'IA et du Big Data dans la détection de fraudes</w:t>
            </w:r>
          </w:hyperlink>
        </w:p>
        <w:p w14:paraId="129A8DAD" w14:textId="77777777" w:rsidR="00823B25" w:rsidRDefault="00467AED">
          <w:pPr>
            <w:pStyle w:val="TM1"/>
            <w:tabs>
              <w:tab w:val="left" w:pos="480"/>
              <w:tab w:val="right" w:pos="9056"/>
            </w:tabs>
            <w:rPr>
              <w:rFonts w:eastAsiaTheme="minorEastAsia"/>
              <w:b w:val="0"/>
              <w:bCs w:val="0"/>
              <w:noProof/>
              <w:sz w:val="24"/>
              <w:szCs w:val="24"/>
            </w:rPr>
          </w:pPr>
          <w:hyperlink w:anchor="_Toc143356959" w:history="1">
            <w:r w:rsidR="00823B25" w:rsidRPr="00D274F2">
              <w:rPr>
                <w:rStyle w:val="Lienhypertexte"/>
                <w:noProof/>
              </w:rPr>
              <w:t>V.</w:t>
            </w:r>
            <w:r w:rsidR="00823B25">
              <w:rPr>
                <w:rFonts w:eastAsiaTheme="minorEastAsia"/>
                <w:b w:val="0"/>
                <w:bCs w:val="0"/>
                <w:noProof/>
                <w:sz w:val="24"/>
                <w:szCs w:val="24"/>
              </w:rPr>
              <w:tab/>
            </w:r>
            <w:r w:rsidR="00823B25" w:rsidRPr="00D274F2">
              <w:rPr>
                <w:rStyle w:val="Lienhypertexte"/>
                <w:noProof/>
              </w:rPr>
              <w:t>Chapitre IV: Analyse de cas concret</w:t>
            </w:r>
          </w:hyperlink>
        </w:p>
        <w:p w14:paraId="4E39E04B" w14:textId="77777777" w:rsidR="00823B25" w:rsidRDefault="00467AED">
          <w:pPr>
            <w:pStyle w:val="TM1"/>
            <w:tabs>
              <w:tab w:val="left" w:pos="480"/>
              <w:tab w:val="right" w:pos="9056"/>
            </w:tabs>
            <w:rPr>
              <w:rFonts w:eastAsiaTheme="minorEastAsia"/>
              <w:b w:val="0"/>
              <w:bCs w:val="0"/>
              <w:noProof/>
              <w:sz w:val="24"/>
              <w:szCs w:val="24"/>
            </w:rPr>
          </w:pPr>
          <w:hyperlink w:anchor="_Toc143356960" w:history="1">
            <w:r w:rsidR="00823B25" w:rsidRPr="00D274F2">
              <w:rPr>
                <w:rStyle w:val="Lienhypertexte"/>
                <w:noProof/>
              </w:rPr>
              <w:t>VI.</w:t>
            </w:r>
            <w:r w:rsidR="00823B25">
              <w:rPr>
                <w:rFonts w:eastAsiaTheme="minorEastAsia"/>
                <w:b w:val="0"/>
                <w:bCs w:val="0"/>
                <w:noProof/>
                <w:sz w:val="24"/>
                <w:szCs w:val="24"/>
              </w:rPr>
              <w:tab/>
            </w:r>
            <w:r w:rsidR="00823B25" w:rsidRPr="00D274F2">
              <w:rPr>
                <w:rStyle w:val="Lienhypertexte"/>
                <w:noProof/>
              </w:rPr>
              <w:t>Chapitre V: Bilan et Perspectives futures</w:t>
            </w:r>
          </w:hyperlink>
        </w:p>
        <w:p w14:paraId="1D5E6ACD" w14:textId="77777777" w:rsidR="00823B25" w:rsidRDefault="00467AED">
          <w:pPr>
            <w:pStyle w:val="TM1"/>
            <w:tabs>
              <w:tab w:val="left" w:pos="720"/>
              <w:tab w:val="right" w:pos="9056"/>
            </w:tabs>
            <w:rPr>
              <w:rFonts w:eastAsiaTheme="minorEastAsia"/>
              <w:b w:val="0"/>
              <w:bCs w:val="0"/>
              <w:noProof/>
              <w:sz w:val="24"/>
              <w:szCs w:val="24"/>
            </w:rPr>
          </w:pPr>
          <w:hyperlink w:anchor="_Toc143356961" w:history="1">
            <w:r w:rsidR="00823B25" w:rsidRPr="00D274F2">
              <w:rPr>
                <w:rStyle w:val="Lienhypertexte"/>
                <w:noProof/>
              </w:rPr>
              <w:t>VII.</w:t>
            </w:r>
            <w:r w:rsidR="00823B25">
              <w:rPr>
                <w:rFonts w:eastAsiaTheme="minorEastAsia"/>
                <w:b w:val="0"/>
                <w:bCs w:val="0"/>
                <w:noProof/>
                <w:sz w:val="24"/>
                <w:szCs w:val="24"/>
              </w:rPr>
              <w:tab/>
            </w:r>
            <w:r w:rsidR="00823B25" w:rsidRPr="00D274F2">
              <w:rPr>
                <w:rStyle w:val="Lienhypertexte"/>
                <w:noProof/>
              </w:rPr>
              <w:t>Références bibliographiques</w:t>
            </w:r>
          </w:hyperlink>
        </w:p>
        <w:p w14:paraId="4A33EDE0" w14:textId="77777777" w:rsidR="00823B25" w:rsidRDefault="00467AED">
          <w:pPr>
            <w:pStyle w:val="TM1"/>
            <w:tabs>
              <w:tab w:val="left" w:pos="720"/>
              <w:tab w:val="right" w:pos="9056"/>
            </w:tabs>
            <w:rPr>
              <w:rFonts w:eastAsiaTheme="minorEastAsia"/>
              <w:b w:val="0"/>
              <w:bCs w:val="0"/>
              <w:noProof/>
              <w:sz w:val="24"/>
              <w:szCs w:val="24"/>
            </w:rPr>
          </w:pPr>
          <w:hyperlink w:anchor="_Toc143356962" w:history="1">
            <w:r w:rsidR="00823B25" w:rsidRPr="00D274F2">
              <w:rPr>
                <w:rStyle w:val="Lienhypertexte"/>
                <w:noProof/>
              </w:rPr>
              <w:t>VIII.</w:t>
            </w:r>
            <w:r w:rsidR="00823B25">
              <w:rPr>
                <w:rFonts w:eastAsiaTheme="minorEastAsia"/>
                <w:b w:val="0"/>
                <w:bCs w:val="0"/>
                <w:noProof/>
                <w:sz w:val="24"/>
                <w:szCs w:val="24"/>
              </w:rPr>
              <w:tab/>
            </w:r>
            <w:r w:rsidR="00823B25" w:rsidRPr="00D274F2">
              <w:rPr>
                <w:rStyle w:val="Lienhypertexte"/>
                <w:noProof/>
              </w:rPr>
              <w:t>Annexes</w:t>
            </w:r>
          </w:hyperlink>
        </w:p>
        <w:p w14:paraId="45397514" w14:textId="77777777" w:rsidR="00823B25" w:rsidRDefault="00467AED">
          <w:pPr>
            <w:pStyle w:val="TM1"/>
            <w:tabs>
              <w:tab w:val="left" w:pos="480"/>
              <w:tab w:val="right" w:pos="9056"/>
            </w:tabs>
            <w:rPr>
              <w:rFonts w:eastAsiaTheme="minorEastAsia"/>
              <w:b w:val="0"/>
              <w:bCs w:val="0"/>
              <w:noProof/>
              <w:sz w:val="24"/>
              <w:szCs w:val="24"/>
            </w:rPr>
          </w:pPr>
          <w:hyperlink w:anchor="_Toc143356963" w:history="1">
            <w:r w:rsidR="00823B25" w:rsidRPr="00D274F2">
              <w:rPr>
                <w:rStyle w:val="Lienhypertexte"/>
                <w:rFonts w:asciiTheme="majorHAnsi" w:hAnsiTheme="majorHAnsi"/>
                <w:i/>
                <w:noProof/>
              </w:rPr>
              <w:t>I.</w:t>
            </w:r>
            <w:r w:rsidR="00823B25">
              <w:rPr>
                <w:rFonts w:eastAsiaTheme="minorEastAsia"/>
                <w:b w:val="0"/>
                <w:bCs w:val="0"/>
                <w:noProof/>
                <w:sz w:val="24"/>
                <w:szCs w:val="24"/>
              </w:rPr>
              <w:tab/>
            </w:r>
            <w:r w:rsidR="00823B25" w:rsidRPr="00D274F2">
              <w:rPr>
                <w:rStyle w:val="Lienhypertexte"/>
                <w:noProof/>
              </w:rPr>
              <w:t>Introduction Générale</w:t>
            </w:r>
          </w:hyperlink>
        </w:p>
        <w:p w14:paraId="484D5DC7" w14:textId="77777777" w:rsidR="00823B25" w:rsidRDefault="00467AED">
          <w:pPr>
            <w:pStyle w:val="TM1"/>
            <w:tabs>
              <w:tab w:val="left" w:pos="480"/>
              <w:tab w:val="right" w:pos="9056"/>
            </w:tabs>
            <w:rPr>
              <w:rFonts w:eastAsiaTheme="minorEastAsia"/>
              <w:b w:val="0"/>
              <w:bCs w:val="0"/>
              <w:noProof/>
              <w:sz w:val="24"/>
              <w:szCs w:val="24"/>
            </w:rPr>
          </w:pPr>
          <w:hyperlink w:anchor="_Toc143356964" w:history="1">
            <w:r w:rsidR="00823B25" w:rsidRPr="00D274F2">
              <w:rPr>
                <w:rStyle w:val="Lienhypertexte"/>
                <w:rFonts w:asciiTheme="majorHAnsi" w:hAnsiTheme="majorHAnsi"/>
                <w:i/>
                <w:noProof/>
              </w:rPr>
              <w:t>II.</w:t>
            </w:r>
            <w:r w:rsidR="00823B25">
              <w:rPr>
                <w:rFonts w:eastAsiaTheme="minorEastAsia"/>
                <w:b w:val="0"/>
                <w:bCs w:val="0"/>
                <w:noProof/>
                <w:sz w:val="24"/>
                <w:szCs w:val="24"/>
              </w:rPr>
              <w:tab/>
            </w:r>
            <w:r w:rsidR="00823B25" w:rsidRPr="00D274F2">
              <w:rPr>
                <w:rStyle w:val="Lienhypertexte"/>
                <w:noProof/>
              </w:rPr>
              <w:t>Chapitre I: Contexte et cadre théorique</w:t>
            </w:r>
          </w:hyperlink>
        </w:p>
        <w:p w14:paraId="5B136924" w14:textId="77777777" w:rsidR="00823B25" w:rsidRDefault="00467AED">
          <w:pPr>
            <w:pStyle w:val="TM1"/>
            <w:tabs>
              <w:tab w:val="left" w:pos="480"/>
              <w:tab w:val="right" w:pos="9056"/>
            </w:tabs>
            <w:rPr>
              <w:rFonts w:eastAsiaTheme="minorEastAsia"/>
              <w:b w:val="0"/>
              <w:bCs w:val="0"/>
              <w:noProof/>
              <w:sz w:val="24"/>
              <w:szCs w:val="24"/>
            </w:rPr>
          </w:pPr>
          <w:hyperlink w:anchor="_Toc143356965" w:history="1">
            <w:r w:rsidR="00823B25" w:rsidRPr="00D274F2">
              <w:rPr>
                <w:rStyle w:val="Lienhypertexte"/>
                <w:rFonts w:asciiTheme="majorHAnsi" w:hAnsiTheme="majorHAnsi"/>
                <w:i/>
                <w:noProof/>
              </w:rPr>
              <w:t>III.</w:t>
            </w:r>
            <w:r w:rsidR="00823B25">
              <w:rPr>
                <w:rFonts w:eastAsiaTheme="minorEastAsia"/>
                <w:b w:val="0"/>
                <w:bCs w:val="0"/>
                <w:noProof/>
                <w:sz w:val="24"/>
                <w:szCs w:val="24"/>
              </w:rPr>
              <w:tab/>
            </w:r>
            <w:r w:rsidR="00823B25" w:rsidRPr="00D274F2">
              <w:rPr>
                <w:rStyle w:val="Lienhypertexte"/>
                <w:noProof/>
              </w:rPr>
              <w:t>Chapitre II: L'IA et le Big Data dans la détection des fraudes financières</w:t>
            </w:r>
          </w:hyperlink>
        </w:p>
        <w:p w14:paraId="12B57FB8" w14:textId="77777777" w:rsidR="00823B25" w:rsidRDefault="00467AED">
          <w:pPr>
            <w:pStyle w:val="TM1"/>
            <w:tabs>
              <w:tab w:val="left" w:pos="480"/>
              <w:tab w:val="right" w:pos="9056"/>
            </w:tabs>
            <w:rPr>
              <w:rFonts w:eastAsiaTheme="minorEastAsia"/>
              <w:b w:val="0"/>
              <w:bCs w:val="0"/>
              <w:noProof/>
              <w:sz w:val="24"/>
              <w:szCs w:val="24"/>
            </w:rPr>
          </w:pPr>
          <w:hyperlink w:anchor="_Toc143356966" w:history="1">
            <w:r w:rsidR="00823B25" w:rsidRPr="00D274F2">
              <w:rPr>
                <w:rStyle w:val="Lienhypertexte"/>
                <w:rFonts w:asciiTheme="majorHAnsi" w:hAnsiTheme="majorHAnsi"/>
                <w:i/>
                <w:noProof/>
              </w:rPr>
              <w:t>IV.</w:t>
            </w:r>
            <w:r w:rsidR="00823B25">
              <w:rPr>
                <w:rFonts w:eastAsiaTheme="minorEastAsia"/>
                <w:b w:val="0"/>
                <w:bCs w:val="0"/>
                <w:noProof/>
                <w:sz w:val="24"/>
                <w:szCs w:val="24"/>
              </w:rPr>
              <w:tab/>
            </w:r>
            <w:r w:rsidR="00823B25" w:rsidRPr="00D274F2">
              <w:rPr>
                <w:rStyle w:val="Lienhypertexte"/>
                <w:noProof/>
              </w:rPr>
              <w:t>Chapitre III: Les défis de l'IA et du Big Data dans la détection de fraudes</w:t>
            </w:r>
          </w:hyperlink>
        </w:p>
        <w:p w14:paraId="57F17010" w14:textId="77777777" w:rsidR="00823B25" w:rsidRDefault="00467AED">
          <w:pPr>
            <w:pStyle w:val="TM1"/>
            <w:tabs>
              <w:tab w:val="left" w:pos="480"/>
              <w:tab w:val="right" w:pos="9056"/>
            </w:tabs>
            <w:rPr>
              <w:rFonts w:eastAsiaTheme="minorEastAsia"/>
              <w:b w:val="0"/>
              <w:bCs w:val="0"/>
              <w:noProof/>
              <w:sz w:val="24"/>
              <w:szCs w:val="24"/>
            </w:rPr>
          </w:pPr>
          <w:hyperlink w:anchor="_Toc143356967" w:history="1">
            <w:r w:rsidR="00823B25" w:rsidRPr="00D274F2">
              <w:rPr>
                <w:rStyle w:val="Lienhypertexte"/>
                <w:noProof/>
              </w:rPr>
              <w:t>X.</w:t>
            </w:r>
            <w:r w:rsidR="00823B25">
              <w:rPr>
                <w:rFonts w:eastAsiaTheme="minorEastAsia"/>
                <w:b w:val="0"/>
                <w:bCs w:val="0"/>
                <w:noProof/>
                <w:sz w:val="24"/>
                <w:szCs w:val="24"/>
              </w:rPr>
              <w:tab/>
            </w:r>
            <w:r w:rsidR="00823B25" w:rsidRPr="00D274F2">
              <w:rPr>
                <w:rStyle w:val="Lienhypertexte"/>
                <w:noProof/>
              </w:rPr>
              <w:t>Bibliographie</w:t>
            </w:r>
          </w:hyperlink>
        </w:p>
        <w:p w14:paraId="1B42BDDB" w14:textId="6464F4D2" w:rsidR="00917794" w:rsidRDefault="00917794">
          <w:r>
            <w:rPr>
              <w:sz w:val="20"/>
              <w:szCs w:val="20"/>
            </w:rPr>
            <w:fldChar w:fldCharType="end"/>
          </w:r>
        </w:p>
      </w:sdtContent>
    </w:sdt>
    <w:p w14:paraId="6D8DC44C" w14:textId="77777777" w:rsidR="00957F02" w:rsidRPr="005358B5" w:rsidRDefault="00957F02" w:rsidP="00957F02">
      <w:pPr>
        <w:rPr>
          <w:sz w:val="21"/>
          <w:szCs w:val="21"/>
        </w:rPr>
      </w:pPr>
    </w:p>
    <w:p w14:paraId="496BEB17" w14:textId="77777777" w:rsidR="00217481" w:rsidRPr="005358B5" w:rsidRDefault="00217481">
      <w:pPr>
        <w:pStyle w:val="Corps"/>
        <w:ind w:left="720" w:hanging="360"/>
        <w:jc w:val="both"/>
        <w:rPr>
          <w:rFonts w:asciiTheme="minorHAnsi" w:hAnsiTheme="minorHAnsi"/>
          <w:sz w:val="21"/>
          <w:szCs w:val="21"/>
        </w:rPr>
      </w:pPr>
    </w:p>
    <w:p w14:paraId="16408760" w14:textId="77777777" w:rsidR="00217481" w:rsidRPr="005358B5" w:rsidRDefault="000F73A7">
      <w:pPr>
        <w:pStyle w:val="Corps"/>
        <w:jc w:val="both"/>
        <w:rPr>
          <w:rStyle w:val="Aucun"/>
          <w:rFonts w:asciiTheme="minorHAnsi" w:eastAsia="Calibri Light" w:hAnsiTheme="minorHAnsi" w:cs="Calibri Light"/>
          <w:sz w:val="21"/>
          <w:szCs w:val="21"/>
          <w:shd w:val="clear" w:color="auto" w:fill="FAF9F8"/>
        </w:rPr>
      </w:pPr>
      <w:r w:rsidRPr="005358B5">
        <w:rPr>
          <w:rStyle w:val="Aucun"/>
          <w:rFonts w:asciiTheme="minorHAnsi" w:hAnsiTheme="minorHAnsi"/>
          <w:b/>
          <w:bCs/>
          <w:sz w:val="21"/>
          <w:szCs w:val="21"/>
        </w:rPr>
        <w:t xml:space="preserve">Sujet 1 : </w:t>
      </w:r>
      <w:r w:rsidRPr="005358B5">
        <w:rPr>
          <w:rStyle w:val="Aucun"/>
          <w:rFonts w:asciiTheme="minorHAnsi" w:hAnsiTheme="minorHAnsi"/>
          <w:sz w:val="21"/>
          <w:szCs w:val="21"/>
        </w:rPr>
        <w:t>IA &amp; finance</w:t>
      </w:r>
    </w:p>
    <w:p w14:paraId="449638A7" w14:textId="77777777" w:rsidR="00217481" w:rsidRPr="005358B5" w:rsidRDefault="00217481">
      <w:pPr>
        <w:pStyle w:val="Corps"/>
        <w:jc w:val="both"/>
        <w:rPr>
          <w:rStyle w:val="Aucun"/>
          <w:rFonts w:asciiTheme="minorHAnsi" w:eastAsia="Carlito" w:hAnsiTheme="minorHAnsi" w:cs="Carlito"/>
          <w:b/>
          <w:bCs/>
          <w:sz w:val="21"/>
          <w:szCs w:val="21"/>
        </w:rPr>
      </w:pPr>
    </w:p>
    <w:p w14:paraId="52084325" w14:textId="77777777" w:rsidR="00217481" w:rsidRPr="005358B5" w:rsidRDefault="000F73A7">
      <w:pPr>
        <w:pStyle w:val="Corps"/>
        <w:jc w:val="both"/>
        <w:rPr>
          <w:rStyle w:val="Aucun"/>
          <w:rFonts w:asciiTheme="minorHAnsi" w:hAnsiTheme="minorHAnsi"/>
          <w:b/>
          <w:bCs/>
          <w:sz w:val="21"/>
          <w:szCs w:val="21"/>
        </w:rPr>
      </w:pPr>
      <w:r w:rsidRPr="005358B5">
        <w:rPr>
          <w:rStyle w:val="Aucun"/>
          <w:rFonts w:asciiTheme="minorHAnsi" w:hAnsiTheme="minorHAnsi"/>
          <w:b/>
          <w:bCs/>
          <w:sz w:val="21"/>
          <w:szCs w:val="21"/>
        </w:rPr>
        <w:t xml:space="preserve">Sujet : </w:t>
      </w:r>
      <w:r w:rsidRPr="005358B5">
        <w:rPr>
          <w:rStyle w:val="Aucun"/>
          <w:rFonts w:asciiTheme="minorHAnsi" w:hAnsiTheme="minorHAnsi"/>
          <w:sz w:val="21"/>
          <w:szCs w:val="21"/>
        </w:rPr>
        <w:t xml:space="preserve">IA &amp; finance : detection de fraudes  </w:t>
      </w:r>
    </w:p>
    <w:p w14:paraId="2204D289" w14:textId="77777777" w:rsidR="00217481" w:rsidRPr="005358B5" w:rsidRDefault="000F73A7">
      <w:pPr>
        <w:pStyle w:val="Corps"/>
        <w:jc w:val="both"/>
        <w:rPr>
          <w:rStyle w:val="Aucun"/>
          <w:rFonts w:asciiTheme="minorHAnsi" w:hAnsiTheme="minorHAnsi"/>
          <w:sz w:val="21"/>
          <w:szCs w:val="21"/>
        </w:rPr>
      </w:pPr>
      <w:r w:rsidRPr="005358B5">
        <w:rPr>
          <w:rStyle w:val="Aucun"/>
          <w:rFonts w:asciiTheme="minorHAnsi" w:hAnsiTheme="minorHAnsi"/>
          <w:b/>
          <w:bCs/>
          <w:sz w:val="21"/>
          <w:szCs w:val="21"/>
          <w:lang w:val="de-DE"/>
        </w:rPr>
        <w:t>Probl</w:t>
      </w:r>
      <w:r w:rsidRPr="005358B5">
        <w:rPr>
          <w:rStyle w:val="Aucun"/>
          <w:rFonts w:asciiTheme="minorHAnsi" w:hAnsiTheme="minorHAnsi"/>
          <w:b/>
          <w:bCs/>
          <w:sz w:val="21"/>
          <w:szCs w:val="21"/>
        </w:rPr>
        <w:t xml:space="preserve">ématique </w:t>
      </w:r>
      <w:proofErr w:type="gramStart"/>
      <w:r w:rsidRPr="005358B5">
        <w:rPr>
          <w:rStyle w:val="Aucun"/>
          <w:rFonts w:asciiTheme="minorHAnsi" w:hAnsiTheme="minorHAnsi"/>
          <w:b/>
          <w:bCs/>
          <w:sz w:val="21"/>
          <w:szCs w:val="21"/>
        </w:rPr>
        <w:t>associée</w:t>
      </w:r>
      <w:r w:rsidRPr="005358B5">
        <w:rPr>
          <w:rStyle w:val="Aucun"/>
          <w:rFonts w:asciiTheme="minorHAnsi" w:hAnsiTheme="minorHAnsi"/>
          <w:sz w:val="21"/>
          <w:szCs w:val="21"/>
        </w:rPr>
        <w:t> :</w:t>
      </w:r>
      <w:proofErr w:type="gramEnd"/>
      <w:r w:rsidRPr="005358B5">
        <w:rPr>
          <w:rStyle w:val="Aucun"/>
          <w:rFonts w:asciiTheme="minorHAnsi" w:hAnsiTheme="minorHAnsi"/>
          <w:sz w:val="21"/>
          <w:szCs w:val="21"/>
        </w:rPr>
        <w:t xml:space="preserve">  Comment l'intelligence artificielle et le big data sont utilisés pour améliorer la détection de fraudes dans les transactions financi</w:t>
      </w:r>
      <w:r w:rsidRPr="005358B5">
        <w:rPr>
          <w:rStyle w:val="Aucun"/>
          <w:rFonts w:asciiTheme="minorHAnsi" w:hAnsiTheme="minorHAnsi"/>
          <w:sz w:val="21"/>
          <w:szCs w:val="21"/>
          <w:lang w:val="it-IT"/>
        </w:rPr>
        <w:t>è</w:t>
      </w:r>
      <w:r w:rsidRPr="005358B5">
        <w:rPr>
          <w:rStyle w:val="Aucun"/>
          <w:rFonts w:asciiTheme="minorHAnsi" w:hAnsiTheme="minorHAnsi"/>
          <w:sz w:val="21"/>
          <w:szCs w:val="21"/>
          <w:lang w:val="pt-PT"/>
        </w:rPr>
        <w:t>res.</w:t>
      </w:r>
    </w:p>
    <w:p w14:paraId="2E0DA16B" w14:textId="77777777" w:rsidR="00217481" w:rsidRPr="005358B5" w:rsidRDefault="00217481">
      <w:pPr>
        <w:pStyle w:val="Corps"/>
        <w:jc w:val="both"/>
        <w:rPr>
          <w:rStyle w:val="Aucun"/>
          <w:rFonts w:asciiTheme="minorHAnsi" w:hAnsiTheme="minorHAnsi"/>
          <w:sz w:val="21"/>
          <w:szCs w:val="21"/>
        </w:rPr>
      </w:pPr>
    </w:p>
    <w:p w14:paraId="5BF662EE" w14:textId="77777777" w:rsidR="00217481" w:rsidRPr="005358B5" w:rsidRDefault="000F73A7">
      <w:pPr>
        <w:pStyle w:val="Corps"/>
        <w:jc w:val="both"/>
        <w:rPr>
          <w:rStyle w:val="Aucun"/>
          <w:rFonts w:asciiTheme="minorHAnsi" w:hAnsiTheme="minorHAnsi"/>
          <w:sz w:val="21"/>
          <w:szCs w:val="21"/>
        </w:rPr>
      </w:pPr>
      <w:r w:rsidRPr="005358B5">
        <w:rPr>
          <w:rStyle w:val="Aucun"/>
          <w:rFonts w:asciiTheme="minorHAnsi" w:hAnsiTheme="minorHAnsi"/>
          <w:sz w:val="21"/>
          <w:szCs w:val="21"/>
          <w:lang w:val="it-IT"/>
        </w:rPr>
        <w:t>Quoi</w:t>
      </w:r>
      <w:r w:rsidRPr="005358B5">
        <w:rPr>
          <w:rStyle w:val="Aucun"/>
          <w:rFonts w:asciiTheme="minorHAnsi" w:hAnsiTheme="minorHAnsi"/>
          <w:sz w:val="21"/>
          <w:szCs w:val="21"/>
        </w:rPr>
        <w:t> </w:t>
      </w:r>
      <w:r w:rsidRPr="005358B5">
        <w:rPr>
          <w:rStyle w:val="Aucun"/>
          <w:rFonts w:asciiTheme="minorHAnsi" w:hAnsiTheme="minorHAnsi"/>
          <w:sz w:val="21"/>
          <w:szCs w:val="21"/>
          <w:lang w:val="zh-TW" w:eastAsia="zh-TW"/>
        </w:rPr>
        <w:t xml:space="preserve">? </w:t>
      </w:r>
      <w:r w:rsidRPr="005358B5">
        <w:rPr>
          <w:rStyle w:val="Aucun"/>
          <w:rFonts w:asciiTheme="minorHAnsi" w:hAnsiTheme="minorHAnsi"/>
          <w:sz w:val="21"/>
          <w:szCs w:val="21"/>
        </w:rPr>
        <w:t xml:space="preserve"> La detection de fraude financière basé sur l</w:t>
      </w:r>
      <w:r w:rsidRPr="005358B5">
        <w:rPr>
          <w:rStyle w:val="Aucun"/>
          <w:rFonts w:asciiTheme="minorHAnsi" w:hAnsiTheme="minorHAnsi"/>
          <w:sz w:val="21"/>
          <w:szCs w:val="21"/>
          <w:rtl/>
        </w:rPr>
        <w:t>’</w:t>
      </w:r>
      <w:r w:rsidRPr="005358B5">
        <w:rPr>
          <w:rStyle w:val="Aucun"/>
          <w:rFonts w:asciiTheme="minorHAnsi" w:hAnsiTheme="minorHAnsi"/>
          <w:sz w:val="21"/>
          <w:szCs w:val="21"/>
        </w:rPr>
        <w:t>IA et le big data.</w:t>
      </w:r>
    </w:p>
    <w:p w14:paraId="163E353B" w14:textId="77777777" w:rsidR="00217481" w:rsidRPr="005358B5" w:rsidRDefault="00217481">
      <w:pPr>
        <w:pStyle w:val="Corps"/>
        <w:jc w:val="both"/>
        <w:rPr>
          <w:rFonts w:asciiTheme="minorHAnsi" w:hAnsiTheme="minorHAnsi"/>
          <w:sz w:val="21"/>
          <w:szCs w:val="21"/>
        </w:rPr>
      </w:pPr>
    </w:p>
    <w:p w14:paraId="6B8CDA12" w14:textId="77777777" w:rsidR="00217481" w:rsidRPr="005358B5" w:rsidRDefault="000F73A7">
      <w:pPr>
        <w:pStyle w:val="Corps"/>
        <w:jc w:val="both"/>
        <w:rPr>
          <w:rStyle w:val="Aucun"/>
          <w:rFonts w:asciiTheme="minorHAnsi" w:hAnsiTheme="minorHAnsi"/>
          <w:sz w:val="21"/>
          <w:szCs w:val="21"/>
        </w:rPr>
      </w:pPr>
      <w:r w:rsidRPr="005358B5">
        <w:rPr>
          <w:rStyle w:val="Aucun"/>
          <w:rFonts w:asciiTheme="minorHAnsi" w:hAnsiTheme="minorHAnsi"/>
          <w:sz w:val="21"/>
          <w:szCs w:val="21"/>
        </w:rPr>
        <w:t>Pourquoi </w:t>
      </w:r>
      <w:r w:rsidRPr="005358B5">
        <w:rPr>
          <w:rStyle w:val="Aucun"/>
          <w:rFonts w:asciiTheme="minorHAnsi" w:hAnsiTheme="minorHAnsi"/>
          <w:sz w:val="21"/>
          <w:szCs w:val="21"/>
          <w:lang w:val="zh-TW" w:eastAsia="zh-TW"/>
        </w:rPr>
        <w:t xml:space="preserve">? </w:t>
      </w:r>
      <w:r w:rsidRPr="005358B5">
        <w:rPr>
          <w:rStyle w:val="Aucun"/>
          <w:rFonts w:asciiTheme="minorHAnsi" w:hAnsiTheme="minorHAnsi"/>
          <w:sz w:val="21"/>
          <w:szCs w:val="21"/>
        </w:rPr>
        <w:t xml:space="preserve"> Ce sujet permet de mieux comprendre les mécanismes, les tendances et </w:t>
      </w:r>
      <w:proofErr w:type="gramStart"/>
      <w:r w:rsidRPr="005358B5">
        <w:rPr>
          <w:rStyle w:val="Aucun"/>
          <w:rFonts w:asciiTheme="minorHAnsi" w:hAnsiTheme="minorHAnsi"/>
          <w:sz w:val="21"/>
          <w:szCs w:val="21"/>
        </w:rPr>
        <w:t>les nouvelles forme</w:t>
      </w:r>
      <w:proofErr w:type="gramEnd"/>
      <w:r w:rsidRPr="005358B5">
        <w:rPr>
          <w:rStyle w:val="Aucun"/>
          <w:rFonts w:asciiTheme="minorHAnsi" w:hAnsiTheme="minorHAnsi"/>
          <w:sz w:val="21"/>
          <w:szCs w:val="21"/>
        </w:rPr>
        <w:t xml:space="preserve"> de fraude dans les transactions financière. Cela inclut l’identification des techniques utilisées par les fraudeurs, </w:t>
      </w:r>
      <w:proofErr w:type="gramStart"/>
      <w:r w:rsidRPr="005358B5">
        <w:rPr>
          <w:rStyle w:val="Aucun"/>
          <w:rFonts w:asciiTheme="minorHAnsi" w:hAnsiTheme="minorHAnsi"/>
          <w:sz w:val="21"/>
          <w:szCs w:val="21"/>
        </w:rPr>
        <w:t>les vulnérabilité</w:t>
      </w:r>
      <w:proofErr w:type="gramEnd"/>
      <w:r w:rsidRPr="005358B5">
        <w:rPr>
          <w:rStyle w:val="Aucun"/>
          <w:rFonts w:asciiTheme="minorHAnsi" w:hAnsiTheme="minorHAnsi"/>
          <w:sz w:val="21"/>
          <w:szCs w:val="21"/>
        </w:rPr>
        <w:t xml:space="preserve"> du système financier et les facteurs qui le favorisent.</w:t>
      </w:r>
    </w:p>
    <w:p w14:paraId="1596C2E0" w14:textId="77777777" w:rsidR="00217481" w:rsidRPr="005358B5" w:rsidRDefault="00217481">
      <w:pPr>
        <w:pStyle w:val="Corps"/>
        <w:jc w:val="both"/>
        <w:rPr>
          <w:rFonts w:asciiTheme="minorHAnsi" w:hAnsiTheme="minorHAnsi"/>
          <w:sz w:val="21"/>
          <w:szCs w:val="21"/>
        </w:rPr>
      </w:pPr>
    </w:p>
    <w:p w14:paraId="53BED93A" w14:textId="77777777" w:rsidR="00217481" w:rsidRPr="005358B5" w:rsidRDefault="000F73A7">
      <w:pPr>
        <w:pStyle w:val="Corps"/>
        <w:jc w:val="both"/>
        <w:rPr>
          <w:rFonts w:asciiTheme="minorHAnsi" w:hAnsiTheme="minorHAnsi"/>
          <w:sz w:val="21"/>
          <w:szCs w:val="21"/>
        </w:rPr>
      </w:pPr>
      <w:r w:rsidRPr="005358B5">
        <w:rPr>
          <w:rStyle w:val="Aucun"/>
          <w:rFonts w:asciiTheme="minorHAnsi" w:hAnsiTheme="minorHAnsi"/>
          <w:sz w:val="21"/>
          <w:szCs w:val="21"/>
        </w:rPr>
        <w:t>Afin de : Découvrir en quoi les syst</w:t>
      </w:r>
      <w:r w:rsidRPr="005358B5">
        <w:rPr>
          <w:rStyle w:val="Aucun"/>
          <w:rFonts w:asciiTheme="minorHAnsi" w:hAnsiTheme="minorHAnsi"/>
          <w:sz w:val="21"/>
          <w:szCs w:val="21"/>
          <w:lang w:val="it-IT"/>
        </w:rPr>
        <w:t>è</w:t>
      </w:r>
      <w:r w:rsidRPr="005358B5">
        <w:rPr>
          <w:rStyle w:val="Aucun"/>
          <w:rFonts w:asciiTheme="minorHAnsi" w:hAnsiTheme="minorHAnsi"/>
          <w:sz w:val="21"/>
          <w:szCs w:val="21"/>
        </w:rPr>
        <w:t>mes de recommandation peuvent aider les utilisateurs ainsi que les entreprises. Si ces syst</w:t>
      </w:r>
      <w:r w:rsidRPr="005358B5">
        <w:rPr>
          <w:rStyle w:val="Aucun"/>
          <w:rFonts w:asciiTheme="minorHAnsi" w:hAnsiTheme="minorHAnsi"/>
          <w:sz w:val="21"/>
          <w:szCs w:val="21"/>
          <w:lang w:val="it-IT"/>
        </w:rPr>
        <w:t>è</w:t>
      </w:r>
      <w:r w:rsidRPr="005358B5">
        <w:rPr>
          <w:rStyle w:val="Aucun"/>
          <w:rFonts w:asciiTheme="minorHAnsi" w:hAnsiTheme="minorHAnsi"/>
          <w:sz w:val="21"/>
          <w:szCs w:val="21"/>
        </w:rPr>
        <w:t>mes de recommandation servent et les utilisateurs et les entreprises ou uniquement les entreprises.</w:t>
      </w:r>
    </w:p>
    <w:p w14:paraId="5BA05558" w14:textId="77777777" w:rsidR="00217481" w:rsidRPr="005358B5" w:rsidRDefault="00217481">
      <w:pPr>
        <w:pStyle w:val="Corps"/>
        <w:jc w:val="both"/>
        <w:rPr>
          <w:rFonts w:asciiTheme="minorHAnsi" w:hAnsiTheme="minorHAnsi"/>
          <w:sz w:val="21"/>
          <w:szCs w:val="21"/>
        </w:rPr>
      </w:pPr>
    </w:p>
    <w:p w14:paraId="30F6F18D" w14:textId="77777777" w:rsidR="00217481" w:rsidRPr="005358B5" w:rsidRDefault="000F73A7">
      <w:pPr>
        <w:pStyle w:val="Corps"/>
        <w:jc w:val="both"/>
        <w:rPr>
          <w:rStyle w:val="Aucun"/>
          <w:rFonts w:asciiTheme="minorHAnsi" w:hAnsiTheme="minorHAnsi"/>
          <w:sz w:val="21"/>
          <w:szCs w:val="21"/>
        </w:rPr>
      </w:pPr>
      <w:r w:rsidRPr="005358B5">
        <w:rPr>
          <w:rStyle w:val="Aucun"/>
          <w:rFonts w:asciiTheme="minorHAnsi" w:hAnsiTheme="minorHAnsi"/>
          <w:sz w:val="21"/>
          <w:szCs w:val="21"/>
          <w:lang w:val="nl-NL"/>
        </w:rPr>
        <w:lastRenderedPageBreak/>
        <w:t xml:space="preserve">Plan de </w:t>
      </w:r>
      <w:proofErr w:type="gramStart"/>
      <w:r w:rsidRPr="005358B5">
        <w:rPr>
          <w:rStyle w:val="Aucun"/>
          <w:rFonts w:asciiTheme="minorHAnsi" w:hAnsiTheme="minorHAnsi"/>
          <w:sz w:val="21"/>
          <w:szCs w:val="21"/>
          <w:lang w:val="nl-NL"/>
        </w:rPr>
        <w:t>r</w:t>
      </w:r>
      <w:r w:rsidRPr="005358B5">
        <w:rPr>
          <w:rStyle w:val="Aucun"/>
          <w:rFonts w:asciiTheme="minorHAnsi" w:hAnsiTheme="minorHAnsi"/>
          <w:sz w:val="21"/>
          <w:szCs w:val="21"/>
        </w:rPr>
        <w:t>édaction :</w:t>
      </w:r>
      <w:proofErr w:type="gramEnd"/>
      <w:r w:rsidRPr="005358B5">
        <w:rPr>
          <w:rStyle w:val="Aucun"/>
          <w:rFonts w:asciiTheme="minorHAnsi" w:hAnsiTheme="minorHAnsi"/>
          <w:sz w:val="21"/>
          <w:szCs w:val="21"/>
        </w:rPr>
        <w:t xml:space="preserve"> </w:t>
      </w:r>
    </w:p>
    <w:p w14:paraId="0C9D8D3C" w14:textId="77777777" w:rsidR="00217481" w:rsidRPr="005358B5" w:rsidRDefault="00217481">
      <w:pPr>
        <w:pStyle w:val="Corps"/>
        <w:jc w:val="both"/>
        <w:rPr>
          <w:rStyle w:val="Aucun"/>
          <w:rFonts w:asciiTheme="minorHAnsi" w:hAnsiTheme="minorHAnsi"/>
          <w:sz w:val="21"/>
          <w:szCs w:val="21"/>
        </w:rPr>
      </w:pPr>
    </w:p>
    <w:p w14:paraId="133FF690" w14:textId="77777777" w:rsidR="00217481" w:rsidRPr="005358B5" w:rsidRDefault="000F73A7">
      <w:pPr>
        <w:pStyle w:val="Paragraphedeliste"/>
        <w:numPr>
          <w:ilvl w:val="0"/>
          <w:numId w:val="2"/>
        </w:numPr>
        <w:jc w:val="both"/>
        <w:rPr>
          <w:szCs w:val="21"/>
        </w:rPr>
      </w:pPr>
      <w:r w:rsidRPr="005358B5">
        <w:rPr>
          <w:rStyle w:val="Aucun"/>
          <w:szCs w:val="21"/>
        </w:rPr>
        <w:t>Introduction</w:t>
      </w:r>
    </w:p>
    <w:p w14:paraId="17E2BBE5" w14:textId="77777777" w:rsidR="00217481" w:rsidRPr="005358B5" w:rsidRDefault="000F73A7">
      <w:pPr>
        <w:pStyle w:val="Corps"/>
        <w:ind w:left="708"/>
        <w:jc w:val="both"/>
        <w:rPr>
          <w:rStyle w:val="Aucun"/>
          <w:rFonts w:asciiTheme="minorHAnsi" w:hAnsiTheme="minorHAnsi"/>
          <w:sz w:val="21"/>
          <w:szCs w:val="21"/>
        </w:rPr>
      </w:pPr>
      <w:r w:rsidRPr="005358B5">
        <w:rPr>
          <w:rStyle w:val="Aucun"/>
          <w:rFonts w:asciiTheme="minorHAnsi" w:hAnsiTheme="minorHAnsi"/>
          <w:sz w:val="21"/>
          <w:szCs w:val="21"/>
        </w:rPr>
        <w:t>La fraude en ligne, également connue sous le nom de cyberfraude, se réf</w:t>
      </w:r>
      <w:r w:rsidRPr="005358B5">
        <w:rPr>
          <w:rStyle w:val="Aucun"/>
          <w:rFonts w:asciiTheme="minorHAnsi" w:hAnsiTheme="minorHAnsi"/>
          <w:sz w:val="21"/>
          <w:szCs w:val="21"/>
          <w:lang w:val="it-IT"/>
        </w:rPr>
        <w:t>è</w:t>
      </w:r>
      <w:r w:rsidRPr="005358B5">
        <w:rPr>
          <w:rStyle w:val="Aucun"/>
          <w:rFonts w:asciiTheme="minorHAnsi" w:hAnsiTheme="minorHAnsi"/>
          <w:sz w:val="21"/>
          <w:szCs w:val="21"/>
        </w:rPr>
        <w:t>re aux activités frauduleuses qui se produisent sur Internet. Les criminels utilisent des techniques et des stratag</w:t>
      </w:r>
      <w:r w:rsidRPr="005358B5">
        <w:rPr>
          <w:rStyle w:val="Aucun"/>
          <w:rFonts w:asciiTheme="minorHAnsi" w:hAnsiTheme="minorHAnsi"/>
          <w:sz w:val="21"/>
          <w:szCs w:val="21"/>
          <w:lang w:val="it-IT"/>
        </w:rPr>
        <w:t>è</w:t>
      </w:r>
      <w:r w:rsidRPr="005358B5">
        <w:rPr>
          <w:rStyle w:val="Aucun"/>
          <w:rFonts w:asciiTheme="minorHAnsi" w:hAnsiTheme="minorHAnsi"/>
          <w:sz w:val="21"/>
          <w:szCs w:val="21"/>
        </w:rPr>
        <w:t>mes sophistiqués pour tromper les individus et leur soutirer de l'argent, des informations personnelles ou d'autres ressources de valeur.</w:t>
      </w:r>
    </w:p>
    <w:p w14:paraId="704F01E7" w14:textId="77777777" w:rsidR="00217481" w:rsidRPr="005358B5" w:rsidRDefault="00217481">
      <w:pPr>
        <w:pStyle w:val="Corps"/>
        <w:ind w:left="708"/>
        <w:jc w:val="both"/>
        <w:rPr>
          <w:rStyle w:val="Aucun"/>
          <w:rFonts w:asciiTheme="minorHAnsi" w:hAnsiTheme="minorHAnsi"/>
          <w:sz w:val="21"/>
          <w:szCs w:val="21"/>
        </w:rPr>
      </w:pPr>
    </w:p>
    <w:p w14:paraId="2208E039" w14:textId="77777777" w:rsidR="00217481" w:rsidRPr="005358B5" w:rsidRDefault="000F73A7">
      <w:pPr>
        <w:pStyle w:val="Corps"/>
        <w:ind w:left="720"/>
        <w:jc w:val="both"/>
        <w:rPr>
          <w:rFonts w:asciiTheme="minorHAnsi" w:hAnsiTheme="minorHAnsi"/>
          <w:sz w:val="21"/>
          <w:szCs w:val="21"/>
        </w:rPr>
      </w:pPr>
      <w:r w:rsidRPr="005358B5">
        <w:rPr>
          <w:rStyle w:val="Aucun"/>
          <w:rFonts w:asciiTheme="minorHAnsi" w:hAnsiTheme="minorHAnsi"/>
          <w:sz w:val="21"/>
          <w:szCs w:val="21"/>
        </w:rPr>
        <w:t>En résumé, les études sur la fraude dans les transactions financi</w:t>
      </w:r>
      <w:r w:rsidRPr="005358B5">
        <w:rPr>
          <w:rStyle w:val="Aucun"/>
          <w:rFonts w:asciiTheme="minorHAnsi" w:hAnsiTheme="minorHAnsi"/>
          <w:sz w:val="21"/>
          <w:szCs w:val="21"/>
          <w:lang w:val="it-IT"/>
        </w:rPr>
        <w:t>è</w:t>
      </w:r>
      <w:r w:rsidRPr="005358B5">
        <w:rPr>
          <w:rStyle w:val="Aucun"/>
          <w:rFonts w:asciiTheme="minorHAnsi" w:hAnsiTheme="minorHAnsi"/>
          <w:sz w:val="21"/>
          <w:szCs w:val="21"/>
        </w:rPr>
        <w:t>res visent à améliorer la compréhension du phénom</w:t>
      </w:r>
      <w:r w:rsidRPr="005358B5">
        <w:rPr>
          <w:rStyle w:val="Aucun"/>
          <w:rFonts w:asciiTheme="minorHAnsi" w:hAnsiTheme="minorHAnsi"/>
          <w:sz w:val="21"/>
          <w:szCs w:val="21"/>
          <w:lang w:val="it-IT"/>
        </w:rPr>
        <w:t>è</w:t>
      </w:r>
      <w:r w:rsidRPr="005358B5">
        <w:rPr>
          <w:rStyle w:val="Aucun"/>
          <w:rFonts w:asciiTheme="minorHAnsi" w:hAnsiTheme="minorHAnsi"/>
          <w:sz w:val="21"/>
          <w:szCs w:val="21"/>
        </w:rPr>
        <w:t>ne, à renforcer la prévention, à évaluer les impacts, à lutter contre la fraude et à sensibiliser le public. Ces connaissances sont essentielles pour protéger les syst</w:t>
      </w:r>
      <w:r w:rsidRPr="005358B5">
        <w:rPr>
          <w:rStyle w:val="Aucun"/>
          <w:rFonts w:asciiTheme="minorHAnsi" w:hAnsiTheme="minorHAnsi"/>
          <w:sz w:val="21"/>
          <w:szCs w:val="21"/>
          <w:lang w:val="it-IT"/>
        </w:rPr>
        <w:t>è</w:t>
      </w:r>
      <w:r w:rsidRPr="005358B5">
        <w:rPr>
          <w:rStyle w:val="Aucun"/>
          <w:rFonts w:asciiTheme="minorHAnsi" w:hAnsiTheme="minorHAnsi"/>
          <w:sz w:val="21"/>
          <w:szCs w:val="21"/>
        </w:rPr>
        <w:t>mes financiers, les investisseurs et les consommateurs contre les activités frauduleuses.</w:t>
      </w:r>
    </w:p>
    <w:p w14:paraId="498EB45C" w14:textId="77777777" w:rsidR="00217481" w:rsidRPr="005358B5" w:rsidRDefault="00217481">
      <w:pPr>
        <w:pStyle w:val="Paragraphedeliste"/>
        <w:jc w:val="both"/>
        <w:rPr>
          <w:szCs w:val="21"/>
        </w:rPr>
      </w:pPr>
    </w:p>
    <w:p w14:paraId="02AA1C78" w14:textId="77777777" w:rsidR="00217481" w:rsidRPr="005358B5" w:rsidRDefault="000F73A7">
      <w:pPr>
        <w:pStyle w:val="Paragraphedeliste"/>
        <w:jc w:val="both"/>
        <w:rPr>
          <w:szCs w:val="21"/>
        </w:rPr>
      </w:pPr>
      <w:r w:rsidRPr="005358B5">
        <w:rPr>
          <w:rStyle w:val="Aucun"/>
          <w:szCs w:val="21"/>
        </w:rPr>
        <w:t>Alors, en rentrant plus dans les détails, en quoi les systèmes de recommandation peuvent-ils aider les utilisateurs ainsi que les entreprises ?</w:t>
      </w:r>
    </w:p>
    <w:p w14:paraId="5312E269" w14:textId="77777777" w:rsidR="00217481" w:rsidRPr="005358B5" w:rsidRDefault="00217481">
      <w:pPr>
        <w:pStyle w:val="Paragraphedeliste"/>
        <w:jc w:val="both"/>
        <w:rPr>
          <w:szCs w:val="21"/>
        </w:rPr>
      </w:pPr>
    </w:p>
    <w:p w14:paraId="1684C68B" w14:textId="1265A8BA" w:rsidR="00217481" w:rsidRPr="005358B5" w:rsidRDefault="00AE32D5" w:rsidP="00AE32D5">
      <w:pPr>
        <w:pStyle w:val="Titre2"/>
      </w:pPr>
      <w:r w:rsidRPr="005358B5">
        <w:t xml:space="preserve">Analyser </w:t>
      </w:r>
      <w:proofErr w:type="gramStart"/>
      <w:r w:rsidRPr="005358B5">
        <w:t>les différentes type</w:t>
      </w:r>
      <w:proofErr w:type="gramEnd"/>
      <w:r w:rsidRPr="005358B5">
        <w:t xml:space="preserve"> de fraude</w:t>
      </w:r>
      <w:r w:rsidRPr="005358B5">
        <w:rPr>
          <w:rStyle w:val="Aucun"/>
          <w:szCs w:val="21"/>
        </w:rPr>
        <w:t> :</w:t>
      </w:r>
    </w:p>
    <w:p w14:paraId="7EC1784B" w14:textId="77777777" w:rsidR="00217481" w:rsidRPr="005358B5" w:rsidRDefault="000F73A7">
      <w:pPr>
        <w:pStyle w:val="Paragraphedeliste"/>
        <w:numPr>
          <w:ilvl w:val="0"/>
          <w:numId w:val="4"/>
        </w:numPr>
        <w:jc w:val="both"/>
        <w:rPr>
          <w:szCs w:val="21"/>
        </w:rPr>
      </w:pPr>
      <w:r w:rsidRPr="005358B5">
        <w:rPr>
          <w:szCs w:val="21"/>
        </w:rPr>
        <w:t>Les fraudes comptables :</w:t>
      </w:r>
    </w:p>
    <w:p w14:paraId="5F30BF1E" w14:textId="77777777" w:rsidR="00217481" w:rsidRPr="005358B5" w:rsidRDefault="000F73A7">
      <w:pPr>
        <w:pStyle w:val="Paragraphedeliste"/>
        <w:numPr>
          <w:ilvl w:val="0"/>
          <w:numId w:val="4"/>
        </w:numPr>
        <w:jc w:val="both"/>
        <w:rPr>
          <w:szCs w:val="21"/>
        </w:rPr>
      </w:pPr>
      <w:r w:rsidRPr="005358B5">
        <w:rPr>
          <w:szCs w:val="21"/>
        </w:rPr>
        <w:t>La manipulation des marchés :</w:t>
      </w:r>
    </w:p>
    <w:p w14:paraId="6C20D510" w14:textId="77777777" w:rsidR="00217481" w:rsidRPr="005358B5" w:rsidRDefault="000F73A7">
      <w:pPr>
        <w:pStyle w:val="Paragraphedeliste"/>
        <w:numPr>
          <w:ilvl w:val="0"/>
          <w:numId w:val="4"/>
        </w:numPr>
        <w:jc w:val="both"/>
        <w:rPr>
          <w:szCs w:val="21"/>
        </w:rPr>
      </w:pPr>
      <w:r w:rsidRPr="005358B5">
        <w:rPr>
          <w:szCs w:val="21"/>
        </w:rPr>
        <w:t>Les fraudes hypothécaires :</w:t>
      </w:r>
    </w:p>
    <w:p w14:paraId="429AA79F" w14:textId="77777777" w:rsidR="00217481" w:rsidRPr="005358B5" w:rsidRDefault="000F73A7">
      <w:pPr>
        <w:pStyle w:val="Paragraphedeliste"/>
        <w:numPr>
          <w:ilvl w:val="0"/>
          <w:numId w:val="4"/>
        </w:numPr>
        <w:jc w:val="both"/>
        <w:rPr>
          <w:szCs w:val="21"/>
        </w:rPr>
      </w:pPr>
      <w:r w:rsidRPr="005358B5">
        <w:rPr>
          <w:szCs w:val="21"/>
        </w:rPr>
        <w:t xml:space="preserve">Les blanchissement </w:t>
      </w:r>
      <w:proofErr w:type="gramStart"/>
      <w:r w:rsidRPr="005358B5">
        <w:rPr>
          <w:szCs w:val="21"/>
        </w:rPr>
        <w:t>d’argent:</w:t>
      </w:r>
      <w:proofErr w:type="gramEnd"/>
    </w:p>
    <w:p w14:paraId="421D4C50" w14:textId="77777777" w:rsidR="00217481" w:rsidRPr="005358B5" w:rsidRDefault="000F73A7">
      <w:pPr>
        <w:pStyle w:val="Paragraphedeliste"/>
        <w:numPr>
          <w:ilvl w:val="0"/>
          <w:numId w:val="4"/>
        </w:numPr>
        <w:jc w:val="both"/>
        <w:rPr>
          <w:szCs w:val="21"/>
        </w:rPr>
      </w:pPr>
      <w:r w:rsidRPr="005358B5">
        <w:rPr>
          <w:szCs w:val="21"/>
        </w:rPr>
        <w:t xml:space="preserve">Fraude en matière </w:t>
      </w:r>
      <w:proofErr w:type="gramStart"/>
      <w:r w:rsidRPr="005358B5">
        <w:rPr>
          <w:szCs w:val="21"/>
        </w:rPr>
        <w:t>d’investissement:</w:t>
      </w:r>
      <w:proofErr w:type="gramEnd"/>
    </w:p>
    <w:p w14:paraId="790572D3" w14:textId="77777777" w:rsidR="00217481" w:rsidRPr="005358B5" w:rsidRDefault="00217481">
      <w:pPr>
        <w:pStyle w:val="Paragraphedeliste"/>
        <w:ind w:left="1440"/>
        <w:jc w:val="both"/>
        <w:rPr>
          <w:szCs w:val="21"/>
        </w:rPr>
      </w:pPr>
    </w:p>
    <w:p w14:paraId="6112F9B8" w14:textId="77777777" w:rsidR="00217481" w:rsidRPr="005358B5" w:rsidRDefault="000F73A7">
      <w:pPr>
        <w:pStyle w:val="Paragraphedeliste"/>
        <w:numPr>
          <w:ilvl w:val="0"/>
          <w:numId w:val="5"/>
        </w:numPr>
        <w:jc w:val="both"/>
        <w:rPr>
          <w:szCs w:val="21"/>
        </w:rPr>
      </w:pPr>
      <w:r w:rsidRPr="005358B5">
        <w:rPr>
          <w:szCs w:val="21"/>
        </w:rPr>
        <w:t>Quels sont les outils utilisés pour detecter ou prédire les fraudes par les institutions</w:t>
      </w:r>
      <w:r w:rsidRPr="005358B5">
        <w:rPr>
          <w:rStyle w:val="Aucun"/>
          <w:szCs w:val="21"/>
        </w:rPr>
        <w:t> :</w:t>
      </w:r>
    </w:p>
    <w:p w14:paraId="3002E56E" w14:textId="77777777" w:rsidR="00217481" w:rsidRPr="005358B5" w:rsidRDefault="000F73A7">
      <w:pPr>
        <w:pStyle w:val="Paragraphedeliste"/>
        <w:numPr>
          <w:ilvl w:val="0"/>
          <w:numId w:val="7"/>
        </w:numPr>
        <w:jc w:val="both"/>
        <w:rPr>
          <w:szCs w:val="21"/>
        </w:rPr>
      </w:pPr>
      <w:r w:rsidRPr="005358B5">
        <w:rPr>
          <w:rStyle w:val="Aucun"/>
          <w:szCs w:val="21"/>
        </w:rPr>
        <w:t>L’utilisation de l’IA et le big Data</w:t>
      </w:r>
    </w:p>
    <w:p w14:paraId="7A2881C7" w14:textId="77777777" w:rsidR="00217481" w:rsidRPr="005358B5" w:rsidRDefault="000F73A7">
      <w:pPr>
        <w:pStyle w:val="Paragraphedeliste"/>
        <w:numPr>
          <w:ilvl w:val="0"/>
          <w:numId w:val="7"/>
        </w:numPr>
        <w:jc w:val="both"/>
        <w:rPr>
          <w:szCs w:val="21"/>
        </w:rPr>
      </w:pPr>
      <w:r w:rsidRPr="005358B5">
        <w:rPr>
          <w:szCs w:val="21"/>
        </w:rPr>
        <w:t>Les legislation mises en place.</w:t>
      </w:r>
    </w:p>
    <w:p w14:paraId="7F07A0CE" w14:textId="77777777" w:rsidR="00217481" w:rsidRPr="005358B5" w:rsidRDefault="00217481">
      <w:pPr>
        <w:pStyle w:val="Paragraphedeliste"/>
        <w:jc w:val="both"/>
        <w:rPr>
          <w:rStyle w:val="Aucun"/>
          <w:szCs w:val="21"/>
        </w:rPr>
      </w:pPr>
    </w:p>
    <w:p w14:paraId="62B1063B" w14:textId="77777777" w:rsidR="00217481" w:rsidRPr="005358B5" w:rsidRDefault="00217481">
      <w:pPr>
        <w:pStyle w:val="Paragraphedeliste"/>
        <w:jc w:val="both"/>
        <w:rPr>
          <w:rStyle w:val="Aucun"/>
          <w:szCs w:val="21"/>
        </w:rPr>
      </w:pPr>
    </w:p>
    <w:p w14:paraId="3C48E7F7" w14:textId="77777777" w:rsidR="00217481" w:rsidRPr="005358B5" w:rsidRDefault="000F73A7">
      <w:pPr>
        <w:pStyle w:val="Paragraphedeliste"/>
        <w:numPr>
          <w:ilvl w:val="0"/>
          <w:numId w:val="2"/>
        </w:numPr>
        <w:jc w:val="both"/>
        <w:rPr>
          <w:szCs w:val="21"/>
        </w:rPr>
      </w:pPr>
      <w:r w:rsidRPr="005358B5">
        <w:rPr>
          <w:rStyle w:val="Aucun"/>
          <w:szCs w:val="21"/>
        </w:rPr>
        <w:t>Conclusion</w:t>
      </w:r>
    </w:p>
    <w:p w14:paraId="53F7C319" w14:textId="77777777" w:rsidR="00217481" w:rsidRPr="005358B5" w:rsidRDefault="000F73A7">
      <w:pPr>
        <w:pStyle w:val="Corps"/>
        <w:ind w:left="720"/>
        <w:rPr>
          <w:rStyle w:val="Aucun"/>
          <w:rFonts w:asciiTheme="minorHAnsi" w:hAnsiTheme="minorHAnsi"/>
          <w:sz w:val="21"/>
          <w:szCs w:val="21"/>
        </w:rPr>
      </w:pPr>
      <w:proofErr w:type="gramStart"/>
      <w:r w:rsidRPr="005358B5">
        <w:rPr>
          <w:rStyle w:val="Aucun"/>
          <w:rFonts w:asciiTheme="minorHAnsi" w:hAnsiTheme="minorHAnsi"/>
          <w:sz w:val="21"/>
          <w:szCs w:val="21"/>
        </w:rPr>
        <w:t>.Lutte</w:t>
      </w:r>
      <w:proofErr w:type="gramEnd"/>
      <w:r w:rsidRPr="005358B5">
        <w:rPr>
          <w:rStyle w:val="Aucun"/>
          <w:rFonts w:asciiTheme="minorHAnsi" w:hAnsiTheme="minorHAnsi"/>
          <w:sz w:val="21"/>
          <w:szCs w:val="21"/>
        </w:rPr>
        <w:t xml:space="preserve"> et répression.</w:t>
      </w:r>
    </w:p>
    <w:p w14:paraId="63048426" w14:textId="1AA6EA25" w:rsidR="00E10645" w:rsidRDefault="000F73A7">
      <w:pPr>
        <w:pStyle w:val="Corps"/>
        <w:rPr>
          <w:rStyle w:val="Aucun"/>
          <w:rFonts w:asciiTheme="minorHAnsi" w:hAnsiTheme="minorHAnsi"/>
          <w:sz w:val="21"/>
          <w:szCs w:val="21"/>
        </w:rPr>
      </w:pPr>
      <w:r w:rsidRPr="005358B5">
        <w:rPr>
          <w:rStyle w:val="Aucun"/>
          <w:rFonts w:asciiTheme="minorHAnsi" w:hAnsiTheme="minorHAnsi"/>
          <w:sz w:val="21"/>
          <w:szCs w:val="21"/>
        </w:rPr>
        <w:tab/>
      </w:r>
      <w:proofErr w:type="gramStart"/>
      <w:r w:rsidRPr="005358B5">
        <w:rPr>
          <w:rStyle w:val="Aucun"/>
          <w:rFonts w:asciiTheme="minorHAnsi" w:hAnsiTheme="minorHAnsi"/>
          <w:sz w:val="21"/>
          <w:szCs w:val="21"/>
        </w:rPr>
        <w:t>.Sensibilisation</w:t>
      </w:r>
      <w:proofErr w:type="gramEnd"/>
      <w:r w:rsidRPr="005358B5">
        <w:rPr>
          <w:rStyle w:val="Aucun"/>
          <w:rFonts w:asciiTheme="minorHAnsi" w:hAnsiTheme="minorHAnsi"/>
          <w:sz w:val="21"/>
          <w:szCs w:val="21"/>
        </w:rPr>
        <w:t xml:space="preserve"> et éducation </w:t>
      </w:r>
    </w:p>
    <w:p w14:paraId="78F01E6E" w14:textId="7C0A8289" w:rsidR="000D6817" w:rsidRDefault="00E10645" w:rsidP="0020170F">
      <w:pPr>
        <w:pStyle w:val="Titre1"/>
        <w:rPr>
          <w:rStyle w:val="Aucun"/>
        </w:rPr>
      </w:pPr>
      <w:r>
        <w:rPr>
          <w:rStyle w:val="Aucun"/>
        </w:rPr>
        <w:br w:type="page"/>
      </w:r>
      <w:bookmarkStart w:id="47" w:name="_Toc143356967"/>
      <w:r>
        <w:rPr>
          <w:rStyle w:val="Aucun"/>
        </w:rPr>
        <w:lastRenderedPageBreak/>
        <w:t>Bibliogra</w:t>
      </w:r>
      <w:r w:rsidR="000D6817">
        <w:rPr>
          <w:rStyle w:val="Aucun"/>
        </w:rPr>
        <w:t>phie</w:t>
      </w:r>
      <w:bookmarkEnd w:id="47"/>
      <w:r w:rsidR="000D6817">
        <w:rPr>
          <w:rStyle w:val="Aucun"/>
        </w:rPr>
        <w:t xml:space="preserve"> </w:t>
      </w:r>
    </w:p>
    <w:p w14:paraId="61D6B8D4" w14:textId="3572CC2A" w:rsidR="000D6817" w:rsidRDefault="000D6817" w:rsidP="006C18D9">
      <w:pPr>
        <w:pStyle w:val="Paragraphedeliste"/>
      </w:pPr>
      <w:r w:rsidRPr="000D6817">
        <w:t>METGE, Pierre. “Le </w:t>
      </w:r>
      <w:r w:rsidRPr="000D6817">
        <w:rPr>
          <w:i/>
          <w:iCs/>
        </w:rPr>
        <w:t>Big Data</w:t>
      </w:r>
      <w:r w:rsidRPr="000D6817">
        <w:t> et La Banque.” </w:t>
      </w:r>
      <w:r w:rsidRPr="000D6817">
        <w:rPr>
          <w:i/>
          <w:iCs/>
        </w:rPr>
        <w:t>Revue d’économie Financière</w:t>
      </w:r>
      <w:r w:rsidRPr="000D6817">
        <w:t>, no. 118, 2015, pp. 93–102. </w:t>
      </w:r>
      <w:r w:rsidRPr="000D6817">
        <w:rPr>
          <w:i/>
          <w:iCs/>
        </w:rPr>
        <w:t>JSTOR</w:t>
      </w:r>
      <w:r w:rsidRPr="000D6817">
        <w:t xml:space="preserve">, </w:t>
      </w:r>
      <w:hyperlink r:id="rId23" w:history="1">
        <w:r w:rsidR="00836598" w:rsidRPr="000B3B0F">
          <w:rPr>
            <w:rStyle w:val="Lienhypertexte"/>
          </w:rPr>
          <w:t>https://www.jstor.org/stable/26493497. Accessed 15 Aug. 2023</w:t>
        </w:r>
      </w:hyperlink>
      <w:r w:rsidRPr="000D6817">
        <w:t>.</w:t>
      </w:r>
    </w:p>
    <w:p w14:paraId="340D0883" w14:textId="77777777" w:rsidR="00836598" w:rsidRDefault="00836598" w:rsidP="006C18D9">
      <w:pPr>
        <w:pStyle w:val="Paragraphedeliste"/>
      </w:pPr>
    </w:p>
    <w:p w14:paraId="17AE9D7C" w14:textId="77777777" w:rsidR="00836598" w:rsidRDefault="00836598" w:rsidP="006C18D9">
      <w:pPr>
        <w:pStyle w:val="Paragraphedeliste"/>
      </w:pPr>
    </w:p>
    <w:p w14:paraId="4243EFEB" w14:textId="77777777" w:rsidR="00836598" w:rsidRDefault="00836598" w:rsidP="006C18D9">
      <w:pPr>
        <w:pStyle w:val="Paragraphedeliste"/>
      </w:pPr>
    </w:p>
    <w:p w14:paraId="1B4B5AC7" w14:textId="77777777" w:rsidR="00836598" w:rsidRDefault="00836598" w:rsidP="006C18D9">
      <w:pPr>
        <w:pStyle w:val="Paragraphedeliste"/>
      </w:pPr>
    </w:p>
    <w:p w14:paraId="01B9726E" w14:textId="77777777" w:rsidR="00836598" w:rsidRDefault="00836598" w:rsidP="006C18D9">
      <w:pPr>
        <w:pStyle w:val="Paragraphedeliste"/>
      </w:pPr>
    </w:p>
    <w:p w14:paraId="18F24C55" w14:textId="77777777" w:rsidR="00836598" w:rsidRDefault="00836598" w:rsidP="006C18D9">
      <w:pPr>
        <w:pStyle w:val="Paragraphedeliste"/>
      </w:pPr>
    </w:p>
    <w:p w14:paraId="6A0F05AA" w14:textId="7557B0B4" w:rsidR="00836598" w:rsidRDefault="00836598" w:rsidP="006C18D9">
      <w:pPr>
        <w:pStyle w:val="Paragraphedeliste"/>
      </w:pPr>
      <w:r>
        <w:t>---------------------------------</w:t>
      </w:r>
    </w:p>
    <w:p w14:paraId="4022E6E5" w14:textId="77777777" w:rsidR="00836598" w:rsidRDefault="00836598">
      <w:pPr>
        <w:rPr>
          <w:sz w:val="21"/>
        </w:rPr>
      </w:pPr>
      <w:r>
        <w:br w:type="page"/>
      </w:r>
    </w:p>
    <w:p w14:paraId="55522376" w14:textId="1EA65F6C" w:rsidR="00836598" w:rsidRPr="00836598" w:rsidRDefault="00836598" w:rsidP="00836598">
      <w:pPr>
        <w:pStyle w:val="sc-14kwckt-6"/>
        <w:spacing w:before="300" w:beforeAutospacing="0" w:after="0" w:afterAutospacing="0"/>
        <w:rPr>
          <w:rFonts w:ascii="Source Sans Pro" w:hAnsi="Source Sans Pro"/>
          <w:color w:val="FF0000"/>
          <w:sz w:val="29"/>
          <w:szCs w:val="29"/>
        </w:rPr>
      </w:pPr>
      <w:r w:rsidRPr="00836598">
        <w:rPr>
          <w:rStyle w:val="lev"/>
          <w:rFonts w:ascii="Source Sans Pro" w:hAnsi="Source Sans Pro"/>
          <w:color w:val="FF0000"/>
          <w:sz w:val="29"/>
          <w:szCs w:val="29"/>
          <w:shd w:val="clear" w:color="auto" w:fill="FFFFFF"/>
        </w:rPr>
        <w:lastRenderedPageBreak/>
        <w:t>I</w:t>
      </w:r>
      <w:hyperlink r:id="rId24" w:history="1">
        <w:r w:rsidRPr="00836598">
          <w:rPr>
            <w:rStyle w:val="Lienhypertexte"/>
            <w:rFonts w:ascii="Source Sans Pro" w:hAnsi="Source Sans Pro"/>
            <w:color w:val="FF0000"/>
            <w:sz w:val="29"/>
            <w:szCs w:val="29"/>
            <w:shd w:val="clear" w:color="auto" w:fill="FFFFFF"/>
          </w:rPr>
          <w:t>.2 Les usages possibles de l’IA en matière bancaire et financière</w:t>
        </w:r>
      </w:hyperlink>
    </w:p>
    <w:p w14:paraId="4B273DAF"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A l’instar des autres secteurs du droit, la règlementation bancaire et financière repose sur le postulat d’une supervision humaine, éventuellement aidée par la machine ; l’IA inverse cette proposition, induisant des bouleversements majeurs dans la banque de détail (</w:t>
      </w:r>
      <w:r>
        <w:rPr>
          <w:rStyle w:val="lev"/>
          <w:rFonts w:ascii="Source Sans Pro" w:hAnsi="Source Sans Pro"/>
          <w:color w:val="262626"/>
          <w:sz w:val="29"/>
          <w:szCs w:val="29"/>
          <w:shd w:val="clear" w:color="auto" w:fill="FFFFFF"/>
        </w:rPr>
        <w:t>I.2.1</w:t>
      </w:r>
      <w:r>
        <w:rPr>
          <w:rFonts w:ascii="Source Sans Pro" w:hAnsi="Source Sans Pro"/>
          <w:color w:val="262626"/>
          <w:sz w:val="29"/>
          <w:szCs w:val="29"/>
          <w:shd w:val="clear" w:color="auto" w:fill="FFFFFF"/>
        </w:rPr>
        <w:t>), la banque d’investissement (</w:t>
      </w:r>
      <w:r>
        <w:rPr>
          <w:rStyle w:val="lev"/>
          <w:rFonts w:ascii="Source Sans Pro" w:hAnsi="Source Sans Pro"/>
          <w:color w:val="262626"/>
          <w:sz w:val="29"/>
          <w:szCs w:val="29"/>
          <w:shd w:val="clear" w:color="auto" w:fill="FFFFFF"/>
        </w:rPr>
        <w:t>I.2.2</w:t>
      </w:r>
      <w:r>
        <w:rPr>
          <w:rFonts w:ascii="Source Sans Pro" w:hAnsi="Source Sans Pro"/>
          <w:color w:val="262626"/>
          <w:sz w:val="29"/>
          <w:szCs w:val="29"/>
          <w:shd w:val="clear" w:color="auto" w:fill="FFFFFF"/>
        </w:rPr>
        <w:t>) et en matière de conformité (</w:t>
      </w:r>
      <w:r>
        <w:rPr>
          <w:rStyle w:val="lev"/>
          <w:rFonts w:ascii="Source Sans Pro" w:hAnsi="Source Sans Pro"/>
          <w:color w:val="262626"/>
          <w:sz w:val="29"/>
          <w:szCs w:val="29"/>
          <w:shd w:val="clear" w:color="auto" w:fill="FFFFFF"/>
        </w:rPr>
        <w:t>I.2.3</w:t>
      </w:r>
      <w:r>
        <w:rPr>
          <w:rFonts w:ascii="Source Sans Pro" w:hAnsi="Source Sans Pro"/>
          <w:color w:val="262626"/>
          <w:sz w:val="29"/>
          <w:szCs w:val="29"/>
          <w:shd w:val="clear" w:color="auto" w:fill="FFFFFF"/>
        </w:rPr>
        <w:t>).</w:t>
      </w:r>
    </w:p>
    <w:p w14:paraId="3B7637EB" w14:textId="4846A90E" w:rsidR="00836598" w:rsidRDefault="00836598" w:rsidP="00836598">
      <w:pPr>
        <w:rPr>
          <w:rFonts w:ascii="Times New Roman" w:hAnsi="Times New Roman"/>
        </w:rPr>
      </w:pPr>
      <w:r>
        <w:fldChar w:fldCharType="begin"/>
      </w:r>
      <w:r>
        <w:instrText xml:space="preserve"> INCLUDEPICTURE "/Users/kadri/Library/Group Containers/UBF8T346G9.ms/WebArchiveCopyPasteTempFiles/com.microsoft.Word/image.jpg" \* MERGEFORMATINET </w:instrText>
      </w:r>
      <w:r>
        <w:fldChar w:fldCharType="separate"/>
      </w:r>
      <w:r>
        <w:rPr>
          <w:noProof/>
        </w:rPr>
        <w:drawing>
          <wp:inline distT="0" distB="0" distL="0" distR="0" wp14:anchorId="1A0BE4B8" wp14:editId="5B257D59">
            <wp:extent cx="5756910" cy="3960495"/>
            <wp:effectExtent l="0" t="0" r="0" b="1905"/>
            <wp:docPr id="893967836" name="Image 1" descr="Une image contenant texte, capture d’écran,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67836" name="Image 1" descr="Une image contenant texte, capture d’écran, cercle&#10;&#10;Description générée automatique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910" cy="3960495"/>
                    </a:xfrm>
                    <a:prstGeom prst="rect">
                      <a:avLst/>
                    </a:prstGeom>
                    <a:noFill/>
                    <a:ln>
                      <a:noFill/>
                    </a:ln>
                  </pic:spPr>
                </pic:pic>
              </a:graphicData>
            </a:graphic>
          </wp:inline>
        </w:drawing>
      </w:r>
      <w:r>
        <w:fldChar w:fldCharType="end"/>
      </w:r>
    </w:p>
    <w:p w14:paraId="414C07F0" w14:textId="77777777" w:rsidR="00836598" w:rsidRDefault="00836598" w:rsidP="00836598">
      <w:pPr>
        <w:pStyle w:val="sc-14kwckt-6"/>
        <w:spacing w:before="6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Source : </w:t>
      </w:r>
      <w:r>
        <w:rPr>
          <w:rStyle w:val="Accentuation"/>
          <w:rFonts w:ascii="Source Sans Pro" w:hAnsi="Source Sans Pro"/>
          <w:color w:val="262626"/>
          <w:sz w:val="29"/>
          <w:szCs w:val="29"/>
          <w:shd w:val="clear" w:color="auto" w:fill="FFFFFF"/>
        </w:rPr>
        <w:t>Intelligence artificielle, blockchain et technologies quantiques au service de la finance de demain</w:t>
      </w:r>
      <w:r>
        <w:rPr>
          <w:rFonts w:ascii="Source Sans Pro" w:hAnsi="Source Sans Pro"/>
          <w:color w:val="262626"/>
          <w:sz w:val="29"/>
          <w:szCs w:val="29"/>
          <w:shd w:val="clear" w:color="auto" w:fill="FFFFFF"/>
        </w:rPr>
        <w:t>, Finance Innovation, RB Edition, avril 2019</w:t>
      </w:r>
    </w:p>
    <w:p w14:paraId="1CD96CAA" w14:textId="77777777" w:rsidR="00836598" w:rsidRPr="00836598" w:rsidRDefault="00836598" w:rsidP="00836598">
      <w:pPr>
        <w:pStyle w:val="Titre3"/>
        <w:numPr>
          <w:ilvl w:val="2"/>
          <w:numId w:val="30"/>
        </w:numPr>
        <w:spacing w:before="600" w:after="0"/>
        <w:rPr>
          <w:rFonts w:ascii="Source Sans Pro" w:hAnsi="Source Sans Pro"/>
          <w:color w:val="212121"/>
          <w:sz w:val="27"/>
          <w:szCs w:val="27"/>
        </w:rPr>
      </w:pPr>
      <w:r w:rsidRPr="00836598">
        <w:rPr>
          <w:rStyle w:val="lev"/>
          <w:rFonts w:ascii="Calibri Light" w:hAnsi="Calibri Light" w:cs="Calibri Light"/>
          <w:color w:val="262626"/>
          <w:sz w:val="33"/>
          <w:szCs w:val="33"/>
          <w:shd w:val="clear" w:color="auto" w:fill="FFFFFF"/>
        </w:rPr>
        <w:t>I.2.1 L’IA au service des activités de banque de détail</w:t>
      </w:r>
    </w:p>
    <w:p w14:paraId="5C2A6D81"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Le grand public connaît déjà l’IA à travers les assistants bancaires et les simulateurs « en ligne » : </w:t>
      </w:r>
      <w:proofErr w:type="spellStart"/>
      <w:r>
        <w:rPr>
          <w:rStyle w:val="Accentuation"/>
          <w:rFonts w:ascii="Source Sans Pro" w:hAnsi="Source Sans Pro"/>
          <w:color w:val="262626"/>
          <w:sz w:val="29"/>
          <w:szCs w:val="29"/>
          <w:shd w:val="clear" w:color="auto" w:fill="FFFFFF"/>
        </w:rPr>
        <w:t>chatbots</w:t>
      </w:r>
      <w:proofErr w:type="spellEnd"/>
      <w:r>
        <w:rPr>
          <w:rFonts w:ascii="Source Sans Pro" w:hAnsi="Source Sans Pro"/>
          <w:color w:val="262626"/>
          <w:sz w:val="29"/>
          <w:szCs w:val="29"/>
          <w:shd w:val="clear" w:color="auto" w:fill="FFFFFF"/>
        </w:rPr>
        <w:t> (envoi et réception de messages écrits), </w:t>
      </w:r>
      <w:proofErr w:type="spellStart"/>
      <w:r>
        <w:rPr>
          <w:rStyle w:val="Accentuation"/>
          <w:rFonts w:ascii="Source Sans Pro" w:hAnsi="Source Sans Pro"/>
          <w:color w:val="262626"/>
          <w:sz w:val="29"/>
          <w:szCs w:val="29"/>
          <w:shd w:val="clear" w:color="auto" w:fill="FFFFFF"/>
        </w:rPr>
        <w:t>voicebots</w:t>
      </w:r>
      <w:proofErr w:type="spellEnd"/>
      <w:r>
        <w:rPr>
          <w:rFonts w:ascii="Source Sans Pro" w:hAnsi="Source Sans Pro"/>
          <w:color w:val="262626"/>
          <w:sz w:val="29"/>
          <w:szCs w:val="29"/>
          <w:shd w:val="clear" w:color="auto" w:fill="FFFFFF"/>
        </w:rPr>
        <w:t> (envoi et réception de messages vocaux) et analyseurs de mails (2) notamment, dont l’objectif est de faciliter la compréhension des offres de produits et de services financiers.</w:t>
      </w:r>
    </w:p>
    <w:p w14:paraId="62B7CD18"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lastRenderedPageBreak/>
        <w:t xml:space="preserve">C’est ainsi qu’en France, l’agent virtuel d’Orange Bank, </w:t>
      </w:r>
      <w:proofErr w:type="spellStart"/>
      <w:r>
        <w:rPr>
          <w:rFonts w:ascii="Source Sans Pro" w:hAnsi="Source Sans Pro"/>
          <w:color w:val="262626"/>
          <w:sz w:val="29"/>
          <w:szCs w:val="29"/>
          <w:shd w:val="clear" w:color="auto" w:fill="FFFFFF"/>
        </w:rPr>
        <w:t>Djingo</w:t>
      </w:r>
      <w:proofErr w:type="spellEnd"/>
      <w:r>
        <w:rPr>
          <w:rFonts w:ascii="Source Sans Pro" w:hAnsi="Source Sans Pro"/>
          <w:color w:val="262626"/>
          <w:sz w:val="29"/>
          <w:szCs w:val="29"/>
          <w:shd w:val="clear" w:color="auto" w:fill="FFFFFF"/>
        </w:rPr>
        <w:t>, a pour vocation de répondre aux questions des clients ou de les mettre en relation avec un conseiller, et traiterait en moyenne 17 000 conversations par semaine, avec un taux de compréhension des questions posées de 85 % (3). L’assistant virtuel aurait en outre vocation à évoluer vers un rôle de coach financier virtuel, anticipant les besoins des clients en leur proposant des services de manière proactive. L’assistant virtuel de Crédit Mutuel-CIC répondrait quant à lui aux questions des conseillers, afin de mieux les guider dans la relation client : un analyseur de courrier électronique détecterait l’urgence des demandes reçues et identifierait automatiquement les plus fréquentes d’entre elles (déclaration de fraude, prise de rendez-vous, etc.) en préremplissant la réponse au client, pourvu que la question posée par ce dernier ait été suffisamment explicite (4). Erica, le </w:t>
      </w:r>
      <w:proofErr w:type="spellStart"/>
      <w:r>
        <w:rPr>
          <w:rStyle w:val="Accentuation"/>
          <w:rFonts w:ascii="Source Sans Pro" w:hAnsi="Source Sans Pro"/>
          <w:color w:val="262626"/>
          <w:sz w:val="29"/>
          <w:szCs w:val="29"/>
          <w:shd w:val="clear" w:color="auto" w:fill="FFFFFF"/>
        </w:rPr>
        <w:t>chatbot</w:t>
      </w:r>
      <w:proofErr w:type="spellEnd"/>
      <w:r>
        <w:rPr>
          <w:rFonts w:ascii="Source Sans Pro" w:hAnsi="Source Sans Pro"/>
          <w:color w:val="262626"/>
          <w:sz w:val="29"/>
          <w:szCs w:val="29"/>
          <w:shd w:val="clear" w:color="auto" w:fill="FFFFFF"/>
        </w:rPr>
        <w:t> de Bank of America, serait quant à lui en mesure de répondre aux questions les plus souvent posées par les clients, qu’il s’agisse de trouver trace des transactions passées (« </w:t>
      </w:r>
      <w:r>
        <w:rPr>
          <w:rStyle w:val="Accentuation"/>
          <w:rFonts w:ascii="Source Sans Pro" w:hAnsi="Source Sans Pro"/>
          <w:color w:val="262626"/>
          <w:sz w:val="29"/>
          <w:szCs w:val="29"/>
          <w:shd w:val="clear" w:color="auto" w:fill="FFFFFF"/>
        </w:rPr>
        <w:t>Ai-je récemment reçu des remboursements ?</w:t>
      </w:r>
      <w:r>
        <w:rPr>
          <w:rFonts w:ascii="Source Sans Pro" w:hAnsi="Source Sans Pro"/>
          <w:color w:val="262626"/>
          <w:sz w:val="29"/>
          <w:szCs w:val="29"/>
          <w:shd w:val="clear" w:color="auto" w:fill="FFFFFF"/>
        </w:rPr>
        <w:t> »), d’effectuer des demandes de paiements (virements, prélèvements, etc.) ou encore de consulter le solde de leurs comptes (5).</w:t>
      </w:r>
    </w:p>
    <w:p w14:paraId="40440CC0"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L’IA se décline également dans le conseil « automatisé » (ou </w:t>
      </w:r>
      <w:proofErr w:type="spellStart"/>
      <w:r>
        <w:rPr>
          <w:rStyle w:val="Accentuation"/>
          <w:rFonts w:ascii="Source Sans Pro" w:hAnsi="Source Sans Pro"/>
          <w:color w:val="262626"/>
          <w:sz w:val="29"/>
          <w:szCs w:val="29"/>
          <w:shd w:val="clear" w:color="auto" w:fill="FFFFFF"/>
        </w:rPr>
        <w:t>robo-advice</w:t>
      </w:r>
      <w:proofErr w:type="spellEnd"/>
      <w:r>
        <w:rPr>
          <w:rFonts w:ascii="Source Sans Pro" w:hAnsi="Source Sans Pro"/>
          <w:color w:val="262626"/>
          <w:sz w:val="29"/>
          <w:szCs w:val="29"/>
          <w:shd w:val="clear" w:color="auto" w:fill="FFFFFF"/>
        </w:rPr>
        <w:t>) que le Conseil de la stabilité financière (6) (</w:t>
      </w:r>
      <w:r>
        <w:rPr>
          <w:rStyle w:val="Accentuation"/>
          <w:rFonts w:ascii="Source Sans Pro" w:hAnsi="Source Sans Pro"/>
          <w:color w:val="262626"/>
          <w:sz w:val="29"/>
          <w:szCs w:val="29"/>
          <w:shd w:val="clear" w:color="auto" w:fill="FFFFFF"/>
        </w:rPr>
        <w:t xml:space="preserve">Financial </w:t>
      </w:r>
      <w:proofErr w:type="spellStart"/>
      <w:r>
        <w:rPr>
          <w:rStyle w:val="Accentuation"/>
          <w:rFonts w:ascii="Source Sans Pro" w:hAnsi="Source Sans Pro"/>
          <w:color w:val="262626"/>
          <w:sz w:val="29"/>
          <w:szCs w:val="29"/>
          <w:shd w:val="clear" w:color="auto" w:fill="FFFFFF"/>
        </w:rPr>
        <w:t>Stability</w:t>
      </w:r>
      <w:proofErr w:type="spellEnd"/>
      <w:r>
        <w:rPr>
          <w:rStyle w:val="Accentuation"/>
          <w:rFonts w:ascii="Source Sans Pro" w:hAnsi="Source Sans Pro"/>
          <w:color w:val="262626"/>
          <w:sz w:val="29"/>
          <w:szCs w:val="29"/>
          <w:shd w:val="clear" w:color="auto" w:fill="FFFFFF"/>
        </w:rPr>
        <w:t xml:space="preserve"> </w:t>
      </w:r>
      <w:proofErr w:type="spellStart"/>
      <w:r>
        <w:rPr>
          <w:rStyle w:val="Accentuation"/>
          <w:rFonts w:ascii="Source Sans Pro" w:hAnsi="Source Sans Pro"/>
          <w:color w:val="262626"/>
          <w:sz w:val="29"/>
          <w:szCs w:val="29"/>
          <w:shd w:val="clear" w:color="auto" w:fill="FFFFFF"/>
        </w:rPr>
        <w:t>Board</w:t>
      </w:r>
      <w:proofErr w:type="spellEnd"/>
      <w:r>
        <w:rPr>
          <w:rFonts w:ascii="Source Sans Pro" w:hAnsi="Source Sans Pro"/>
          <w:color w:val="262626"/>
          <w:sz w:val="29"/>
          <w:szCs w:val="29"/>
          <w:shd w:val="clear" w:color="auto" w:fill="FFFFFF"/>
        </w:rPr>
        <w:t>, FSB) définit comme un type d’application fournissant des services allant des recommandations financières automatisées au courtage en ligne en passant par la gestion de portefeuille (mandat libre ou conseillé) selon une intervention humaine très limitée voire inexistante. Les </w:t>
      </w:r>
      <w:r>
        <w:rPr>
          <w:rStyle w:val="Accentuation"/>
          <w:rFonts w:ascii="Source Sans Pro" w:hAnsi="Source Sans Pro"/>
          <w:color w:val="262626"/>
          <w:sz w:val="29"/>
          <w:szCs w:val="29"/>
          <w:shd w:val="clear" w:color="auto" w:fill="FFFFFF"/>
        </w:rPr>
        <w:t>robo-advisors</w:t>
      </w:r>
      <w:r>
        <w:rPr>
          <w:rFonts w:ascii="Source Sans Pro" w:hAnsi="Source Sans Pro"/>
          <w:color w:val="262626"/>
          <w:sz w:val="29"/>
          <w:szCs w:val="29"/>
          <w:shd w:val="clear" w:color="auto" w:fill="FFFFFF"/>
        </w:rPr>
        <w:t> se fondent sur le profil du client, déterminé au moyen d’un questionnaire que ce dernier doit remplir, tenant compte de l’historique de ses transactions, pour lui allouer un portefeuille compatible avec son profil de risque, lui conseillant, en fonction de l’évolution des marchés, de prendre certaines décisions d’investissement.</w:t>
      </w:r>
    </w:p>
    <w:p w14:paraId="0DAA0555" w14:textId="77777777" w:rsidR="00836598" w:rsidRDefault="00836598" w:rsidP="00836598">
      <w:pPr>
        <w:pStyle w:val="sc-14kwckt-6"/>
        <w:spacing w:before="6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L’IA permet également aux banques de détail de mieux cibler et noter (</w:t>
      </w:r>
      <w:r>
        <w:rPr>
          <w:rStyle w:val="Accentuation"/>
          <w:rFonts w:ascii="Source Sans Pro" w:hAnsi="Source Sans Pro"/>
          <w:color w:val="262626"/>
          <w:sz w:val="29"/>
          <w:szCs w:val="29"/>
          <w:shd w:val="clear" w:color="auto" w:fill="FFFFFF"/>
        </w:rPr>
        <w:t>scorer</w:t>
      </w:r>
      <w:r>
        <w:rPr>
          <w:rFonts w:ascii="Source Sans Pro" w:hAnsi="Source Sans Pro"/>
          <w:color w:val="262626"/>
          <w:sz w:val="29"/>
          <w:szCs w:val="29"/>
          <w:shd w:val="clear" w:color="auto" w:fill="FFFFFF"/>
        </w:rPr>
        <w:t xml:space="preserve">) les clients (7), à partir d’un ensemble de données (historique des paiements, activité sur les médias sociaux, messages textuels, mails, etc.) dont se déduisent des comportements et des habitudes de consommation, éclairant les chances de remboursement d’un crédit et partant, le risque </w:t>
      </w:r>
      <w:r>
        <w:rPr>
          <w:rFonts w:ascii="Source Sans Pro" w:hAnsi="Source Sans Pro"/>
          <w:color w:val="262626"/>
          <w:sz w:val="29"/>
          <w:szCs w:val="29"/>
          <w:shd w:val="clear" w:color="auto" w:fill="FFFFFF"/>
        </w:rPr>
        <w:lastRenderedPageBreak/>
        <w:t>d’insolvabilité de l’emprunteur ; les délais de traitements des demandes de crédit (en particulier de consommation) des clients en sont améliorés, à la grande satisfaction de ceux-ci. Les banques et entreprises d’assurance peuvent également s’appuyer sur les services de prestataires tiers, dans le cadre de la décision d’octroi de crédit ou afin d’anticiper les risques de retrait de liquidité des clients (8), ce qui renforce l’intérêt de l’utilisation de l’IA dans le calcul du ratio de liquidité. L’apparition de nouvelles plateformes de crédit, favorisée par l’IA, reliant directement les prêteurs aux emprunteurs (</w:t>
      </w:r>
      <w:proofErr w:type="spellStart"/>
      <w:r>
        <w:rPr>
          <w:rStyle w:val="Accentuation"/>
          <w:rFonts w:ascii="Source Sans Pro" w:hAnsi="Source Sans Pro"/>
          <w:color w:val="262626"/>
          <w:sz w:val="29"/>
          <w:szCs w:val="29"/>
          <w:shd w:val="clear" w:color="auto" w:fill="FFFFFF"/>
        </w:rPr>
        <w:t>credit</w:t>
      </w:r>
      <w:proofErr w:type="spellEnd"/>
      <w:r>
        <w:rPr>
          <w:rStyle w:val="Accentuation"/>
          <w:rFonts w:ascii="Source Sans Pro" w:hAnsi="Source Sans Pro"/>
          <w:color w:val="262626"/>
          <w:sz w:val="29"/>
          <w:szCs w:val="29"/>
          <w:shd w:val="clear" w:color="auto" w:fill="FFFFFF"/>
        </w:rPr>
        <w:t xml:space="preserve"> FinTech</w:t>
      </w:r>
      <w:r>
        <w:rPr>
          <w:rFonts w:ascii="Source Sans Pro" w:hAnsi="Source Sans Pro"/>
          <w:color w:val="262626"/>
          <w:sz w:val="29"/>
          <w:szCs w:val="29"/>
          <w:shd w:val="clear" w:color="auto" w:fill="FFFFFF"/>
        </w:rPr>
        <w:t>), permet quant à elle de réduire la dépendance de ceux-ci à l'égard des prêts bancaires, et crée une nouvelle structure de partage des risques plus diversifiée (9), pourvu qu’on en maîtrise les risques spécifiques.</w:t>
      </w:r>
    </w:p>
    <w:p w14:paraId="4E9B50B7"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L’IA est également appelée à jouer un rôle important dans la maîtrise des risques liés à l’utilisation de l’Internet (ou cyber-risques) notamment en matière de paiements où le risque de fraude n’a fait que croître en termes de volume et de récurrence (10), en plus d’autres techniques comme la biométrie comportementale qui permet de créer un « profil » plus spécifique à l’utilisateur en tenant compte de son mode habituel d’utilisation des téléphones et des tablettes (force de frappe sur l’écran, angles de balayage, vitesse de saisie, habitudes de frappe sur un clavier, etc.).</w:t>
      </w:r>
    </w:p>
    <w:p w14:paraId="37745738" w14:textId="77777777" w:rsidR="00836598" w:rsidRDefault="00836598" w:rsidP="00836598">
      <w:pPr>
        <w:pStyle w:val="Titre3"/>
        <w:spacing w:before="600" w:after="0"/>
        <w:rPr>
          <w:rFonts w:ascii="Source Sans Pro" w:hAnsi="Source Sans Pro"/>
          <w:color w:val="212121"/>
          <w:sz w:val="27"/>
          <w:szCs w:val="27"/>
        </w:rPr>
      </w:pPr>
      <w:r>
        <w:rPr>
          <w:rStyle w:val="lev"/>
          <w:rFonts w:ascii="Calibri Light" w:hAnsi="Calibri Light" w:cs="Calibri Light"/>
          <w:color w:val="262626"/>
          <w:sz w:val="33"/>
          <w:szCs w:val="33"/>
          <w:shd w:val="clear" w:color="auto" w:fill="FFFFFF"/>
        </w:rPr>
        <w:t>I.2.2 L’IA au service des activités des banques d’investissement</w:t>
      </w:r>
    </w:p>
    <w:p w14:paraId="0542D7EA"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Le </w:t>
      </w:r>
      <w:r>
        <w:rPr>
          <w:rStyle w:val="Accentuation"/>
          <w:rFonts w:ascii="Source Sans Pro" w:hAnsi="Source Sans Pro"/>
          <w:color w:val="262626"/>
          <w:sz w:val="29"/>
          <w:szCs w:val="29"/>
          <w:shd w:val="clear" w:color="auto" w:fill="FFFFFF"/>
        </w:rPr>
        <w:t>trading</w:t>
      </w:r>
      <w:r>
        <w:rPr>
          <w:rFonts w:ascii="Source Sans Pro" w:hAnsi="Source Sans Pro"/>
          <w:color w:val="262626"/>
          <w:sz w:val="29"/>
          <w:szCs w:val="29"/>
          <w:shd w:val="clear" w:color="auto" w:fill="FFFFFF"/>
        </w:rPr>
        <w:t> sur les marchés financiers s’appuie également de plus en plus sur l’IA afin d’identifier les tendances de marché et même de « prédire » ou anticiper le cours des actions (11) !</w:t>
      </w:r>
    </w:p>
    <w:p w14:paraId="7061D3F1"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L’IA permet également à certains acteurs de marché tels que les banques ou les « référentiels centraux » d’identifier les incohérences et les anomalies (fraude extérieure, délits d’initiés, erreurs de type « </w:t>
      </w:r>
      <w:r>
        <w:rPr>
          <w:rStyle w:val="Accentuation"/>
          <w:rFonts w:ascii="Source Sans Pro" w:hAnsi="Source Sans Pro"/>
          <w:color w:val="262626"/>
          <w:sz w:val="29"/>
          <w:szCs w:val="29"/>
          <w:shd w:val="clear" w:color="auto" w:fill="FFFFFF"/>
        </w:rPr>
        <w:t>fat finger</w:t>
      </w:r>
      <w:r>
        <w:rPr>
          <w:rFonts w:ascii="Source Sans Pro" w:hAnsi="Source Sans Pro"/>
          <w:color w:val="262626"/>
          <w:sz w:val="29"/>
          <w:szCs w:val="29"/>
          <w:shd w:val="clear" w:color="auto" w:fill="FFFFFF"/>
        </w:rPr>
        <w:t xml:space="preserve"> », etc.) des données qu’ils collectent et de les corriger le cas échéant (par exemple, en appariant les paires probables de transactions pour les réconcilier ou en « interpolant » des données manquantes). Certaines </w:t>
      </w:r>
      <w:r>
        <w:rPr>
          <w:rFonts w:ascii="Source Sans Pro" w:hAnsi="Source Sans Pro"/>
          <w:color w:val="262626"/>
          <w:sz w:val="29"/>
          <w:szCs w:val="29"/>
          <w:shd w:val="clear" w:color="auto" w:fill="FFFFFF"/>
        </w:rPr>
        <w:lastRenderedPageBreak/>
        <w:t>banques ont également pu recourir à des sociétés spécialisées dans l’amélioration de la détection automatique des fraudes (12).</w:t>
      </w:r>
    </w:p>
    <w:p w14:paraId="740CBDA2"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Les effets potentiels de l’IA sur la stabilité financière doivent cependant être maîtrisés, en raison notamment du risque de « comportements de masse » de clients bénéficiant d’un conseil identique produit par l’algorithme au motif qu’ils ont le même « profil » de risque.</w:t>
      </w:r>
    </w:p>
    <w:p w14:paraId="27D3DE13" w14:textId="77777777" w:rsidR="00836598" w:rsidRDefault="00836598" w:rsidP="00836598">
      <w:pPr>
        <w:pStyle w:val="Titre3"/>
        <w:spacing w:before="600" w:after="0"/>
        <w:rPr>
          <w:rFonts w:ascii="Source Sans Pro" w:hAnsi="Source Sans Pro"/>
          <w:color w:val="212121"/>
          <w:sz w:val="27"/>
          <w:szCs w:val="27"/>
        </w:rPr>
      </w:pPr>
      <w:r>
        <w:rPr>
          <w:rStyle w:val="lev"/>
          <w:rFonts w:ascii="Calibri Light" w:hAnsi="Calibri Light" w:cs="Calibri Light"/>
          <w:color w:val="262626"/>
          <w:sz w:val="33"/>
          <w:szCs w:val="33"/>
          <w:shd w:val="clear" w:color="auto" w:fill="FFFFFF"/>
        </w:rPr>
        <w:t>I.2.3 L’utilisation de l’IA en réponse aux contraintes réglementaires bancaires et financières</w:t>
      </w:r>
    </w:p>
    <w:p w14:paraId="05FB39E0"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Les entités régulées doivent se soumettre à un nombre croissant d’obligations réglementaires : la directive et le règlement sur les marchés d’instruments financiers (respectivement dits « </w:t>
      </w:r>
      <w:proofErr w:type="spellStart"/>
      <w:r>
        <w:rPr>
          <w:rFonts w:ascii="Source Sans Pro" w:hAnsi="Source Sans Pro"/>
          <w:color w:val="262626"/>
          <w:sz w:val="29"/>
          <w:szCs w:val="29"/>
          <w:shd w:val="clear" w:color="auto" w:fill="FFFFFF"/>
        </w:rPr>
        <w:t>MiFID</w:t>
      </w:r>
      <w:proofErr w:type="spellEnd"/>
      <w:r>
        <w:rPr>
          <w:rFonts w:ascii="Source Sans Pro" w:hAnsi="Source Sans Pro"/>
          <w:color w:val="262626"/>
          <w:sz w:val="29"/>
          <w:szCs w:val="29"/>
          <w:shd w:val="clear" w:color="auto" w:fill="FFFFFF"/>
        </w:rPr>
        <w:t> II » et « </w:t>
      </w:r>
      <w:proofErr w:type="spellStart"/>
      <w:r>
        <w:rPr>
          <w:rFonts w:ascii="Source Sans Pro" w:hAnsi="Source Sans Pro"/>
          <w:color w:val="262626"/>
          <w:sz w:val="29"/>
          <w:szCs w:val="29"/>
          <w:shd w:val="clear" w:color="auto" w:fill="FFFFFF"/>
        </w:rPr>
        <w:t>MiFIR</w:t>
      </w:r>
      <w:proofErr w:type="spellEnd"/>
      <w:r>
        <w:rPr>
          <w:rFonts w:ascii="Source Sans Pro" w:hAnsi="Source Sans Pro"/>
          <w:color w:val="262626"/>
          <w:sz w:val="29"/>
          <w:szCs w:val="29"/>
          <w:shd w:val="clear" w:color="auto" w:fill="FFFFFF"/>
        </w:rPr>
        <w:t> » et ensemble, « MIF II » (13)), la directive concernant les organismes de placement collectif en valeurs mobilières (OPCVM) (dite « UCITS » (14)) et les gestionnaires de fonds d'investissement alternatif (dite « AIFMD »(15)), etc. ; l’IA peut les y aider, en transposant ces normes en langage informatique, réduisant potentiellement les coûts d’interprétation et de mise en œuvre de la règlementation (16) notamment en matière de déclaration (</w:t>
      </w:r>
      <w:proofErr w:type="spellStart"/>
      <w:r>
        <w:rPr>
          <w:rStyle w:val="Accentuation"/>
          <w:rFonts w:ascii="Source Sans Pro" w:hAnsi="Source Sans Pro"/>
          <w:color w:val="262626"/>
          <w:sz w:val="29"/>
          <w:szCs w:val="29"/>
          <w:shd w:val="clear" w:color="auto" w:fill="FFFFFF"/>
        </w:rPr>
        <w:t>reporting</w:t>
      </w:r>
      <w:proofErr w:type="spellEnd"/>
      <w:r>
        <w:rPr>
          <w:rFonts w:ascii="Source Sans Pro" w:hAnsi="Source Sans Pro"/>
          <w:color w:val="262626"/>
          <w:sz w:val="29"/>
          <w:szCs w:val="29"/>
          <w:shd w:val="clear" w:color="auto" w:fill="FFFFFF"/>
        </w:rPr>
        <w:t>) des transactions (issues de MIF II, du règlement sur les produits dérivés, dit « EMIR »(17) et du règlement sur les cessions temporaires de titres, dit « SFTR »(18)) aux référentiels centraux (entreprises collectant ces données et les mettant à disposition des autorités). L’IA pourrait ainsi contribuer à améliorer la rapidité, la qualité et la pertinence de la sélection des données déclarées et leur transmission à l’autorité concernée, en signalant ou en « auto-corrigeant » les anomalies éventuelles (erreurs, champs vides, etc.) (19) ce qui pourrait avoir un impact sur la mesure du risque prudentiel des établissements concernés.</w:t>
      </w:r>
    </w:p>
    <w:p w14:paraId="11E7F7FB"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L’IA pourrait également permettre d’améliorer la chaîne de traitement des diligences liées à la connaissance des clients (</w:t>
      </w:r>
      <w:r>
        <w:rPr>
          <w:rStyle w:val="Accentuation"/>
          <w:rFonts w:ascii="Source Sans Pro" w:hAnsi="Source Sans Pro"/>
          <w:color w:val="262626"/>
          <w:sz w:val="29"/>
          <w:szCs w:val="29"/>
          <w:shd w:val="clear" w:color="auto" w:fill="FFFFFF"/>
        </w:rPr>
        <w:t xml:space="preserve">know </w:t>
      </w:r>
      <w:proofErr w:type="spellStart"/>
      <w:r>
        <w:rPr>
          <w:rStyle w:val="Accentuation"/>
          <w:rFonts w:ascii="Source Sans Pro" w:hAnsi="Source Sans Pro"/>
          <w:color w:val="262626"/>
          <w:sz w:val="29"/>
          <w:szCs w:val="29"/>
          <w:shd w:val="clear" w:color="auto" w:fill="FFFFFF"/>
        </w:rPr>
        <w:t>your</w:t>
      </w:r>
      <w:proofErr w:type="spellEnd"/>
      <w:r>
        <w:rPr>
          <w:rStyle w:val="Accentuation"/>
          <w:rFonts w:ascii="Source Sans Pro" w:hAnsi="Source Sans Pro"/>
          <w:color w:val="262626"/>
          <w:sz w:val="29"/>
          <w:szCs w:val="29"/>
          <w:shd w:val="clear" w:color="auto" w:fill="FFFFFF"/>
        </w:rPr>
        <w:t xml:space="preserve"> </w:t>
      </w:r>
      <w:proofErr w:type="spellStart"/>
      <w:r>
        <w:rPr>
          <w:rStyle w:val="Accentuation"/>
          <w:rFonts w:ascii="Source Sans Pro" w:hAnsi="Source Sans Pro"/>
          <w:color w:val="262626"/>
          <w:sz w:val="29"/>
          <w:szCs w:val="29"/>
          <w:shd w:val="clear" w:color="auto" w:fill="FFFFFF"/>
        </w:rPr>
        <w:t>customer</w:t>
      </w:r>
      <w:proofErr w:type="spellEnd"/>
      <w:r>
        <w:rPr>
          <w:rFonts w:ascii="Source Sans Pro" w:hAnsi="Source Sans Pro"/>
          <w:color w:val="262626"/>
          <w:sz w:val="29"/>
          <w:szCs w:val="29"/>
          <w:shd w:val="clear" w:color="auto" w:fill="FFFFFF"/>
        </w:rPr>
        <w:t xml:space="preserve"> ou « KYC ») notamment pour les besoins de l’identification de personnes politiquement exposées, de l’application des règles relatives aux embargos, à la corruption et à la lutte contre le blanchiment et le financement du terrorisme. Le processus KYC, souvent dupliqué auprès de plusieurs services d’un même établissement bancaire ou d’une même </w:t>
      </w:r>
      <w:r>
        <w:rPr>
          <w:rFonts w:ascii="Source Sans Pro" w:hAnsi="Source Sans Pro"/>
          <w:color w:val="262626"/>
          <w:sz w:val="29"/>
          <w:szCs w:val="29"/>
          <w:shd w:val="clear" w:color="auto" w:fill="FFFFFF"/>
        </w:rPr>
        <w:lastRenderedPageBreak/>
        <w:t>entreprise d’investissement est en pratique, généralement coûteux et chronophage (20). Des prestataires ont ainsi pu développer certaines solutions permettant d’automatiser le processus de lecture, d’analyse, de contrôle, de recherche et d’extraction des informations contenues dans les documents communiqués par les clients à leur banque (21).</w:t>
      </w:r>
    </w:p>
    <w:p w14:paraId="0B21151B"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L’IA trouve encore son utilité dans le cadre des obligations prudentielles applicables aux entités régulées, et plus particulièrement, pour les besoins de l</w:t>
      </w:r>
      <w:proofErr w:type="gramStart"/>
      <w:r>
        <w:rPr>
          <w:rFonts w:ascii="Source Sans Pro" w:hAnsi="Source Sans Pro"/>
          <w:color w:val="262626"/>
          <w:sz w:val="29"/>
          <w:szCs w:val="29"/>
          <w:shd w:val="clear" w:color="auto" w:fill="FFFFFF"/>
        </w:rPr>
        <w:t>’«</w:t>
      </w:r>
      <w:proofErr w:type="gramEnd"/>
      <w:r>
        <w:rPr>
          <w:rFonts w:ascii="Source Sans Pro" w:hAnsi="Source Sans Pro"/>
          <w:color w:val="262626"/>
          <w:sz w:val="29"/>
          <w:szCs w:val="29"/>
          <w:shd w:val="clear" w:color="auto" w:fill="FFFFFF"/>
        </w:rPr>
        <w:t> optimisation » du capital réglementaire, grâce à laquelle des banques auraient économisé de 5 % à 15 % de leurs actifs pondérés (22). Certains établissements utiliseraient l’IA pour réduire le coût de leurs obligations de mobilisation des actifs en garantie des obligations liées aux transactions sur produits dérivés (couverture sous forme de marge initiale) requise par le règlement européen EMIR précité (23), tandis que d’autres optimiseraient ainsi leurs </w:t>
      </w:r>
      <w:r>
        <w:rPr>
          <w:rStyle w:val="Accentuation"/>
          <w:rFonts w:ascii="Source Sans Pro" w:hAnsi="Source Sans Pro"/>
          <w:color w:val="262626"/>
          <w:sz w:val="29"/>
          <w:szCs w:val="29"/>
          <w:shd w:val="clear" w:color="auto" w:fill="FFFFFF"/>
        </w:rPr>
        <w:t>stress tests</w:t>
      </w:r>
      <w:r>
        <w:rPr>
          <w:rFonts w:ascii="Source Sans Pro" w:hAnsi="Source Sans Pro"/>
          <w:color w:val="262626"/>
          <w:sz w:val="29"/>
          <w:szCs w:val="29"/>
          <w:shd w:val="clear" w:color="auto" w:fill="FFFFFF"/>
        </w:rPr>
        <w:t> par une meilleure modélisation de leurs activités sur les marchés financiers grâce à la prise en compte d’une grande quantité de données pertinentes, permettent de déceler des « biais », et de mettre en place des modèles plus performants et plus transparents (24).</w:t>
      </w:r>
    </w:p>
    <w:p w14:paraId="0F3353C6"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Style w:val="lev"/>
          <w:rFonts w:ascii="Source Sans Pro" w:hAnsi="Source Sans Pro"/>
          <w:color w:val="262626"/>
          <w:sz w:val="29"/>
          <w:szCs w:val="29"/>
          <w:shd w:val="clear" w:color="auto" w:fill="FFFFFF"/>
        </w:rPr>
        <w:t>II. Les risques liés à l’utilisation de l’IA en matière bancaire et financier</w:t>
      </w:r>
    </w:p>
    <w:p w14:paraId="3F2197CA"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 xml:space="preserve">L’IA reposant par définition sur l’analyse de données, la sélection des données prises en compte est par définition risquée, tout autant que leur « brassage » c’est-à-dire leur combinaison et leur croisement, d’où leur utilisateur pourrait tirer, dans certains cas, des informations privilégiées ou </w:t>
      </w:r>
      <w:proofErr w:type="gramStart"/>
      <w:r>
        <w:rPr>
          <w:rFonts w:ascii="Source Sans Pro" w:hAnsi="Source Sans Pro"/>
          <w:color w:val="262626"/>
          <w:sz w:val="29"/>
          <w:szCs w:val="29"/>
          <w:shd w:val="clear" w:color="auto" w:fill="FFFFFF"/>
        </w:rPr>
        <w:t>confidentielles(</w:t>
      </w:r>
      <w:proofErr w:type="gramEnd"/>
      <w:r>
        <w:rPr>
          <w:rFonts w:ascii="Source Sans Pro" w:hAnsi="Source Sans Pro"/>
          <w:color w:val="262626"/>
          <w:sz w:val="29"/>
          <w:szCs w:val="29"/>
          <w:shd w:val="clear" w:color="auto" w:fill="FFFFFF"/>
        </w:rPr>
        <w:t>25)… L’ACPR recommande donc qu’une intervention humaine (des « experts métiers ») s’assurent de la qualité des données analysées avant leur utilisation par un algorithme qui, nourri de données fausses ou non pertinentes, produirait une analyse contestable dont l’utilisation pourrait être néfaste au marché financier.</w:t>
      </w:r>
    </w:p>
    <w:p w14:paraId="06C8F774"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 xml:space="preserve">En effet, bien que l’IA puisse aider à lutter contre les risques de cybersécurité, comme souligné précédemment, elle pourrait – paradoxalement, ou en tous cas au rebours de sa finalité première – contribuer à accentuer les failles du système ! Des chercheurs ont ainsi pu craindre que l’automatisation du traitement de tâches répétitives soit susceptible de renforcer l’ampleur potentielle d’une cyber-attaque, voire </w:t>
      </w:r>
      <w:r>
        <w:rPr>
          <w:rFonts w:ascii="Source Sans Pro" w:hAnsi="Source Sans Pro"/>
          <w:color w:val="262626"/>
          <w:sz w:val="29"/>
          <w:szCs w:val="29"/>
          <w:shd w:val="clear" w:color="auto" w:fill="FFFFFF"/>
        </w:rPr>
        <w:lastRenderedPageBreak/>
        <w:t>même que l’IA soit elle-même employée comme outil de cyber-attaque, en identifiant par exemple le mot de passe par interprétation de l’historique des mots de passe précédemment utilisés par un même client ou dans le cadre de méthodes de </w:t>
      </w:r>
      <w:r>
        <w:rPr>
          <w:rStyle w:val="Accentuation"/>
          <w:rFonts w:ascii="Source Sans Pro" w:hAnsi="Source Sans Pro"/>
          <w:color w:val="262626"/>
          <w:sz w:val="29"/>
          <w:szCs w:val="29"/>
          <w:shd w:val="clear" w:color="auto" w:fill="FFFFFF"/>
        </w:rPr>
        <w:t>phishing</w:t>
      </w:r>
      <w:r>
        <w:rPr>
          <w:rFonts w:ascii="Source Sans Pro" w:hAnsi="Source Sans Pro"/>
          <w:color w:val="262626"/>
          <w:sz w:val="29"/>
          <w:szCs w:val="29"/>
          <w:shd w:val="clear" w:color="auto" w:fill="FFFFFF"/>
        </w:rPr>
        <w:t>, répliquant un </w:t>
      </w:r>
      <w:proofErr w:type="spellStart"/>
      <w:r>
        <w:rPr>
          <w:rStyle w:val="Accentuation"/>
          <w:rFonts w:ascii="Source Sans Pro" w:hAnsi="Source Sans Pro"/>
          <w:color w:val="262626"/>
          <w:sz w:val="29"/>
          <w:szCs w:val="29"/>
          <w:shd w:val="clear" w:color="auto" w:fill="FFFFFF"/>
        </w:rPr>
        <w:t>chatbot</w:t>
      </w:r>
      <w:proofErr w:type="spellEnd"/>
      <w:r>
        <w:rPr>
          <w:rFonts w:ascii="Source Sans Pro" w:hAnsi="Source Sans Pro"/>
          <w:color w:val="262626"/>
          <w:sz w:val="29"/>
          <w:szCs w:val="29"/>
          <w:shd w:val="clear" w:color="auto" w:fill="FFFFFF"/>
        </w:rPr>
        <w:t> pour obtenir des informations confidentielles de la part du client…</w:t>
      </w:r>
    </w:p>
    <w:p w14:paraId="66C9D329"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 xml:space="preserve">L’IA fait également naître d’autres risques : utilisation inappropriée des données personnelles, risque de concentration du marché entre un nombre limité de prestataires (dans la mesure où l’IA requiert une utilisation et une maîtrise de systèmes informatiques puissants et innovants) induisant un risque de déséquilibre des relations commerciales, de difficultés d’accès et de prix artificiellement élevés voire d’inégalité devant l’IA ! On a alors proposé la mise en place d’un socle commun d’outils « de base » mutualisés au moyen d’une gouvernance adaptée prévenant notamment les risques de divulgation de leurs règles de fonctionnement, afin d’éviter qu’elles viennent à tomber dans les mains d’entreprises criminelles. L’inégalité des </w:t>
      </w:r>
      <w:proofErr w:type="spellStart"/>
      <w:r>
        <w:rPr>
          <w:rFonts w:ascii="Source Sans Pro" w:hAnsi="Source Sans Pro"/>
          <w:color w:val="262626"/>
          <w:sz w:val="29"/>
          <w:szCs w:val="29"/>
          <w:shd w:val="clear" w:color="auto" w:fill="FFFFFF"/>
        </w:rPr>
        <w:t>Etats</w:t>
      </w:r>
      <w:proofErr w:type="spellEnd"/>
      <w:r>
        <w:rPr>
          <w:rFonts w:ascii="Source Sans Pro" w:hAnsi="Source Sans Pro"/>
          <w:color w:val="262626"/>
          <w:sz w:val="29"/>
          <w:szCs w:val="29"/>
          <w:shd w:val="clear" w:color="auto" w:fill="FFFFFF"/>
        </w:rPr>
        <w:t xml:space="preserve"> en matière d’expertise technologique pourrait également relancer le débat sur la « souveraineté numérique ».</w:t>
      </w:r>
    </w:p>
    <w:p w14:paraId="67B6CAAC"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L’ACPR n’a pas non plus manqué de souligner les effets potentiellement négatifs de l’IA sur la stabilité financière : à titre d’exemple, les algorithmes étant programmés pour fonctionner dans des situations dites « normales », ils pourraient accentuer les crises survenant sur les marchés financiers, ignorant le mode de réaction le plus approprié aux données reçues. Lorsqu’elle est utilisée dans le cadre du </w:t>
      </w:r>
      <w:r>
        <w:rPr>
          <w:rStyle w:val="Accentuation"/>
          <w:rFonts w:ascii="Source Sans Pro" w:hAnsi="Source Sans Pro"/>
          <w:color w:val="262626"/>
          <w:sz w:val="29"/>
          <w:szCs w:val="29"/>
          <w:shd w:val="clear" w:color="auto" w:fill="FFFFFF"/>
        </w:rPr>
        <w:t>trading</w:t>
      </w:r>
      <w:r>
        <w:rPr>
          <w:rFonts w:ascii="Source Sans Pro" w:hAnsi="Source Sans Pro"/>
          <w:color w:val="262626"/>
          <w:sz w:val="29"/>
          <w:szCs w:val="29"/>
          <w:shd w:val="clear" w:color="auto" w:fill="FFFFFF"/>
        </w:rPr>
        <w:t>, et notamment de </w:t>
      </w:r>
      <w:r>
        <w:rPr>
          <w:rStyle w:val="Accentuation"/>
          <w:rFonts w:ascii="Source Sans Pro" w:hAnsi="Source Sans Pro"/>
          <w:color w:val="262626"/>
          <w:sz w:val="29"/>
          <w:szCs w:val="29"/>
          <w:shd w:val="clear" w:color="auto" w:fill="FFFFFF"/>
        </w:rPr>
        <w:t>trading</w:t>
      </w:r>
      <w:r>
        <w:rPr>
          <w:rFonts w:ascii="Source Sans Pro" w:hAnsi="Source Sans Pro"/>
          <w:color w:val="262626"/>
          <w:sz w:val="29"/>
          <w:szCs w:val="29"/>
          <w:shd w:val="clear" w:color="auto" w:fill="FFFFFF"/>
        </w:rPr>
        <w:t> algorithmique à haute fréquence, l’IA pourrait d’ailleurs aller jusqu’à déstabiliser les marchés financiers : c’est le risque d’uniformité induit par l’IA qui peut générer des comportements identiques et de masse augmentant la procyclicité et la volatilité du marché par d’importants achats et ventes exécutés simultanément, accroissant la vulnérabilité des marchés financiers aux cyber-</w:t>
      </w:r>
      <w:proofErr w:type="gramStart"/>
      <w:r>
        <w:rPr>
          <w:rFonts w:ascii="Source Sans Pro" w:hAnsi="Source Sans Pro"/>
          <w:color w:val="262626"/>
          <w:sz w:val="29"/>
          <w:szCs w:val="29"/>
          <w:shd w:val="clear" w:color="auto" w:fill="FFFFFF"/>
        </w:rPr>
        <w:t>attaques(</w:t>
      </w:r>
      <w:proofErr w:type="gramEnd"/>
      <w:r>
        <w:rPr>
          <w:rFonts w:ascii="Source Sans Pro" w:hAnsi="Source Sans Pro"/>
          <w:color w:val="262626"/>
          <w:sz w:val="29"/>
          <w:szCs w:val="29"/>
          <w:shd w:val="clear" w:color="auto" w:fill="FFFFFF"/>
        </w:rPr>
        <w:t>26).</w:t>
      </w:r>
    </w:p>
    <w:p w14:paraId="6A8A0F35"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 xml:space="preserve">Le remède à ces risques peut-il résider dans un meilleur contrôle de l’algorithme par l’Homme ? Une réponse affirmative s’impose, pourvu que l’algorithme et les résultats qu’il produit demeurent intelligibles ; bref qu’à tout moment la connaissance humaine soit supérieure à la machine. Tout écart entre ces deux formes d’intelligence est propre à nourrir un </w:t>
      </w:r>
      <w:r>
        <w:rPr>
          <w:rFonts w:ascii="Source Sans Pro" w:hAnsi="Source Sans Pro"/>
          <w:color w:val="262626"/>
          <w:sz w:val="29"/>
          <w:szCs w:val="29"/>
          <w:shd w:val="clear" w:color="auto" w:fill="FFFFFF"/>
        </w:rPr>
        <w:lastRenderedPageBreak/>
        <w:t xml:space="preserve">contentieux de la responsabilité dont le surcoût serait réglé par </w:t>
      </w:r>
      <w:proofErr w:type="gramStart"/>
      <w:r>
        <w:rPr>
          <w:rFonts w:ascii="Source Sans Pro" w:hAnsi="Source Sans Pro"/>
          <w:color w:val="262626"/>
          <w:sz w:val="29"/>
          <w:szCs w:val="29"/>
          <w:shd w:val="clear" w:color="auto" w:fill="FFFFFF"/>
        </w:rPr>
        <w:t>l’utilisateur(</w:t>
      </w:r>
      <w:proofErr w:type="gramEnd"/>
      <w:r>
        <w:rPr>
          <w:rFonts w:ascii="Source Sans Pro" w:hAnsi="Source Sans Pro"/>
          <w:color w:val="262626"/>
          <w:sz w:val="29"/>
          <w:szCs w:val="29"/>
          <w:shd w:val="clear" w:color="auto" w:fill="FFFFFF"/>
        </w:rPr>
        <w:t>27) ou son assureur. L’ACPR souligne d’ailleurs qu’il est plus aisé pour l’Homme de ne repérer que les erreurs </w:t>
      </w:r>
      <w:r>
        <w:rPr>
          <w:rStyle w:val="Accentuation"/>
          <w:rFonts w:ascii="Source Sans Pro" w:hAnsi="Source Sans Pro"/>
          <w:color w:val="262626"/>
          <w:sz w:val="29"/>
          <w:szCs w:val="29"/>
          <w:shd w:val="clear" w:color="auto" w:fill="FFFFFF"/>
        </w:rPr>
        <w:t>manifestes</w:t>
      </w:r>
      <w:r>
        <w:rPr>
          <w:rFonts w:ascii="Source Sans Pro" w:hAnsi="Source Sans Pro"/>
          <w:color w:val="262626"/>
          <w:sz w:val="29"/>
          <w:szCs w:val="29"/>
          <w:shd w:val="clear" w:color="auto" w:fill="FFFFFF"/>
        </w:rPr>
        <w:t> de l’algorithme, sa </w:t>
      </w:r>
      <w:r>
        <w:rPr>
          <w:rStyle w:val="Accentuation"/>
          <w:rFonts w:ascii="Source Sans Pro" w:hAnsi="Source Sans Pro"/>
          <w:color w:val="262626"/>
          <w:sz w:val="29"/>
          <w:szCs w:val="29"/>
          <w:shd w:val="clear" w:color="auto" w:fill="FFFFFF"/>
        </w:rPr>
        <w:t>perception</w:t>
      </w:r>
      <w:r>
        <w:rPr>
          <w:rFonts w:ascii="Source Sans Pro" w:hAnsi="Source Sans Pro"/>
          <w:color w:val="262626"/>
          <w:sz w:val="29"/>
          <w:szCs w:val="29"/>
          <w:shd w:val="clear" w:color="auto" w:fill="FFFFFF"/>
        </w:rPr>
        <w:t> pouvant d’ailleurs le conduire à justifier </w:t>
      </w:r>
      <w:r>
        <w:rPr>
          <w:rStyle w:val="Accentuation"/>
          <w:rFonts w:ascii="Source Sans Pro" w:hAnsi="Source Sans Pro"/>
          <w:color w:val="262626"/>
          <w:sz w:val="29"/>
          <w:szCs w:val="29"/>
          <w:shd w:val="clear" w:color="auto" w:fill="FFFFFF"/>
        </w:rPr>
        <w:t>a posteriori</w:t>
      </w:r>
      <w:r>
        <w:rPr>
          <w:rFonts w:ascii="Source Sans Pro" w:hAnsi="Source Sans Pro"/>
          <w:color w:val="262626"/>
          <w:sz w:val="29"/>
          <w:szCs w:val="29"/>
          <w:shd w:val="clear" w:color="auto" w:fill="FFFFFF"/>
        </w:rPr>
        <w:t> du recours à l’algorithme sur la base des résultats qu’il produit, annihilant tout esprit critique de la méthodologie employée. L’impact social et organisationnel de l’IA devra également être analysé et pourrait nécessiter l’intervention du législateur.</w:t>
      </w:r>
    </w:p>
    <w:p w14:paraId="4D766594"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Style w:val="lev"/>
          <w:rFonts w:ascii="Source Sans Pro" w:hAnsi="Source Sans Pro"/>
          <w:color w:val="262626"/>
          <w:sz w:val="29"/>
          <w:szCs w:val="29"/>
          <w:shd w:val="clear" w:color="auto" w:fill="FFFFFF"/>
        </w:rPr>
        <w:t>III. Les enjeux de l’IA pour les superviseurs bancaires et financiers</w:t>
      </w:r>
    </w:p>
    <w:p w14:paraId="5223CC3C"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Ainsi que l’ACPR n’a pas manqué de le souligner, le développement de l’IA nécessite un encadrement approprié des activités et des acteurs à condition qu’il ne l’empêche pas de se développer.</w:t>
      </w:r>
    </w:p>
    <w:p w14:paraId="425F0219"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La règlementation permet d’ailleurs d’ores et déjà le recours à certaines utilisations de l’IA, comme c’est le cas des assistants bancaires et du conseil robotisé (</w:t>
      </w:r>
      <w:r>
        <w:rPr>
          <w:rStyle w:val="Accentuation"/>
          <w:rFonts w:ascii="Source Sans Pro" w:hAnsi="Source Sans Pro"/>
          <w:color w:val="262626"/>
          <w:sz w:val="29"/>
          <w:szCs w:val="29"/>
          <w:shd w:val="clear" w:color="auto" w:fill="FFFFFF"/>
        </w:rPr>
        <w:t>robo-advisors</w:t>
      </w:r>
      <w:r>
        <w:rPr>
          <w:rFonts w:ascii="Source Sans Pro" w:hAnsi="Source Sans Pro"/>
          <w:color w:val="262626"/>
          <w:sz w:val="29"/>
          <w:szCs w:val="29"/>
          <w:shd w:val="clear" w:color="auto" w:fill="FFFFFF"/>
        </w:rPr>
        <w:t xml:space="preserve">) que nous avons déjà rencontrés. Ces derniers sont notamment soumis aux règles de protection de la clientèle, et doivent le cas échéant obtenir un agrément de société de gestion de portefeuille, que certains prestataires auraient déjà </w:t>
      </w:r>
      <w:proofErr w:type="gramStart"/>
      <w:r>
        <w:rPr>
          <w:rFonts w:ascii="Source Sans Pro" w:hAnsi="Source Sans Pro"/>
          <w:color w:val="262626"/>
          <w:sz w:val="29"/>
          <w:szCs w:val="29"/>
          <w:shd w:val="clear" w:color="auto" w:fill="FFFFFF"/>
        </w:rPr>
        <w:t>obtenu(</w:t>
      </w:r>
      <w:proofErr w:type="gramEnd"/>
      <w:r>
        <w:rPr>
          <w:rFonts w:ascii="Source Sans Pro" w:hAnsi="Source Sans Pro"/>
          <w:color w:val="262626"/>
          <w:sz w:val="29"/>
          <w:szCs w:val="29"/>
          <w:shd w:val="clear" w:color="auto" w:fill="FFFFFF"/>
        </w:rPr>
        <w:t>28), ou se soumettre aux règles applicables à l’activité de conseiller en investissements financier. La mise en place de l’IA dans les outils de conseil robotisés nécessite un suivi plus régulier afin de tenir compte notamment de l’adéquation du conseil prodigué au profil de risque du client, sans compter, dans certains cas, la prise en compte de cet outil dans la cartographie des risques (</w:t>
      </w:r>
      <w:proofErr w:type="spellStart"/>
      <w:r>
        <w:rPr>
          <w:rStyle w:val="Accentuation"/>
          <w:rFonts w:ascii="Source Sans Pro" w:hAnsi="Source Sans Pro"/>
          <w:color w:val="262626"/>
          <w:sz w:val="29"/>
          <w:szCs w:val="29"/>
          <w:shd w:val="clear" w:color="auto" w:fill="FFFFFF"/>
        </w:rPr>
        <w:t>risk</w:t>
      </w:r>
      <w:proofErr w:type="spellEnd"/>
      <w:r>
        <w:rPr>
          <w:rStyle w:val="Accentuation"/>
          <w:rFonts w:ascii="Source Sans Pro" w:hAnsi="Source Sans Pro"/>
          <w:color w:val="262626"/>
          <w:sz w:val="29"/>
          <w:szCs w:val="29"/>
          <w:shd w:val="clear" w:color="auto" w:fill="FFFFFF"/>
        </w:rPr>
        <w:t xml:space="preserve"> mapping</w:t>
      </w:r>
      <w:r>
        <w:rPr>
          <w:rFonts w:ascii="Source Sans Pro" w:hAnsi="Source Sans Pro"/>
          <w:color w:val="262626"/>
          <w:sz w:val="29"/>
          <w:szCs w:val="29"/>
          <w:shd w:val="clear" w:color="auto" w:fill="FFFFFF"/>
        </w:rPr>
        <w:t>) et le plan de conformité annuel de l’établissement.</w:t>
      </w:r>
    </w:p>
    <w:p w14:paraId="51E04CED"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En outre, des pans entiers de règlementation nécessiteraient d’être aménagés afin de les adapter aux spécificité de l’IA et en prévenir les risques particuliers : directive et règlement sur les marchés d’instruments financiers (</w:t>
      </w:r>
      <w:proofErr w:type="spellStart"/>
      <w:r>
        <w:rPr>
          <w:rFonts w:ascii="Source Sans Pro" w:hAnsi="Source Sans Pro"/>
          <w:color w:val="262626"/>
          <w:sz w:val="29"/>
          <w:szCs w:val="29"/>
          <w:shd w:val="clear" w:color="auto" w:fill="FFFFFF"/>
        </w:rPr>
        <w:t>MiFID</w:t>
      </w:r>
      <w:proofErr w:type="spellEnd"/>
      <w:r>
        <w:rPr>
          <w:rFonts w:ascii="Source Sans Pro" w:hAnsi="Source Sans Pro"/>
          <w:color w:val="262626"/>
          <w:sz w:val="29"/>
          <w:szCs w:val="29"/>
          <w:shd w:val="clear" w:color="auto" w:fill="FFFFFF"/>
        </w:rPr>
        <w:t xml:space="preserve"> II / </w:t>
      </w:r>
      <w:proofErr w:type="spellStart"/>
      <w:r>
        <w:rPr>
          <w:rFonts w:ascii="Source Sans Pro" w:hAnsi="Source Sans Pro"/>
          <w:color w:val="262626"/>
          <w:sz w:val="29"/>
          <w:szCs w:val="29"/>
          <w:shd w:val="clear" w:color="auto" w:fill="FFFFFF"/>
        </w:rPr>
        <w:t>MiFIR</w:t>
      </w:r>
      <w:proofErr w:type="spellEnd"/>
      <w:r>
        <w:rPr>
          <w:rFonts w:ascii="Source Sans Pro" w:hAnsi="Source Sans Pro"/>
          <w:color w:val="262626"/>
          <w:sz w:val="29"/>
          <w:szCs w:val="29"/>
          <w:shd w:val="clear" w:color="auto" w:fill="FFFFFF"/>
        </w:rPr>
        <w:t xml:space="preserve">), en cas d’utilisation de robots délivrant des conseils, et requérant à tout le moins certains aménagements aux règles d’adéquation ; directives sur les services de paiement et la monnaie électronique ; règlementation relative à la lutte contre le blanchiment de capitaux et le financement du terrorisme ; règlementation prudentielle où l’IA joue un rôle croissant dans la modélisation des exigences de capital, la </w:t>
      </w:r>
      <w:r>
        <w:rPr>
          <w:rFonts w:ascii="Source Sans Pro" w:hAnsi="Source Sans Pro"/>
          <w:color w:val="262626"/>
          <w:sz w:val="29"/>
          <w:szCs w:val="29"/>
          <w:shd w:val="clear" w:color="auto" w:fill="FFFFFF"/>
        </w:rPr>
        <w:lastRenderedPageBreak/>
        <w:t>définition des facteurs de risques et des règles de gouvernance, autant que l’évaluation de la probabilité de risques de crédit (nécessitant un mode d’approbation ou de « validation » spécifique des modèles recourant à l’IA).</w:t>
      </w:r>
    </w:p>
    <w:p w14:paraId="24F403C1"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 xml:space="preserve">Certains auteurs s’attendent par ailleurs à ce que les superviseurs bancaires et financiers fassent preuve d’une exigence particulière sur la qualité des processus de gouvernance des algorithmes, tant dans les phases de mise en place, de test et de contrôle afin d’assurer la traçabilité des processus de </w:t>
      </w:r>
      <w:proofErr w:type="gramStart"/>
      <w:r>
        <w:rPr>
          <w:rFonts w:ascii="Source Sans Pro" w:hAnsi="Source Sans Pro"/>
          <w:color w:val="262626"/>
          <w:sz w:val="29"/>
          <w:szCs w:val="29"/>
          <w:shd w:val="clear" w:color="auto" w:fill="FFFFFF"/>
        </w:rPr>
        <w:t>décision(</w:t>
      </w:r>
      <w:proofErr w:type="gramEnd"/>
      <w:r>
        <w:rPr>
          <w:rFonts w:ascii="Source Sans Pro" w:hAnsi="Source Sans Pro"/>
          <w:color w:val="262626"/>
          <w:sz w:val="29"/>
          <w:szCs w:val="29"/>
          <w:shd w:val="clear" w:color="auto" w:fill="FFFFFF"/>
        </w:rPr>
        <w:t>29). En ce sens, l’ACPR indique dans son rapport précité qu’elle envisage, parmi ses axes d’action, outre la création de mécanismes de coopération entre superviseurs au niveau national et international, le soutien aux initiatives de standardisation et de normalisation et plus généralement aux travaux méthodologiques tendant à améliorer les modalités d’audit et de contrôle et l’analyse et compréhension exacte des « algorithmes intelligents ».</w:t>
      </w:r>
    </w:p>
    <w:p w14:paraId="4040CCEB"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Pour mener à bien leur mission de contrôle et de supervision, certaines autorités s’appuient d’ailleurs sur l’IA, que ce soit pour identifier des actes de tromperie (notamment en matière d’activité de conseil) (</w:t>
      </w:r>
      <w:proofErr w:type="spellStart"/>
      <w:r>
        <w:rPr>
          <w:rStyle w:val="Accentuation"/>
          <w:rFonts w:ascii="Source Sans Pro" w:hAnsi="Source Sans Pro"/>
          <w:color w:val="262626"/>
          <w:sz w:val="29"/>
          <w:szCs w:val="29"/>
          <w:shd w:val="clear" w:color="auto" w:fill="FFFFFF"/>
        </w:rPr>
        <w:t>Australian</w:t>
      </w:r>
      <w:proofErr w:type="spellEnd"/>
      <w:r>
        <w:rPr>
          <w:rStyle w:val="Accentuation"/>
          <w:rFonts w:ascii="Source Sans Pro" w:hAnsi="Source Sans Pro"/>
          <w:color w:val="262626"/>
          <w:sz w:val="29"/>
          <w:szCs w:val="29"/>
          <w:shd w:val="clear" w:color="auto" w:fill="FFFFFF"/>
        </w:rPr>
        <w:t xml:space="preserve"> Securities and Investments Commissions </w:t>
      </w:r>
      <w:r>
        <w:rPr>
          <w:rFonts w:ascii="Source Sans Pro" w:hAnsi="Source Sans Pro"/>
          <w:color w:val="262626"/>
          <w:sz w:val="29"/>
          <w:szCs w:val="29"/>
          <w:shd w:val="clear" w:color="auto" w:fill="FFFFFF"/>
        </w:rPr>
        <w:t>ou ASIC), des transactions </w:t>
      </w:r>
      <w:r>
        <w:rPr>
          <w:rStyle w:val="Accentuation"/>
          <w:rFonts w:ascii="Source Sans Pro" w:hAnsi="Source Sans Pro"/>
          <w:color w:val="262626"/>
          <w:sz w:val="29"/>
          <w:szCs w:val="29"/>
          <w:shd w:val="clear" w:color="auto" w:fill="FFFFFF"/>
        </w:rPr>
        <w:t>a priori</w:t>
      </w:r>
      <w:r>
        <w:rPr>
          <w:rFonts w:ascii="Source Sans Pro" w:hAnsi="Source Sans Pro"/>
          <w:color w:val="262626"/>
          <w:sz w:val="29"/>
          <w:szCs w:val="29"/>
          <w:shd w:val="clear" w:color="auto" w:fill="FFFFFF"/>
        </w:rPr>
        <w:t> suspectes (autorité singapourienne) ou encore des fraudes sur les marchés financiers (</w:t>
      </w:r>
      <w:r>
        <w:rPr>
          <w:rStyle w:val="Accentuation"/>
          <w:rFonts w:ascii="Source Sans Pro" w:hAnsi="Source Sans Pro"/>
          <w:color w:val="262626"/>
          <w:sz w:val="29"/>
          <w:szCs w:val="29"/>
          <w:shd w:val="clear" w:color="auto" w:fill="FFFFFF"/>
        </w:rPr>
        <w:t>Securities and Exchange Commission</w:t>
      </w:r>
      <w:r>
        <w:rPr>
          <w:rFonts w:ascii="Source Sans Pro" w:hAnsi="Source Sans Pro"/>
          <w:color w:val="262626"/>
          <w:sz w:val="29"/>
          <w:szCs w:val="29"/>
          <w:shd w:val="clear" w:color="auto" w:fill="FFFFFF"/>
        </w:rPr>
        <w:t> ou SEC), etc. Le FSB souligne que l’IA pourrait même permettre de déceler des comportements « complexes » encore invisibles par l’Homme et les systèmes informatiques traditionnels, en matière de lutte contre le blanchiment des capitaux et le financement du terrorisme.</w:t>
      </w:r>
    </w:p>
    <w:p w14:paraId="110229FE"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L’IA, déjà particulièrement développée dans le secteur bancaire et financier, doit par conséquent bénéficier d’un cadre adapté tenant compte de la nécessité d’en maîtriser les risques spécifiques. Sa mise en œuvre sur un plan plus global pourrait emporter des changements majeurs notamment dans le mode d’exercice des pouvoirs de supervision des autorités et la conduite des activités de contrôle quotidien au sein des établissements bancaires. La question de la responsabilité du fait des algorithmes doit être traitée, de même que le traitement du risque d’obsolescence règlementaire ainsi que des risques spécifiques à la mise en œuvre de l’IA.</w:t>
      </w:r>
    </w:p>
    <w:p w14:paraId="1B11A7DA"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lastRenderedPageBreak/>
        <w:t>(1)</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 État de l’art et perspectives pour la France</w:t>
      </w:r>
      <w:r>
        <w:rPr>
          <w:rFonts w:ascii="Source Sans Pro" w:hAnsi="Source Sans Pro"/>
          <w:color w:val="262626"/>
          <w:sz w:val="29"/>
          <w:szCs w:val="29"/>
          <w:shd w:val="clear" w:color="auto" w:fill="FFFFFF"/>
        </w:rPr>
        <w:t>, Rapport final, Pôle interministériel de Prospective et d’Anticipation des Mutations économiques (</w:t>
      </w:r>
      <w:proofErr w:type="spellStart"/>
      <w:r>
        <w:rPr>
          <w:rFonts w:ascii="Source Sans Pro" w:hAnsi="Source Sans Pro"/>
          <w:color w:val="262626"/>
          <w:sz w:val="29"/>
          <w:szCs w:val="29"/>
          <w:shd w:val="clear" w:color="auto" w:fill="FFFFFF"/>
        </w:rPr>
        <w:t>Pipame</w:t>
      </w:r>
      <w:proofErr w:type="spellEnd"/>
      <w:r>
        <w:rPr>
          <w:rFonts w:ascii="Source Sans Pro" w:hAnsi="Source Sans Pro"/>
          <w:color w:val="262626"/>
          <w:sz w:val="29"/>
          <w:szCs w:val="29"/>
          <w:shd w:val="clear" w:color="auto" w:fill="FFFFFF"/>
        </w:rPr>
        <w:t xml:space="preserve">), rédigé par </w:t>
      </w:r>
      <w:proofErr w:type="spellStart"/>
      <w:r>
        <w:rPr>
          <w:rFonts w:ascii="Source Sans Pro" w:hAnsi="Source Sans Pro"/>
          <w:color w:val="262626"/>
          <w:sz w:val="29"/>
          <w:szCs w:val="29"/>
          <w:shd w:val="clear" w:color="auto" w:fill="FFFFFF"/>
        </w:rPr>
        <w:t>Atawao</w:t>
      </w:r>
      <w:proofErr w:type="spellEnd"/>
      <w:r>
        <w:rPr>
          <w:rFonts w:ascii="Source Sans Pro" w:hAnsi="Source Sans Pro"/>
          <w:color w:val="262626"/>
          <w:sz w:val="29"/>
          <w:szCs w:val="29"/>
          <w:shd w:val="clear" w:color="auto" w:fill="FFFFFF"/>
        </w:rPr>
        <w:t xml:space="preserve"> Consulting, février 2019.</w:t>
      </w:r>
    </w:p>
    <w:p w14:paraId="0F6120FA"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(2)</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L’IA et la blockchain, piliers de la banque du futur</w:t>
      </w:r>
      <w:r>
        <w:rPr>
          <w:rFonts w:ascii="Source Sans Pro" w:hAnsi="Source Sans Pro"/>
          <w:color w:val="262626"/>
          <w:sz w:val="29"/>
          <w:szCs w:val="29"/>
          <w:shd w:val="clear" w:color="auto" w:fill="FFFFFF"/>
        </w:rPr>
        <w:t>, Option finance, Thomas Feat, 19 avril 2019.</w:t>
      </w:r>
    </w:p>
    <w:p w14:paraId="1C3AD4F0"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(3)</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blockchain et technologies quantiques au service de la finance de demain</w:t>
      </w:r>
      <w:r>
        <w:rPr>
          <w:rFonts w:ascii="Source Sans Pro" w:hAnsi="Source Sans Pro"/>
          <w:color w:val="262626"/>
          <w:sz w:val="29"/>
          <w:szCs w:val="29"/>
          <w:shd w:val="clear" w:color="auto" w:fill="FFFFFF"/>
        </w:rPr>
        <w:t>, Finance Innovation, RB Edition, avril 2019.</w:t>
      </w:r>
    </w:p>
    <w:p w14:paraId="1807C4EB"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(4)</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Le Crédit Mutuel dote ses 20 000 conseillers d’outils d’intelligence artificielle</w:t>
      </w:r>
      <w:r>
        <w:rPr>
          <w:rFonts w:ascii="Source Sans Pro" w:hAnsi="Source Sans Pro"/>
          <w:color w:val="262626"/>
          <w:sz w:val="29"/>
          <w:szCs w:val="29"/>
          <w:shd w:val="clear" w:color="auto" w:fill="FFFFFF"/>
        </w:rPr>
        <w:t>, Banque &amp; Stratégie n° 361, Septembre 2017.</w:t>
      </w:r>
    </w:p>
    <w:p w14:paraId="7D1A3B04"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(5)      https://promo.bankofamerica.com/erica/.</w:t>
      </w:r>
    </w:p>
    <w:p w14:paraId="72570BE0"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(6)</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et apprentissage automatique – développement du marché et implications sur la stabilité financière</w:t>
      </w:r>
      <w:r>
        <w:rPr>
          <w:rFonts w:ascii="Source Sans Pro" w:hAnsi="Source Sans Pro"/>
          <w:color w:val="262626"/>
          <w:sz w:val="29"/>
          <w:szCs w:val="29"/>
          <w:shd w:val="clear" w:color="auto" w:fill="FFFFFF"/>
        </w:rPr>
        <w:t>, FSB, 1er novembre 2017.</w:t>
      </w:r>
    </w:p>
    <w:p w14:paraId="106F8125"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(7)</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 enjeux pour le secteur financier</w:t>
      </w:r>
      <w:r>
        <w:rPr>
          <w:rFonts w:ascii="Source Sans Pro" w:hAnsi="Source Sans Pro"/>
          <w:color w:val="262626"/>
          <w:sz w:val="29"/>
          <w:szCs w:val="29"/>
          <w:shd w:val="clear" w:color="auto" w:fill="FFFFFF"/>
        </w:rPr>
        <w:t>, Document de réflexion, ACPR, décembre 2018.</w:t>
      </w:r>
    </w:p>
    <w:p w14:paraId="20BA2A28"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(8)</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 État de l’art et perspectives pour la France</w:t>
      </w:r>
      <w:r>
        <w:rPr>
          <w:rFonts w:ascii="Source Sans Pro" w:hAnsi="Source Sans Pro"/>
          <w:color w:val="262626"/>
          <w:sz w:val="29"/>
          <w:szCs w:val="29"/>
          <w:shd w:val="clear" w:color="auto" w:fill="FFFFFF"/>
        </w:rPr>
        <w:t xml:space="preserve">, </w:t>
      </w:r>
      <w:proofErr w:type="spellStart"/>
      <w:r>
        <w:rPr>
          <w:rFonts w:ascii="Source Sans Pro" w:hAnsi="Source Sans Pro"/>
          <w:color w:val="262626"/>
          <w:sz w:val="29"/>
          <w:szCs w:val="29"/>
          <w:shd w:val="clear" w:color="auto" w:fill="FFFFFF"/>
        </w:rPr>
        <w:t>Atawao</w:t>
      </w:r>
      <w:proofErr w:type="spellEnd"/>
      <w:r>
        <w:rPr>
          <w:rFonts w:ascii="Source Sans Pro" w:hAnsi="Source Sans Pro"/>
          <w:color w:val="262626"/>
          <w:sz w:val="29"/>
          <w:szCs w:val="29"/>
          <w:shd w:val="clear" w:color="auto" w:fill="FFFFFF"/>
        </w:rPr>
        <w:t xml:space="preserve"> Consulting,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20EFFF79"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(9)</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et apprentissage automatique – développement du marché et implications sur la stabilité financière</w:t>
      </w:r>
      <w:r>
        <w:rPr>
          <w:rFonts w:ascii="Source Sans Pro" w:hAnsi="Source Sans Pro"/>
          <w:color w:val="262626"/>
          <w:sz w:val="29"/>
          <w:szCs w:val="29"/>
          <w:shd w:val="clear" w:color="auto" w:fill="FFFFFF"/>
        </w:rPr>
        <w:t>, FSB,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32288E9D"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(10)</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 enjeux pour le secteur financier</w:t>
      </w:r>
      <w:r>
        <w:rPr>
          <w:rFonts w:ascii="Source Sans Pro" w:hAnsi="Source Sans Pro"/>
          <w:color w:val="262626"/>
          <w:sz w:val="29"/>
          <w:szCs w:val="29"/>
          <w:shd w:val="clear" w:color="auto" w:fill="FFFFFF"/>
        </w:rPr>
        <w:t>, ACPR,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58F3E5B7"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(11)</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 État de l’art et perspectives pour la France</w:t>
      </w:r>
      <w:r>
        <w:rPr>
          <w:rFonts w:ascii="Source Sans Pro" w:hAnsi="Source Sans Pro"/>
          <w:color w:val="262626"/>
          <w:sz w:val="29"/>
          <w:szCs w:val="29"/>
          <w:shd w:val="clear" w:color="auto" w:fill="FFFFFF"/>
        </w:rPr>
        <w:t xml:space="preserve">, </w:t>
      </w:r>
      <w:proofErr w:type="spellStart"/>
      <w:r>
        <w:rPr>
          <w:rFonts w:ascii="Source Sans Pro" w:hAnsi="Source Sans Pro"/>
          <w:color w:val="262626"/>
          <w:sz w:val="29"/>
          <w:szCs w:val="29"/>
          <w:shd w:val="clear" w:color="auto" w:fill="FFFFFF"/>
        </w:rPr>
        <w:t>Atawao</w:t>
      </w:r>
      <w:proofErr w:type="spellEnd"/>
      <w:r>
        <w:rPr>
          <w:rFonts w:ascii="Source Sans Pro" w:hAnsi="Source Sans Pro"/>
          <w:color w:val="262626"/>
          <w:sz w:val="29"/>
          <w:szCs w:val="29"/>
          <w:shd w:val="clear" w:color="auto" w:fill="FFFFFF"/>
        </w:rPr>
        <w:t xml:space="preserve"> Consulting,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1FC07EAA"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(12)</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Ibidem</w:t>
      </w:r>
      <w:r>
        <w:rPr>
          <w:rFonts w:ascii="Source Sans Pro" w:hAnsi="Source Sans Pro"/>
          <w:color w:val="262626"/>
          <w:sz w:val="29"/>
          <w:szCs w:val="29"/>
          <w:shd w:val="clear" w:color="auto" w:fill="FFFFFF"/>
        </w:rPr>
        <w:t>.</w:t>
      </w:r>
    </w:p>
    <w:p w14:paraId="36C809CA"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 xml:space="preserve">(13)     Directive 2014/65/UE du Parlement européen et du Conseil du 15 mai 2014 concernant les marchés d’instruments financiers et modifiant la directive 2002/92/CE et la directive 2011/61/UE et règlement (UE) no </w:t>
      </w:r>
      <w:r>
        <w:rPr>
          <w:rFonts w:ascii="Source Sans Pro" w:hAnsi="Source Sans Pro"/>
          <w:color w:val="262626"/>
          <w:sz w:val="29"/>
          <w:szCs w:val="29"/>
          <w:shd w:val="clear" w:color="auto" w:fill="FFFFFF"/>
        </w:rPr>
        <w:lastRenderedPageBreak/>
        <w:t>600/2014 du Parlement européen et du Conseil du 15 mai 2014 concernant les marchés d’instruments financiers et modifiant le règlement (UE) no 648/2012.</w:t>
      </w:r>
    </w:p>
    <w:p w14:paraId="332C4F8B"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(14)     Directive 2014/91/UE du Parlement européen et du Conseil du 23 juillet 2014 modifiant la directive 2009/65/CE portant coordination des dispositions législatives, réglementaires et administratives concernant certains organismes de placement collectif en valeurs mobilières (OPCVM), pour ce qui est des fonctions de dépositaire, des politiques de rémunération et des sanctions.</w:t>
      </w:r>
    </w:p>
    <w:p w14:paraId="45F45413"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(15)     Directive 2011/61/UE du Parlement européen et du Conseil du 8 juin 2011 sur les gestionnaires de fonds d’investissement alternatifs et modifiant les directives 2003/41/CE et 2009/65/CE ainsi que les règlements (CE) no 1060/2009 et (UE) no 1095/2010.</w:t>
      </w:r>
    </w:p>
    <w:p w14:paraId="494A28CE"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(16)</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et apprentissage automatique – développement du marché et implications sur la stabilité financière</w:t>
      </w:r>
      <w:r>
        <w:rPr>
          <w:rFonts w:ascii="Source Sans Pro" w:hAnsi="Source Sans Pro"/>
          <w:color w:val="262626"/>
          <w:sz w:val="29"/>
          <w:szCs w:val="29"/>
          <w:shd w:val="clear" w:color="auto" w:fill="FFFFFF"/>
        </w:rPr>
        <w:t>, FSB,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3D0C40C0"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(17)     Règlement (UE) no 648/2012 du Parlement européen et du Conseil du 4 juillet 2012 sur les produits dérivés de gré à gré, les contreparties centrales et les référentiels centraux.</w:t>
      </w:r>
    </w:p>
    <w:p w14:paraId="1A1CDE65"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(18)     Règlement (UE) 2015/2365 du Parlement européen et du Conseil du 25 novembre 2015 relatif à la transparence des opérations de financement sur titres et de la réutilisation et modifiant le règlement (UE) no 648/2012.</w:t>
      </w:r>
    </w:p>
    <w:p w14:paraId="608C7798"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(19)</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et apprentissage automatique – développement du marché et implications sur la stabilité financière</w:t>
      </w:r>
      <w:r>
        <w:rPr>
          <w:rFonts w:ascii="Source Sans Pro" w:hAnsi="Source Sans Pro"/>
          <w:color w:val="262626"/>
          <w:sz w:val="29"/>
          <w:szCs w:val="29"/>
          <w:shd w:val="clear" w:color="auto" w:fill="FFFFFF"/>
        </w:rPr>
        <w:t>, FSB,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07D4F730"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(20)</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Ibidem</w:t>
      </w:r>
      <w:r>
        <w:rPr>
          <w:rFonts w:ascii="Source Sans Pro" w:hAnsi="Source Sans Pro"/>
          <w:color w:val="262626"/>
          <w:sz w:val="29"/>
          <w:szCs w:val="29"/>
          <w:shd w:val="clear" w:color="auto" w:fill="FFFFFF"/>
        </w:rPr>
        <w:t>.</w:t>
      </w:r>
    </w:p>
    <w:p w14:paraId="101B8E4F"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(21)</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blockchain et technologies quantiques au service de la finance de demain</w:t>
      </w:r>
      <w:r>
        <w:rPr>
          <w:rFonts w:ascii="Source Sans Pro" w:hAnsi="Source Sans Pro"/>
          <w:color w:val="262626"/>
          <w:sz w:val="29"/>
          <w:szCs w:val="29"/>
          <w:shd w:val="clear" w:color="auto" w:fill="FFFFFF"/>
        </w:rPr>
        <w:t>, Finance Innovation,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0C2F2413"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(22)</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et apprentissage automatique – développement du marché et implications sur la stabilité financière</w:t>
      </w:r>
      <w:r>
        <w:rPr>
          <w:rFonts w:ascii="Source Sans Pro" w:hAnsi="Source Sans Pro"/>
          <w:color w:val="262626"/>
          <w:sz w:val="29"/>
          <w:szCs w:val="29"/>
          <w:shd w:val="clear" w:color="auto" w:fill="FFFFFF"/>
        </w:rPr>
        <w:t>, FSB,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0787A94C" w14:textId="77777777" w:rsidR="00836598" w:rsidRPr="00836598" w:rsidRDefault="00836598" w:rsidP="00836598">
      <w:pPr>
        <w:pStyle w:val="sc-14kwckt-6"/>
        <w:spacing w:before="300" w:beforeAutospacing="0" w:after="0" w:afterAutospacing="0"/>
        <w:rPr>
          <w:rFonts w:ascii="Source Sans Pro" w:hAnsi="Source Sans Pro"/>
          <w:color w:val="212121"/>
          <w:sz w:val="29"/>
          <w:szCs w:val="29"/>
          <w:lang w:val="en-US"/>
        </w:rPr>
      </w:pPr>
      <w:r w:rsidRPr="00836598">
        <w:rPr>
          <w:rFonts w:ascii="Source Sans Pro" w:hAnsi="Source Sans Pro"/>
          <w:color w:val="262626"/>
          <w:sz w:val="29"/>
          <w:szCs w:val="29"/>
          <w:shd w:val="clear" w:color="auto" w:fill="FFFFFF"/>
          <w:lang w:val="en-US"/>
        </w:rPr>
        <w:t>(23)</w:t>
      </w:r>
      <w:r w:rsidRPr="00836598">
        <w:rPr>
          <w:rStyle w:val="apple-converted-space"/>
          <w:rFonts w:ascii="Source Sans Pro" w:eastAsia="Symbol" w:hAnsi="Source Sans Pro"/>
          <w:color w:val="262626"/>
          <w:sz w:val="29"/>
          <w:szCs w:val="29"/>
          <w:shd w:val="clear" w:color="auto" w:fill="FFFFFF"/>
          <w:lang w:val="en-US"/>
        </w:rPr>
        <w:t> </w:t>
      </w:r>
      <w:r w:rsidRPr="00836598">
        <w:rPr>
          <w:rStyle w:val="Accentuation"/>
          <w:rFonts w:ascii="Source Sans Pro" w:hAnsi="Source Sans Pro"/>
          <w:color w:val="262626"/>
          <w:sz w:val="29"/>
          <w:szCs w:val="29"/>
          <w:shd w:val="clear" w:color="auto" w:fill="FFFFFF"/>
          <w:lang w:val="en-US"/>
        </w:rPr>
        <w:t>Machine learning – Not just for the buy side</w:t>
      </w:r>
      <w:r w:rsidRPr="00836598">
        <w:rPr>
          <w:rFonts w:ascii="Source Sans Pro" w:hAnsi="Source Sans Pro"/>
          <w:color w:val="262626"/>
          <w:sz w:val="29"/>
          <w:szCs w:val="29"/>
          <w:shd w:val="clear" w:color="auto" w:fill="FFFFFF"/>
          <w:lang w:val="en-US"/>
        </w:rPr>
        <w:t>, XVA Special Report, 2018.</w:t>
      </w:r>
    </w:p>
    <w:p w14:paraId="7A768B84"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lastRenderedPageBreak/>
        <w:t>(24)</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et apprentissage automatique – développement du marché et implications sur la stabilité financière</w:t>
      </w:r>
      <w:r>
        <w:rPr>
          <w:rFonts w:ascii="Source Sans Pro" w:hAnsi="Source Sans Pro"/>
          <w:color w:val="262626"/>
          <w:sz w:val="29"/>
          <w:szCs w:val="29"/>
          <w:shd w:val="clear" w:color="auto" w:fill="FFFFFF"/>
        </w:rPr>
        <w:t>, FSB,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30D34F06"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(25)</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 xml:space="preserve">Intelligence artificielle : quels impacts pour les marchés </w:t>
      </w:r>
      <w:proofErr w:type="gramStart"/>
      <w:r>
        <w:rPr>
          <w:rStyle w:val="Accentuation"/>
          <w:rFonts w:ascii="Source Sans Pro" w:hAnsi="Source Sans Pro"/>
          <w:color w:val="262626"/>
          <w:sz w:val="29"/>
          <w:szCs w:val="29"/>
          <w:shd w:val="clear" w:color="auto" w:fill="FFFFFF"/>
        </w:rPr>
        <w:t>financiers ?</w:t>
      </w:r>
      <w:r>
        <w:rPr>
          <w:rFonts w:ascii="Source Sans Pro" w:hAnsi="Source Sans Pro"/>
          <w:color w:val="262626"/>
          <w:sz w:val="29"/>
          <w:szCs w:val="29"/>
          <w:shd w:val="clear" w:color="auto" w:fill="FFFFFF"/>
        </w:rPr>
        <w:t>,</w:t>
      </w:r>
      <w:proofErr w:type="gramEnd"/>
      <w:r>
        <w:rPr>
          <w:rFonts w:ascii="Source Sans Pro" w:hAnsi="Source Sans Pro"/>
          <w:color w:val="262626"/>
          <w:sz w:val="29"/>
          <w:szCs w:val="29"/>
          <w:shd w:val="clear" w:color="auto" w:fill="FFFFFF"/>
        </w:rPr>
        <w:t xml:space="preserve"> Bertrand Bréhier, Hors-série Banque &amp; Droit, Octobre 2019.</w:t>
      </w:r>
    </w:p>
    <w:p w14:paraId="358B6DA0"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(26)</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Intelligence artificielle et apprentissage automatique – développement du marché et implications sur la stabilité financière</w:t>
      </w:r>
      <w:r>
        <w:rPr>
          <w:rFonts w:ascii="Source Sans Pro" w:hAnsi="Source Sans Pro"/>
          <w:color w:val="262626"/>
          <w:sz w:val="29"/>
          <w:szCs w:val="29"/>
          <w:shd w:val="clear" w:color="auto" w:fill="FFFFFF"/>
        </w:rPr>
        <w:t>, FSB, voir </w:t>
      </w:r>
      <w:r>
        <w:rPr>
          <w:rStyle w:val="Accentuation"/>
          <w:rFonts w:ascii="Source Sans Pro" w:hAnsi="Source Sans Pro"/>
          <w:color w:val="262626"/>
          <w:sz w:val="29"/>
          <w:szCs w:val="29"/>
          <w:shd w:val="clear" w:color="auto" w:fill="FFFFFF"/>
        </w:rPr>
        <w:t>supra</w:t>
      </w:r>
      <w:r>
        <w:rPr>
          <w:rFonts w:ascii="Source Sans Pro" w:hAnsi="Source Sans Pro"/>
          <w:color w:val="262626"/>
          <w:sz w:val="29"/>
          <w:szCs w:val="29"/>
          <w:shd w:val="clear" w:color="auto" w:fill="FFFFFF"/>
        </w:rPr>
        <w:t>.</w:t>
      </w:r>
    </w:p>
    <w:p w14:paraId="40F961CD"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(27)</w:t>
      </w:r>
      <w:r>
        <w:rPr>
          <w:rStyle w:val="apple-converted-space"/>
          <w:rFonts w:ascii="Source Sans Pro" w:eastAsia="Symbol" w:hAnsi="Source Sans Pro"/>
          <w:color w:val="262626"/>
          <w:sz w:val="29"/>
          <w:szCs w:val="29"/>
          <w:shd w:val="clear" w:color="auto" w:fill="FFFFFF"/>
        </w:rPr>
        <w:t> </w:t>
      </w:r>
      <w:proofErr w:type="spellStart"/>
      <w:r>
        <w:rPr>
          <w:rStyle w:val="Accentuation"/>
          <w:rFonts w:ascii="Source Sans Pro" w:hAnsi="Source Sans Pro"/>
          <w:color w:val="262626"/>
          <w:sz w:val="29"/>
          <w:szCs w:val="29"/>
          <w:shd w:val="clear" w:color="auto" w:fill="FFFFFF"/>
        </w:rPr>
        <w:t>Intelligenceartificielle</w:t>
      </w:r>
      <w:proofErr w:type="spellEnd"/>
      <w:r>
        <w:rPr>
          <w:rStyle w:val="Accentuation"/>
          <w:rFonts w:ascii="Source Sans Pro" w:hAnsi="Source Sans Pro"/>
          <w:color w:val="262626"/>
          <w:sz w:val="29"/>
          <w:szCs w:val="29"/>
          <w:shd w:val="clear" w:color="auto" w:fill="FFFFFF"/>
        </w:rPr>
        <w:t xml:space="preserve"> et marchés financiers : l’humain est-il le gardien de la </w:t>
      </w:r>
      <w:proofErr w:type="gramStart"/>
      <w:r>
        <w:rPr>
          <w:rStyle w:val="Accentuation"/>
          <w:rFonts w:ascii="Source Sans Pro" w:hAnsi="Source Sans Pro"/>
          <w:color w:val="262626"/>
          <w:sz w:val="29"/>
          <w:szCs w:val="29"/>
          <w:shd w:val="clear" w:color="auto" w:fill="FFFFFF"/>
        </w:rPr>
        <w:t>machine ?</w:t>
      </w:r>
      <w:r>
        <w:rPr>
          <w:rFonts w:ascii="Source Sans Pro" w:hAnsi="Source Sans Pro"/>
          <w:color w:val="262626"/>
          <w:sz w:val="29"/>
          <w:szCs w:val="29"/>
          <w:shd w:val="clear" w:color="auto" w:fill="FFFFFF"/>
        </w:rPr>
        <w:t>,</w:t>
      </w:r>
      <w:proofErr w:type="gramEnd"/>
      <w:r>
        <w:rPr>
          <w:rFonts w:ascii="Source Sans Pro" w:hAnsi="Source Sans Pro"/>
          <w:color w:val="262626"/>
          <w:sz w:val="29"/>
          <w:szCs w:val="29"/>
          <w:shd w:val="clear" w:color="auto" w:fill="FFFFFF"/>
        </w:rPr>
        <w:t xml:space="preserve"> Option Finance n° 1504, Laura Bourgeois et Jérôme </w:t>
      </w:r>
      <w:proofErr w:type="spellStart"/>
      <w:r>
        <w:rPr>
          <w:rFonts w:ascii="Source Sans Pro" w:hAnsi="Source Sans Pro"/>
          <w:color w:val="262626"/>
          <w:sz w:val="29"/>
          <w:szCs w:val="29"/>
          <w:shd w:val="clear" w:color="auto" w:fill="FFFFFF"/>
        </w:rPr>
        <w:t>Sutour</w:t>
      </w:r>
      <w:proofErr w:type="spellEnd"/>
      <w:r>
        <w:rPr>
          <w:rFonts w:ascii="Source Sans Pro" w:hAnsi="Source Sans Pro"/>
          <w:color w:val="262626"/>
          <w:sz w:val="29"/>
          <w:szCs w:val="29"/>
          <w:shd w:val="clear" w:color="auto" w:fill="FFFFFF"/>
        </w:rPr>
        <w:t>, 1er avril 2019.</w:t>
      </w:r>
    </w:p>
    <w:p w14:paraId="3A29C4AC"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(28)</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IA, robots et droit</w:t>
      </w:r>
      <w:r>
        <w:rPr>
          <w:rFonts w:ascii="Source Sans Pro" w:hAnsi="Source Sans Pro"/>
          <w:color w:val="262626"/>
          <w:sz w:val="29"/>
          <w:szCs w:val="29"/>
          <w:shd w:val="clear" w:color="auto" w:fill="FFFFFF"/>
        </w:rPr>
        <w:t>, Alain Bensoussan et Jérémy Bensoussan, Bruylant, 2019.</w:t>
      </w:r>
    </w:p>
    <w:p w14:paraId="6F6AD419" w14:textId="77777777" w:rsidR="00836598" w:rsidRDefault="00836598" w:rsidP="00836598">
      <w:pPr>
        <w:pStyle w:val="sc-14kwckt-6"/>
        <w:spacing w:before="300" w:beforeAutospacing="0" w:after="0" w:afterAutospacing="0"/>
        <w:rPr>
          <w:rFonts w:ascii="Source Sans Pro" w:hAnsi="Source Sans Pro"/>
          <w:color w:val="212121"/>
          <w:sz w:val="29"/>
          <w:szCs w:val="29"/>
        </w:rPr>
      </w:pPr>
      <w:r>
        <w:rPr>
          <w:rFonts w:ascii="Source Sans Pro" w:hAnsi="Source Sans Pro"/>
          <w:color w:val="262626"/>
          <w:sz w:val="29"/>
          <w:szCs w:val="29"/>
          <w:shd w:val="clear" w:color="auto" w:fill="FFFFFF"/>
        </w:rPr>
        <w:t>(29)</w:t>
      </w:r>
      <w:r>
        <w:rPr>
          <w:rStyle w:val="apple-converted-space"/>
          <w:rFonts w:ascii="Source Sans Pro" w:eastAsia="Symbol" w:hAnsi="Source Sans Pro"/>
          <w:color w:val="262626"/>
          <w:sz w:val="29"/>
          <w:szCs w:val="29"/>
          <w:shd w:val="clear" w:color="auto" w:fill="FFFFFF"/>
        </w:rPr>
        <w:t> </w:t>
      </w:r>
      <w:r>
        <w:rPr>
          <w:rStyle w:val="Accentuation"/>
          <w:rFonts w:ascii="Source Sans Pro" w:hAnsi="Source Sans Pro"/>
          <w:color w:val="262626"/>
          <w:sz w:val="29"/>
          <w:szCs w:val="29"/>
          <w:shd w:val="clear" w:color="auto" w:fill="FFFFFF"/>
        </w:rPr>
        <w:t xml:space="preserve">Intelligence artificielle : quels impacts pour les marchés </w:t>
      </w:r>
      <w:proofErr w:type="gramStart"/>
      <w:r>
        <w:rPr>
          <w:rStyle w:val="Accentuation"/>
          <w:rFonts w:ascii="Source Sans Pro" w:hAnsi="Source Sans Pro"/>
          <w:color w:val="262626"/>
          <w:sz w:val="29"/>
          <w:szCs w:val="29"/>
          <w:shd w:val="clear" w:color="auto" w:fill="FFFFFF"/>
        </w:rPr>
        <w:t>financiers ?</w:t>
      </w:r>
      <w:r>
        <w:rPr>
          <w:rFonts w:ascii="Source Sans Pro" w:hAnsi="Source Sans Pro"/>
          <w:color w:val="262626"/>
          <w:sz w:val="29"/>
          <w:szCs w:val="29"/>
          <w:shd w:val="clear" w:color="auto" w:fill="FFFFFF"/>
        </w:rPr>
        <w:t>,</w:t>
      </w:r>
      <w:proofErr w:type="gramEnd"/>
      <w:r>
        <w:rPr>
          <w:rFonts w:ascii="Source Sans Pro" w:hAnsi="Source Sans Pro"/>
          <w:color w:val="262626"/>
          <w:sz w:val="29"/>
          <w:szCs w:val="29"/>
          <w:shd w:val="clear" w:color="auto" w:fill="FFFFFF"/>
        </w:rPr>
        <w:t xml:space="preserve"> Hors-série Banque &amp; Droit, </w:t>
      </w:r>
      <w:r>
        <w:rPr>
          <w:rStyle w:val="Accentuation"/>
          <w:rFonts w:ascii="Source Sans Pro" w:hAnsi="Source Sans Pro"/>
          <w:color w:val="262626"/>
          <w:sz w:val="29"/>
          <w:szCs w:val="29"/>
          <w:shd w:val="clear" w:color="auto" w:fill="FFFFFF"/>
        </w:rPr>
        <w:t>voir supra</w:t>
      </w:r>
      <w:r>
        <w:rPr>
          <w:rFonts w:ascii="Source Sans Pro" w:hAnsi="Source Sans Pro"/>
          <w:color w:val="262626"/>
          <w:sz w:val="29"/>
          <w:szCs w:val="29"/>
          <w:shd w:val="clear" w:color="auto" w:fill="FFFFFF"/>
        </w:rPr>
        <w:t>.</w:t>
      </w:r>
    </w:p>
    <w:p w14:paraId="5F30FC9B" w14:textId="77777777" w:rsidR="00836598" w:rsidRPr="006C18D9" w:rsidRDefault="00836598" w:rsidP="006C18D9">
      <w:pPr>
        <w:pStyle w:val="Paragraphedeliste"/>
      </w:pPr>
    </w:p>
    <w:sectPr w:rsidR="00836598" w:rsidRPr="006C18D9" w:rsidSect="00FF6CFD">
      <w:headerReference w:type="default" r:id="rId26"/>
      <w:pgSz w:w="11900" w:h="16840"/>
      <w:pgMar w:top="1417" w:right="1417" w:bottom="1417" w:left="1417" w:header="708" w:footer="708" w:gutter="0"/>
      <w:pgNumType w:start="0" w:chapStyle="1" w:chapSep="period"/>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Boureima ABDOULKADRI" w:date="2023-07-13T14:54:00Z" w:initials="A">
    <w:p w14:paraId="7E6ADAAA" w14:textId="77777777" w:rsidR="00917794" w:rsidRDefault="00917794" w:rsidP="00917794">
      <w:r>
        <w:rPr>
          <w:rStyle w:val="Marquedecommentaire"/>
        </w:rPr>
        <w:annotationRef/>
      </w:r>
      <w:r>
        <w:rPr>
          <w:color w:val="374051"/>
          <w:sz w:val="20"/>
          <w:szCs w:val="20"/>
          <w:highlight w:val="white"/>
        </w:rPr>
        <w:tab/>
      </w:r>
      <w:r>
        <w:rPr>
          <w:color w:val="374051"/>
          <w:sz w:val="20"/>
          <w:szCs w:val="20"/>
          <w:highlight w:val="white"/>
        </w:rPr>
        <w:tab/>
        <w:t>Zdanowicz, J. S. (2004). Electronic money laundering: An analysis of terrorism financing and offshore centres. Journal of Money Laundering Control.</w:t>
      </w:r>
    </w:p>
    <w:p w14:paraId="6453B420" w14:textId="77777777" w:rsidR="00917794" w:rsidRDefault="00917794" w:rsidP="00917794">
      <w:r>
        <w:rPr>
          <w:color w:val="374051"/>
          <w:sz w:val="20"/>
          <w:szCs w:val="20"/>
          <w:highlight w:val="white"/>
        </w:rPr>
        <w:tab/>
      </w:r>
      <w:r>
        <w:rPr>
          <w:color w:val="374051"/>
          <w:sz w:val="20"/>
          <w:szCs w:val="20"/>
          <w:highlight w:val="white"/>
        </w:rPr>
        <w:tab/>
        <w:t>Rege-Patwardhan, A. (2009). Cybercrimes against critical infrastructures: A study of online criminal organization and techniques. Criminal Justice Studies.</w:t>
      </w:r>
    </w:p>
    <w:p w14:paraId="7A321FF0" w14:textId="77777777" w:rsidR="00917794" w:rsidRDefault="00917794" w:rsidP="00917794">
      <w:r>
        <w:rPr>
          <w:color w:val="374051"/>
          <w:sz w:val="20"/>
          <w:szCs w:val="20"/>
          <w:highlight w:val="white"/>
        </w:rPr>
        <w:tab/>
      </w:r>
      <w:r>
        <w:rPr>
          <w:color w:val="374051"/>
          <w:sz w:val="20"/>
          <w:szCs w:val="20"/>
          <w:highlight w:val="white"/>
        </w:rPr>
        <w:tab/>
        <w:t>Wilson, D. (2012). Data Mining with Big Data. Xindong Wu. Xingquan Zhu. Gong-Qing Wu. Wei Ding, IEEE transactions on knowledge and data engineering.</w:t>
      </w:r>
    </w:p>
    <w:p w14:paraId="7000451A" w14:textId="77777777" w:rsidR="00917794" w:rsidRDefault="00917794" w:rsidP="00917794">
      <w:r>
        <w:rPr>
          <w:color w:val="374051"/>
          <w:sz w:val="20"/>
          <w:szCs w:val="20"/>
          <w:highlight w:val="white"/>
        </w:rPr>
        <w:tab/>
      </w:r>
      <w:r>
        <w:rPr>
          <w:color w:val="374051"/>
          <w:sz w:val="20"/>
          <w:szCs w:val="20"/>
          <w:highlight w:val="white"/>
        </w:rPr>
        <w:tab/>
        <w:t>Liao, S. H., Chu, P. H., &amp; Hsiao, P. Y. (2012). Data mining techniques and applications–A decade review from 2000 to 2011. Expert Systems with Applications.</w:t>
      </w:r>
    </w:p>
  </w:comment>
  <w:comment w:id="22" w:author="Boureima ABDOULKADRI" w:date="2023-07-22T15:38:00Z" w:initials="A">
    <w:p w14:paraId="5567ED81" w14:textId="77777777" w:rsidR="00917794" w:rsidRDefault="00917794" w:rsidP="00917794">
      <w:r>
        <w:rPr>
          <w:rStyle w:val="Marquedecommentaire"/>
        </w:rPr>
        <w:annotationRef/>
      </w:r>
      <w:r>
        <w:rPr>
          <w:i/>
          <w:iCs/>
          <w:color w:val="374051"/>
          <w:sz w:val="20"/>
          <w:szCs w:val="20"/>
        </w:rPr>
        <w:t>A.</w:t>
      </w:r>
      <w:r>
        <w:rPr>
          <w:color w:val="374051"/>
          <w:sz w:val="20"/>
          <w:szCs w:val="20"/>
        </w:rPr>
        <w:t xml:space="preserve">    </w:t>
      </w:r>
      <w:r>
        <w:rPr>
          <w:i/>
          <w:iCs/>
          <w:color w:val="2E5396"/>
          <w:sz w:val="20"/>
          <w:szCs w:val="20"/>
        </w:rPr>
        <w:t>Les tendances émergentes en matière d'IA et de Big Data pour la détection de fraudes</w:t>
      </w:r>
    </w:p>
    <w:p w14:paraId="0F0F5FD5" w14:textId="77777777" w:rsidR="00917794" w:rsidRDefault="00917794" w:rsidP="00917794">
      <w:r>
        <w:rPr>
          <w:color w:val="000000"/>
          <w:sz w:val="20"/>
          <w:szCs w:val="20"/>
        </w:rPr>
        <w:t> </w:t>
      </w:r>
    </w:p>
    <w:p w14:paraId="5BDC2C6B" w14:textId="77777777" w:rsidR="00917794" w:rsidRDefault="00917794" w:rsidP="00917794">
      <w:r>
        <w:rPr>
          <w:color w:val="000000"/>
          <w:sz w:val="20"/>
          <w:szCs w:val="20"/>
        </w:rPr>
        <w:t>Face aux défis que pose l'utilisation de l'IA et du Big Data dans la détection des fraudes, diverses tendances émergentes viennent apporter des solutions prometteuses. Ces innovations technologiques, en perpétuelle évolution, sont déterminantes pour façonner l'avenir de la détection des fraudes financières.</w:t>
      </w:r>
    </w:p>
    <w:p w14:paraId="28A0EDFF" w14:textId="77777777" w:rsidR="00917794" w:rsidRDefault="00917794" w:rsidP="00917794">
      <w:r>
        <w:rPr>
          <w:i/>
          <w:iCs/>
          <w:color w:val="4472C4"/>
          <w:sz w:val="20"/>
          <w:szCs w:val="20"/>
        </w:rPr>
        <w:t>a.</w:t>
      </w:r>
      <w:r>
        <w:rPr>
          <w:color w:val="4472C4"/>
          <w:sz w:val="20"/>
          <w:szCs w:val="20"/>
        </w:rPr>
        <w:t xml:space="preserve">     </w:t>
      </w:r>
      <w:r>
        <w:rPr>
          <w:i/>
          <w:iCs/>
          <w:color w:val="4472C4"/>
          <w:sz w:val="20"/>
          <w:szCs w:val="20"/>
        </w:rPr>
        <w:t>L'Auto-apprentissage et l'Adaptabilité</w:t>
      </w:r>
    </w:p>
    <w:p w14:paraId="40D72368" w14:textId="77777777" w:rsidR="00917794" w:rsidRDefault="00917794" w:rsidP="00917794">
      <w:r>
        <w:rPr>
          <w:color w:val="000000"/>
          <w:sz w:val="20"/>
          <w:szCs w:val="20"/>
        </w:rPr>
        <w:t>L'une des principales tendances dans le domaine de l'IA est le développement d'algorithmes auto-apprenants et adaptatifs. Ces algorithmes ont la capacité d'apprendre de façon continue à partir de nouvelles données et d'ajuster leurs prédictions en conséquence. Cette fonctionnalité est particulièrement utile pour la détection des fraudes, étant donné que les stratégies de fraude évoluent constamment. Ainsi, les systèmes d'IA auto-apprenants et adaptatifs peuvent améliorer la précision de la détection des fraudes en évoluant en parallèle avec les techniques de fraude.</w:t>
      </w:r>
    </w:p>
    <w:p w14:paraId="18762978" w14:textId="77777777" w:rsidR="00917794" w:rsidRDefault="00917794" w:rsidP="00917794">
      <w:r>
        <w:rPr>
          <w:color w:val="000000"/>
          <w:sz w:val="20"/>
          <w:szCs w:val="20"/>
        </w:rPr>
        <w:t> </w:t>
      </w:r>
    </w:p>
    <w:p w14:paraId="0821AE86" w14:textId="77777777" w:rsidR="00917794" w:rsidRDefault="00917794" w:rsidP="00917794">
      <w:r>
        <w:rPr>
          <w:color w:val="000000"/>
          <w:sz w:val="20"/>
          <w:szCs w:val="20"/>
        </w:rPr>
        <w:t>Les techniques d'apprentissage automatique, telles que l'apprentissage profond (Deep Learning) et l'apprentissage par renforcement (Reinforcement Learning), sont particulièrement efficaces dans ce contexte. Par exemple, les réseaux neuronaux profonds, qui sont une forme d'apprentissage profond, peuvent apprendre à identifier les schémas de transactions frauduleuses en analysant un grand nombre de transactions, puis adapter leurs modèles lorsque de nouveaux schémas apparaissent. De même, l'apprentissage par renforcement, qui est un type d'apprentissage automatique où un agent apprend à accomplir une tâche par essais et erreurs, peut être utilisé pour s'adapter à l'évolution des tactiques de fraude et optimiser les stratégies de détection.</w:t>
      </w:r>
    </w:p>
    <w:p w14:paraId="0F30FA90" w14:textId="77777777" w:rsidR="00917794" w:rsidRDefault="00917794" w:rsidP="00917794">
      <w:r>
        <w:rPr>
          <w:color w:val="000000"/>
          <w:sz w:val="20"/>
          <w:szCs w:val="20"/>
        </w:rPr>
        <w:t>Pour illustrer cela, prenons l'exemple d'un algorithme qui utilise l'apprentissage profond pour analyser les transactions financières. Initialement formé sur un ensemble de données historiques, l'algorithme est capable de détecter les schémas frauduleux existants. Toutefois, au fil du temps, les fraudeurs peuvent développer de nouvelles stratégies qui ne correspondent pas aux schémas existants. C'est là que l'auto-apprentissage entre en jeu : l'algorithme peut apprendre de ces nouvelles transactions et ajuster ses modèles pour détecter les nouvelles formes de fraude. Ainsi, au lieu d'être limité par des règles préétablies, l'IA peut évoluer avec le paysage changeant de la fraude financière et offrir une détection plus robuste et adaptable</w:t>
      </w:r>
    </w:p>
    <w:p w14:paraId="65091C69" w14:textId="77777777" w:rsidR="00917794" w:rsidRDefault="00917794" w:rsidP="00917794">
      <w:r>
        <w:rPr>
          <w:color w:val="000000"/>
          <w:sz w:val="20"/>
          <w:szCs w:val="20"/>
        </w:rPr>
        <w:t> </w:t>
      </w:r>
    </w:p>
    <w:p w14:paraId="2993C788" w14:textId="77777777" w:rsidR="00917794" w:rsidRDefault="00917794" w:rsidP="00917794">
      <w:r>
        <w:rPr>
          <w:i/>
          <w:iCs/>
          <w:color w:val="4472C4"/>
          <w:sz w:val="20"/>
          <w:szCs w:val="20"/>
        </w:rPr>
        <w:t>b.</w:t>
      </w:r>
      <w:r>
        <w:rPr>
          <w:color w:val="4472C4"/>
          <w:sz w:val="20"/>
          <w:szCs w:val="20"/>
        </w:rPr>
        <w:t xml:space="preserve">     </w:t>
      </w:r>
      <w:r>
        <w:rPr>
          <w:i/>
          <w:iCs/>
          <w:color w:val="4472C4"/>
          <w:sz w:val="20"/>
          <w:szCs w:val="20"/>
        </w:rPr>
        <w:t>L'IA Explicative</w:t>
      </w:r>
    </w:p>
    <w:p w14:paraId="255A68A7" w14:textId="77777777" w:rsidR="00917794" w:rsidRDefault="00917794" w:rsidP="00917794">
      <w:r>
        <w:rPr>
          <w:color w:val="000000"/>
          <w:sz w:val="20"/>
          <w:szCs w:val="20"/>
        </w:rPr>
        <w:t>Un autre domaine en plein essor est celui de l'IA explicable ou "Explainable AI" (XAI). Cette tendance vise à créer des modèles d'IA qui non seulement prédisent efficacement les comportements frauduleux, mais fournissent également des explications claires sur la manière dont ils sont parvenus à leurs conclusions. Cela peut aider à surmonter le défi de l'interprétabilité des modèles d'IA et à gagner la confiance des utilisateurs et des régulateurs.</w:t>
      </w:r>
    </w:p>
    <w:p w14:paraId="186D83A5" w14:textId="77777777" w:rsidR="00917794" w:rsidRDefault="00917794" w:rsidP="00917794">
      <w:r>
        <w:rPr>
          <w:i/>
          <w:iCs/>
          <w:color w:val="4472C4"/>
          <w:sz w:val="20"/>
          <w:szCs w:val="20"/>
        </w:rPr>
        <w:t>c.</w:t>
      </w:r>
      <w:r>
        <w:rPr>
          <w:color w:val="4472C4"/>
          <w:sz w:val="20"/>
          <w:szCs w:val="20"/>
        </w:rPr>
        <w:t xml:space="preserve">     </w:t>
      </w:r>
      <w:r>
        <w:rPr>
          <w:i/>
          <w:iCs/>
          <w:color w:val="4472C4"/>
          <w:sz w:val="20"/>
          <w:szCs w:val="20"/>
        </w:rPr>
        <w:t>L'Analyse des Réseaux Sociaux</w:t>
      </w:r>
    </w:p>
    <w:p w14:paraId="3C601487" w14:textId="77777777" w:rsidR="00917794" w:rsidRDefault="00917794" w:rsidP="00917794">
      <w:r>
        <w:rPr>
          <w:color w:val="000000"/>
          <w:sz w:val="20"/>
          <w:szCs w:val="20"/>
        </w:rPr>
        <w:t>L'analyse des réseaux sociaux (SNA) est une autre tendance émergente qui utilise le Big Data pour détecter les fraudes. La SNA utilise les données des réseaux sociaux pour analyser les relations et les interactions entre les utilisateurs. Cela peut révéler des schémas inhabituels qui indiquent des comportements frauduleux. Par exemple, une personne qui a de nombreuses connexions avec des comptes frauduleux peut être considérée comme suspecte.</w:t>
      </w:r>
    </w:p>
    <w:p w14:paraId="4D0052BD" w14:textId="77777777" w:rsidR="00917794" w:rsidRDefault="00917794" w:rsidP="00917794">
      <w:r>
        <w:rPr>
          <w:i/>
          <w:iCs/>
          <w:color w:val="4472C4"/>
          <w:sz w:val="20"/>
          <w:szCs w:val="20"/>
        </w:rPr>
        <w:t>d.</w:t>
      </w:r>
      <w:r>
        <w:rPr>
          <w:color w:val="4472C4"/>
          <w:sz w:val="20"/>
          <w:szCs w:val="20"/>
        </w:rPr>
        <w:t xml:space="preserve">     </w:t>
      </w:r>
      <w:r>
        <w:rPr>
          <w:i/>
          <w:iCs/>
          <w:color w:val="4472C4"/>
          <w:sz w:val="20"/>
          <w:szCs w:val="20"/>
        </w:rPr>
        <w:t>L'Intelligence Artificielle Décentralisée</w:t>
      </w:r>
    </w:p>
    <w:p w14:paraId="2072F261" w14:textId="77777777" w:rsidR="00917794" w:rsidRDefault="00917794" w:rsidP="00917794">
      <w:r>
        <w:rPr>
          <w:color w:val="000000"/>
          <w:sz w:val="20"/>
          <w:szCs w:val="20"/>
        </w:rPr>
        <w:t>L'IA décentralisée est une autre tendance émergente dans le domaine de la détection des fraudes. Elle consiste à utiliser des réseaux blockchain pour créer des systèmes d'IA distribués. Ces systèmes peuvent aider à améliorer la sécurité des données et à prévenir les cyberattaques, ce qui est particulièrement pertinent étant donné les défis liés à la cybersécurité.</w:t>
      </w:r>
    </w:p>
    <w:p w14:paraId="74C94548" w14:textId="77777777" w:rsidR="00917794" w:rsidRDefault="00917794" w:rsidP="00917794">
      <w:r>
        <w:rPr>
          <w:color w:val="000000"/>
          <w:sz w:val="20"/>
          <w:szCs w:val="20"/>
        </w:rPr>
        <w:t>Ces tendances émergentes illustrent le potentiel de l'IA et du Big Data pour continuer à révolutionner la détection des fraudes. Toutefois, pour exploiter pleinement ce potentiel, il sera nécessaire de continuer à résoudre les défis techniques, éthiques et réglementaires associés à l'utilisation de ces technologies.</w:t>
      </w:r>
    </w:p>
    <w:p w14:paraId="6873D763" w14:textId="77777777" w:rsidR="00917794" w:rsidRDefault="00917794" w:rsidP="00917794"/>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00451A" w15:done="0"/>
  <w15:commentEx w15:paraId="6873D7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A8EC3" w16cex:dateUtc="2023-07-13T12:54:00Z"/>
  <w16cex:commentExtensible w16cex:durableId="2866766F" w16cex:dateUtc="2023-07-22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00451A" w16cid:durableId="285A8EC3"/>
  <w16cid:commentId w16cid:paraId="6873D763" w16cid:durableId="286676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5FE72" w14:textId="77777777" w:rsidR="003C60C1" w:rsidRDefault="003C60C1">
      <w:r>
        <w:separator/>
      </w:r>
    </w:p>
  </w:endnote>
  <w:endnote w:type="continuationSeparator" w:id="0">
    <w:p w14:paraId="0CF1DB8E" w14:textId="77777777" w:rsidR="003C60C1" w:rsidRDefault="003C6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rlito">
    <w:altName w:val="Cambria"/>
    <w:panose1 w:val="020B0604020202020204"/>
    <w:charset w:val="00"/>
    <w:family w:val="roman"/>
    <w:pitch w:val="default"/>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2001B" w14:textId="77777777" w:rsidR="003C60C1" w:rsidRDefault="003C60C1">
      <w:r>
        <w:separator/>
      </w:r>
    </w:p>
  </w:footnote>
  <w:footnote w:type="continuationSeparator" w:id="0">
    <w:p w14:paraId="3FA851CB" w14:textId="77777777" w:rsidR="003C60C1" w:rsidRDefault="003C6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35AD6" w14:textId="3224005F" w:rsidR="00FF6CFD" w:rsidRDefault="00FF6CFD">
    <w:pPr>
      <w:pStyle w:val="En-tte"/>
    </w:pPr>
    <w:r>
      <w:rPr>
        <w:noProof/>
      </w:rPr>
      <mc:AlternateContent>
        <mc:Choice Requires="wps">
          <w:drawing>
            <wp:anchor distT="0" distB="0" distL="118745" distR="118745" simplePos="0" relativeHeight="251659264" behindDoc="1" locked="0" layoutInCell="1" allowOverlap="0" wp14:anchorId="2A2F10F5" wp14:editId="36C52A04">
              <wp:simplePos x="0" y="0"/>
              <wp:positionH relativeFrom="margin">
                <wp:posOffset>635</wp:posOffset>
              </wp:positionH>
              <wp:positionV relativeFrom="page">
                <wp:posOffset>481965</wp:posOffset>
              </wp:positionV>
              <wp:extent cx="5949950" cy="307975"/>
              <wp:effectExtent l="0" t="0" r="0" b="0"/>
              <wp:wrapSquare wrapText="bothSides"/>
              <wp:docPr id="197" name="Rectangle 2"/>
              <wp:cNvGraphicFramePr/>
              <a:graphic xmlns:a="http://schemas.openxmlformats.org/drawingml/2006/main">
                <a:graphicData uri="http://schemas.microsoft.com/office/word/2010/wordprocessingShape">
                  <wps:wsp>
                    <wps:cNvSpPr/>
                    <wps:spPr>
                      <a:xfrm>
                        <a:off x="0" y="0"/>
                        <a:ext cx="5949950" cy="3079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C33885D" w14:textId="65C03E5F" w:rsidR="00FF6CFD" w:rsidRDefault="00FF6CFD">
                              <w:pPr>
                                <w:pStyle w:val="En-tte"/>
                                <w:jc w:val="center"/>
                                <w:rPr>
                                  <w:caps/>
                                  <w:color w:val="FFFFFF" w:themeColor="background1"/>
                                </w:rPr>
                              </w:pPr>
                              <w:r>
                                <w:rPr>
                                  <w:caps/>
                                  <w:color w:val="FFFFFF" w:themeColor="background1"/>
                                </w:rPr>
                                <w:t>IA &amp; finance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2A2F10F5" id="Rectangle 2" o:spid="_x0000_s1057" style="position:absolute;margin-left:.05pt;margin-top:37.95pt;width:468.5pt;height:24.25pt;z-index:-251657216;visibility:visible;mso-wrap-style:square;mso-width-percent:1000;mso-height-percent:0;mso-wrap-distance-left:9.35pt;mso-wrap-distance-top:0;mso-wrap-distance-right:9.35pt;mso-wrap-distance-bottom:0;mso-position-horizontal:absolute;mso-position-horizontal-relative:margin;mso-position-vertical:absolute;mso-position-vertical-relative:page;mso-width-percent:100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" o:allowoverlap="f" fillcolor="#4472c4 [3204]" stroked="f" strokeweight="2pt">
              <v:textbo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C33885D" w14:textId="65C03E5F" w:rsidR="00FF6CFD" w:rsidRDefault="00FF6CFD">
                        <w:pPr>
                          <w:pStyle w:val="En-tte"/>
                          <w:jc w:val="center"/>
                          <w:rPr>
                            <w:caps/>
                            <w:color w:val="FFFFFF" w:themeColor="background1"/>
                          </w:rPr>
                        </w:pPr>
                        <w:r>
                          <w:rPr>
                            <w:caps/>
                            <w:color w:val="FFFFFF" w:themeColor="background1"/>
                          </w:rPr>
                          <w:t>IA &amp; finance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84B43"/>
    <w:multiLevelType w:val="multilevel"/>
    <w:tmpl w:val="539AB48E"/>
    <w:lvl w:ilvl="0">
      <w:start w:val="1"/>
      <w:numFmt w:val="upperRoman"/>
      <w:lvlText w:val="%1."/>
      <w:lvlJc w:val="left"/>
      <w:pPr>
        <w:ind w:left="0" w:firstLine="0"/>
      </w:pPr>
    </w:lvl>
    <w:lvl w:ilvl="1">
      <w:start w:val="1"/>
      <w:numFmt w:val="upperRoman"/>
      <w:lvlText w:val="%2."/>
      <w:lvlJc w:val="right"/>
      <w:pPr>
        <w:ind w:left="720" w:hanging="360"/>
      </w:pPr>
      <w:rPr>
        <w:rFonts w:asciiTheme="majorHAnsi" w:hAnsiTheme="majorHAnsi" w:hint="default"/>
        <w:b w:val="0"/>
        <w:i/>
        <w:sz w:val="22"/>
        <w:u w:val="single" w:color="4472C4" w:themeColor="accent1"/>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11425755"/>
    <w:multiLevelType w:val="hybridMultilevel"/>
    <w:tmpl w:val="3B5A5F9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7B14AA"/>
    <w:multiLevelType w:val="hybridMultilevel"/>
    <w:tmpl w:val="09AEA830"/>
    <w:lvl w:ilvl="0" w:tplc="040C0015">
      <w:start w:val="1"/>
      <w:numFmt w:val="upperLetter"/>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 w15:restartNumberingAfterBreak="0">
    <w:nsid w:val="19DB0C98"/>
    <w:multiLevelType w:val="hybridMultilevel"/>
    <w:tmpl w:val="96466E56"/>
    <w:numStyleLink w:val="Style2import"/>
  </w:abstractNum>
  <w:abstractNum w:abstractNumId="4" w15:restartNumberingAfterBreak="0">
    <w:nsid w:val="1D1B5DAC"/>
    <w:multiLevelType w:val="hybridMultilevel"/>
    <w:tmpl w:val="93FC9838"/>
    <w:lvl w:ilvl="0" w:tplc="8C1EEA22">
      <w:start w:val="1"/>
      <w:numFmt w:val="upperRoman"/>
      <w:lvlText w:val="%1."/>
      <w:lvlJc w:val="right"/>
      <w:pPr>
        <w:ind w:left="1800" w:hanging="360"/>
      </w:pPr>
      <w:rPr>
        <w:rFonts w:asciiTheme="majorHAnsi" w:hAnsiTheme="majorHAnsi" w:hint="default"/>
        <w:b w:val="0"/>
        <w:i/>
        <w:sz w:val="22"/>
        <w:u w:val="single" w:color="4472C4" w:themeColor="accent1"/>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 w15:restartNumberingAfterBreak="0">
    <w:nsid w:val="22037FAF"/>
    <w:multiLevelType w:val="hybridMultilevel"/>
    <w:tmpl w:val="77F8E51A"/>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25AF6FB3"/>
    <w:multiLevelType w:val="hybridMultilevel"/>
    <w:tmpl w:val="0E0C239E"/>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26B40C57"/>
    <w:multiLevelType w:val="hybridMultilevel"/>
    <w:tmpl w:val="27B80EA6"/>
    <w:lvl w:ilvl="0" w:tplc="63869220">
      <w:start w:val="1"/>
      <w:numFmt w:val="bullet"/>
      <w:lvlText w:val=""/>
      <w:lvlJc w:val="left"/>
      <w:pPr>
        <w:ind w:left="1083" w:hanging="360"/>
      </w:pPr>
      <w:rPr>
        <w:rFonts w:ascii="Symbol" w:hAnsi="Symbol" w:hint="default"/>
        <w:color w:val="auto"/>
      </w:rPr>
    </w:lvl>
    <w:lvl w:ilvl="1" w:tplc="040C0003" w:tentative="1">
      <w:start w:val="1"/>
      <w:numFmt w:val="bullet"/>
      <w:lvlText w:val="o"/>
      <w:lvlJc w:val="left"/>
      <w:pPr>
        <w:ind w:left="1803" w:hanging="360"/>
      </w:pPr>
      <w:rPr>
        <w:rFonts w:ascii="Courier New" w:hAnsi="Courier New" w:cs="Courier New" w:hint="default"/>
      </w:rPr>
    </w:lvl>
    <w:lvl w:ilvl="2" w:tplc="040C0005" w:tentative="1">
      <w:start w:val="1"/>
      <w:numFmt w:val="bullet"/>
      <w:lvlText w:val=""/>
      <w:lvlJc w:val="left"/>
      <w:pPr>
        <w:ind w:left="2523" w:hanging="360"/>
      </w:pPr>
      <w:rPr>
        <w:rFonts w:ascii="Wingdings" w:hAnsi="Wingdings" w:hint="default"/>
      </w:rPr>
    </w:lvl>
    <w:lvl w:ilvl="3" w:tplc="040C0001" w:tentative="1">
      <w:start w:val="1"/>
      <w:numFmt w:val="bullet"/>
      <w:lvlText w:val=""/>
      <w:lvlJc w:val="left"/>
      <w:pPr>
        <w:ind w:left="3243" w:hanging="360"/>
      </w:pPr>
      <w:rPr>
        <w:rFonts w:ascii="Symbol" w:hAnsi="Symbol" w:hint="default"/>
      </w:rPr>
    </w:lvl>
    <w:lvl w:ilvl="4" w:tplc="040C0003" w:tentative="1">
      <w:start w:val="1"/>
      <w:numFmt w:val="bullet"/>
      <w:lvlText w:val="o"/>
      <w:lvlJc w:val="left"/>
      <w:pPr>
        <w:ind w:left="3963" w:hanging="360"/>
      </w:pPr>
      <w:rPr>
        <w:rFonts w:ascii="Courier New" w:hAnsi="Courier New" w:cs="Courier New" w:hint="default"/>
      </w:rPr>
    </w:lvl>
    <w:lvl w:ilvl="5" w:tplc="040C0005" w:tentative="1">
      <w:start w:val="1"/>
      <w:numFmt w:val="bullet"/>
      <w:lvlText w:val=""/>
      <w:lvlJc w:val="left"/>
      <w:pPr>
        <w:ind w:left="4683" w:hanging="360"/>
      </w:pPr>
      <w:rPr>
        <w:rFonts w:ascii="Wingdings" w:hAnsi="Wingdings" w:hint="default"/>
      </w:rPr>
    </w:lvl>
    <w:lvl w:ilvl="6" w:tplc="040C0001" w:tentative="1">
      <w:start w:val="1"/>
      <w:numFmt w:val="bullet"/>
      <w:lvlText w:val=""/>
      <w:lvlJc w:val="left"/>
      <w:pPr>
        <w:ind w:left="5403" w:hanging="360"/>
      </w:pPr>
      <w:rPr>
        <w:rFonts w:ascii="Symbol" w:hAnsi="Symbol" w:hint="default"/>
      </w:rPr>
    </w:lvl>
    <w:lvl w:ilvl="7" w:tplc="040C0003" w:tentative="1">
      <w:start w:val="1"/>
      <w:numFmt w:val="bullet"/>
      <w:lvlText w:val="o"/>
      <w:lvlJc w:val="left"/>
      <w:pPr>
        <w:ind w:left="6123" w:hanging="360"/>
      </w:pPr>
      <w:rPr>
        <w:rFonts w:ascii="Courier New" w:hAnsi="Courier New" w:cs="Courier New" w:hint="default"/>
      </w:rPr>
    </w:lvl>
    <w:lvl w:ilvl="8" w:tplc="040C0005" w:tentative="1">
      <w:start w:val="1"/>
      <w:numFmt w:val="bullet"/>
      <w:lvlText w:val=""/>
      <w:lvlJc w:val="left"/>
      <w:pPr>
        <w:ind w:left="6843" w:hanging="360"/>
      </w:pPr>
      <w:rPr>
        <w:rFonts w:ascii="Wingdings" w:hAnsi="Wingdings" w:hint="default"/>
      </w:rPr>
    </w:lvl>
  </w:abstractNum>
  <w:abstractNum w:abstractNumId="8" w15:restartNumberingAfterBreak="0">
    <w:nsid w:val="28841247"/>
    <w:multiLevelType w:val="hybridMultilevel"/>
    <w:tmpl w:val="DC5E7D5E"/>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9" w15:restartNumberingAfterBreak="0">
    <w:nsid w:val="29BA0353"/>
    <w:multiLevelType w:val="hybridMultilevel"/>
    <w:tmpl w:val="5BA897EC"/>
    <w:lvl w:ilvl="0" w:tplc="6386922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6F0F89"/>
    <w:multiLevelType w:val="hybridMultilevel"/>
    <w:tmpl w:val="60D08D5A"/>
    <w:lvl w:ilvl="0" w:tplc="040C0017">
      <w:start w:val="1"/>
      <w:numFmt w:val="lowerLetter"/>
      <w:lvlText w:val="%1)"/>
      <w:lvlJc w:val="left"/>
      <w:pPr>
        <w:ind w:left="1083" w:hanging="360"/>
      </w:pPr>
    </w:lvl>
    <w:lvl w:ilvl="1" w:tplc="040C0019" w:tentative="1">
      <w:start w:val="1"/>
      <w:numFmt w:val="lowerLetter"/>
      <w:lvlText w:val="%2."/>
      <w:lvlJc w:val="left"/>
      <w:pPr>
        <w:ind w:left="1803" w:hanging="360"/>
      </w:pPr>
    </w:lvl>
    <w:lvl w:ilvl="2" w:tplc="040C001B" w:tentative="1">
      <w:start w:val="1"/>
      <w:numFmt w:val="lowerRoman"/>
      <w:lvlText w:val="%3."/>
      <w:lvlJc w:val="right"/>
      <w:pPr>
        <w:ind w:left="2523" w:hanging="180"/>
      </w:pPr>
    </w:lvl>
    <w:lvl w:ilvl="3" w:tplc="040C000F" w:tentative="1">
      <w:start w:val="1"/>
      <w:numFmt w:val="decimal"/>
      <w:lvlText w:val="%4."/>
      <w:lvlJc w:val="left"/>
      <w:pPr>
        <w:ind w:left="3243" w:hanging="360"/>
      </w:pPr>
    </w:lvl>
    <w:lvl w:ilvl="4" w:tplc="040C0019" w:tentative="1">
      <w:start w:val="1"/>
      <w:numFmt w:val="lowerLetter"/>
      <w:lvlText w:val="%5."/>
      <w:lvlJc w:val="left"/>
      <w:pPr>
        <w:ind w:left="3963" w:hanging="360"/>
      </w:pPr>
    </w:lvl>
    <w:lvl w:ilvl="5" w:tplc="040C001B" w:tentative="1">
      <w:start w:val="1"/>
      <w:numFmt w:val="lowerRoman"/>
      <w:lvlText w:val="%6."/>
      <w:lvlJc w:val="right"/>
      <w:pPr>
        <w:ind w:left="4683" w:hanging="180"/>
      </w:pPr>
    </w:lvl>
    <w:lvl w:ilvl="6" w:tplc="040C000F" w:tentative="1">
      <w:start w:val="1"/>
      <w:numFmt w:val="decimal"/>
      <w:lvlText w:val="%7."/>
      <w:lvlJc w:val="left"/>
      <w:pPr>
        <w:ind w:left="5403" w:hanging="360"/>
      </w:pPr>
    </w:lvl>
    <w:lvl w:ilvl="7" w:tplc="040C0019" w:tentative="1">
      <w:start w:val="1"/>
      <w:numFmt w:val="lowerLetter"/>
      <w:lvlText w:val="%8."/>
      <w:lvlJc w:val="left"/>
      <w:pPr>
        <w:ind w:left="6123" w:hanging="360"/>
      </w:pPr>
    </w:lvl>
    <w:lvl w:ilvl="8" w:tplc="040C001B" w:tentative="1">
      <w:start w:val="1"/>
      <w:numFmt w:val="lowerRoman"/>
      <w:lvlText w:val="%9."/>
      <w:lvlJc w:val="right"/>
      <w:pPr>
        <w:ind w:left="6843" w:hanging="180"/>
      </w:pPr>
    </w:lvl>
  </w:abstractNum>
  <w:abstractNum w:abstractNumId="11" w15:restartNumberingAfterBreak="0">
    <w:nsid w:val="3F6721E8"/>
    <w:multiLevelType w:val="hybridMultilevel"/>
    <w:tmpl w:val="1CDC88AC"/>
    <w:numStyleLink w:val="Style1import"/>
  </w:abstractNum>
  <w:abstractNum w:abstractNumId="12" w15:restartNumberingAfterBreak="0">
    <w:nsid w:val="3FC12358"/>
    <w:multiLevelType w:val="hybridMultilevel"/>
    <w:tmpl w:val="28BAB426"/>
    <w:lvl w:ilvl="0" w:tplc="040C0015">
      <w:start w:val="1"/>
      <w:numFmt w:val="upperLetter"/>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3" w15:restartNumberingAfterBreak="0">
    <w:nsid w:val="44B35B86"/>
    <w:multiLevelType w:val="hybridMultilevel"/>
    <w:tmpl w:val="DC1C972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4CF716D"/>
    <w:multiLevelType w:val="hybridMultilevel"/>
    <w:tmpl w:val="432C3B1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9022069"/>
    <w:multiLevelType w:val="hybridMultilevel"/>
    <w:tmpl w:val="B72EE042"/>
    <w:lvl w:ilvl="0" w:tplc="04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4052B6"/>
    <w:multiLevelType w:val="hybridMultilevel"/>
    <w:tmpl w:val="BDE0D800"/>
    <w:lvl w:ilvl="0" w:tplc="6386922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43424F8"/>
    <w:multiLevelType w:val="hybridMultilevel"/>
    <w:tmpl w:val="2D24267C"/>
    <w:lvl w:ilvl="0" w:tplc="040C0015">
      <w:start w:val="1"/>
      <w:numFmt w:val="upperLetter"/>
      <w:lvlText w:val="%1."/>
      <w:lvlJc w:val="left"/>
      <w:pPr>
        <w:ind w:left="720" w:hanging="360"/>
      </w:pPr>
      <w:rPr>
        <w:rFonts w:hint="default"/>
        <w:color w:val="auto"/>
      </w:rPr>
    </w:lvl>
    <w:lvl w:ilvl="1" w:tplc="FFFFFFFF" w:tentative="1">
      <w:start w:val="1"/>
      <w:numFmt w:val="bullet"/>
      <w:lvlText w:val="o"/>
      <w:lvlJc w:val="left"/>
      <w:pPr>
        <w:ind w:left="1803" w:hanging="360"/>
      </w:pPr>
      <w:rPr>
        <w:rFonts w:ascii="Courier New" w:hAnsi="Courier New" w:cs="Courier New" w:hint="default"/>
      </w:rPr>
    </w:lvl>
    <w:lvl w:ilvl="2" w:tplc="FFFFFFFF" w:tentative="1">
      <w:start w:val="1"/>
      <w:numFmt w:val="bullet"/>
      <w:lvlText w:val=""/>
      <w:lvlJc w:val="left"/>
      <w:pPr>
        <w:ind w:left="2523" w:hanging="360"/>
      </w:pPr>
      <w:rPr>
        <w:rFonts w:ascii="Wingdings" w:hAnsi="Wingdings" w:hint="default"/>
      </w:rPr>
    </w:lvl>
    <w:lvl w:ilvl="3" w:tplc="FFFFFFFF" w:tentative="1">
      <w:start w:val="1"/>
      <w:numFmt w:val="bullet"/>
      <w:lvlText w:val=""/>
      <w:lvlJc w:val="left"/>
      <w:pPr>
        <w:ind w:left="3243" w:hanging="360"/>
      </w:pPr>
      <w:rPr>
        <w:rFonts w:ascii="Symbol" w:hAnsi="Symbol" w:hint="default"/>
      </w:rPr>
    </w:lvl>
    <w:lvl w:ilvl="4" w:tplc="FFFFFFFF" w:tentative="1">
      <w:start w:val="1"/>
      <w:numFmt w:val="bullet"/>
      <w:lvlText w:val="o"/>
      <w:lvlJc w:val="left"/>
      <w:pPr>
        <w:ind w:left="3963" w:hanging="360"/>
      </w:pPr>
      <w:rPr>
        <w:rFonts w:ascii="Courier New" w:hAnsi="Courier New" w:cs="Courier New" w:hint="default"/>
      </w:rPr>
    </w:lvl>
    <w:lvl w:ilvl="5" w:tplc="FFFFFFFF" w:tentative="1">
      <w:start w:val="1"/>
      <w:numFmt w:val="bullet"/>
      <w:lvlText w:val=""/>
      <w:lvlJc w:val="left"/>
      <w:pPr>
        <w:ind w:left="4683" w:hanging="360"/>
      </w:pPr>
      <w:rPr>
        <w:rFonts w:ascii="Wingdings" w:hAnsi="Wingdings" w:hint="default"/>
      </w:rPr>
    </w:lvl>
    <w:lvl w:ilvl="6" w:tplc="FFFFFFFF" w:tentative="1">
      <w:start w:val="1"/>
      <w:numFmt w:val="bullet"/>
      <w:lvlText w:val=""/>
      <w:lvlJc w:val="left"/>
      <w:pPr>
        <w:ind w:left="5403" w:hanging="360"/>
      </w:pPr>
      <w:rPr>
        <w:rFonts w:ascii="Symbol" w:hAnsi="Symbol" w:hint="default"/>
      </w:rPr>
    </w:lvl>
    <w:lvl w:ilvl="7" w:tplc="FFFFFFFF" w:tentative="1">
      <w:start w:val="1"/>
      <w:numFmt w:val="bullet"/>
      <w:lvlText w:val="o"/>
      <w:lvlJc w:val="left"/>
      <w:pPr>
        <w:ind w:left="6123" w:hanging="360"/>
      </w:pPr>
      <w:rPr>
        <w:rFonts w:ascii="Courier New" w:hAnsi="Courier New" w:cs="Courier New" w:hint="default"/>
      </w:rPr>
    </w:lvl>
    <w:lvl w:ilvl="8" w:tplc="FFFFFFFF" w:tentative="1">
      <w:start w:val="1"/>
      <w:numFmt w:val="bullet"/>
      <w:lvlText w:val=""/>
      <w:lvlJc w:val="left"/>
      <w:pPr>
        <w:ind w:left="6843" w:hanging="360"/>
      </w:pPr>
      <w:rPr>
        <w:rFonts w:ascii="Wingdings" w:hAnsi="Wingdings" w:hint="default"/>
      </w:rPr>
    </w:lvl>
  </w:abstractNum>
  <w:abstractNum w:abstractNumId="18" w15:restartNumberingAfterBreak="0">
    <w:nsid w:val="56CC29C4"/>
    <w:multiLevelType w:val="hybridMultilevel"/>
    <w:tmpl w:val="FAAE836E"/>
    <w:styleLink w:val="Style3import"/>
    <w:lvl w:ilvl="0" w:tplc="B4D2704C">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10A4B96">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C6ADA7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DE7780">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AEACB8">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5646B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C7AB558">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370F2A8">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9CA6694">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56DF73B7"/>
    <w:multiLevelType w:val="hybridMultilevel"/>
    <w:tmpl w:val="208CE33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7046E93"/>
    <w:multiLevelType w:val="multilevel"/>
    <w:tmpl w:val="040C0027"/>
    <w:lvl w:ilvl="0">
      <w:start w:val="1"/>
      <w:numFmt w:val="upperRoman"/>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1" w15:restartNumberingAfterBreak="0">
    <w:nsid w:val="58CA183E"/>
    <w:multiLevelType w:val="hybridMultilevel"/>
    <w:tmpl w:val="FAAE836E"/>
    <w:numStyleLink w:val="Style3import"/>
  </w:abstractNum>
  <w:abstractNum w:abstractNumId="22" w15:restartNumberingAfterBreak="0">
    <w:nsid w:val="59F14126"/>
    <w:multiLevelType w:val="hybridMultilevel"/>
    <w:tmpl w:val="1CDC88AC"/>
    <w:styleLink w:val="Style1import"/>
    <w:lvl w:ilvl="0" w:tplc="B69C25E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C2A47B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CB8462E">
      <w:start w:val="1"/>
      <w:numFmt w:val="lowerRoman"/>
      <w:lvlText w:val="%3."/>
      <w:lvlJc w:val="left"/>
      <w:pPr>
        <w:ind w:left="2160" w:hanging="322"/>
      </w:pPr>
      <w:rPr>
        <w:rFonts w:hAnsi="Arial Unicode MS"/>
        <w:caps w:val="0"/>
        <w:smallCaps w:val="0"/>
        <w:strike w:val="0"/>
        <w:dstrike w:val="0"/>
        <w:outline w:val="0"/>
        <w:emboss w:val="0"/>
        <w:imprint w:val="0"/>
        <w:spacing w:val="0"/>
        <w:w w:val="100"/>
        <w:kern w:val="0"/>
        <w:position w:val="0"/>
        <w:highlight w:val="none"/>
        <w:vertAlign w:val="baseline"/>
      </w:rPr>
    </w:lvl>
    <w:lvl w:ilvl="3" w:tplc="A50C641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F24419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FA47498">
      <w:start w:val="1"/>
      <w:numFmt w:val="lowerRoman"/>
      <w:lvlText w:val="%6."/>
      <w:lvlJc w:val="left"/>
      <w:pPr>
        <w:ind w:left="4320" w:hanging="322"/>
      </w:pPr>
      <w:rPr>
        <w:rFonts w:hAnsi="Arial Unicode MS"/>
        <w:caps w:val="0"/>
        <w:smallCaps w:val="0"/>
        <w:strike w:val="0"/>
        <w:dstrike w:val="0"/>
        <w:outline w:val="0"/>
        <w:emboss w:val="0"/>
        <w:imprint w:val="0"/>
        <w:spacing w:val="0"/>
        <w:w w:val="100"/>
        <w:kern w:val="0"/>
        <w:position w:val="0"/>
        <w:highlight w:val="none"/>
        <w:vertAlign w:val="baseline"/>
      </w:rPr>
    </w:lvl>
    <w:lvl w:ilvl="6" w:tplc="6E1A6F6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BA84A3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BC2A794">
      <w:start w:val="1"/>
      <w:numFmt w:val="lowerRoman"/>
      <w:lvlText w:val="%9."/>
      <w:lvlJc w:val="left"/>
      <w:pPr>
        <w:ind w:left="6480" w:hanging="32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5A386661"/>
    <w:multiLevelType w:val="hybridMultilevel"/>
    <w:tmpl w:val="DC404128"/>
    <w:lvl w:ilvl="0" w:tplc="6386922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B616214"/>
    <w:multiLevelType w:val="hybridMultilevel"/>
    <w:tmpl w:val="BD029E5A"/>
    <w:lvl w:ilvl="0" w:tplc="8C1EEA22">
      <w:start w:val="1"/>
      <w:numFmt w:val="upperRoman"/>
      <w:lvlText w:val="%1."/>
      <w:lvlJc w:val="right"/>
      <w:pPr>
        <w:ind w:left="720" w:hanging="360"/>
      </w:pPr>
      <w:rPr>
        <w:rFonts w:asciiTheme="majorHAnsi" w:hAnsiTheme="majorHAnsi" w:hint="default"/>
        <w:b w:val="0"/>
        <w:i/>
        <w:sz w:val="22"/>
        <w:u w:val="single" w:color="4472C4" w:themeColor="accent1"/>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BE814EE"/>
    <w:multiLevelType w:val="hybridMultilevel"/>
    <w:tmpl w:val="24FAE922"/>
    <w:lvl w:ilvl="0" w:tplc="040C0015">
      <w:start w:val="1"/>
      <w:numFmt w:val="upperLetter"/>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6" w15:restartNumberingAfterBreak="0">
    <w:nsid w:val="655009E6"/>
    <w:multiLevelType w:val="hybridMultilevel"/>
    <w:tmpl w:val="C3308DA4"/>
    <w:lvl w:ilvl="0" w:tplc="6386922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8A12C2E"/>
    <w:multiLevelType w:val="hybridMultilevel"/>
    <w:tmpl w:val="3F006E9C"/>
    <w:lvl w:ilvl="0" w:tplc="8C1EEA22">
      <w:start w:val="1"/>
      <w:numFmt w:val="upperRoman"/>
      <w:lvlText w:val="%1."/>
      <w:lvlJc w:val="right"/>
      <w:pPr>
        <w:ind w:left="720" w:hanging="360"/>
      </w:pPr>
      <w:rPr>
        <w:rFonts w:asciiTheme="majorHAnsi" w:hAnsiTheme="majorHAnsi" w:hint="default"/>
        <w:b w:val="0"/>
        <w:i/>
        <w:sz w:val="22"/>
        <w:u w:val="single" w:color="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A40585A"/>
    <w:multiLevelType w:val="hybridMultilevel"/>
    <w:tmpl w:val="96466E56"/>
    <w:styleLink w:val="Style2import"/>
    <w:lvl w:ilvl="0" w:tplc="62BEAE04">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FD4094A">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6FAC6A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A6A7008">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558A7BE">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66AB8C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406C5DA">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5CCA99A">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4B28270">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6DBD3C2F"/>
    <w:multiLevelType w:val="hybridMultilevel"/>
    <w:tmpl w:val="41E0C2F8"/>
    <w:lvl w:ilvl="0" w:tplc="040C0015">
      <w:start w:val="1"/>
      <w:numFmt w:val="upperLetter"/>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0" w15:restartNumberingAfterBreak="0">
    <w:nsid w:val="741B7196"/>
    <w:multiLevelType w:val="hybridMultilevel"/>
    <w:tmpl w:val="B12ECAAA"/>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15:restartNumberingAfterBreak="0">
    <w:nsid w:val="7430365D"/>
    <w:multiLevelType w:val="hybridMultilevel"/>
    <w:tmpl w:val="08F63F60"/>
    <w:lvl w:ilvl="0" w:tplc="04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404D14"/>
    <w:multiLevelType w:val="hybridMultilevel"/>
    <w:tmpl w:val="67B86B8C"/>
    <w:lvl w:ilvl="0" w:tplc="0BE472F4">
      <w:start w:val="1"/>
      <w:numFmt w:val="bullet"/>
      <w:lvlText w:val=""/>
      <w:lvlJc w:val="left"/>
      <w:pPr>
        <w:tabs>
          <w:tab w:val="num" w:pos="510"/>
        </w:tabs>
        <w:ind w:left="340" w:hanging="283"/>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65A348C"/>
    <w:multiLevelType w:val="hybridMultilevel"/>
    <w:tmpl w:val="093ECB80"/>
    <w:lvl w:ilvl="0" w:tplc="11ECF47A">
      <w:start w:val="1"/>
      <w:numFmt w:val="lowerLetter"/>
      <w:lvlText w:val="%1."/>
      <w:lvlJc w:val="left"/>
      <w:pPr>
        <w:ind w:left="680" w:hanging="34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DA31D58"/>
    <w:multiLevelType w:val="hybridMultilevel"/>
    <w:tmpl w:val="C4B6338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78790961">
    <w:abstractNumId w:val="22"/>
  </w:num>
  <w:num w:numId="2" w16cid:durableId="285043341">
    <w:abstractNumId w:val="11"/>
  </w:num>
  <w:num w:numId="3" w16cid:durableId="1420717927">
    <w:abstractNumId w:val="28"/>
  </w:num>
  <w:num w:numId="4" w16cid:durableId="54208555">
    <w:abstractNumId w:val="3"/>
  </w:num>
  <w:num w:numId="5" w16cid:durableId="1522815664">
    <w:abstractNumId w:val="11"/>
    <w:lvlOverride w:ilvl="0">
      <w:startOverride w:val="3"/>
    </w:lvlOverride>
  </w:num>
  <w:num w:numId="6" w16cid:durableId="1593319017">
    <w:abstractNumId w:val="18"/>
  </w:num>
  <w:num w:numId="7" w16cid:durableId="1966108996">
    <w:abstractNumId w:val="21"/>
  </w:num>
  <w:num w:numId="8" w16cid:durableId="2084181027">
    <w:abstractNumId w:val="16"/>
  </w:num>
  <w:num w:numId="9" w16cid:durableId="1719696568">
    <w:abstractNumId w:val="26"/>
  </w:num>
  <w:num w:numId="10" w16cid:durableId="692993851">
    <w:abstractNumId w:val="34"/>
  </w:num>
  <w:num w:numId="11" w16cid:durableId="2067606819">
    <w:abstractNumId w:val="13"/>
  </w:num>
  <w:num w:numId="12" w16cid:durableId="768936931">
    <w:abstractNumId w:val="32"/>
  </w:num>
  <w:num w:numId="13" w16cid:durableId="475419">
    <w:abstractNumId w:val="23"/>
  </w:num>
  <w:num w:numId="14" w16cid:durableId="1155754564">
    <w:abstractNumId w:val="1"/>
  </w:num>
  <w:num w:numId="15" w16cid:durableId="183593389">
    <w:abstractNumId w:val="27"/>
  </w:num>
  <w:num w:numId="16" w16cid:durableId="899904257">
    <w:abstractNumId w:val="14"/>
  </w:num>
  <w:num w:numId="17" w16cid:durableId="536085326">
    <w:abstractNumId w:val="33"/>
  </w:num>
  <w:num w:numId="18" w16cid:durableId="1523980381">
    <w:abstractNumId w:val="19"/>
  </w:num>
  <w:num w:numId="19" w16cid:durableId="2114937924">
    <w:abstractNumId w:val="20"/>
  </w:num>
  <w:num w:numId="20" w16cid:durableId="148641694">
    <w:abstractNumId w:val="12"/>
  </w:num>
  <w:num w:numId="21" w16cid:durableId="571549548">
    <w:abstractNumId w:val="2"/>
  </w:num>
  <w:num w:numId="22" w16cid:durableId="178665474">
    <w:abstractNumId w:val="25"/>
  </w:num>
  <w:num w:numId="23" w16cid:durableId="1430277629">
    <w:abstractNumId w:val="6"/>
  </w:num>
  <w:num w:numId="24" w16cid:durableId="1177382853">
    <w:abstractNumId w:val="5"/>
  </w:num>
  <w:num w:numId="25" w16cid:durableId="827745272">
    <w:abstractNumId w:val="29"/>
  </w:num>
  <w:num w:numId="26" w16cid:durableId="1560558905">
    <w:abstractNumId w:val="31"/>
  </w:num>
  <w:num w:numId="27" w16cid:durableId="388457728">
    <w:abstractNumId w:val="15"/>
  </w:num>
  <w:num w:numId="28" w16cid:durableId="1289236285">
    <w:abstractNumId w:val="30"/>
  </w:num>
  <w:num w:numId="29" w16cid:durableId="631910523">
    <w:abstractNumId w:val="9"/>
  </w:num>
  <w:num w:numId="30" w16cid:durableId="16986591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12541699">
    <w:abstractNumId w:val="8"/>
  </w:num>
  <w:num w:numId="32" w16cid:durableId="311452068">
    <w:abstractNumId w:val="7"/>
  </w:num>
  <w:num w:numId="33" w16cid:durableId="77292030">
    <w:abstractNumId w:val="17"/>
  </w:num>
  <w:num w:numId="34" w16cid:durableId="525484771">
    <w:abstractNumId w:val="10"/>
  </w:num>
  <w:num w:numId="35" w16cid:durableId="1027439888">
    <w:abstractNumId w:val="4"/>
  </w:num>
  <w:num w:numId="36" w16cid:durableId="1470056524">
    <w:abstractNumId w:val="24"/>
  </w:num>
  <w:num w:numId="37" w16cid:durableId="485632039">
    <w:abstractNumId w:val="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oureima ABDOULKADRI">
    <w15:presenceInfo w15:providerId="AD" w15:userId="S::b.abdoulkadri@ecole-ipssi.net::f336eaaa-bc65-4be3-86f0-8622796fa3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481"/>
    <w:rsid w:val="00042024"/>
    <w:rsid w:val="00044532"/>
    <w:rsid w:val="0006407D"/>
    <w:rsid w:val="00067CD6"/>
    <w:rsid w:val="000843B1"/>
    <w:rsid w:val="000A7211"/>
    <w:rsid w:val="000D4632"/>
    <w:rsid w:val="000D6817"/>
    <w:rsid w:val="000D6C52"/>
    <w:rsid w:val="000F73A7"/>
    <w:rsid w:val="00106B67"/>
    <w:rsid w:val="00122B5D"/>
    <w:rsid w:val="00165146"/>
    <w:rsid w:val="001C6300"/>
    <w:rsid w:val="001D1810"/>
    <w:rsid w:val="001D5955"/>
    <w:rsid w:val="001F1942"/>
    <w:rsid w:val="001F7F86"/>
    <w:rsid w:val="0020170F"/>
    <w:rsid w:val="00217481"/>
    <w:rsid w:val="00217FE9"/>
    <w:rsid w:val="002251B9"/>
    <w:rsid w:val="00263E2A"/>
    <w:rsid w:val="00290E53"/>
    <w:rsid w:val="002F69B6"/>
    <w:rsid w:val="003239A2"/>
    <w:rsid w:val="00341BD8"/>
    <w:rsid w:val="003C60C1"/>
    <w:rsid w:val="003D1A32"/>
    <w:rsid w:val="003F2009"/>
    <w:rsid w:val="00403D27"/>
    <w:rsid w:val="00467AED"/>
    <w:rsid w:val="00474F8A"/>
    <w:rsid w:val="004750FC"/>
    <w:rsid w:val="004E4CE6"/>
    <w:rsid w:val="00506151"/>
    <w:rsid w:val="005308AE"/>
    <w:rsid w:val="005358B5"/>
    <w:rsid w:val="00536ABA"/>
    <w:rsid w:val="0055178F"/>
    <w:rsid w:val="00552369"/>
    <w:rsid w:val="005543A6"/>
    <w:rsid w:val="0055758D"/>
    <w:rsid w:val="00566F5B"/>
    <w:rsid w:val="00584876"/>
    <w:rsid w:val="005A2A7A"/>
    <w:rsid w:val="005F434C"/>
    <w:rsid w:val="0061374D"/>
    <w:rsid w:val="00614CF0"/>
    <w:rsid w:val="00620F56"/>
    <w:rsid w:val="00641950"/>
    <w:rsid w:val="00656F30"/>
    <w:rsid w:val="006A1819"/>
    <w:rsid w:val="006B4D0B"/>
    <w:rsid w:val="006C18D9"/>
    <w:rsid w:val="006C1DE5"/>
    <w:rsid w:val="006C6953"/>
    <w:rsid w:val="006F1226"/>
    <w:rsid w:val="00720E14"/>
    <w:rsid w:val="007527D9"/>
    <w:rsid w:val="00765AF7"/>
    <w:rsid w:val="00777B47"/>
    <w:rsid w:val="007C126C"/>
    <w:rsid w:val="007E46E8"/>
    <w:rsid w:val="00821693"/>
    <w:rsid w:val="00821965"/>
    <w:rsid w:val="00823B25"/>
    <w:rsid w:val="00824C8E"/>
    <w:rsid w:val="0082542C"/>
    <w:rsid w:val="0083530B"/>
    <w:rsid w:val="00836598"/>
    <w:rsid w:val="008912FB"/>
    <w:rsid w:val="008A1B75"/>
    <w:rsid w:val="008B5135"/>
    <w:rsid w:val="0091678F"/>
    <w:rsid w:val="00917794"/>
    <w:rsid w:val="00920404"/>
    <w:rsid w:val="00957F02"/>
    <w:rsid w:val="00970114"/>
    <w:rsid w:val="009A74E3"/>
    <w:rsid w:val="009A79EB"/>
    <w:rsid w:val="00A0093C"/>
    <w:rsid w:val="00A070C3"/>
    <w:rsid w:val="00A20B6A"/>
    <w:rsid w:val="00A26EFA"/>
    <w:rsid w:val="00A82FE0"/>
    <w:rsid w:val="00A965B7"/>
    <w:rsid w:val="00AA7E51"/>
    <w:rsid w:val="00AB223A"/>
    <w:rsid w:val="00AD323B"/>
    <w:rsid w:val="00AD79B2"/>
    <w:rsid w:val="00AE32D5"/>
    <w:rsid w:val="00B42405"/>
    <w:rsid w:val="00B61981"/>
    <w:rsid w:val="00B91905"/>
    <w:rsid w:val="00BC1E97"/>
    <w:rsid w:val="00BD7993"/>
    <w:rsid w:val="00BE4613"/>
    <w:rsid w:val="00C66D95"/>
    <w:rsid w:val="00C7048C"/>
    <w:rsid w:val="00C76960"/>
    <w:rsid w:val="00C90A22"/>
    <w:rsid w:val="00CA0CD1"/>
    <w:rsid w:val="00CB2E25"/>
    <w:rsid w:val="00CB3545"/>
    <w:rsid w:val="00CB486F"/>
    <w:rsid w:val="00CD0705"/>
    <w:rsid w:val="00CE7D90"/>
    <w:rsid w:val="00CF2F3D"/>
    <w:rsid w:val="00D24AE4"/>
    <w:rsid w:val="00D4107C"/>
    <w:rsid w:val="00D55773"/>
    <w:rsid w:val="00D6232C"/>
    <w:rsid w:val="00D62AD5"/>
    <w:rsid w:val="00D7455D"/>
    <w:rsid w:val="00D870CA"/>
    <w:rsid w:val="00D9259A"/>
    <w:rsid w:val="00DA063E"/>
    <w:rsid w:val="00DD4C9E"/>
    <w:rsid w:val="00E10211"/>
    <w:rsid w:val="00E10645"/>
    <w:rsid w:val="00E203A8"/>
    <w:rsid w:val="00EA509A"/>
    <w:rsid w:val="00EA6C24"/>
    <w:rsid w:val="00EC1006"/>
    <w:rsid w:val="00EC7F2E"/>
    <w:rsid w:val="00EF1B3C"/>
    <w:rsid w:val="00EF2F2F"/>
    <w:rsid w:val="00F268A6"/>
    <w:rsid w:val="00F3244E"/>
    <w:rsid w:val="00F4383E"/>
    <w:rsid w:val="00F4635A"/>
    <w:rsid w:val="00F57CCB"/>
    <w:rsid w:val="00FC03F8"/>
    <w:rsid w:val="00FF6C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5D4E5"/>
  <w15:docId w15:val="{405B3D93-28DF-8C4B-9AEF-96EBC4CBC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fr-F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74D"/>
  </w:style>
  <w:style w:type="paragraph" w:styleId="Titre1">
    <w:name w:val="heading 1"/>
    <w:basedOn w:val="Normal"/>
    <w:link w:val="Titre1Car"/>
    <w:autoRedefine/>
    <w:uiPriority w:val="9"/>
    <w:qFormat/>
    <w:rsid w:val="00AE32D5"/>
    <w:pPr>
      <w:keepNext/>
      <w:keepLines/>
      <w:spacing w:before="360" w:after="120"/>
      <w:ind w:left="1080"/>
      <w:outlineLvl w:val="0"/>
    </w:pPr>
    <w:rPr>
      <w:rFonts w:eastAsiaTheme="majorEastAsia" w:cstheme="majorBidi"/>
      <w:b/>
      <w:color w:val="2F5496" w:themeColor="accent1" w:themeShade="BF"/>
      <w:sz w:val="21"/>
      <w:szCs w:val="21"/>
      <w:u w:val="single"/>
    </w:rPr>
  </w:style>
  <w:style w:type="paragraph" w:styleId="Titre2">
    <w:name w:val="heading 2"/>
    <w:basedOn w:val="Normal"/>
    <w:next w:val="Normal"/>
    <w:link w:val="Titre2Car"/>
    <w:uiPriority w:val="9"/>
    <w:unhideWhenUsed/>
    <w:qFormat/>
    <w:rsid w:val="0061374D"/>
    <w:pPr>
      <w:keepNext/>
      <w:keepLines/>
      <w:numPr>
        <w:ilvl w:val="1"/>
        <w:numId w:val="19"/>
      </w:numPr>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Titre2"/>
    <w:link w:val="Titre3Car"/>
    <w:uiPriority w:val="9"/>
    <w:unhideWhenUsed/>
    <w:qFormat/>
    <w:rsid w:val="00CD0705"/>
    <w:pPr>
      <w:keepNext/>
      <w:keepLines/>
      <w:numPr>
        <w:ilvl w:val="2"/>
        <w:numId w:val="19"/>
      </w:numPr>
      <w:spacing w:before="160" w:after="120"/>
      <w:outlineLvl w:val="2"/>
    </w:pPr>
    <w:rPr>
      <w:rFonts w:asciiTheme="majorHAnsi" w:eastAsiaTheme="majorEastAsia" w:hAnsiTheme="majorHAnsi" w:cstheme="majorBidi"/>
      <w:color w:val="2F5496" w:themeColor="accent1" w:themeShade="BF"/>
    </w:rPr>
  </w:style>
  <w:style w:type="paragraph" w:styleId="Titre4">
    <w:name w:val="heading 4"/>
    <w:basedOn w:val="Normal"/>
    <w:next w:val="Normal"/>
    <w:link w:val="Titre4Car"/>
    <w:uiPriority w:val="9"/>
    <w:unhideWhenUsed/>
    <w:qFormat/>
    <w:rsid w:val="0061374D"/>
    <w:pPr>
      <w:keepNext/>
      <w:keepLines/>
      <w:numPr>
        <w:ilvl w:val="3"/>
        <w:numId w:val="19"/>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61374D"/>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61374D"/>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61374D"/>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61374D"/>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374D"/>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link w:val="En-tteCar"/>
    <w:uiPriority w:val="99"/>
    <w:pPr>
      <w:tabs>
        <w:tab w:val="right" w:pos="9020"/>
      </w:tabs>
    </w:pPr>
    <w:rPr>
      <w:rFonts w:ascii="Helvetica Neue" w:eastAsia="Arial Unicode MS" w:hAnsi="Helvetica Neue" w:cs="Arial Unicode MS"/>
      <w:color w:val="000000"/>
      <w:kern w:val="0"/>
      <w14:textOutline w14:w="0" w14:cap="flat" w14:cmpd="sng" w14:algn="ctr">
        <w14:noFill/>
        <w14:prstDash w14:val="solid"/>
        <w14:bevel/>
      </w14:textOutline>
    </w:rPr>
  </w:style>
  <w:style w:type="paragraph" w:customStyle="1" w:styleId="Corps">
    <w:name w:val="Corps"/>
    <w:rPr>
      <w:rFonts w:ascii="Calibri" w:eastAsia="Arial Unicode MS" w:hAnsi="Calibri" w:cs="Arial Unicode MS"/>
      <w:color w:val="000000"/>
      <w:kern w:val="0"/>
      <w:u w:color="000000"/>
      <w14:textOutline w14:w="0" w14:cap="flat" w14:cmpd="sng" w14:algn="ctr">
        <w14:noFill/>
        <w14:prstDash w14:val="solid"/>
        <w14:bevel/>
      </w14:textOutline>
    </w:rPr>
  </w:style>
  <w:style w:type="character" w:customStyle="1" w:styleId="Aucun">
    <w:name w:val="Aucun"/>
    <w:rPr>
      <w:lang w:val="fr-FR"/>
    </w:rPr>
  </w:style>
  <w:style w:type="paragraph" w:styleId="Paragraphedeliste">
    <w:name w:val="List Paragraph"/>
    <w:basedOn w:val="Normal"/>
    <w:uiPriority w:val="34"/>
    <w:qFormat/>
    <w:rsid w:val="00AB223A"/>
    <w:pPr>
      <w:spacing w:line="360" w:lineRule="auto"/>
      <w:contextualSpacing/>
    </w:pPr>
    <w:rPr>
      <w:sz w:val="21"/>
    </w:rPr>
  </w:style>
  <w:style w:type="numbering" w:customStyle="1" w:styleId="Style1import">
    <w:name w:val="Style 1 importé"/>
    <w:pPr>
      <w:numPr>
        <w:numId w:val="1"/>
      </w:numPr>
    </w:pPr>
  </w:style>
  <w:style w:type="numbering" w:customStyle="1" w:styleId="Style2import">
    <w:name w:val="Style 2 importé"/>
    <w:pPr>
      <w:numPr>
        <w:numId w:val="3"/>
      </w:numPr>
    </w:pPr>
  </w:style>
  <w:style w:type="numbering" w:customStyle="1" w:styleId="Style3import">
    <w:name w:val="Style 3 importé"/>
    <w:pPr>
      <w:numPr>
        <w:numId w:val="6"/>
      </w:numPr>
    </w:pPr>
  </w:style>
  <w:style w:type="paragraph" w:styleId="Sansinterligne">
    <w:name w:val="No Spacing"/>
    <w:basedOn w:val="Normal"/>
    <w:link w:val="SansinterligneCar"/>
    <w:uiPriority w:val="1"/>
    <w:qFormat/>
    <w:rsid w:val="0061374D"/>
  </w:style>
  <w:style w:type="character" w:customStyle="1" w:styleId="SansinterligneCar">
    <w:name w:val="Sans interligne Car"/>
    <w:basedOn w:val="Policepardfaut"/>
    <w:link w:val="Sansinterligne"/>
    <w:uiPriority w:val="1"/>
    <w:rsid w:val="0061374D"/>
  </w:style>
  <w:style w:type="character" w:customStyle="1" w:styleId="Titre1Car">
    <w:name w:val="Titre 1 Car"/>
    <w:basedOn w:val="Policepardfaut"/>
    <w:link w:val="Titre1"/>
    <w:uiPriority w:val="9"/>
    <w:rsid w:val="00AE32D5"/>
    <w:rPr>
      <w:rFonts w:eastAsiaTheme="majorEastAsia" w:cstheme="majorBidi"/>
      <w:b/>
      <w:color w:val="2F5496" w:themeColor="accent1" w:themeShade="BF"/>
      <w:sz w:val="21"/>
      <w:szCs w:val="21"/>
      <w:u w:val="single"/>
    </w:rPr>
  </w:style>
  <w:style w:type="paragraph" w:styleId="NormalWeb">
    <w:name w:val="Normal (Web)"/>
    <w:basedOn w:val="Normal"/>
    <w:uiPriority w:val="99"/>
    <w:semiHidden/>
    <w:unhideWhenUsed/>
    <w:rsid w:val="00957F02"/>
    <w:pPr>
      <w:spacing w:before="100" w:beforeAutospacing="1" w:after="100" w:afterAutospacing="1"/>
    </w:pPr>
  </w:style>
  <w:style w:type="character" w:styleId="lev">
    <w:name w:val="Strong"/>
    <w:uiPriority w:val="22"/>
    <w:qFormat/>
    <w:rsid w:val="0061374D"/>
    <w:rPr>
      <w:b/>
      <w:bCs/>
    </w:rPr>
  </w:style>
  <w:style w:type="paragraph" w:styleId="Sous-titre">
    <w:name w:val="Subtitle"/>
    <w:next w:val="Normal"/>
    <w:link w:val="Sous-titreCar"/>
    <w:uiPriority w:val="11"/>
    <w:qFormat/>
    <w:rsid w:val="0061374D"/>
    <w:pPr>
      <w:numPr>
        <w:ilvl w:val="1"/>
      </w:numPr>
      <w:spacing w:after="160"/>
    </w:pPr>
    <w:rPr>
      <w:rFonts w:eastAsiaTheme="minorEastAsia"/>
      <w:color w:val="5A5A5A" w:themeColor="text1" w:themeTint="A5"/>
      <w:spacing w:val="15"/>
      <w:sz w:val="22"/>
      <w:szCs w:val="22"/>
    </w:rPr>
  </w:style>
  <w:style w:type="character" w:customStyle="1" w:styleId="Sous-titreCar">
    <w:name w:val="Sous-titre Car"/>
    <w:basedOn w:val="Policepardfaut"/>
    <w:link w:val="Sous-titre"/>
    <w:uiPriority w:val="11"/>
    <w:rsid w:val="0061374D"/>
    <w:rPr>
      <w:rFonts w:eastAsiaTheme="minorEastAsia"/>
      <w:color w:val="5A5A5A" w:themeColor="text1" w:themeTint="A5"/>
      <w:spacing w:val="15"/>
      <w:sz w:val="22"/>
      <w:szCs w:val="22"/>
    </w:rPr>
  </w:style>
  <w:style w:type="character" w:styleId="Accentuation">
    <w:name w:val="Emphasis"/>
    <w:uiPriority w:val="20"/>
    <w:qFormat/>
    <w:rsid w:val="0061374D"/>
    <w:rPr>
      <w:i/>
      <w:iCs/>
    </w:rPr>
  </w:style>
  <w:style w:type="character" w:styleId="Accentuationlgre">
    <w:name w:val="Subtle Emphasis"/>
    <w:uiPriority w:val="19"/>
    <w:qFormat/>
    <w:rsid w:val="0061374D"/>
    <w:rPr>
      <w:i/>
      <w:iCs/>
      <w:color w:val="404040" w:themeColor="text1" w:themeTint="BF"/>
    </w:rPr>
  </w:style>
  <w:style w:type="character" w:customStyle="1" w:styleId="Titre2Car">
    <w:name w:val="Titre 2 Car"/>
    <w:basedOn w:val="Policepardfaut"/>
    <w:link w:val="Titre2"/>
    <w:uiPriority w:val="9"/>
    <w:rsid w:val="0061374D"/>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CD0705"/>
    <w:rPr>
      <w:rFonts w:asciiTheme="majorHAnsi" w:eastAsiaTheme="majorEastAsia" w:hAnsiTheme="majorHAnsi" w:cstheme="majorBidi"/>
      <w:color w:val="2F5496" w:themeColor="accent1" w:themeShade="BF"/>
    </w:rPr>
  </w:style>
  <w:style w:type="character" w:customStyle="1" w:styleId="Titre4Car">
    <w:name w:val="Titre 4 Car"/>
    <w:basedOn w:val="Policepardfaut"/>
    <w:link w:val="Titre4"/>
    <w:uiPriority w:val="9"/>
    <w:rsid w:val="0061374D"/>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61374D"/>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61374D"/>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61374D"/>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61374D"/>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1374D"/>
    <w:rPr>
      <w:rFonts w:asciiTheme="majorHAnsi" w:eastAsiaTheme="majorEastAsia" w:hAnsiTheme="majorHAnsi" w:cstheme="majorBidi"/>
      <w:i/>
      <w:iCs/>
      <w:color w:val="272727" w:themeColor="text1" w:themeTint="D8"/>
      <w:sz w:val="21"/>
      <w:szCs w:val="21"/>
    </w:rPr>
  </w:style>
  <w:style w:type="paragraph" w:styleId="Lgende">
    <w:name w:val="caption"/>
    <w:basedOn w:val="Normal"/>
    <w:next w:val="Normal"/>
    <w:uiPriority w:val="35"/>
    <w:semiHidden/>
    <w:unhideWhenUsed/>
    <w:qFormat/>
    <w:rsid w:val="0061374D"/>
    <w:pPr>
      <w:spacing w:after="200"/>
    </w:pPr>
    <w:rPr>
      <w:i/>
      <w:iCs/>
      <w:color w:val="A7A7A7" w:themeColor="text2"/>
      <w:sz w:val="18"/>
      <w:szCs w:val="18"/>
    </w:rPr>
  </w:style>
  <w:style w:type="paragraph" w:styleId="Titre">
    <w:name w:val="Title"/>
    <w:next w:val="Normal"/>
    <w:link w:val="TitreCar"/>
    <w:uiPriority w:val="10"/>
    <w:qFormat/>
    <w:rsid w:val="0061374D"/>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374D"/>
    <w:rPr>
      <w:rFonts w:asciiTheme="majorHAnsi" w:eastAsiaTheme="majorEastAsia" w:hAnsiTheme="majorHAnsi" w:cstheme="majorBidi"/>
      <w:spacing w:val="-10"/>
      <w:kern w:val="28"/>
      <w:sz w:val="56"/>
      <w:szCs w:val="56"/>
    </w:rPr>
  </w:style>
  <w:style w:type="paragraph" w:styleId="Citation">
    <w:name w:val="Quote"/>
    <w:basedOn w:val="Normal"/>
    <w:next w:val="Normal"/>
    <w:link w:val="CitationCar"/>
    <w:uiPriority w:val="29"/>
    <w:qFormat/>
    <w:rsid w:val="0061374D"/>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1374D"/>
    <w:rPr>
      <w:i/>
      <w:iCs/>
      <w:color w:val="404040" w:themeColor="text1" w:themeTint="BF"/>
    </w:rPr>
  </w:style>
  <w:style w:type="paragraph" w:styleId="Citationintense">
    <w:name w:val="Intense Quote"/>
    <w:basedOn w:val="Normal"/>
    <w:next w:val="Normal"/>
    <w:link w:val="CitationintenseCar"/>
    <w:uiPriority w:val="30"/>
    <w:qFormat/>
    <w:rsid w:val="0061374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61374D"/>
    <w:rPr>
      <w:i/>
      <w:iCs/>
      <w:color w:val="4472C4" w:themeColor="accent1"/>
    </w:rPr>
  </w:style>
  <w:style w:type="character" w:styleId="Accentuationintense">
    <w:name w:val="Intense Emphasis"/>
    <w:uiPriority w:val="21"/>
    <w:qFormat/>
    <w:rsid w:val="0061374D"/>
    <w:rPr>
      <w:i/>
      <w:iCs/>
      <w:color w:val="4472C4" w:themeColor="accent1"/>
    </w:rPr>
  </w:style>
  <w:style w:type="character" w:styleId="Rfrencelgre">
    <w:name w:val="Subtle Reference"/>
    <w:uiPriority w:val="31"/>
    <w:qFormat/>
    <w:rsid w:val="0061374D"/>
    <w:rPr>
      <w:smallCaps/>
      <w:color w:val="5A5A5A" w:themeColor="text1" w:themeTint="A5"/>
    </w:rPr>
  </w:style>
  <w:style w:type="character" w:styleId="Rfrenceintense">
    <w:name w:val="Intense Reference"/>
    <w:uiPriority w:val="32"/>
    <w:qFormat/>
    <w:rsid w:val="0061374D"/>
    <w:rPr>
      <w:b/>
      <w:bCs/>
      <w:smallCaps/>
      <w:color w:val="4472C4" w:themeColor="accent1"/>
      <w:spacing w:val="5"/>
    </w:rPr>
  </w:style>
  <w:style w:type="character" w:styleId="Titredulivre">
    <w:name w:val="Book Title"/>
    <w:uiPriority w:val="33"/>
    <w:qFormat/>
    <w:rsid w:val="0061374D"/>
    <w:rPr>
      <w:b/>
      <w:bCs/>
      <w:i/>
      <w:iCs/>
      <w:spacing w:val="5"/>
    </w:rPr>
  </w:style>
  <w:style w:type="paragraph" w:styleId="En-ttedetabledesmatires">
    <w:name w:val="TOC Heading"/>
    <w:basedOn w:val="Titre1"/>
    <w:next w:val="Normal"/>
    <w:uiPriority w:val="39"/>
    <w:unhideWhenUsed/>
    <w:qFormat/>
    <w:rsid w:val="0061374D"/>
    <w:pPr>
      <w:outlineLvl w:val="9"/>
    </w:pPr>
  </w:style>
  <w:style w:type="paragraph" w:styleId="TM1">
    <w:name w:val="toc 1"/>
    <w:basedOn w:val="Normal"/>
    <w:next w:val="Normal"/>
    <w:autoRedefine/>
    <w:uiPriority w:val="39"/>
    <w:unhideWhenUsed/>
    <w:rsid w:val="00FF6CFD"/>
    <w:pPr>
      <w:spacing w:before="240" w:after="120"/>
    </w:pPr>
    <w:rPr>
      <w:b/>
      <w:bCs/>
      <w:sz w:val="20"/>
      <w:szCs w:val="20"/>
    </w:rPr>
  </w:style>
  <w:style w:type="paragraph" w:styleId="TM2">
    <w:name w:val="toc 2"/>
    <w:basedOn w:val="Normal"/>
    <w:next w:val="Normal"/>
    <w:autoRedefine/>
    <w:uiPriority w:val="39"/>
    <w:unhideWhenUsed/>
    <w:rsid w:val="002251B9"/>
    <w:pPr>
      <w:spacing w:before="120"/>
      <w:ind w:left="240"/>
    </w:pPr>
    <w:rPr>
      <w:i/>
      <w:iCs/>
      <w:sz w:val="20"/>
      <w:szCs w:val="20"/>
    </w:rPr>
  </w:style>
  <w:style w:type="paragraph" w:styleId="TM3">
    <w:name w:val="toc 3"/>
    <w:basedOn w:val="Normal"/>
    <w:next w:val="Normal"/>
    <w:autoRedefine/>
    <w:uiPriority w:val="39"/>
    <w:unhideWhenUsed/>
    <w:rsid w:val="002251B9"/>
    <w:pPr>
      <w:ind w:left="480"/>
    </w:pPr>
    <w:rPr>
      <w:sz w:val="20"/>
      <w:szCs w:val="20"/>
    </w:rPr>
  </w:style>
  <w:style w:type="paragraph" w:styleId="TM4">
    <w:name w:val="toc 4"/>
    <w:basedOn w:val="Normal"/>
    <w:next w:val="Normal"/>
    <w:autoRedefine/>
    <w:uiPriority w:val="39"/>
    <w:unhideWhenUsed/>
    <w:rsid w:val="002251B9"/>
    <w:pPr>
      <w:ind w:left="720"/>
    </w:pPr>
    <w:rPr>
      <w:sz w:val="20"/>
      <w:szCs w:val="20"/>
    </w:rPr>
  </w:style>
  <w:style w:type="paragraph" w:styleId="TM5">
    <w:name w:val="toc 5"/>
    <w:basedOn w:val="Normal"/>
    <w:next w:val="Normal"/>
    <w:autoRedefine/>
    <w:uiPriority w:val="39"/>
    <w:unhideWhenUsed/>
    <w:rsid w:val="002251B9"/>
    <w:pPr>
      <w:ind w:left="960"/>
    </w:pPr>
    <w:rPr>
      <w:sz w:val="20"/>
      <w:szCs w:val="20"/>
    </w:rPr>
  </w:style>
  <w:style w:type="paragraph" w:styleId="TM6">
    <w:name w:val="toc 6"/>
    <w:basedOn w:val="Normal"/>
    <w:next w:val="Normal"/>
    <w:autoRedefine/>
    <w:uiPriority w:val="39"/>
    <w:unhideWhenUsed/>
    <w:rsid w:val="002251B9"/>
    <w:pPr>
      <w:ind w:left="1200"/>
    </w:pPr>
    <w:rPr>
      <w:sz w:val="20"/>
      <w:szCs w:val="20"/>
    </w:rPr>
  </w:style>
  <w:style w:type="paragraph" w:styleId="TM7">
    <w:name w:val="toc 7"/>
    <w:basedOn w:val="Normal"/>
    <w:next w:val="Normal"/>
    <w:autoRedefine/>
    <w:uiPriority w:val="39"/>
    <w:unhideWhenUsed/>
    <w:rsid w:val="002251B9"/>
    <w:pPr>
      <w:ind w:left="1440"/>
    </w:pPr>
    <w:rPr>
      <w:sz w:val="20"/>
      <w:szCs w:val="20"/>
    </w:rPr>
  </w:style>
  <w:style w:type="paragraph" w:styleId="TM8">
    <w:name w:val="toc 8"/>
    <w:basedOn w:val="Normal"/>
    <w:next w:val="Normal"/>
    <w:autoRedefine/>
    <w:uiPriority w:val="39"/>
    <w:unhideWhenUsed/>
    <w:rsid w:val="002251B9"/>
    <w:pPr>
      <w:ind w:left="1680"/>
    </w:pPr>
    <w:rPr>
      <w:sz w:val="20"/>
      <w:szCs w:val="20"/>
    </w:rPr>
  </w:style>
  <w:style w:type="paragraph" w:styleId="TM9">
    <w:name w:val="toc 9"/>
    <w:basedOn w:val="Normal"/>
    <w:next w:val="Normal"/>
    <w:autoRedefine/>
    <w:uiPriority w:val="39"/>
    <w:unhideWhenUsed/>
    <w:rsid w:val="002251B9"/>
    <w:pPr>
      <w:ind w:left="1920"/>
    </w:pPr>
    <w:rPr>
      <w:sz w:val="20"/>
      <w:szCs w:val="20"/>
    </w:rPr>
  </w:style>
  <w:style w:type="character" w:styleId="Marquedecommentaire">
    <w:name w:val="annotation reference"/>
    <w:basedOn w:val="Policepardfaut"/>
    <w:uiPriority w:val="99"/>
    <w:semiHidden/>
    <w:unhideWhenUsed/>
    <w:rsid w:val="00A965B7"/>
    <w:rPr>
      <w:sz w:val="16"/>
      <w:szCs w:val="16"/>
    </w:rPr>
  </w:style>
  <w:style w:type="paragraph" w:styleId="Commentaire">
    <w:name w:val="annotation text"/>
    <w:basedOn w:val="Normal"/>
    <w:link w:val="CommentaireCar"/>
    <w:uiPriority w:val="99"/>
    <w:semiHidden/>
    <w:unhideWhenUsed/>
    <w:rsid w:val="00A965B7"/>
    <w:rPr>
      <w:sz w:val="20"/>
      <w:szCs w:val="20"/>
    </w:rPr>
  </w:style>
  <w:style w:type="character" w:customStyle="1" w:styleId="CommentaireCar">
    <w:name w:val="Commentaire Car"/>
    <w:basedOn w:val="Policepardfaut"/>
    <w:link w:val="Commentaire"/>
    <w:uiPriority w:val="99"/>
    <w:semiHidden/>
    <w:rsid w:val="00A965B7"/>
    <w:rPr>
      <w:sz w:val="20"/>
      <w:szCs w:val="20"/>
    </w:rPr>
  </w:style>
  <w:style w:type="paragraph" w:styleId="Objetducommentaire">
    <w:name w:val="annotation subject"/>
    <w:basedOn w:val="Commentaire"/>
    <w:next w:val="Commentaire"/>
    <w:link w:val="ObjetducommentaireCar"/>
    <w:uiPriority w:val="99"/>
    <w:semiHidden/>
    <w:unhideWhenUsed/>
    <w:rsid w:val="00A965B7"/>
    <w:rPr>
      <w:b/>
      <w:bCs/>
    </w:rPr>
  </w:style>
  <w:style w:type="character" w:customStyle="1" w:styleId="ObjetducommentaireCar">
    <w:name w:val="Objet du commentaire Car"/>
    <w:basedOn w:val="CommentaireCar"/>
    <w:link w:val="Objetducommentaire"/>
    <w:uiPriority w:val="99"/>
    <w:semiHidden/>
    <w:rsid w:val="00A965B7"/>
    <w:rPr>
      <w:b/>
      <w:bCs/>
      <w:sz w:val="20"/>
      <w:szCs w:val="20"/>
    </w:rPr>
  </w:style>
  <w:style w:type="paragraph" w:styleId="Pieddepage">
    <w:name w:val="footer"/>
    <w:basedOn w:val="Normal"/>
    <w:link w:val="PieddepageCar"/>
    <w:uiPriority w:val="99"/>
    <w:unhideWhenUsed/>
    <w:rsid w:val="00FF6CFD"/>
    <w:pPr>
      <w:tabs>
        <w:tab w:val="center" w:pos="4536"/>
        <w:tab w:val="right" w:pos="9072"/>
      </w:tabs>
    </w:pPr>
  </w:style>
  <w:style w:type="character" w:customStyle="1" w:styleId="PieddepageCar">
    <w:name w:val="Pied de page Car"/>
    <w:basedOn w:val="Policepardfaut"/>
    <w:link w:val="Pieddepage"/>
    <w:uiPriority w:val="99"/>
    <w:rsid w:val="00FF6CFD"/>
  </w:style>
  <w:style w:type="character" w:customStyle="1" w:styleId="En-tteCar">
    <w:name w:val="En-tête Car"/>
    <w:basedOn w:val="Policepardfaut"/>
    <w:link w:val="En-tte"/>
    <w:uiPriority w:val="99"/>
    <w:rsid w:val="00FF6CFD"/>
    <w:rPr>
      <w:rFonts w:ascii="Helvetica Neue" w:eastAsia="Arial Unicode MS" w:hAnsi="Helvetica Neue" w:cs="Arial Unicode MS"/>
      <w:color w:val="000000"/>
      <w:kern w:val="0"/>
      <w14:textOutline w14:w="0" w14:cap="flat" w14:cmpd="sng" w14:algn="ctr">
        <w14:noFill/>
        <w14:prstDash w14:val="solid"/>
        <w14:bevel/>
      </w14:textOutline>
    </w:rPr>
  </w:style>
  <w:style w:type="character" w:styleId="Mentionnonrsolue">
    <w:name w:val="Unresolved Mention"/>
    <w:basedOn w:val="Policepardfaut"/>
    <w:uiPriority w:val="99"/>
    <w:semiHidden/>
    <w:unhideWhenUsed/>
    <w:rsid w:val="00042024"/>
    <w:rPr>
      <w:color w:val="605E5C"/>
      <w:shd w:val="clear" w:color="auto" w:fill="E1DFDD"/>
    </w:rPr>
  </w:style>
  <w:style w:type="character" w:styleId="Lienhypertextesuivivisit">
    <w:name w:val="FollowedHyperlink"/>
    <w:basedOn w:val="Policepardfaut"/>
    <w:uiPriority w:val="99"/>
    <w:semiHidden/>
    <w:unhideWhenUsed/>
    <w:rsid w:val="00042024"/>
    <w:rPr>
      <w:color w:val="FF00FF" w:themeColor="followedHyperlink"/>
      <w:u w:val="single"/>
    </w:rPr>
  </w:style>
  <w:style w:type="character" w:customStyle="1" w:styleId="apple-converted-space">
    <w:name w:val="apple-converted-space"/>
    <w:basedOn w:val="Policepardfaut"/>
    <w:rsid w:val="000D6817"/>
  </w:style>
  <w:style w:type="paragraph" w:customStyle="1" w:styleId="sc-14kwckt-6">
    <w:name w:val="sc-14kwckt-6"/>
    <w:basedOn w:val="Normal"/>
    <w:rsid w:val="0083659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91465">
      <w:bodyDiv w:val="1"/>
      <w:marLeft w:val="0"/>
      <w:marRight w:val="0"/>
      <w:marTop w:val="0"/>
      <w:marBottom w:val="0"/>
      <w:divBdr>
        <w:top w:val="none" w:sz="0" w:space="0" w:color="auto"/>
        <w:left w:val="none" w:sz="0" w:space="0" w:color="auto"/>
        <w:bottom w:val="none" w:sz="0" w:space="0" w:color="auto"/>
        <w:right w:val="none" w:sz="0" w:space="0" w:color="auto"/>
      </w:divBdr>
    </w:div>
    <w:div w:id="254365762">
      <w:bodyDiv w:val="1"/>
      <w:marLeft w:val="0"/>
      <w:marRight w:val="0"/>
      <w:marTop w:val="0"/>
      <w:marBottom w:val="0"/>
      <w:divBdr>
        <w:top w:val="none" w:sz="0" w:space="0" w:color="auto"/>
        <w:left w:val="none" w:sz="0" w:space="0" w:color="auto"/>
        <w:bottom w:val="none" w:sz="0" w:space="0" w:color="auto"/>
        <w:right w:val="none" w:sz="0" w:space="0" w:color="auto"/>
      </w:divBdr>
    </w:div>
    <w:div w:id="323555562">
      <w:bodyDiv w:val="1"/>
      <w:marLeft w:val="0"/>
      <w:marRight w:val="0"/>
      <w:marTop w:val="0"/>
      <w:marBottom w:val="0"/>
      <w:divBdr>
        <w:top w:val="none" w:sz="0" w:space="0" w:color="auto"/>
        <w:left w:val="none" w:sz="0" w:space="0" w:color="auto"/>
        <w:bottom w:val="none" w:sz="0" w:space="0" w:color="auto"/>
        <w:right w:val="none" w:sz="0" w:space="0" w:color="auto"/>
      </w:divBdr>
    </w:div>
    <w:div w:id="681012673">
      <w:bodyDiv w:val="1"/>
      <w:marLeft w:val="0"/>
      <w:marRight w:val="0"/>
      <w:marTop w:val="0"/>
      <w:marBottom w:val="0"/>
      <w:divBdr>
        <w:top w:val="none" w:sz="0" w:space="0" w:color="auto"/>
        <w:left w:val="none" w:sz="0" w:space="0" w:color="auto"/>
        <w:bottom w:val="none" w:sz="0" w:space="0" w:color="auto"/>
        <w:right w:val="none" w:sz="0" w:space="0" w:color="auto"/>
      </w:divBdr>
    </w:div>
    <w:div w:id="819421703">
      <w:bodyDiv w:val="1"/>
      <w:marLeft w:val="0"/>
      <w:marRight w:val="0"/>
      <w:marTop w:val="0"/>
      <w:marBottom w:val="0"/>
      <w:divBdr>
        <w:top w:val="none" w:sz="0" w:space="0" w:color="auto"/>
        <w:left w:val="none" w:sz="0" w:space="0" w:color="auto"/>
        <w:bottom w:val="none" w:sz="0" w:space="0" w:color="auto"/>
        <w:right w:val="none" w:sz="0" w:space="0" w:color="auto"/>
      </w:divBdr>
    </w:div>
    <w:div w:id="834339067">
      <w:bodyDiv w:val="1"/>
      <w:marLeft w:val="0"/>
      <w:marRight w:val="0"/>
      <w:marTop w:val="0"/>
      <w:marBottom w:val="0"/>
      <w:divBdr>
        <w:top w:val="none" w:sz="0" w:space="0" w:color="auto"/>
        <w:left w:val="none" w:sz="0" w:space="0" w:color="auto"/>
        <w:bottom w:val="none" w:sz="0" w:space="0" w:color="auto"/>
        <w:right w:val="none" w:sz="0" w:space="0" w:color="auto"/>
      </w:divBdr>
    </w:div>
    <w:div w:id="925656127">
      <w:bodyDiv w:val="1"/>
      <w:marLeft w:val="0"/>
      <w:marRight w:val="0"/>
      <w:marTop w:val="0"/>
      <w:marBottom w:val="0"/>
      <w:divBdr>
        <w:top w:val="none" w:sz="0" w:space="0" w:color="auto"/>
        <w:left w:val="none" w:sz="0" w:space="0" w:color="auto"/>
        <w:bottom w:val="none" w:sz="0" w:space="0" w:color="auto"/>
        <w:right w:val="none" w:sz="0" w:space="0" w:color="auto"/>
      </w:divBdr>
    </w:div>
    <w:div w:id="960303945">
      <w:bodyDiv w:val="1"/>
      <w:marLeft w:val="0"/>
      <w:marRight w:val="0"/>
      <w:marTop w:val="0"/>
      <w:marBottom w:val="0"/>
      <w:divBdr>
        <w:top w:val="none" w:sz="0" w:space="0" w:color="auto"/>
        <w:left w:val="none" w:sz="0" w:space="0" w:color="auto"/>
        <w:bottom w:val="none" w:sz="0" w:space="0" w:color="auto"/>
        <w:right w:val="none" w:sz="0" w:space="0" w:color="auto"/>
      </w:divBdr>
    </w:div>
    <w:div w:id="974064918">
      <w:bodyDiv w:val="1"/>
      <w:marLeft w:val="0"/>
      <w:marRight w:val="0"/>
      <w:marTop w:val="0"/>
      <w:marBottom w:val="0"/>
      <w:divBdr>
        <w:top w:val="none" w:sz="0" w:space="0" w:color="auto"/>
        <w:left w:val="none" w:sz="0" w:space="0" w:color="auto"/>
        <w:bottom w:val="none" w:sz="0" w:space="0" w:color="auto"/>
        <w:right w:val="none" w:sz="0" w:space="0" w:color="auto"/>
      </w:divBdr>
      <w:divsChild>
        <w:div w:id="460344884">
          <w:marLeft w:val="0"/>
          <w:marRight w:val="0"/>
          <w:marTop w:val="0"/>
          <w:marBottom w:val="0"/>
          <w:divBdr>
            <w:top w:val="none" w:sz="0" w:space="0" w:color="auto"/>
            <w:left w:val="none" w:sz="0" w:space="0" w:color="auto"/>
            <w:bottom w:val="none" w:sz="0" w:space="0" w:color="auto"/>
            <w:right w:val="none" w:sz="0" w:space="0" w:color="auto"/>
          </w:divBdr>
          <w:divsChild>
            <w:div w:id="185892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8896">
      <w:bodyDiv w:val="1"/>
      <w:marLeft w:val="0"/>
      <w:marRight w:val="0"/>
      <w:marTop w:val="0"/>
      <w:marBottom w:val="0"/>
      <w:divBdr>
        <w:top w:val="none" w:sz="0" w:space="0" w:color="auto"/>
        <w:left w:val="none" w:sz="0" w:space="0" w:color="auto"/>
        <w:bottom w:val="none" w:sz="0" w:space="0" w:color="auto"/>
        <w:right w:val="none" w:sz="0" w:space="0" w:color="auto"/>
      </w:divBdr>
    </w:div>
    <w:div w:id="1115364777">
      <w:bodyDiv w:val="1"/>
      <w:marLeft w:val="0"/>
      <w:marRight w:val="0"/>
      <w:marTop w:val="0"/>
      <w:marBottom w:val="0"/>
      <w:divBdr>
        <w:top w:val="none" w:sz="0" w:space="0" w:color="auto"/>
        <w:left w:val="none" w:sz="0" w:space="0" w:color="auto"/>
        <w:bottom w:val="none" w:sz="0" w:space="0" w:color="auto"/>
        <w:right w:val="none" w:sz="0" w:space="0" w:color="auto"/>
      </w:divBdr>
    </w:div>
    <w:div w:id="1240482449">
      <w:bodyDiv w:val="1"/>
      <w:marLeft w:val="0"/>
      <w:marRight w:val="0"/>
      <w:marTop w:val="0"/>
      <w:marBottom w:val="0"/>
      <w:divBdr>
        <w:top w:val="none" w:sz="0" w:space="0" w:color="auto"/>
        <w:left w:val="none" w:sz="0" w:space="0" w:color="auto"/>
        <w:bottom w:val="none" w:sz="0" w:space="0" w:color="auto"/>
        <w:right w:val="none" w:sz="0" w:space="0" w:color="auto"/>
      </w:divBdr>
    </w:div>
    <w:div w:id="1418285705">
      <w:bodyDiv w:val="1"/>
      <w:marLeft w:val="0"/>
      <w:marRight w:val="0"/>
      <w:marTop w:val="0"/>
      <w:marBottom w:val="0"/>
      <w:divBdr>
        <w:top w:val="none" w:sz="0" w:space="0" w:color="auto"/>
        <w:left w:val="none" w:sz="0" w:space="0" w:color="auto"/>
        <w:bottom w:val="none" w:sz="0" w:space="0" w:color="auto"/>
        <w:right w:val="none" w:sz="0" w:space="0" w:color="auto"/>
      </w:divBdr>
    </w:div>
    <w:div w:id="1453937391">
      <w:bodyDiv w:val="1"/>
      <w:marLeft w:val="0"/>
      <w:marRight w:val="0"/>
      <w:marTop w:val="0"/>
      <w:marBottom w:val="0"/>
      <w:divBdr>
        <w:top w:val="none" w:sz="0" w:space="0" w:color="auto"/>
        <w:left w:val="none" w:sz="0" w:space="0" w:color="auto"/>
        <w:bottom w:val="none" w:sz="0" w:space="0" w:color="auto"/>
        <w:right w:val="none" w:sz="0" w:space="0" w:color="auto"/>
      </w:divBdr>
    </w:div>
    <w:div w:id="1498032570">
      <w:bodyDiv w:val="1"/>
      <w:marLeft w:val="0"/>
      <w:marRight w:val="0"/>
      <w:marTop w:val="0"/>
      <w:marBottom w:val="0"/>
      <w:divBdr>
        <w:top w:val="none" w:sz="0" w:space="0" w:color="auto"/>
        <w:left w:val="none" w:sz="0" w:space="0" w:color="auto"/>
        <w:bottom w:val="none" w:sz="0" w:space="0" w:color="auto"/>
        <w:right w:val="none" w:sz="0" w:space="0" w:color="auto"/>
      </w:divBdr>
    </w:div>
    <w:div w:id="1615095020">
      <w:bodyDiv w:val="1"/>
      <w:marLeft w:val="0"/>
      <w:marRight w:val="0"/>
      <w:marTop w:val="0"/>
      <w:marBottom w:val="0"/>
      <w:divBdr>
        <w:top w:val="none" w:sz="0" w:space="0" w:color="auto"/>
        <w:left w:val="none" w:sz="0" w:space="0" w:color="auto"/>
        <w:bottom w:val="none" w:sz="0" w:space="0" w:color="auto"/>
        <w:right w:val="none" w:sz="0" w:space="0" w:color="auto"/>
      </w:divBdr>
    </w:div>
    <w:div w:id="1629042058">
      <w:bodyDiv w:val="1"/>
      <w:marLeft w:val="0"/>
      <w:marRight w:val="0"/>
      <w:marTop w:val="0"/>
      <w:marBottom w:val="0"/>
      <w:divBdr>
        <w:top w:val="none" w:sz="0" w:space="0" w:color="auto"/>
        <w:left w:val="none" w:sz="0" w:space="0" w:color="auto"/>
        <w:bottom w:val="none" w:sz="0" w:space="0" w:color="auto"/>
        <w:right w:val="none" w:sz="0" w:space="0" w:color="auto"/>
      </w:divBdr>
    </w:div>
    <w:div w:id="1658193108">
      <w:bodyDiv w:val="1"/>
      <w:marLeft w:val="0"/>
      <w:marRight w:val="0"/>
      <w:marTop w:val="0"/>
      <w:marBottom w:val="0"/>
      <w:divBdr>
        <w:top w:val="none" w:sz="0" w:space="0" w:color="auto"/>
        <w:left w:val="none" w:sz="0" w:space="0" w:color="auto"/>
        <w:bottom w:val="none" w:sz="0" w:space="0" w:color="auto"/>
        <w:right w:val="none" w:sz="0" w:space="0" w:color="auto"/>
      </w:divBdr>
    </w:div>
    <w:div w:id="1805154531">
      <w:bodyDiv w:val="1"/>
      <w:marLeft w:val="0"/>
      <w:marRight w:val="0"/>
      <w:marTop w:val="0"/>
      <w:marBottom w:val="0"/>
      <w:divBdr>
        <w:top w:val="none" w:sz="0" w:space="0" w:color="auto"/>
        <w:left w:val="none" w:sz="0" w:space="0" w:color="auto"/>
        <w:bottom w:val="none" w:sz="0" w:space="0" w:color="auto"/>
        <w:right w:val="none" w:sz="0" w:space="0" w:color="auto"/>
      </w:divBdr>
    </w:div>
    <w:div w:id="1822841642">
      <w:bodyDiv w:val="1"/>
      <w:marLeft w:val="0"/>
      <w:marRight w:val="0"/>
      <w:marTop w:val="0"/>
      <w:marBottom w:val="0"/>
      <w:divBdr>
        <w:top w:val="none" w:sz="0" w:space="0" w:color="auto"/>
        <w:left w:val="none" w:sz="0" w:space="0" w:color="auto"/>
        <w:bottom w:val="none" w:sz="0" w:space="0" w:color="auto"/>
        <w:right w:val="none" w:sz="0" w:space="0" w:color="auto"/>
      </w:divBdr>
    </w:div>
    <w:div w:id="1942107375">
      <w:bodyDiv w:val="1"/>
      <w:marLeft w:val="0"/>
      <w:marRight w:val="0"/>
      <w:marTop w:val="0"/>
      <w:marBottom w:val="0"/>
      <w:divBdr>
        <w:top w:val="none" w:sz="0" w:space="0" w:color="auto"/>
        <w:left w:val="none" w:sz="0" w:space="0" w:color="auto"/>
        <w:bottom w:val="none" w:sz="0" w:space="0" w:color="auto"/>
        <w:right w:val="none" w:sz="0" w:space="0" w:color="auto"/>
      </w:divBdr>
      <w:divsChild>
        <w:div w:id="382288507">
          <w:marLeft w:val="0"/>
          <w:marRight w:val="0"/>
          <w:marTop w:val="0"/>
          <w:marBottom w:val="0"/>
          <w:divBdr>
            <w:top w:val="none" w:sz="0" w:space="0" w:color="auto"/>
            <w:left w:val="none" w:sz="0" w:space="0" w:color="auto"/>
            <w:bottom w:val="none" w:sz="0" w:space="0" w:color="auto"/>
            <w:right w:val="none" w:sz="0" w:space="0" w:color="auto"/>
          </w:divBdr>
        </w:div>
      </w:divsChild>
    </w:div>
    <w:div w:id="2064908340">
      <w:bodyDiv w:val="1"/>
      <w:marLeft w:val="0"/>
      <w:marRight w:val="0"/>
      <w:marTop w:val="0"/>
      <w:marBottom w:val="0"/>
      <w:divBdr>
        <w:top w:val="none" w:sz="0" w:space="0" w:color="auto"/>
        <w:left w:val="none" w:sz="0" w:space="0" w:color="auto"/>
        <w:bottom w:val="none" w:sz="0" w:space="0" w:color="auto"/>
        <w:right w:val="none" w:sz="0" w:space="0" w:color="auto"/>
      </w:divBdr>
    </w:div>
    <w:div w:id="2089690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esechos.fr/finance-marches/banque-assurances/la-fraude-a-la-carte-recule-pour-la-premiere-fois-en-trois-ans-1384459" TargetMode="External"/><Relationship Id="rId18" Type="http://schemas.openxmlformats.org/officeDocument/2006/relationships/hyperlink" Target="https://www.journaldunet.com/solutions/systemes-reseaux/stockage/"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www.visa.fr/visa/visanet.html"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www.journaldunet.com/solutions/dsi/1424245-le-volume-de-donnees-mondial-sera-multiplie-par-45-entre-2020-et-2035-selon-statista/" TargetMode="External"/><Relationship Id="rId25"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hyperlink" Target="https://fr.wikipedia.org/wiki/Insight_(psychologie_cognitive)" TargetMode="External"/><Relationship Id="rId20" Type="http://schemas.openxmlformats.org/officeDocument/2006/relationships/hyperlink" Target="https://www.journaldunet.com/solutions/systemes-reseaux/stockag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www.lesechos.fr/partenaires/dla-piper/intelligence-artificielle-dans-le-secteur-bancaire-et-financier-1294948" TargetMode="External"/><Relationship Id="rId5" Type="http://schemas.openxmlformats.org/officeDocument/2006/relationships/settings" Target="settings.xml"/><Relationship Id="rId15" Type="http://schemas.openxmlformats.org/officeDocument/2006/relationships/hyperlink" Target="https://fr.wikipedia.org/wiki/Christopher_Strachey" TargetMode="External"/><Relationship Id="rId23" Type="http://schemas.openxmlformats.org/officeDocument/2006/relationships/hyperlink" Target="https://www.jstor.org/stable/26493497.%20Accessed%2015%20Aug.%202023"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www.lemondeinformatique.fr/actualites/lire-meta-publie-seamlessm4t-un-traducteur-automatique-multimodal-gerant-100-langues-91351.html"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fr.wikipedia.org/wiki/Histoire_de_l%27intelligence_artificielle" TargetMode="External"/><Relationship Id="rId22" Type="http://schemas.openxmlformats.org/officeDocument/2006/relationships/hyperlink" Target="https://www.visa.co.uk/dam/VCOM/regional/ve/unitedkingdom/PDF/fees-and-interchange/intra-eea-interchange-october-2021.pdf"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46E593-7E30-594E-8C87-56A1073CAC73}">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2024-01-01T00:00:00</PublishDate>
  <Abstract>L'intelligence artificielle (IA) et le big data sont devenus des outils puissants pour améliorer la détection des fraudes dans les transactions financières. En combinant des algorithmes d'apprentissage automatique avancés et des capacités de traitement massif des données, ces technologies permettent de détecter plus rapidement et précisément les schémas de fraude complexes</Abstract>
  <CompanyAddress/>
  <CompanyPhone/>
  <CompanyFax/>
  <CompanyEmail>b.abdoulkadri@ecole-ipssi.net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B295A0-3AD2-804B-98D4-56ECAA11E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10850</Words>
  <Characters>59676</Characters>
  <Application>Microsoft Office Word</Application>
  <DocSecurity>0</DocSecurity>
  <Lines>497</Lines>
  <Paragraphs>140</Paragraphs>
  <ScaleCrop>false</ScaleCrop>
  <HeadingPairs>
    <vt:vector size="2" baseType="variant">
      <vt:variant>
        <vt:lpstr>Titre</vt:lpstr>
      </vt:variant>
      <vt:variant>
        <vt:i4>1</vt:i4>
      </vt:variant>
    </vt:vector>
  </HeadingPairs>
  <TitlesOfParts>
    <vt:vector size="1" baseType="lpstr">
      <vt:lpstr>IA &amp; finance</vt:lpstr>
    </vt:vector>
  </TitlesOfParts>
  <Company>IPSSI</Company>
  <LinksUpToDate>false</LinksUpToDate>
  <CharactersWithSpaces>70386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&amp; finance</dc:title>
  <dc:subject>Détection de fraude financière</dc:subject>
  <dc:creator>ABDOULKADRI Boureima</dc:creator>
  <cp:lastModifiedBy>Boureima ABDOULKADRI</cp:lastModifiedBy>
  <cp:revision>2</cp:revision>
  <dcterms:created xsi:type="dcterms:W3CDTF">2023-10-31T18:24:00Z</dcterms:created>
  <dcterms:modified xsi:type="dcterms:W3CDTF">2023-10-31T18:24:00Z</dcterms:modified>
  <cp:category/>
</cp:coreProperties>
</file>