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C8D" w:rsidRDefault="0012203C">
      <w:r>
        <w:t>Question 8)</w:t>
      </w:r>
    </w:p>
    <w:p w:rsidR="00481AF1" w:rsidRDefault="00481AF1" w:rsidP="00481AF1">
      <w:r>
        <w:t>I</w:t>
      </w:r>
      <w:r w:rsidR="0012203C">
        <w:t xml:space="preserve">n this part, our task is to </w:t>
      </w:r>
      <w:r>
        <w:t xml:space="preserve">implement Naïve </w:t>
      </w:r>
      <w:r w:rsidRPr="00481AF1">
        <w:t>Bayes classification and multiclass SVM classification (with both One VS One and One VS the rest methods</w:t>
      </w:r>
      <w:r>
        <w:t>) for classifying multiple document classes.</w:t>
      </w:r>
      <w:r w:rsidRPr="00481AF1">
        <w:t xml:space="preserve"> </w:t>
      </w:r>
      <w:r>
        <w:rPr>
          <w:rFonts w:hint="eastAsia"/>
        </w:rPr>
        <w:t>Re</w:t>
      </w:r>
      <w:r>
        <w:t>spective measurements</w:t>
      </w:r>
      <w:r>
        <w:rPr>
          <w:rFonts w:hint="eastAsia"/>
        </w:rPr>
        <w:t xml:space="preserve"> </w:t>
      </w:r>
      <w:r>
        <w:t>and confusion matrices are shown below.</w:t>
      </w:r>
    </w:p>
    <w:p w:rsidR="00481AF1" w:rsidRDefault="00481AF1" w:rsidP="00481AF1">
      <w:r>
        <w:rPr>
          <w:rFonts w:hint="eastAsia"/>
        </w:rPr>
        <w:t>t</w:t>
      </w:r>
      <w:r>
        <w:t xml:space="preserve">able. </w:t>
      </w:r>
      <w:r w:rsidR="006C37CD">
        <w:t xml:space="preserve">Measurements of Naïve Bayes, SVM one VS one, SVM one VS rest </w:t>
      </w:r>
    </w:p>
    <w:tbl>
      <w:tblPr>
        <w:tblStyle w:val="a4"/>
        <w:tblpPr w:leftFromText="180" w:rightFromText="180" w:vertAnchor="text" w:horzAnchor="margin" w:tblpY="124"/>
        <w:tblW w:w="0" w:type="auto"/>
        <w:tblLook w:val="04A0" w:firstRow="1" w:lastRow="0" w:firstColumn="1" w:lastColumn="0" w:noHBand="0" w:noVBand="1"/>
      </w:tblPr>
      <w:tblGrid>
        <w:gridCol w:w="1726"/>
        <w:gridCol w:w="1726"/>
        <w:gridCol w:w="1726"/>
        <w:gridCol w:w="1726"/>
        <w:gridCol w:w="1726"/>
      </w:tblGrid>
      <w:tr w:rsidR="00481AF1" w:rsidTr="00481AF1">
        <w:tc>
          <w:tcPr>
            <w:tcW w:w="1726" w:type="dxa"/>
          </w:tcPr>
          <w:p w:rsidR="00481AF1" w:rsidRPr="00481AF1" w:rsidRDefault="00481AF1" w:rsidP="00481AF1">
            <w:pPr>
              <w:jc w:val="center"/>
            </w:pPr>
          </w:p>
        </w:tc>
        <w:tc>
          <w:tcPr>
            <w:tcW w:w="1726" w:type="dxa"/>
          </w:tcPr>
          <w:p w:rsidR="00481AF1" w:rsidRDefault="00481AF1" w:rsidP="00481AF1">
            <w:pPr>
              <w:jc w:val="center"/>
            </w:pPr>
            <w:r>
              <w:rPr>
                <w:rFonts w:hint="eastAsia"/>
              </w:rPr>
              <w:t>A</w:t>
            </w:r>
            <w:r>
              <w:t>ccuracy</w:t>
            </w:r>
          </w:p>
        </w:tc>
        <w:tc>
          <w:tcPr>
            <w:tcW w:w="1726" w:type="dxa"/>
          </w:tcPr>
          <w:p w:rsidR="00481AF1" w:rsidRDefault="00481AF1" w:rsidP="00481AF1">
            <w:pPr>
              <w:jc w:val="center"/>
            </w:pPr>
            <w:r>
              <w:rPr>
                <w:rFonts w:hint="eastAsia"/>
              </w:rPr>
              <w:t>R</w:t>
            </w:r>
            <w:r>
              <w:t>ecall</w:t>
            </w:r>
          </w:p>
        </w:tc>
        <w:tc>
          <w:tcPr>
            <w:tcW w:w="1726" w:type="dxa"/>
          </w:tcPr>
          <w:p w:rsidR="00481AF1" w:rsidRDefault="00481AF1" w:rsidP="00481AF1">
            <w:pPr>
              <w:jc w:val="center"/>
            </w:pPr>
            <w:r>
              <w:rPr>
                <w:rFonts w:hint="eastAsia"/>
              </w:rPr>
              <w:t>P</w:t>
            </w:r>
            <w:r>
              <w:t>recision</w:t>
            </w:r>
          </w:p>
        </w:tc>
        <w:tc>
          <w:tcPr>
            <w:tcW w:w="1726" w:type="dxa"/>
          </w:tcPr>
          <w:p w:rsidR="00481AF1" w:rsidRDefault="00481AF1" w:rsidP="00481AF1">
            <w:pPr>
              <w:jc w:val="center"/>
            </w:pPr>
            <w:r>
              <w:rPr>
                <w:rFonts w:hint="eastAsia"/>
              </w:rPr>
              <w:t>F</w:t>
            </w:r>
            <w:r>
              <w:t>-1 Score</w:t>
            </w:r>
          </w:p>
        </w:tc>
      </w:tr>
      <w:tr w:rsidR="00481AF1" w:rsidTr="00481AF1">
        <w:tc>
          <w:tcPr>
            <w:tcW w:w="1726" w:type="dxa"/>
          </w:tcPr>
          <w:p w:rsidR="00481AF1" w:rsidRDefault="00481AF1" w:rsidP="00481AF1">
            <w:pPr>
              <w:jc w:val="center"/>
            </w:pPr>
            <w:r>
              <w:t>Naïve Bayes</w:t>
            </w:r>
          </w:p>
        </w:tc>
        <w:tc>
          <w:tcPr>
            <w:tcW w:w="1726" w:type="dxa"/>
          </w:tcPr>
          <w:p w:rsidR="00481AF1" w:rsidRPr="00481AF1" w:rsidRDefault="00481AF1" w:rsidP="00481AF1">
            <w:pPr>
              <w:jc w:val="center"/>
              <w:rPr>
                <w:rFonts w:hint="eastAsia"/>
              </w:rPr>
            </w:pPr>
            <w:r w:rsidRPr="00481AF1">
              <w:t>0.7412</w:t>
            </w:r>
          </w:p>
        </w:tc>
        <w:tc>
          <w:tcPr>
            <w:tcW w:w="1726" w:type="dxa"/>
          </w:tcPr>
          <w:p w:rsidR="00481AF1" w:rsidRPr="00481AF1" w:rsidRDefault="00481AF1" w:rsidP="00481AF1">
            <w:pPr>
              <w:jc w:val="center"/>
              <w:rPr>
                <w:rFonts w:hint="eastAsia"/>
              </w:rPr>
            </w:pPr>
            <w:r w:rsidRPr="00481AF1">
              <w:t>0.7389</w:t>
            </w:r>
          </w:p>
        </w:tc>
        <w:tc>
          <w:tcPr>
            <w:tcW w:w="1726" w:type="dxa"/>
          </w:tcPr>
          <w:p w:rsidR="00481AF1" w:rsidRPr="00481AF1" w:rsidRDefault="00481AF1" w:rsidP="00481AF1">
            <w:pPr>
              <w:jc w:val="center"/>
              <w:rPr>
                <w:rFonts w:hint="eastAsia"/>
              </w:rPr>
            </w:pPr>
            <w:r w:rsidRPr="00481AF1">
              <w:t>0.7407</w:t>
            </w:r>
          </w:p>
        </w:tc>
        <w:tc>
          <w:tcPr>
            <w:tcW w:w="1726" w:type="dxa"/>
          </w:tcPr>
          <w:p w:rsidR="00481AF1" w:rsidRPr="00481AF1" w:rsidRDefault="00481AF1" w:rsidP="00481AF1">
            <w:pPr>
              <w:jc w:val="center"/>
              <w:rPr>
                <w:rFonts w:hint="eastAsia"/>
              </w:rPr>
            </w:pPr>
            <w:r w:rsidRPr="00481AF1">
              <w:t>0.7260</w:t>
            </w:r>
          </w:p>
        </w:tc>
      </w:tr>
      <w:tr w:rsidR="00481AF1" w:rsidTr="00481AF1">
        <w:tc>
          <w:tcPr>
            <w:tcW w:w="1726" w:type="dxa"/>
          </w:tcPr>
          <w:p w:rsidR="00481AF1" w:rsidRDefault="00481AF1" w:rsidP="00481AF1">
            <w:pPr>
              <w:jc w:val="center"/>
            </w:pPr>
            <w:r>
              <w:rPr>
                <w:rFonts w:hint="eastAsia"/>
              </w:rPr>
              <w:t>S</w:t>
            </w:r>
            <w:r>
              <w:t>VM one VS one</w:t>
            </w:r>
          </w:p>
        </w:tc>
        <w:tc>
          <w:tcPr>
            <w:tcW w:w="1726" w:type="dxa"/>
          </w:tcPr>
          <w:p w:rsidR="00481AF1" w:rsidRPr="00481AF1" w:rsidRDefault="00481AF1" w:rsidP="00481AF1">
            <w:pPr>
              <w:jc w:val="center"/>
              <w:rPr>
                <w:rFonts w:hint="eastAsia"/>
              </w:rPr>
            </w:pPr>
            <w:r w:rsidRPr="00481AF1">
              <w:t>0.8715</w:t>
            </w:r>
          </w:p>
        </w:tc>
        <w:tc>
          <w:tcPr>
            <w:tcW w:w="1726" w:type="dxa"/>
          </w:tcPr>
          <w:p w:rsidR="00481AF1" w:rsidRPr="00481AF1" w:rsidRDefault="00481AF1" w:rsidP="00481AF1">
            <w:pPr>
              <w:jc w:val="center"/>
              <w:rPr>
                <w:rFonts w:hint="eastAsia"/>
              </w:rPr>
            </w:pPr>
            <w:r w:rsidRPr="00481AF1">
              <w:t>0.8708</w:t>
            </w:r>
          </w:p>
        </w:tc>
        <w:tc>
          <w:tcPr>
            <w:tcW w:w="1726" w:type="dxa"/>
          </w:tcPr>
          <w:p w:rsidR="00481AF1" w:rsidRPr="00481AF1" w:rsidRDefault="00481AF1" w:rsidP="00481AF1">
            <w:pPr>
              <w:jc w:val="center"/>
              <w:rPr>
                <w:rFonts w:hint="eastAsia"/>
              </w:rPr>
            </w:pPr>
            <w:r w:rsidRPr="00481AF1">
              <w:t>0.8743</w:t>
            </w:r>
          </w:p>
        </w:tc>
        <w:tc>
          <w:tcPr>
            <w:tcW w:w="1726" w:type="dxa"/>
          </w:tcPr>
          <w:p w:rsidR="00481AF1" w:rsidRPr="00481AF1" w:rsidRDefault="00481AF1" w:rsidP="00481AF1">
            <w:pPr>
              <w:jc w:val="center"/>
              <w:rPr>
                <w:rFonts w:hint="eastAsia"/>
              </w:rPr>
            </w:pPr>
            <w:r w:rsidRPr="00481AF1">
              <w:t>0.8715</w:t>
            </w:r>
          </w:p>
        </w:tc>
      </w:tr>
      <w:tr w:rsidR="00481AF1" w:rsidTr="00481AF1">
        <w:tc>
          <w:tcPr>
            <w:tcW w:w="1726" w:type="dxa"/>
          </w:tcPr>
          <w:p w:rsidR="00481AF1" w:rsidRDefault="00481AF1" w:rsidP="00481AF1">
            <w:pPr>
              <w:jc w:val="center"/>
            </w:pPr>
            <w:r>
              <w:rPr>
                <w:rFonts w:hint="eastAsia"/>
              </w:rPr>
              <w:t>S</w:t>
            </w:r>
            <w:r>
              <w:t>VM one VS rest</w:t>
            </w:r>
          </w:p>
        </w:tc>
        <w:tc>
          <w:tcPr>
            <w:tcW w:w="1726" w:type="dxa"/>
          </w:tcPr>
          <w:p w:rsidR="00481AF1" w:rsidRDefault="00481AF1" w:rsidP="00481AF1">
            <w:pPr>
              <w:jc w:val="center"/>
              <w:rPr>
                <w:rFonts w:hint="eastAsia"/>
              </w:rPr>
            </w:pPr>
            <w:r w:rsidRPr="00481AF1">
              <w:t>0.8722</w:t>
            </w:r>
          </w:p>
        </w:tc>
        <w:tc>
          <w:tcPr>
            <w:tcW w:w="1726" w:type="dxa"/>
          </w:tcPr>
          <w:p w:rsidR="00481AF1" w:rsidRDefault="00481AF1" w:rsidP="00481AF1">
            <w:pPr>
              <w:jc w:val="center"/>
              <w:rPr>
                <w:rFonts w:hint="eastAsia"/>
              </w:rPr>
            </w:pPr>
            <w:r w:rsidRPr="00481AF1">
              <w:t>0.8715</w:t>
            </w:r>
          </w:p>
        </w:tc>
        <w:tc>
          <w:tcPr>
            <w:tcW w:w="1726" w:type="dxa"/>
          </w:tcPr>
          <w:p w:rsidR="00481AF1" w:rsidRDefault="00481AF1" w:rsidP="00481AF1">
            <w:pPr>
              <w:jc w:val="center"/>
              <w:rPr>
                <w:rFonts w:hint="eastAsia"/>
              </w:rPr>
            </w:pPr>
            <w:r w:rsidRPr="00481AF1">
              <w:t>0.8710</w:t>
            </w:r>
          </w:p>
        </w:tc>
        <w:tc>
          <w:tcPr>
            <w:tcW w:w="1726" w:type="dxa"/>
          </w:tcPr>
          <w:p w:rsidR="00481AF1" w:rsidRDefault="00481AF1" w:rsidP="00481AF1">
            <w:pPr>
              <w:jc w:val="center"/>
              <w:rPr>
                <w:rFonts w:hint="eastAsia"/>
              </w:rPr>
            </w:pPr>
            <w:r w:rsidRPr="00481AF1">
              <w:t>0.8712</w:t>
            </w:r>
          </w:p>
        </w:tc>
      </w:tr>
    </w:tbl>
    <w:p w:rsidR="0012203C" w:rsidRDefault="006C37CD">
      <w:r>
        <w:rPr>
          <w:rFonts w:hint="eastAsia"/>
          <w:noProof/>
        </w:rPr>
        <w:drawing>
          <wp:inline distT="0" distB="0" distL="0" distR="0">
            <wp:extent cx="2209800" cy="17582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截屏2020-01-24下午4.03.0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64439" cy="1801679"/>
                    </a:xfrm>
                    <a:prstGeom prst="rect">
                      <a:avLst/>
                    </a:prstGeom>
                  </pic:spPr>
                </pic:pic>
              </a:graphicData>
            </a:graphic>
          </wp:inline>
        </w:drawing>
      </w:r>
    </w:p>
    <w:p w:rsidR="006C37CD" w:rsidRDefault="006C37CD">
      <w:pPr>
        <w:rPr>
          <w:rFonts w:hint="eastAsia"/>
        </w:rPr>
      </w:pPr>
      <w:r>
        <w:rPr>
          <w:rFonts w:hint="eastAsia"/>
        </w:rPr>
        <w:t>f</w:t>
      </w:r>
      <w:r>
        <w:t>igure. Confusion Matrix of Naïve Bayes</w:t>
      </w:r>
    </w:p>
    <w:p w:rsidR="006C37CD" w:rsidRDefault="006C37CD">
      <w:r>
        <w:rPr>
          <w:rFonts w:hint="eastAsia"/>
          <w:noProof/>
        </w:rPr>
        <w:drawing>
          <wp:inline distT="0" distB="0" distL="0" distR="0">
            <wp:extent cx="2245484" cy="1786597"/>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截屏2020-01-24下午4.03.2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62271" cy="1799954"/>
                    </a:xfrm>
                    <a:prstGeom prst="rect">
                      <a:avLst/>
                    </a:prstGeom>
                  </pic:spPr>
                </pic:pic>
              </a:graphicData>
            </a:graphic>
          </wp:inline>
        </w:drawing>
      </w:r>
    </w:p>
    <w:p w:rsidR="006C37CD" w:rsidRDefault="006C37CD">
      <w:pPr>
        <w:rPr>
          <w:rFonts w:hint="eastAsia"/>
        </w:rPr>
      </w:pPr>
      <w:r>
        <w:rPr>
          <w:rFonts w:hint="eastAsia"/>
        </w:rPr>
        <w:t>f</w:t>
      </w:r>
      <w:r>
        <w:t>igure.</w:t>
      </w:r>
      <w:r w:rsidR="001E16EC">
        <w:t xml:space="preserve"> </w:t>
      </w:r>
      <w:r>
        <w:t xml:space="preserve"> Confusion Matrix of SVM one VS one</w:t>
      </w:r>
    </w:p>
    <w:p w:rsidR="006C37CD" w:rsidRDefault="006C37CD">
      <w:r>
        <w:rPr>
          <w:rFonts w:hint="eastAsia"/>
          <w:noProof/>
        </w:rPr>
        <w:drawing>
          <wp:inline distT="0" distB="0" distL="0" distR="0">
            <wp:extent cx="2272006" cy="1807699"/>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截屏2020-01-24下午4.03.3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01537" cy="1831195"/>
                    </a:xfrm>
                    <a:prstGeom prst="rect">
                      <a:avLst/>
                    </a:prstGeom>
                  </pic:spPr>
                </pic:pic>
              </a:graphicData>
            </a:graphic>
          </wp:inline>
        </w:drawing>
      </w:r>
    </w:p>
    <w:p w:rsidR="006C37CD" w:rsidRDefault="006C37CD">
      <w:r>
        <w:rPr>
          <w:rFonts w:hint="eastAsia"/>
        </w:rPr>
        <w:t>f</w:t>
      </w:r>
      <w:r>
        <w:t>igure. Confusion Matrix of SVM one VS rest</w:t>
      </w:r>
    </w:p>
    <w:p w:rsidR="006C37CD" w:rsidRDefault="006C37CD">
      <w:r w:rsidRPr="009A507F">
        <w:rPr>
          <w:rFonts w:hint="eastAsia"/>
          <w:b/>
          <w:bCs/>
        </w:rPr>
        <w:lastRenderedPageBreak/>
        <w:t>N</w:t>
      </w:r>
      <w:r w:rsidRPr="009A507F">
        <w:rPr>
          <w:b/>
          <w:bCs/>
        </w:rPr>
        <w:t>ote</w:t>
      </w:r>
      <w:r w:rsidR="009A507F">
        <w:rPr>
          <w:rFonts w:hint="eastAsia"/>
        </w:rPr>
        <w:t>.</w:t>
      </w:r>
      <w:r>
        <w:t xml:space="preserve"> For the data we acquired from the program, SVM (both one VS one and one VS rest) performs better then Naïve Bayes. Since Naïve Bayes is based on independent assumption, and the dataset may have items that are not independent to each other. On the other hand, the assumption of Gaussian distribution may also cause inaccuracy.</w:t>
      </w:r>
    </w:p>
    <w:p w:rsidR="006C37CD" w:rsidRDefault="006C37CD"/>
    <w:p w:rsidR="006C37CD" w:rsidRDefault="006C37CD">
      <w:r>
        <w:rPr>
          <w:rFonts w:hint="eastAsia"/>
        </w:rPr>
        <w:t>A</w:t>
      </w:r>
      <w:r>
        <w:t>lthough the difference between SVM one VS one and one VS rest is not so big, it is possible that with the number of classes increasing, the difference may be more obvious.</w:t>
      </w:r>
    </w:p>
    <w:p w:rsidR="006C37CD" w:rsidRDefault="006C37CD"/>
    <w:p w:rsidR="009A507F" w:rsidRDefault="009A507F"/>
    <w:p w:rsidR="009A507F" w:rsidRDefault="009A507F"/>
    <w:p w:rsidR="009A507F" w:rsidRDefault="009A507F"/>
    <w:p w:rsidR="009A507F" w:rsidRDefault="009A507F"/>
    <w:p w:rsidR="009A507F" w:rsidRDefault="009A507F"/>
    <w:p w:rsidR="009A507F" w:rsidRDefault="009A507F"/>
    <w:p w:rsidR="009A507F" w:rsidRDefault="009A507F"/>
    <w:p w:rsidR="009A507F" w:rsidRDefault="009A507F"/>
    <w:p w:rsidR="009A507F" w:rsidRDefault="009A507F"/>
    <w:p w:rsidR="009A507F" w:rsidRDefault="009A507F"/>
    <w:p w:rsidR="009A507F" w:rsidRDefault="009A507F"/>
    <w:p w:rsidR="009A507F" w:rsidRDefault="009A507F"/>
    <w:p w:rsidR="009A507F" w:rsidRDefault="009A507F"/>
    <w:p w:rsidR="009A507F" w:rsidRDefault="009A507F"/>
    <w:p w:rsidR="009A507F" w:rsidRDefault="009A507F"/>
    <w:p w:rsidR="009A507F" w:rsidRDefault="009A507F"/>
    <w:p w:rsidR="009A507F" w:rsidRDefault="009A507F"/>
    <w:p w:rsidR="009A507F" w:rsidRDefault="009A507F"/>
    <w:p w:rsidR="009A507F" w:rsidRDefault="009A507F"/>
    <w:p w:rsidR="009A507F" w:rsidRDefault="009A507F"/>
    <w:p w:rsidR="009A507F" w:rsidRDefault="009A507F"/>
    <w:p w:rsidR="009A507F" w:rsidRDefault="009A507F"/>
    <w:p w:rsidR="009A507F" w:rsidRDefault="009A507F"/>
    <w:p w:rsidR="009A507F" w:rsidRDefault="009A507F"/>
    <w:p w:rsidR="009A507F" w:rsidRDefault="009A507F"/>
    <w:p w:rsidR="009A507F" w:rsidRDefault="009A507F"/>
    <w:p w:rsidR="009A507F" w:rsidRDefault="009A507F"/>
    <w:p w:rsidR="009A507F" w:rsidRDefault="009A507F"/>
    <w:p w:rsidR="009A507F" w:rsidRDefault="009A507F"/>
    <w:p w:rsidR="009A507F" w:rsidRDefault="009A507F"/>
    <w:p w:rsidR="009A507F" w:rsidRDefault="009A507F"/>
    <w:p w:rsidR="009A507F" w:rsidRDefault="009A507F"/>
    <w:p w:rsidR="009A507F" w:rsidRDefault="009A507F">
      <w:pPr>
        <w:rPr>
          <w:rFonts w:hint="eastAsia"/>
        </w:rPr>
      </w:pPr>
    </w:p>
    <w:p w:rsidR="006C37CD" w:rsidRDefault="006C37CD">
      <w:pPr>
        <w:rPr>
          <w:rFonts w:hint="eastAsia"/>
        </w:rPr>
      </w:pPr>
      <w:r>
        <w:rPr>
          <w:rFonts w:hint="eastAsia"/>
        </w:rPr>
        <w:lastRenderedPageBreak/>
        <w:t>Q</w:t>
      </w:r>
      <w:r>
        <w:t>uestion 7)</w:t>
      </w:r>
    </w:p>
    <w:p w:rsidR="009A507F" w:rsidRDefault="009A507F" w:rsidP="009A507F">
      <w:r>
        <w:rPr>
          <w:rFonts w:hint="eastAsia"/>
        </w:rPr>
        <w:t>I</w:t>
      </w:r>
      <w:r>
        <w:t xml:space="preserve">n this part, out task is to </w:t>
      </w:r>
      <w:r>
        <w:rPr>
          <w:rFonts w:hint="eastAsia"/>
        </w:rPr>
        <w:t>tune</w:t>
      </w:r>
      <w:r>
        <w:t xml:space="preserve"> the parameters of the algorithms and compare the outcome of the program. We construct a pipeline implement </w:t>
      </w:r>
      <w:r w:rsidRPr="009A507F">
        <w:t xml:space="preserve">5-fold cross-validation </w:t>
      </w:r>
      <w:r>
        <w:t>to compare the options we are given</w:t>
      </w:r>
      <w:r w:rsidR="00D1230B">
        <w:t xml:space="preserve">, and find out which is the best combination. </w:t>
      </w:r>
      <w:proofErr w:type="spellStart"/>
      <w:r>
        <w:t>The</w:t>
      </w:r>
      <w:proofErr w:type="spellEnd"/>
      <w:r>
        <w:t xml:space="preserve"> options are shown below.</w:t>
      </w:r>
    </w:p>
    <w:p w:rsidR="009A507F" w:rsidRDefault="009A507F" w:rsidP="009A507F">
      <w:r>
        <w:t>table.</w:t>
      </w:r>
      <w:r w:rsidR="001E16EC">
        <w:t xml:space="preserve"> </w:t>
      </w:r>
      <w:r>
        <w:t xml:space="preserve"> options to compare</w:t>
      </w:r>
    </w:p>
    <w:p w:rsidR="006C37CD" w:rsidRDefault="009A507F">
      <w:r>
        <w:rPr>
          <w:noProof/>
        </w:rPr>
        <w:drawing>
          <wp:inline distT="0" distB="0" distL="0" distR="0">
            <wp:extent cx="5486400" cy="2726251"/>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截屏2020-01-24下午4.22.54.png"/>
                    <pic:cNvPicPr/>
                  </pic:nvPicPr>
                  <pic:blipFill rotWithShape="1">
                    <a:blip r:embed="rId9">
                      <a:extLst>
                        <a:ext uri="{28A0092B-C50C-407E-A947-70E740481C1C}">
                          <a14:useLocalDpi xmlns:a14="http://schemas.microsoft.com/office/drawing/2010/main" val="0"/>
                        </a:ext>
                      </a:extLst>
                    </a:blip>
                    <a:srcRect t="8282"/>
                    <a:stretch/>
                  </pic:blipFill>
                  <pic:spPr bwMode="auto">
                    <a:xfrm>
                      <a:off x="0" y="0"/>
                      <a:ext cx="5486400" cy="2726251"/>
                    </a:xfrm>
                    <a:prstGeom prst="rect">
                      <a:avLst/>
                    </a:prstGeom>
                    <a:ln>
                      <a:noFill/>
                    </a:ln>
                    <a:extLst>
                      <a:ext uri="{53640926-AAD7-44D8-BBD7-CCE9431645EC}">
                        <a14:shadowObscured xmlns:a14="http://schemas.microsoft.com/office/drawing/2010/main"/>
                      </a:ext>
                    </a:extLst>
                  </pic:spPr>
                </pic:pic>
              </a:graphicData>
            </a:graphic>
          </wp:inline>
        </w:drawing>
      </w:r>
    </w:p>
    <w:p w:rsidR="003168A9" w:rsidRDefault="009A507F">
      <w:r>
        <w:rPr>
          <w:rFonts w:hint="eastAsia"/>
        </w:rPr>
        <w:t>Sinc</w:t>
      </w:r>
      <w:r>
        <w:t xml:space="preserve">e the outcome can be very complicated </w:t>
      </w:r>
      <w:r w:rsidR="00D1230B">
        <w:t xml:space="preserve">and the data size is huge, so </w:t>
      </w:r>
      <w:r w:rsidR="00D1230B">
        <w:rPr>
          <w:rFonts w:hint="eastAsia"/>
        </w:rPr>
        <w:t>we</w:t>
      </w:r>
      <w:r w:rsidR="00D1230B">
        <w:t xml:space="preserve"> check the head and tail of the outcome form, to find out the best solution of parameter combination.</w:t>
      </w:r>
    </w:p>
    <w:p w:rsidR="003168A9" w:rsidRDefault="003168A9"/>
    <w:p w:rsidR="003168A9" w:rsidRDefault="003168A9"/>
    <w:p w:rsidR="003168A9" w:rsidRDefault="003168A9"/>
    <w:p w:rsidR="003168A9" w:rsidRDefault="003168A9"/>
    <w:p w:rsidR="003168A9" w:rsidRDefault="003168A9"/>
    <w:p w:rsidR="003168A9" w:rsidRDefault="003168A9"/>
    <w:p w:rsidR="003168A9" w:rsidRDefault="003168A9"/>
    <w:p w:rsidR="003168A9" w:rsidRDefault="003168A9"/>
    <w:p w:rsidR="003168A9" w:rsidRDefault="003168A9"/>
    <w:p w:rsidR="003168A9" w:rsidRDefault="003168A9"/>
    <w:p w:rsidR="00D1230B" w:rsidRDefault="00D1230B"/>
    <w:p w:rsidR="003168A9" w:rsidRDefault="003168A9"/>
    <w:p w:rsidR="00D1230B" w:rsidRDefault="00D1230B"/>
    <w:p w:rsidR="00D1230B" w:rsidRDefault="00D1230B"/>
    <w:p w:rsidR="00D1230B" w:rsidRDefault="00D1230B"/>
    <w:p w:rsidR="00D1230B" w:rsidRDefault="00D1230B"/>
    <w:p w:rsidR="00D1230B" w:rsidRDefault="00D1230B"/>
    <w:p w:rsidR="00D1230B" w:rsidRDefault="00D1230B">
      <w:pPr>
        <w:rPr>
          <w:rFonts w:hint="eastAsia"/>
        </w:rPr>
      </w:pPr>
    </w:p>
    <w:p w:rsidR="003168A9" w:rsidRDefault="003168A9"/>
    <w:p w:rsidR="003168A9" w:rsidRDefault="003168A9"/>
    <w:p w:rsidR="003168A9" w:rsidRDefault="00D1230B">
      <w:r>
        <w:rPr>
          <w:rFonts w:hint="eastAsia"/>
        </w:rPr>
        <w:lastRenderedPageBreak/>
        <w:t>t</w:t>
      </w:r>
      <w:r>
        <w:t xml:space="preserve">able. </w:t>
      </w:r>
      <w:r w:rsidR="006F2F73">
        <w:t xml:space="preserve"> head of the outcome</w:t>
      </w:r>
    </w:p>
    <w:p w:rsidR="00D55239" w:rsidRDefault="00D55239">
      <w:pPr>
        <w:rPr>
          <w:rFonts w:hint="eastAsia"/>
        </w:rPr>
      </w:pP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421"/>
        <w:gridCol w:w="1984"/>
        <w:gridCol w:w="851"/>
        <w:gridCol w:w="1275"/>
        <w:gridCol w:w="1276"/>
        <w:gridCol w:w="2126"/>
        <w:gridCol w:w="1560"/>
      </w:tblGrid>
      <w:tr w:rsidR="00D1230B" w:rsidRPr="003168A9" w:rsidTr="001E16EC">
        <w:trPr>
          <w:trHeight w:val="154"/>
          <w:tblHeader/>
          <w:jc w:val="center"/>
        </w:trPr>
        <w:tc>
          <w:tcPr>
            <w:tcW w:w="421" w:type="dxa"/>
            <w:shd w:val="clear" w:color="auto" w:fill="auto"/>
            <w:tcMar>
              <w:top w:w="120" w:type="dxa"/>
              <w:left w:w="120" w:type="dxa"/>
              <w:bottom w:w="120" w:type="dxa"/>
              <w:right w:w="120" w:type="dxa"/>
            </w:tcMar>
            <w:vAlign w:val="center"/>
          </w:tcPr>
          <w:p w:rsidR="00D1230B" w:rsidRPr="003168A9" w:rsidRDefault="00D1230B" w:rsidP="00D1230B"/>
        </w:tc>
        <w:tc>
          <w:tcPr>
            <w:tcW w:w="1984" w:type="dxa"/>
            <w:shd w:val="clear" w:color="auto" w:fill="auto"/>
            <w:tcMar>
              <w:top w:w="120" w:type="dxa"/>
              <w:left w:w="120" w:type="dxa"/>
              <w:bottom w:w="120" w:type="dxa"/>
              <w:right w:w="120" w:type="dxa"/>
            </w:tcMar>
            <w:vAlign w:val="center"/>
          </w:tcPr>
          <w:p w:rsidR="00D1230B" w:rsidRPr="003168A9" w:rsidRDefault="00D1230B" w:rsidP="00D1230B">
            <w:pPr>
              <w:rPr>
                <w:sz w:val="20"/>
                <w:szCs w:val="22"/>
              </w:rPr>
            </w:pPr>
            <w:proofErr w:type="spellStart"/>
            <w:r w:rsidRPr="003168A9">
              <w:rPr>
                <w:sz w:val="20"/>
                <w:szCs w:val="22"/>
              </w:rPr>
              <w:t>with_headers_footers</w:t>
            </w:r>
            <w:proofErr w:type="spellEnd"/>
          </w:p>
        </w:tc>
        <w:tc>
          <w:tcPr>
            <w:tcW w:w="851" w:type="dxa"/>
            <w:shd w:val="clear" w:color="auto" w:fill="auto"/>
            <w:tcMar>
              <w:top w:w="120" w:type="dxa"/>
              <w:left w:w="120" w:type="dxa"/>
              <w:bottom w:w="120" w:type="dxa"/>
              <w:right w:w="120" w:type="dxa"/>
            </w:tcMar>
            <w:vAlign w:val="center"/>
          </w:tcPr>
          <w:p w:rsidR="00D1230B" w:rsidRPr="003168A9" w:rsidRDefault="00D1230B" w:rsidP="00D1230B">
            <w:pPr>
              <w:rPr>
                <w:sz w:val="20"/>
                <w:szCs w:val="22"/>
              </w:rPr>
            </w:pPr>
            <w:proofErr w:type="spellStart"/>
            <w:r w:rsidRPr="003168A9">
              <w:rPr>
                <w:sz w:val="20"/>
                <w:szCs w:val="22"/>
              </w:rPr>
              <w:t>min_df</w:t>
            </w:r>
            <w:proofErr w:type="spellEnd"/>
          </w:p>
        </w:tc>
        <w:tc>
          <w:tcPr>
            <w:tcW w:w="1275" w:type="dxa"/>
            <w:shd w:val="clear" w:color="auto" w:fill="auto"/>
            <w:tcMar>
              <w:top w:w="120" w:type="dxa"/>
              <w:left w:w="120" w:type="dxa"/>
              <w:bottom w:w="120" w:type="dxa"/>
              <w:right w:w="120" w:type="dxa"/>
            </w:tcMar>
            <w:vAlign w:val="center"/>
          </w:tcPr>
          <w:p w:rsidR="00D1230B" w:rsidRPr="003168A9" w:rsidRDefault="00D1230B" w:rsidP="00D1230B">
            <w:pPr>
              <w:rPr>
                <w:sz w:val="20"/>
                <w:szCs w:val="22"/>
              </w:rPr>
            </w:pPr>
            <w:r w:rsidRPr="003168A9">
              <w:rPr>
                <w:sz w:val="20"/>
                <w:szCs w:val="22"/>
              </w:rPr>
              <w:t>lemmatized</w:t>
            </w:r>
          </w:p>
        </w:tc>
        <w:tc>
          <w:tcPr>
            <w:tcW w:w="1276" w:type="dxa"/>
            <w:shd w:val="clear" w:color="auto" w:fill="auto"/>
            <w:tcMar>
              <w:top w:w="120" w:type="dxa"/>
              <w:left w:w="120" w:type="dxa"/>
              <w:bottom w:w="120" w:type="dxa"/>
              <w:right w:w="120" w:type="dxa"/>
            </w:tcMar>
            <w:vAlign w:val="center"/>
          </w:tcPr>
          <w:p w:rsidR="00D1230B" w:rsidRPr="003168A9" w:rsidRDefault="00D1230B" w:rsidP="00D1230B">
            <w:pPr>
              <w:rPr>
                <w:sz w:val="20"/>
                <w:szCs w:val="22"/>
              </w:rPr>
            </w:pPr>
            <w:r>
              <w:rPr>
                <w:sz w:val="20"/>
                <w:szCs w:val="22"/>
              </w:rPr>
              <w:t>Reduce dim</w:t>
            </w:r>
          </w:p>
        </w:tc>
        <w:tc>
          <w:tcPr>
            <w:tcW w:w="2126" w:type="dxa"/>
            <w:shd w:val="clear" w:color="auto" w:fill="auto"/>
            <w:tcMar>
              <w:top w:w="120" w:type="dxa"/>
              <w:left w:w="120" w:type="dxa"/>
              <w:bottom w:w="120" w:type="dxa"/>
              <w:right w:w="120" w:type="dxa"/>
            </w:tcMar>
            <w:vAlign w:val="center"/>
          </w:tcPr>
          <w:p w:rsidR="00D1230B" w:rsidRPr="003168A9" w:rsidRDefault="00D1230B" w:rsidP="00D1230B">
            <w:pPr>
              <w:rPr>
                <w:sz w:val="20"/>
                <w:szCs w:val="22"/>
              </w:rPr>
            </w:pPr>
            <w:proofErr w:type="spellStart"/>
            <w:r w:rsidRPr="003168A9">
              <w:rPr>
                <w:sz w:val="20"/>
                <w:szCs w:val="22"/>
              </w:rPr>
              <w:t>classification_method</w:t>
            </w:r>
            <w:proofErr w:type="spellEnd"/>
          </w:p>
        </w:tc>
        <w:tc>
          <w:tcPr>
            <w:tcW w:w="1560" w:type="dxa"/>
            <w:vAlign w:val="center"/>
          </w:tcPr>
          <w:p w:rsidR="00D1230B" w:rsidRPr="003168A9" w:rsidRDefault="00D1230B" w:rsidP="00D1230B">
            <w:pPr>
              <w:rPr>
                <w:sz w:val="20"/>
                <w:szCs w:val="22"/>
              </w:rPr>
            </w:pPr>
            <w:proofErr w:type="spellStart"/>
            <w:r w:rsidRPr="003168A9">
              <w:rPr>
                <w:sz w:val="20"/>
                <w:szCs w:val="22"/>
              </w:rPr>
              <w:t>mean_test_score</w:t>
            </w:r>
            <w:proofErr w:type="spellEnd"/>
          </w:p>
        </w:tc>
      </w:tr>
      <w:tr w:rsidR="00D1230B" w:rsidRPr="003168A9" w:rsidTr="001E16EC">
        <w:trPr>
          <w:trHeight w:val="23"/>
          <w:jc w:val="center"/>
        </w:trPr>
        <w:tc>
          <w:tcPr>
            <w:tcW w:w="421" w:type="dxa"/>
            <w:shd w:val="clear" w:color="auto" w:fill="F5F5F5"/>
            <w:tcMar>
              <w:top w:w="120" w:type="dxa"/>
              <w:left w:w="120" w:type="dxa"/>
              <w:bottom w:w="120" w:type="dxa"/>
              <w:right w:w="120" w:type="dxa"/>
            </w:tcMar>
            <w:vAlign w:val="center"/>
            <w:hideMark/>
          </w:tcPr>
          <w:p w:rsidR="00D1230B" w:rsidRPr="003168A9" w:rsidRDefault="00D1230B" w:rsidP="00D1230B">
            <w:r w:rsidRPr="003168A9">
              <w:t>0</w:t>
            </w:r>
          </w:p>
        </w:tc>
        <w:tc>
          <w:tcPr>
            <w:tcW w:w="1984" w:type="dxa"/>
            <w:shd w:val="clear" w:color="auto" w:fill="F5F5F5"/>
            <w:tcMar>
              <w:top w:w="120" w:type="dxa"/>
              <w:left w:w="120" w:type="dxa"/>
              <w:bottom w:w="120" w:type="dxa"/>
              <w:right w:w="120" w:type="dxa"/>
            </w:tcMar>
            <w:vAlign w:val="center"/>
            <w:hideMark/>
          </w:tcPr>
          <w:p w:rsidR="00D1230B" w:rsidRPr="003168A9" w:rsidRDefault="00D1230B" w:rsidP="00D1230B">
            <w:pPr>
              <w:rPr>
                <w:sz w:val="20"/>
                <w:szCs w:val="22"/>
              </w:rPr>
            </w:pPr>
            <w:r w:rsidRPr="003168A9">
              <w:rPr>
                <w:sz w:val="20"/>
                <w:szCs w:val="22"/>
              </w:rPr>
              <w:t>True</w:t>
            </w:r>
          </w:p>
        </w:tc>
        <w:tc>
          <w:tcPr>
            <w:tcW w:w="851" w:type="dxa"/>
            <w:shd w:val="clear" w:color="auto" w:fill="F5F5F5"/>
            <w:tcMar>
              <w:top w:w="120" w:type="dxa"/>
              <w:left w:w="120" w:type="dxa"/>
              <w:bottom w:w="120" w:type="dxa"/>
              <w:right w:w="120" w:type="dxa"/>
            </w:tcMar>
            <w:vAlign w:val="center"/>
            <w:hideMark/>
          </w:tcPr>
          <w:p w:rsidR="00D1230B" w:rsidRPr="003168A9" w:rsidRDefault="00D1230B" w:rsidP="00D1230B">
            <w:pPr>
              <w:rPr>
                <w:sz w:val="20"/>
                <w:szCs w:val="22"/>
              </w:rPr>
            </w:pPr>
            <w:r w:rsidRPr="003168A9">
              <w:rPr>
                <w:sz w:val="20"/>
                <w:szCs w:val="22"/>
              </w:rPr>
              <w:t>3</w:t>
            </w:r>
          </w:p>
        </w:tc>
        <w:tc>
          <w:tcPr>
            <w:tcW w:w="1275" w:type="dxa"/>
            <w:shd w:val="clear" w:color="auto" w:fill="F5F5F5"/>
            <w:tcMar>
              <w:top w:w="120" w:type="dxa"/>
              <w:left w:w="120" w:type="dxa"/>
              <w:bottom w:w="120" w:type="dxa"/>
              <w:right w:w="120" w:type="dxa"/>
            </w:tcMar>
            <w:vAlign w:val="center"/>
            <w:hideMark/>
          </w:tcPr>
          <w:p w:rsidR="00D1230B" w:rsidRPr="003168A9" w:rsidRDefault="00D1230B" w:rsidP="00D1230B">
            <w:pPr>
              <w:rPr>
                <w:sz w:val="20"/>
                <w:szCs w:val="22"/>
              </w:rPr>
            </w:pPr>
            <w:r w:rsidRPr="003168A9">
              <w:rPr>
                <w:sz w:val="20"/>
                <w:szCs w:val="22"/>
              </w:rPr>
              <w:t>True</w:t>
            </w:r>
          </w:p>
        </w:tc>
        <w:tc>
          <w:tcPr>
            <w:tcW w:w="1276" w:type="dxa"/>
            <w:shd w:val="clear" w:color="auto" w:fill="F5F5F5"/>
            <w:tcMar>
              <w:top w:w="120" w:type="dxa"/>
              <w:left w:w="120" w:type="dxa"/>
              <w:bottom w:w="120" w:type="dxa"/>
              <w:right w:w="120" w:type="dxa"/>
            </w:tcMar>
            <w:vAlign w:val="center"/>
            <w:hideMark/>
          </w:tcPr>
          <w:p w:rsidR="00D1230B" w:rsidRPr="003168A9" w:rsidRDefault="00D1230B" w:rsidP="00D1230B">
            <w:pPr>
              <w:rPr>
                <w:sz w:val="20"/>
                <w:szCs w:val="22"/>
              </w:rPr>
            </w:pPr>
            <w:r w:rsidRPr="003168A9">
              <w:rPr>
                <w:sz w:val="20"/>
                <w:szCs w:val="22"/>
              </w:rPr>
              <w:t>LSI</w:t>
            </w:r>
          </w:p>
        </w:tc>
        <w:tc>
          <w:tcPr>
            <w:tcW w:w="2126" w:type="dxa"/>
            <w:shd w:val="clear" w:color="auto" w:fill="F5F5F5"/>
            <w:tcMar>
              <w:top w:w="120" w:type="dxa"/>
              <w:left w:w="120" w:type="dxa"/>
              <w:bottom w:w="120" w:type="dxa"/>
              <w:right w:w="120" w:type="dxa"/>
            </w:tcMar>
            <w:vAlign w:val="center"/>
            <w:hideMark/>
          </w:tcPr>
          <w:p w:rsidR="00D1230B" w:rsidRPr="003168A9" w:rsidRDefault="00D1230B" w:rsidP="00D1230B">
            <w:pPr>
              <w:rPr>
                <w:sz w:val="20"/>
                <w:szCs w:val="22"/>
              </w:rPr>
            </w:pPr>
            <w:r w:rsidRPr="00D1230B">
              <w:rPr>
                <w:sz w:val="20"/>
                <w:szCs w:val="22"/>
              </w:rPr>
              <w:t xml:space="preserve">L2 </w:t>
            </w:r>
            <w:r w:rsidRPr="003168A9">
              <w:rPr>
                <w:sz w:val="20"/>
                <w:szCs w:val="22"/>
              </w:rPr>
              <w:t>Logistic</w:t>
            </w:r>
          </w:p>
        </w:tc>
        <w:tc>
          <w:tcPr>
            <w:tcW w:w="1560" w:type="dxa"/>
            <w:shd w:val="clear" w:color="auto" w:fill="F5F5F5"/>
            <w:tcMar>
              <w:top w:w="120" w:type="dxa"/>
              <w:left w:w="120" w:type="dxa"/>
              <w:bottom w:w="120" w:type="dxa"/>
              <w:right w:w="120" w:type="dxa"/>
            </w:tcMar>
            <w:vAlign w:val="center"/>
            <w:hideMark/>
          </w:tcPr>
          <w:p w:rsidR="00D1230B" w:rsidRPr="003168A9" w:rsidRDefault="00D1230B" w:rsidP="00D1230B">
            <w:pPr>
              <w:widowControl/>
              <w:jc w:val="right"/>
              <w:rPr>
                <w:rFonts w:cs="Times New Roman"/>
                <w:color w:val="000000"/>
                <w:kern w:val="0"/>
                <w:sz w:val="20"/>
                <w:szCs w:val="22"/>
              </w:rPr>
            </w:pPr>
            <w:r w:rsidRPr="003168A9">
              <w:rPr>
                <w:rFonts w:cs="Times New Roman"/>
                <w:color w:val="000000"/>
                <w:kern w:val="0"/>
                <w:sz w:val="20"/>
                <w:szCs w:val="22"/>
              </w:rPr>
              <w:t>0.975063</w:t>
            </w:r>
          </w:p>
        </w:tc>
      </w:tr>
      <w:tr w:rsidR="00D1230B" w:rsidRPr="003168A9" w:rsidTr="001E16EC">
        <w:trPr>
          <w:trHeight w:val="23"/>
          <w:jc w:val="center"/>
        </w:trPr>
        <w:tc>
          <w:tcPr>
            <w:tcW w:w="421" w:type="dxa"/>
            <w:shd w:val="clear" w:color="auto" w:fill="auto"/>
            <w:tcMar>
              <w:top w:w="120" w:type="dxa"/>
              <w:left w:w="120" w:type="dxa"/>
              <w:bottom w:w="120" w:type="dxa"/>
              <w:right w:w="120" w:type="dxa"/>
            </w:tcMar>
            <w:vAlign w:val="center"/>
            <w:hideMark/>
          </w:tcPr>
          <w:p w:rsidR="00D1230B" w:rsidRPr="003168A9" w:rsidRDefault="00D1230B" w:rsidP="00D1230B">
            <w:r w:rsidRPr="003168A9">
              <w:t>1</w:t>
            </w:r>
          </w:p>
        </w:tc>
        <w:tc>
          <w:tcPr>
            <w:tcW w:w="1984" w:type="dxa"/>
            <w:shd w:val="clear" w:color="auto" w:fill="auto"/>
            <w:tcMar>
              <w:top w:w="120" w:type="dxa"/>
              <w:left w:w="120" w:type="dxa"/>
              <w:bottom w:w="120" w:type="dxa"/>
              <w:right w:w="120" w:type="dxa"/>
            </w:tcMar>
            <w:vAlign w:val="center"/>
            <w:hideMark/>
          </w:tcPr>
          <w:p w:rsidR="00D1230B" w:rsidRPr="003168A9" w:rsidRDefault="00D1230B" w:rsidP="00D1230B">
            <w:pPr>
              <w:rPr>
                <w:sz w:val="20"/>
                <w:szCs w:val="22"/>
              </w:rPr>
            </w:pPr>
            <w:r w:rsidRPr="003168A9">
              <w:rPr>
                <w:sz w:val="20"/>
                <w:szCs w:val="22"/>
              </w:rPr>
              <w:t>True</w:t>
            </w:r>
          </w:p>
        </w:tc>
        <w:tc>
          <w:tcPr>
            <w:tcW w:w="851" w:type="dxa"/>
            <w:shd w:val="clear" w:color="auto" w:fill="auto"/>
            <w:tcMar>
              <w:top w:w="120" w:type="dxa"/>
              <w:left w:w="120" w:type="dxa"/>
              <w:bottom w:w="120" w:type="dxa"/>
              <w:right w:w="120" w:type="dxa"/>
            </w:tcMar>
            <w:vAlign w:val="center"/>
            <w:hideMark/>
          </w:tcPr>
          <w:p w:rsidR="00D1230B" w:rsidRPr="003168A9" w:rsidRDefault="00D1230B" w:rsidP="00D1230B">
            <w:pPr>
              <w:rPr>
                <w:sz w:val="20"/>
                <w:szCs w:val="22"/>
              </w:rPr>
            </w:pPr>
            <w:r w:rsidRPr="003168A9">
              <w:rPr>
                <w:sz w:val="20"/>
                <w:szCs w:val="22"/>
              </w:rPr>
              <w:t>3</w:t>
            </w:r>
          </w:p>
        </w:tc>
        <w:tc>
          <w:tcPr>
            <w:tcW w:w="1275" w:type="dxa"/>
            <w:shd w:val="clear" w:color="auto" w:fill="auto"/>
            <w:tcMar>
              <w:top w:w="120" w:type="dxa"/>
              <w:left w:w="120" w:type="dxa"/>
              <w:bottom w:w="120" w:type="dxa"/>
              <w:right w:w="120" w:type="dxa"/>
            </w:tcMar>
            <w:vAlign w:val="center"/>
            <w:hideMark/>
          </w:tcPr>
          <w:p w:rsidR="00D1230B" w:rsidRPr="003168A9" w:rsidRDefault="00D1230B" w:rsidP="00D1230B">
            <w:pPr>
              <w:rPr>
                <w:sz w:val="20"/>
                <w:szCs w:val="22"/>
              </w:rPr>
            </w:pPr>
            <w:r w:rsidRPr="003168A9">
              <w:rPr>
                <w:sz w:val="20"/>
                <w:szCs w:val="22"/>
              </w:rPr>
              <w:t>True</w:t>
            </w:r>
          </w:p>
        </w:tc>
        <w:tc>
          <w:tcPr>
            <w:tcW w:w="1276" w:type="dxa"/>
            <w:shd w:val="clear" w:color="auto" w:fill="auto"/>
            <w:tcMar>
              <w:top w:w="120" w:type="dxa"/>
              <w:left w:w="120" w:type="dxa"/>
              <w:bottom w:w="120" w:type="dxa"/>
              <w:right w:w="120" w:type="dxa"/>
            </w:tcMar>
            <w:vAlign w:val="center"/>
            <w:hideMark/>
          </w:tcPr>
          <w:p w:rsidR="00D1230B" w:rsidRPr="003168A9" w:rsidRDefault="00D1230B" w:rsidP="00D1230B">
            <w:pPr>
              <w:rPr>
                <w:sz w:val="20"/>
                <w:szCs w:val="22"/>
              </w:rPr>
            </w:pPr>
            <w:r w:rsidRPr="003168A9">
              <w:rPr>
                <w:sz w:val="20"/>
                <w:szCs w:val="22"/>
              </w:rPr>
              <w:t>LSI</w:t>
            </w:r>
          </w:p>
        </w:tc>
        <w:tc>
          <w:tcPr>
            <w:tcW w:w="2126" w:type="dxa"/>
            <w:shd w:val="clear" w:color="auto" w:fill="auto"/>
            <w:tcMar>
              <w:top w:w="120" w:type="dxa"/>
              <w:left w:w="120" w:type="dxa"/>
              <w:bottom w:w="120" w:type="dxa"/>
              <w:right w:w="120" w:type="dxa"/>
            </w:tcMar>
            <w:vAlign w:val="center"/>
            <w:hideMark/>
          </w:tcPr>
          <w:p w:rsidR="00D1230B" w:rsidRPr="003168A9" w:rsidRDefault="00D1230B" w:rsidP="00D1230B">
            <w:pPr>
              <w:rPr>
                <w:sz w:val="20"/>
                <w:szCs w:val="22"/>
              </w:rPr>
            </w:pPr>
            <w:r w:rsidRPr="00D1230B">
              <w:rPr>
                <w:sz w:val="20"/>
                <w:szCs w:val="22"/>
              </w:rPr>
              <w:t xml:space="preserve">L2 </w:t>
            </w:r>
            <w:r w:rsidRPr="003168A9">
              <w:rPr>
                <w:sz w:val="20"/>
                <w:szCs w:val="22"/>
              </w:rPr>
              <w:t>Logistic</w:t>
            </w:r>
          </w:p>
        </w:tc>
        <w:tc>
          <w:tcPr>
            <w:tcW w:w="1560" w:type="dxa"/>
            <w:shd w:val="clear" w:color="auto" w:fill="auto"/>
            <w:tcMar>
              <w:top w:w="120" w:type="dxa"/>
              <w:left w:w="120" w:type="dxa"/>
              <w:bottom w:w="120" w:type="dxa"/>
              <w:right w:w="120" w:type="dxa"/>
            </w:tcMar>
            <w:vAlign w:val="center"/>
            <w:hideMark/>
          </w:tcPr>
          <w:p w:rsidR="00D1230B" w:rsidRPr="003168A9" w:rsidRDefault="00D1230B" w:rsidP="00D1230B">
            <w:pPr>
              <w:widowControl/>
              <w:jc w:val="right"/>
              <w:rPr>
                <w:rFonts w:cs="Times New Roman"/>
                <w:color w:val="000000"/>
                <w:kern w:val="0"/>
                <w:sz w:val="20"/>
                <w:szCs w:val="22"/>
              </w:rPr>
            </w:pPr>
            <w:r w:rsidRPr="003168A9">
              <w:rPr>
                <w:rFonts w:cs="Times New Roman"/>
                <w:color w:val="000000"/>
                <w:kern w:val="0"/>
                <w:sz w:val="20"/>
                <w:szCs w:val="22"/>
              </w:rPr>
              <w:t>0.975063</w:t>
            </w:r>
          </w:p>
        </w:tc>
      </w:tr>
      <w:tr w:rsidR="00D1230B" w:rsidRPr="003168A9" w:rsidTr="001E16EC">
        <w:trPr>
          <w:trHeight w:val="177"/>
          <w:jc w:val="center"/>
        </w:trPr>
        <w:tc>
          <w:tcPr>
            <w:tcW w:w="421" w:type="dxa"/>
            <w:shd w:val="clear" w:color="auto" w:fill="F5F5F5"/>
            <w:tcMar>
              <w:top w:w="120" w:type="dxa"/>
              <w:left w:w="120" w:type="dxa"/>
              <w:bottom w:w="120" w:type="dxa"/>
              <w:right w:w="120" w:type="dxa"/>
            </w:tcMar>
            <w:vAlign w:val="center"/>
            <w:hideMark/>
          </w:tcPr>
          <w:p w:rsidR="00D1230B" w:rsidRPr="003168A9" w:rsidRDefault="00D1230B" w:rsidP="00D1230B">
            <w:r w:rsidRPr="003168A9">
              <w:t>2</w:t>
            </w:r>
          </w:p>
        </w:tc>
        <w:tc>
          <w:tcPr>
            <w:tcW w:w="1984" w:type="dxa"/>
            <w:shd w:val="clear" w:color="auto" w:fill="F5F5F5"/>
            <w:tcMar>
              <w:top w:w="120" w:type="dxa"/>
              <w:left w:w="120" w:type="dxa"/>
              <w:bottom w:w="120" w:type="dxa"/>
              <w:right w:w="120" w:type="dxa"/>
            </w:tcMar>
            <w:vAlign w:val="center"/>
            <w:hideMark/>
          </w:tcPr>
          <w:p w:rsidR="00D1230B" w:rsidRPr="003168A9" w:rsidRDefault="00D1230B" w:rsidP="00D1230B">
            <w:pPr>
              <w:rPr>
                <w:sz w:val="20"/>
                <w:szCs w:val="22"/>
              </w:rPr>
            </w:pPr>
            <w:r w:rsidRPr="003168A9">
              <w:rPr>
                <w:sz w:val="20"/>
                <w:szCs w:val="22"/>
              </w:rPr>
              <w:t>True</w:t>
            </w:r>
          </w:p>
        </w:tc>
        <w:tc>
          <w:tcPr>
            <w:tcW w:w="851" w:type="dxa"/>
            <w:shd w:val="clear" w:color="auto" w:fill="F5F5F5"/>
            <w:tcMar>
              <w:top w:w="120" w:type="dxa"/>
              <w:left w:w="120" w:type="dxa"/>
              <w:bottom w:w="120" w:type="dxa"/>
              <w:right w:w="120" w:type="dxa"/>
            </w:tcMar>
            <w:vAlign w:val="center"/>
            <w:hideMark/>
          </w:tcPr>
          <w:p w:rsidR="00D1230B" w:rsidRPr="003168A9" w:rsidRDefault="00D1230B" w:rsidP="00D1230B">
            <w:pPr>
              <w:rPr>
                <w:sz w:val="20"/>
                <w:szCs w:val="22"/>
              </w:rPr>
            </w:pPr>
            <w:r w:rsidRPr="003168A9">
              <w:rPr>
                <w:sz w:val="20"/>
                <w:szCs w:val="22"/>
              </w:rPr>
              <w:t>5</w:t>
            </w:r>
          </w:p>
        </w:tc>
        <w:tc>
          <w:tcPr>
            <w:tcW w:w="1275" w:type="dxa"/>
            <w:shd w:val="clear" w:color="auto" w:fill="F5F5F5"/>
            <w:tcMar>
              <w:top w:w="120" w:type="dxa"/>
              <w:left w:w="120" w:type="dxa"/>
              <w:bottom w:w="120" w:type="dxa"/>
              <w:right w:w="120" w:type="dxa"/>
            </w:tcMar>
            <w:vAlign w:val="center"/>
            <w:hideMark/>
          </w:tcPr>
          <w:p w:rsidR="00D1230B" w:rsidRPr="003168A9" w:rsidRDefault="00D1230B" w:rsidP="00D1230B">
            <w:pPr>
              <w:rPr>
                <w:sz w:val="20"/>
                <w:szCs w:val="22"/>
              </w:rPr>
            </w:pPr>
            <w:r w:rsidRPr="003168A9">
              <w:rPr>
                <w:sz w:val="20"/>
                <w:szCs w:val="22"/>
              </w:rPr>
              <w:t>True</w:t>
            </w:r>
          </w:p>
        </w:tc>
        <w:tc>
          <w:tcPr>
            <w:tcW w:w="1276" w:type="dxa"/>
            <w:shd w:val="clear" w:color="auto" w:fill="F5F5F5"/>
            <w:tcMar>
              <w:top w:w="120" w:type="dxa"/>
              <w:left w:w="120" w:type="dxa"/>
              <w:bottom w:w="120" w:type="dxa"/>
              <w:right w:w="120" w:type="dxa"/>
            </w:tcMar>
            <w:vAlign w:val="center"/>
            <w:hideMark/>
          </w:tcPr>
          <w:p w:rsidR="00D1230B" w:rsidRPr="003168A9" w:rsidRDefault="00D1230B" w:rsidP="00D1230B">
            <w:pPr>
              <w:rPr>
                <w:sz w:val="20"/>
                <w:szCs w:val="22"/>
              </w:rPr>
            </w:pPr>
            <w:r w:rsidRPr="003168A9">
              <w:rPr>
                <w:sz w:val="20"/>
                <w:szCs w:val="22"/>
              </w:rPr>
              <w:t>LSI</w:t>
            </w:r>
          </w:p>
        </w:tc>
        <w:tc>
          <w:tcPr>
            <w:tcW w:w="2126" w:type="dxa"/>
            <w:shd w:val="clear" w:color="auto" w:fill="F5F5F5"/>
            <w:tcMar>
              <w:top w:w="120" w:type="dxa"/>
              <w:left w:w="120" w:type="dxa"/>
              <w:bottom w:w="120" w:type="dxa"/>
              <w:right w:w="120" w:type="dxa"/>
            </w:tcMar>
            <w:vAlign w:val="center"/>
            <w:hideMark/>
          </w:tcPr>
          <w:p w:rsidR="00D1230B" w:rsidRPr="003168A9" w:rsidRDefault="00D1230B" w:rsidP="00D1230B">
            <w:pPr>
              <w:rPr>
                <w:sz w:val="20"/>
                <w:szCs w:val="22"/>
              </w:rPr>
            </w:pPr>
            <w:r w:rsidRPr="00D1230B">
              <w:rPr>
                <w:sz w:val="20"/>
                <w:szCs w:val="22"/>
              </w:rPr>
              <w:t xml:space="preserve">L1 </w:t>
            </w:r>
            <w:r w:rsidRPr="003168A9">
              <w:rPr>
                <w:sz w:val="20"/>
                <w:szCs w:val="22"/>
              </w:rPr>
              <w:t>Logistic</w:t>
            </w:r>
          </w:p>
        </w:tc>
        <w:tc>
          <w:tcPr>
            <w:tcW w:w="1560" w:type="dxa"/>
            <w:shd w:val="clear" w:color="auto" w:fill="F5F5F5"/>
            <w:tcMar>
              <w:top w:w="120" w:type="dxa"/>
              <w:left w:w="120" w:type="dxa"/>
              <w:bottom w:w="120" w:type="dxa"/>
              <w:right w:w="120" w:type="dxa"/>
            </w:tcMar>
            <w:vAlign w:val="center"/>
            <w:hideMark/>
          </w:tcPr>
          <w:p w:rsidR="00D1230B" w:rsidRPr="003168A9" w:rsidRDefault="00D1230B" w:rsidP="00D1230B">
            <w:pPr>
              <w:widowControl/>
              <w:jc w:val="right"/>
              <w:rPr>
                <w:rFonts w:cs="Times New Roman"/>
                <w:color w:val="000000"/>
                <w:kern w:val="0"/>
                <w:sz w:val="20"/>
                <w:szCs w:val="22"/>
              </w:rPr>
            </w:pPr>
            <w:r w:rsidRPr="003168A9">
              <w:rPr>
                <w:rFonts w:cs="Times New Roman"/>
                <w:color w:val="000000"/>
                <w:kern w:val="0"/>
                <w:sz w:val="20"/>
                <w:szCs w:val="22"/>
              </w:rPr>
              <w:t>0.974852</w:t>
            </w:r>
          </w:p>
        </w:tc>
      </w:tr>
      <w:tr w:rsidR="00D1230B" w:rsidRPr="003168A9" w:rsidTr="001E16EC">
        <w:trPr>
          <w:trHeight w:val="313"/>
          <w:jc w:val="center"/>
        </w:trPr>
        <w:tc>
          <w:tcPr>
            <w:tcW w:w="421" w:type="dxa"/>
            <w:shd w:val="clear" w:color="auto" w:fill="auto"/>
            <w:tcMar>
              <w:top w:w="120" w:type="dxa"/>
              <w:left w:w="120" w:type="dxa"/>
              <w:bottom w:w="120" w:type="dxa"/>
              <w:right w:w="120" w:type="dxa"/>
            </w:tcMar>
            <w:vAlign w:val="center"/>
            <w:hideMark/>
          </w:tcPr>
          <w:p w:rsidR="00D1230B" w:rsidRPr="003168A9" w:rsidRDefault="00D1230B" w:rsidP="00D1230B">
            <w:r w:rsidRPr="003168A9">
              <w:t>3</w:t>
            </w:r>
          </w:p>
        </w:tc>
        <w:tc>
          <w:tcPr>
            <w:tcW w:w="1984" w:type="dxa"/>
            <w:shd w:val="clear" w:color="auto" w:fill="auto"/>
            <w:tcMar>
              <w:top w:w="120" w:type="dxa"/>
              <w:left w:w="120" w:type="dxa"/>
              <w:bottom w:w="120" w:type="dxa"/>
              <w:right w:w="120" w:type="dxa"/>
            </w:tcMar>
            <w:vAlign w:val="center"/>
            <w:hideMark/>
          </w:tcPr>
          <w:p w:rsidR="00D1230B" w:rsidRPr="003168A9" w:rsidRDefault="00D1230B" w:rsidP="00D1230B">
            <w:pPr>
              <w:rPr>
                <w:sz w:val="20"/>
                <w:szCs w:val="22"/>
              </w:rPr>
            </w:pPr>
            <w:r w:rsidRPr="003168A9">
              <w:rPr>
                <w:sz w:val="20"/>
                <w:szCs w:val="22"/>
              </w:rPr>
              <w:t>True</w:t>
            </w:r>
          </w:p>
        </w:tc>
        <w:tc>
          <w:tcPr>
            <w:tcW w:w="851" w:type="dxa"/>
            <w:shd w:val="clear" w:color="auto" w:fill="auto"/>
            <w:tcMar>
              <w:top w:w="120" w:type="dxa"/>
              <w:left w:w="120" w:type="dxa"/>
              <w:bottom w:w="120" w:type="dxa"/>
              <w:right w:w="120" w:type="dxa"/>
            </w:tcMar>
            <w:vAlign w:val="center"/>
            <w:hideMark/>
          </w:tcPr>
          <w:p w:rsidR="00D1230B" w:rsidRPr="003168A9" w:rsidRDefault="00D1230B" w:rsidP="00D1230B">
            <w:pPr>
              <w:rPr>
                <w:sz w:val="20"/>
                <w:szCs w:val="22"/>
              </w:rPr>
            </w:pPr>
            <w:r w:rsidRPr="003168A9">
              <w:rPr>
                <w:sz w:val="20"/>
                <w:szCs w:val="22"/>
              </w:rPr>
              <w:t>5</w:t>
            </w:r>
          </w:p>
        </w:tc>
        <w:tc>
          <w:tcPr>
            <w:tcW w:w="1275" w:type="dxa"/>
            <w:shd w:val="clear" w:color="auto" w:fill="auto"/>
            <w:tcMar>
              <w:top w:w="120" w:type="dxa"/>
              <w:left w:w="120" w:type="dxa"/>
              <w:bottom w:w="120" w:type="dxa"/>
              <w:right w:w="120" w:type="dxa"/>
            </w:tcMar>
            <w:vAlign w:val="center"/>
            <w:hideMark/>
          </w:tcPr>
          <w:p w:rsidR="00D1230B" w:rsidRPr="003168A9" w:rsidRDefault="00D1230B" w:rsidP="00D1230B">
            <w:pPr>
              <w:rPr>
                <w:sz w:val="20"/>
                <w:szCs w:val="22"/>
              </w:rPr>
            </w:pPr>
            <w:r w:rsidRPr="003168A9">
              <w:rPr>
                <w:sz w:val="20"/>
                <w:szCs w:val="22"/>
              </w:rPr>
              <w:t>True</w:t>
            </w:r>
          </w:p>
        </w:tc>
        <w:tc>
          <w:tcPr>
            <w:tcW w:w="1276" w:type="dxa"/>
            <w:shd w:val="clear" w:color="auto" w:fill="auto"/>
            <w:tcMar>
              <w:top w:w="120" w:type="dxa"/>
              <w:left w:w="120" w:type="dxa"/>
              <w:bottom w:w="120" w:type="dxa"/>
              <w:right w:w="120" w:type="dxa"/>
            </w:tcMar>
            <w:vAlign w:val="center"/>
            <w:hideMark/>
          </w:tcPr>
          <w:p w:rsidR="00D1230B" w:rsidRPr="003168A9" w:rsidRDefault="00D1230B" w:rsidP="00D1230B">
            <w:pPr>
              <w:rPr>
                <w:sz w:val="20"/>
                <w:szCs w:val="22"/>
              </w:rPr>
            </w:pPr>
            <w:r w:rsidRPr="003168A9">
              <w:rPr>
                <w:sz w:val="20"/>
                <w:szCs w:val="22"/>
              </w:rPr>
              <w:t>LSI</w:t>
            </w:r>
          </w:p>
        </w:tc>
        <w:tc>
          <w:tcPr>
            <w:tcW w:w="2126" w:type="dxa"/>
            <w:shd w:val="clear" w:color="auto" w:fill="auto"/>
            <w:tcMar>
              <w:top w:w="120" w:type="dxa"/>
              <w:left w:w="120" w:type="dxa"/>
              <w:bottom w:w="120" w:type="dxa"/>
              <w:right w:w="120" w:type="dxa"/>
            </w:tcMar>
            <w:vAlign w:val="center"/>
            <w:hideMark/>
          </w:tcPr>
          <w:p w:rsidR="00D1230B" w:rsidRPr="003168A9" w:rsidRDefault="00D1230B" w:rsidP="00D1230B">
            <w:pPr>
              <w:rPr>
                <w:sz w:val="20"/>
                <w:szCs w:val="22"/>
              </w:rPr>
            </w:pPr>
            <w:r w:rsidRPr="00D1230B">
              <w:rPr>
                <w:sz w:val="20"/>
                <w:szCs w:val="22"/>
              </w:rPr>
              <w:t xml:space="preserve">L2 </w:t>
            </w:r>
            <w:r w:rsidRPr="003168A9">
              <w:rPr>
                <w:sz w:val="20"/>
                <w:szCs w:val="22"/>
              </w:rPr>
              <w:t>Logistic</w:t>
            </w:r>
          </w:p>
        </w:tc>
        <w:tc>
          <w:tcPr>
            <w:tcW w:w="1560" w:type="dxa"/>
            <w:shd w:val="clear" w:color="auto" w:fill="auto"/>
            <w:tcMar>
              <w:top w:w="120" w:type="dxa"/>
              <w:left w:w="120" w:type="dxa"/>
              <w:bottom w:w="120" w:type="dxa"/>
              <w:right w:w="120" w:type="dxa"/>
            </w:tcMar>
            <w:vAlign w:val="center"/>
            <w:hideMark/>
          </w:tcPr>
          <w:p w:rsidR="00D1230B" w:rsidRPr="003168A9" w:rsidRDefault="00D1230B" w:rsidP="00D1230B">
            <w:pPr>
              <w:widowControl/>
              <w:jc w:val="right"/>
              <w:rPr>
                <w:rFonts w:cs="Times New Roman"/>
                <w:color w:val="000000"/>
                <w:kern w:val="0"/>
                <w:sz w:val="20"/>
                <w:szCs w:val="22"/>
              </w:rPr>
            </w:pPr>
            <w:r w:rsidRPr="003168A9">
              <w:rPr>
                <w:rFonts w:cs="Times New Roman"/>
                <w:color w:val="000000"/>
                <w:kern w:val="0"/>
                <w:sz w:val="20"/>
                <w:szCs w:val="22"/>
              </w:rPr>
              <w:t>0.974429</w:t>
            </w:r>
          </w:p>
        </w:tc>
      </w:tr>
      <w:tr w:rsidR="00D1230B" w:rsidRPr="003168A9" w:rsidTr="001E16EC">
        <w:trPr>
          <w:trHeight w:val="23"/>
          <w:jc w:val="center"/>
        </w:trPr>
        <w:tc>
          <w:tcPr>
            <w:tcW w:w="421" w:type="dxa"/>
            <w:shd w:val="clear" w:color="auto" w:fill="F5F5F5"/>
            <w:tcMar>
              <w:top w:w="120" w:type="dxa"/>
              <w:left w:w="120" w:type="dxa"/>
              <w:bottom w:w="120" w:type="dxa"/>
              <w:right w:w="120" w:type="dxa"/>
            </w:tcMar>
            <w:vAlign w:val="center"/>
            <w:hideMark/>
          </w:tcPr>
          <w:p w:rsidR="00D1230B" w:rsidRPr="003168A9" w:rsidRDefault="00D1230B" w:rsidP="00D1230B">
            <w:r w:rsidRPr="003168A9">
              <w:t>4</w:t>
            </w:r>
          </w:p>
        </w:tc>
        <w:tc>
          <w:tcPr>
            <w:tcW w:w="1984" w:type="dxa"/>
            <w:shd w:val="clear" w:color="auto" w:fill="F5F5F5"/>
            <w:tcMar>
              <w:top w:w="120" w:type="dxa"/>
              <w:left w:w="120" w:type="dxa"/>
              <w:bottom w:w="120" w:type="dxa"/>
              <w:right w:w="120" w:type="dxa"/>
            </w:tcMar>
            <w:vAlign w:val="center"/>
            <w:hideMark/>
          </w:tcPr>
          <w:p w:rsidR="00D1230B" w:rsidRPr="003168A9" w:rsidRDefault="00D1230B" w:rsidP="00D1230B">
            <w:pPr>
              <w:rPr>
                <w:sz w:val="20"/>
                <w:szCs w:val="22"/>
              </w:rPr>
            </w:pPr>
            <w:r w:rsidRPr="003168A9">
              <w:rPr>
                <w:sz w:val="20"/>
                <w:szCs w:val="22"/>
              </w:rPr>
              <w:t>True</w:t>
            </w:r>
          </w:p>
        </w:tc>
        <w:tc>
          <w:tcPr>
            <w:tcW w:w="851" w:type="dxa"/>
            <w:shd w:val="clear" w:color="auto" w:fill="F5F5F5"/>
            <w:tcMar>
              <w:top w:w="120" w:type="dxa"/>
              <w:left w:w="120" w:type="dxa"/>
              <w:bottom w:w="120" w:type="dxa"/>
              <w:right w:w="120" w:type="dxa"/>
            </w:tcMar>
            <w:vAlign w:val="center"/>
            <w:hideMark/>
          </w:tcPr>
          <w:p w:rsidR="00D1230B" w:rsidRPr="003168A9" w:rsidRDefault="00D1230B" w:rsidP="00D1230B">
            <w:pPr>
              <w:rPr>
                <w:sz w:val="20"/>
                <w:szCs w:val="22"/>
              </w:rPr>
            </w:pPr>
            <w:r w:rsidRPr="003168A9">
              <w:rPr>
                <w:sz w:val="20"/>
                <w:szCs w:val="22"/>
              </w:rPr>
              <w:t>3</w:t>
            </w:r>
          </w:p>
        </w:tc>
        <w:tc>
          <w:tcPr>
            <w:tcW w:w="1275" w:type="dxa"/>
            <w:shd w:val="clear" w:color="auto" w:fill="F5F5F5"/>
            <w:tcMar>
              <w:top w:w="120" w:type="dxa"/>
              <w:left w:w="120" w:type="dxa"/>
              <w:bottom w:w="120" w:type="dxa"/>
              <w:right w:w="120" w:type="dxa"/>
            </w:tcMar>
            <w:vAlign w:val="center"/>
            <w:hideMark/>
          </w:tcPr>
          <w:p w:rsidR="00D1230B" w:rsidRPr="003168A9" w:rsidRDefault="00D1230B" w:rsidP="00D1230B">
            <w:pPr>
              <w:rPr>
                <w:sz w:val="20"/>
                <w:szCs w:val="22"/>
              </w:rPr>
            </w:pPr>
            <w:r w:rsidRPr="003168A9">
              <w:rPr>
                <w:sz w:val="20"/>
                <w:szCs w:val="22"/>
              </w:rPr>
              <w:t>True</w:t>
            </w:r>
          </w:p>
        </w:tc>
        <w:tc>
          <w:tcPr>
            <w:tcW w:w="1276" w:type="dxa"/>
            <w:shd w:val="clear" w:color="auto" w:fill="F5F5F5"/>
            <w:tcMar>
              <w:top w:w="120" w:type="dxa"/>
              <w:left w:w="120" w:type="dxa"/>
              <w:bottom w:w="120" w:type="dxa"/>
              <w:right w:w="120" w:type="dxa"/>
            </w:tcMar>
            <w:vAlign w:val="center"/>
            <w:hideMark/>
          </w:tcPr>
          <w:p w:rsidR="00D1230B" w:rsidRPr="003168A9" w:rsidRDefault="00D1230B" w:rsidP="00D1230B">
            <w:pPr>
              <w:rPr>
                <w:sz w:val="20"/>
                <w:szCs w:val="22"/>
              </w:rPr>
            </w:pPr>
            <w:r w:rsidRPr="003168A9">
              <w:rPr>
                <w:sz w:val="20"/>
                <w:szCs w:val="22"/>
              </w:rPr>
              <w:t>LSI</w:t>
            </w:r>
          </w:p>
        </w:tc>
        <w:tc>
          <w:tcPr>
            <w:tcW w:w="2126" w:type="dxa"/>
            <w:shd w:val="clear" w:color="auto" w:fill="F5F5F5"/>
            <w:tcMar>
              <w:top w:w="120" w:type="dxa"/>
              <w:left w:w="120" w:type="dxa"/>
              <w:bottom w:w="120" w:type="dxa"/>
              <w:right w:w="120" w:type="dxa"/>
            </w:tcMar>
            <w:vAlign w:val="center"/>
            <w:hideMark/>
          </w:tcPr>
          <w:p w:rsidR="00D1230B" w:rsidRPr="003168A9" w:rsidRDefault="00D1230B" w:rsidP="00D1230B">
            <w:pPr>
              <w:rPr>
                <w:sz w:val="20"/>
                <w:szCs w:val="22"/>
              </w:rPr>
            </w:pPr>
            <w:r w:rsidRPr="003168A9">
              <w:rPr>
                <w:sz w:val="20"/>
                <w:szCs w:val="22"/>
              </w:rPr>
              <w:t xml:space="preserve">SVC </w:t>
            </w:r>
            <w:r>
              <w:rPr>
                <w:rFonts w:hint="eastAsia"/>
                <w:sz w:val="20"/>
                <w:szCs w:val="22"/>
              </w:rPr>
              <w:t>w</w:t>
            </w:r>
            <w:r>
              <w:rPr>
                <w:sz w:val="20"/>
                <w:szCs w:val="22"/>
              </w:rPr>
              <w:t xml:space="preserve">ith </w:t>
            </w:r>
            <w:r w:rsidRPr="00D1230B">
              <w:rPr>
                <w:sz w:val="20"/>
                <w:szCs w:val="22"/>
              </w:rPr>
              <w:t>Parameter 33</w:t>
            </w:r>
          </w:p>
        </w:tc>
        <w:tc>
          <w:tcPr>
            <w:tcW w:w="1560" w:type="dxa"/>
            <w:shd w:val="clear" w:color="auto" w:fill="F5F5F5"/>
            <w:tcMar>
              <w:top w:w="120" w:type="dxa"/>
              <w:left w:w="120" w:type="dxa"/>
              <w:bottom w:w="120" w:type="dxa"/>
              <w:right w:w="120" w:type="dxa"/>
            </w:tcMar>
            <w:vAlign w:val="center"/>
            <w:hideMark/>
          </w:tcPr>
          <w:p w:rsidR="00D1230B" w:rsidRPr="003168A9" w:rsidRDefault="00D1230B" w:rsidP="00D1230B">
            <w:pPr>
              <w:widowControl/>
              <w:jc w:val="right"/>
              <w:rPr>
                <w:rFonts w:cs="Times New Roman"/>
                <w:color w:val="000000"/>
                <w:kern w:val="0"/>
                <w:sz w:val="20"/>
                <w:szCs w:val="22"/>
              </w:rPr>
            </w:pPr>
            <w:r w:rsidRPr="003168A9">
              <w:rPr>
                <w:rFonts w:cs="Times New Roman"/>
                <w:color w:val="000000"/>
                <w:kern w:val="0"/>
                <w:sz w:val="20"/>
                <w:szCs w:val="22"/>
              </w:rPr>
              <w:t>0.974219</w:t>
            </w:r>
          </w:p>
        </w:tc>
      </w:tr>
    </w:tbl>
    <w:p w:rsidR="003168A9" w:rsidRDefault="003168A9"/>
    <w:p w:rsidR="006F2F73" w:rsidRDefault="006F2F73">
      <w:r>
        <w:rPr>
          <w:rFonts w:hint="eastAsia"/>
        </w:rPr>
        <w:t>t</w:t>
      </w:r>
      <w:r>
        <w:t>able. tail of the outcome</w:t>
      </w:r>
    </w:p>
    <w:p w:rsidR="00D55239" w:rsidRDefault="00D55239">
      <w:bookmarkStart w:id="0" w:name="_GoBack"/>
      <w:bookmarkEnd w:id="0"/>
    </w:p>
    <w:tbl>
      <w:tblPr>
        <w:tblW w:w="964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68"/>
        <w:gridCol w:w="1984"/>
        <w:gridCol w:w="851"/>
        <w:gridCol w:w="1275"/>
        <w:gridCol w:w="1276"/>
        <w:gridCol w:w="2126"/>
        <w:gridCol w:w="1560"/>
      </w:tblGrid>
      <w:tr w:rsidR="00D1230B" w:rsidRPr="003168A9" w:rsidTr="00D1230B">
        <w:trPr>
          <w:trHeight w:val="154"/>
          <w:tblHeader/>
        </w:trPr>
        <w:tc>
          <w:tcPr>
            <w:tcW w:w="568" w:type="dxa"/>
            <w:shd w:val="clear" w:color="auto" w:fill="auto"/>
            <w:tcMar>
              <w:top w:w="120" w:type="dxa"/>
              <w:left w:w="120" w:type="dxa"/>
              <w:bottom w:w="120" w:type="dxa"/>
              <w:right w:w="120" w:type="dxa"/>
            </w:tcMar>
            <w:vAlign w:val="center"/>
          </w:tcPr>
          <w:p w:rsidR="00D1230B" w:rsidRPr="003168A9" w:rsidRDefault="00D1230B" w:rsidP="001E16EC">
            <w:pPr>
              <w:jc w:val="center"/>
            </w:pPr>
          </w:p>
        </w:tc>
        <w:tc>
          <w:tcPr>
            <w:tcW w:w="1984" w:type="dxa"/>
            <w:shd w:val="clear" w:color="auto" w:fill="auto"/>
            <w:tcMar>
              <w:top w:w="120" w:type="dxa"/>
              <w:left w:w="120" w:type="dxa"/>
              <w:bottom w:w="120" w:type="dxa"/>
              <w:right w:w="120" w:type="dxa"/>
            </w:tcMar>
            <w:vAlign w:val="center"/>
          </w:tcPr>
          <w:p w:rsidR="00D1230B" w:rsidRPr="003168A9" w:rsidRDefault="00D1230B" w:rsidP="001E16EC">
            <w:pPr>
              <w:jc w:val="center"/>
              <w:rPr>
                <w:sz w:val="20"/>
                <w:szCs w:val="22"/>
              </w:rPr>
            </w:pPr>
            <w:proofErr w:type="spellStart"/>
            <w:r w:rsidRPr="003168A9">
              <w:rPr>
                <w:sz w:val="20"/>
                <w:szCs w:val="22"/>
              </w:rPr>
              <w:t>with_headers_footers</w:t>
            </w:r>
            <w:proofErr w:type="spellEnd"/>
          </w:p>
        </w:tc>
        <w:tc>
          <w:tcPr>
            <w:tcW w:w="851" w:type="dxa"/>
            <w:shd w:val="clear" w:color="auto" w:fill="auto"/>
            <w:tcMar>
              <w:top w:w="120" w:type="dxa"/>
              <w:left w:w="120" w:type="dxa"/>
              <w:bottom w:w="120" w:type="dxa"/>
              <w:right w:w="120" w:type="dxa"/>
            </w:tcMar>
            <w:vAlign w:val="center"/>
          </w:tcPr>
          <w:p w:rsidR="00D1230B" w:rsidRPr="003168A9" w:rsidRDefault="00D1230B" w:rsidP="001E16EC">
            <w:pPr>
              <w:jc w:val="center"/>
              <w:rPr>
                <w:sz w:val="20"/>
                <w:szCs w:val="22"/>
              </w:rPr>
            </w:pPr>
            <w:proofErr w:type="spellStart"/>
            <w:r w:rsidRPr="003168A9">
              <w:rPr>
                <w:sz w:val="20"/>
                <w:szCs w:val="22"/>
              </w:rPr>
              <w:t>min_df</w:t>
            </w:r>
            <w:proofErr w:type="spellEnd"/>
          </w:p>
        </w:tc>
        <w:tc>
          <w:tcPr>
            <w:tcW w:w="1275" w:type="dxa"/>
            <w:shd w:val="clear" w:color="auto" w:fill="auto"/>
            <w:tcMar>
              <w:top w:w="120" w:type="dxa"/>
              <w:left w:w="120" w:type="dxa"/>
              <w:bottom w:w="120" w:type="dxa"/>
              <w:right w:w="120" w:type="dxa"/>
            </w:tcMar>
            <w:vAlign w:val="center"/>
          </w:tcPr>
          <w:p w:rsidR="00D1230B" w:rsidRPr="003168A9" w:rsidRDefault="00D1230B" w:rsidP="001E16EC">
            <w:pPr>
              <w:jc w:val="center"/>
              <w:rPr>
                <w:sz w:val="20"/>
                <w:szCs w:val="22"/>
              </w:rPr>
            </w:pPr>
            <w:r w:rsidRPr="003168A9">
              <w:rPr>
                <w:sz w:val="20"/>
                <w:szCs w:val="22"/>
              </w:rPr>
              <w:t>lemmatized</w:t>
            </w:r>
          </w:p>
        </w:tc>
        <w:tc>
          <w:tcPr>
            <w:tcW w:w="1276" w:type="dxa"/>
            <w:shd w:val="clear" w:color="auto" w:fill="auto"/>
            <w:tcMar>
              <w:top w:w="120" w:type="dxa"/>
              <w:left w:w="120" w:type="dxa"/>
              <w:bottom w:w="120" w:type="dxa"/>
              <w:right w:w="120" w:type="dxa"/>
            </w:tcMar>
            <w:vAlign w:val="center"/>
          </w:tcPr>
          <w:p w:rsidR="00D1230B" w:rsidRPr="003168A9" w:rsidRDefault="00D1230B" w:rsidP="001E16EC">
            <w:pPr>
              <w:jc w:val="center"/>
              <w:rPr>
                <w:sz w:val="20"/>
                <w:szCs w:val="22"/>
              </w:rPr>
            </w:pPr>
            <w:r>
              <w:rPr>
                <w:sz w:val="20"/>
                <w:szCs w:val="22"/>
              </w:rPr>
              <w:t>Reduce dim</w:t>
            </w:r>
          </w:p>
        </w:tc>
        <w:tc>
          <w:tcPr>
            <w:tcW w:w="2126" w:type="dxa"/>
            <w:shd w:val="clear" w:color="auto" w:fill="auto"/>
            <w:tcMar>
              <w:top w:w="120" w:type="dxa"/>
              <w:left w:w="120" w:type="dxa"/>
              <w:bottom w:w="120" w:type="dxa"/>
              <w:right w:w="120" w:type="dxa"/>
            </w:tcMar>
            <w:vAlign w:val="center"/>
          </w:tcPr>
          <w:p w:rsidR="00D1230B" w:rsidRPr="003168A9" w:rsidRDefault="00D1230B" w:rsidP="001E16EC">
            <w:pPr>
              <w:jc w:val="center"/>
              <w:rPr>
                <w:sz w:val="20"/>
                <w:szCs w:val="22"/>
              </w:rPr>
            </w:pPr>
            <w:proofErr w:type="spellStart"/>
            <w:r w:rsidRPr="003168A9">
              <w:rPr>
                <w:sz w:val="20"/>
                <w:szCs w:val="22"/>
              </w:rPr>
              <w:t>classification_method</w:t>
            </w:r>
            <w:proofErr w:type="spellEnd"/>
          </w:p>
        </w:tc>
        <w:tc>
          <w:tcPr>
            <w:tcW w:w="1560" w:type="dxa"/>
            <w:vAlign w:val="center"/>
          </w:tcPr>
          <w:p w:rsidR="00D1230B" w:rsidRPr="003168A9" w:rsidRDefault="00D1230B" w:rsidP="001E16EC">
            <w:pPr>
              <w:jc w:val="center"/>
              <w:rPr>
                <w:sz w:val="20"/>
                <w:szCs w:val="22"/>
              </w:rPr>
            </w:pPr>
            <w:proofErr w:type="spellStart"/>
            <w:r w:rsidRPr="003168A9">
              <w:rPr>
                <w:sz w:val="20"/>
                <w:szCs w:val="22"/>
              </w:rPr>
              <w:t>mean_test_score</w:t>
            </w:r>
            <w:proofErr w:type="spellEnd"/>
          </w:p>
        </w:tc>
      </w:tr>
      <w:tr w:rsidR="00D1230B" w:rsidRPr="003168A9" w:rsidTr="00D1230B">
        <w:trPr>
          <w:trHeight w:val="23"/>
        </w:trPr>
        <w:tc>
          <w:tcPr>
            <w:tcW w:w="568" w:type="dxa"/>
            <w:shd w:val="clear" w:color="auto" w:fill="F5F5F5"/>
            <w:tcMar>
              <w:top w:w="120" w:type="dxa"/>
              <w:left w:w="120" w:type="dxa"/>
              <w:bottom w:w="120" w:type="dxa"/>
              <w:right w:w="120" w:type="dxa"/>
            </w:tcMar>
            <w:vAlign w:val="center"/>
            <w:hideMark/>
          </w:tcPr>
          <w:p w:rsidR="00D1230B" w:rsidRPr="003168A9" w:rsidRDefault="00D1230B" w:rsidP="001E16EC">
            <w:pPr>
              <w:jc w:val="center"/>
            </w:pPr>
            <w:r>
              <w:t>59</w:t>
            </w:r>
          </w:p>
        </w:tc>
        <w:tc>
          <w:tcPr>
            <w:tcW w:w="1984" w:type="dxa"/>
            <w:shd w:val="clear" w:color="auto" w:fill="F5F5F5"/>
            <w:tcMar>
              <w:top w:w="120" w:type="dxa"/>
              <w:left w:w="120" w:type="dxa"/>
              <w:bottom w:w="120" w:type="dxa"/>
              <w:right w:w="120" w:type="dxa"/>
            </w:tcMar>
            <w:vAlign w:val="center"/>
            <w:hideMark/>
          </w:tcPr>
          <w:p w:rsidR="00D1230B" w:rsidRPr="003168A9" w:rsidRDefault="00D1230B" w:rsidP="001E16EC">
            <w:pPr>
              <w:jc w:val="center"/>
              <w:rPr>
                <w:sz w:val="20"/>
                <w:szCs w:val="22"/>
              </w:rPr>
            </w:pPr>
            <w:r w:rsidRPr="003168A9">
              <w:rPr>
                <w:sz w:val="20"/>
                <w:szCs w:val="22"/>
              </w:rPr>
              <w:t>True</w:t>
            </w:r>
          </w:p>
        </w:tc>
        <w:tc>
          <w:tcPr>
            <w:tcW w:w="851" w:type="dxa"/>
            <w:shd w:val="clear" w:color="auto" w:fill="F5F5F5"/>
            <w:tcMar>
              <w:top w:w="120" w:type="dxa"/>
              <w:left w:w="120" w:type="dxa"/>
              <w:bottom w:w="120" w:type="dxa"/>
              <w:right w:w="120" w:type="dxa"/>
            </w:tcMar>
            <w:vAlign w:val="center"/>
            <w:hideMark/>
          </w:tcPr>
          <w:p w:rsidR="00D1230B" w:rsidRPr="003168A9" w:rsidRDefault="00D1230B" w:rsidP="001E16EC">
            <w:pPr>
              <w:jc w:val="center"/>
              <w:rPr>
                <w:sz w:val="20"/>
                <w:szCs w:val="22"/>
              </w:rPr>
            </w:pPr>
            <w:r>
              <w:rPr>
                <w:sz w:val="20"/>
                <w:szCs w:val="22"/>
              </w:rPr>
              <w:t>5</w:t>
            </w:r>
          </w:p>
        </w:tc>
        <w:tc>
          <w:tcPr>
            <w:tcW w:w="1275" w:type="dxa"/>
            <w:shd w:val="clear" w:color="auto" w:fill="F5F5F5"/>
            <w:tcMar>
              <w:top w:w="120" w:type="dxa"/>
              <w:left w:w="120" w:type="dxa"/>
              <w:bottom w:w="120" w:type="dxa"/>
              <w:right w:w="120" w:type="dxa"/>
            </w:tcMar>
            <w:vAlign w:val="center"/>
            <w:hideMark/>
          </w:tcPr>
          <w:p w:rsidR="00D1230B" w:rsidRPr="003168A9" w:rsidRDefault="00D1230B" w:rsidP="001E16EC">
            <w:pPr>
              <w:jc w:val="center"/>
              <w:rPr>
                <w:sz w:val="20"/>
                <w:szCs w:val="22"/>
              </w:rPr>
            </w:pPr>
            <w:r w:rsidRPr="003168A9">
              <w:rPr>
                <w:sz w:val="20"/>
                <w:szCs w:val="22"/>
              </w:rPr>
              <w:t>True</w:t>
            </w:r>
          </w:p>
        </w:tc>
        <w:tc>
          <w:tcPr>
            <w:tcW w:w="1276" w:type="dxa"/>
            <w:shd w:val="clear" w:color="auto" w:fill="F5F5F5"/>
            <w:tcMar>
              <w:top w:w="120" w:type="dxa"/>
              <w:left w:w="120" w:type="dxa"/>
              <w:bottom w:w="120" w:type="dxa"/>
              <w:right w:w="120" w:type="dxa"/>
            </w:tcMar>
            <w:vAlign w:val="center"/>
            <w:hideMark/>
          </w:tcPr>
          <w:p w:rsidR="00D1230B" w:rsidRPr="003168A9" w:rsidRDefault="00D1230B" w:rsidP="001E16EC">
            <w:pPr>
              <w:jc w:val="center"/>
              <w:rPr>
                <w:sz w:val="20"/>
                <w:szCs w:val="22"/>
              </w:rPr>
            </w:pPr>
            <w:r w:rsidRPr="003168A9">
              <w:rPr>
                <w:sz w:val="20"/>
                <w:szCs w:val="22"/>
              </w:rPr>
              <w:t>LSI</w:t>
            </w:r>
          </w:p>
        </w:tc>
        <w:tc>
          <w:tcPr>
            <w:tcW w:w="2126" w:type="dxa"/>
            <w:shd w:val="clear" w:color="auto" w:fill="F5F5F5"/>
            <w:tcMar>
              <w:top w:w="120" w:type="dxa"/>
              <w:left w:w="120" w:type="dxa"/>
              <w:bottom w:w="120" w:type="dxa"/>
              <w:right w:w="120" w:type="dxa"/>
            </w:tcMar>
            <w:vAlign w:val="center"/>
            <w:hideMark/>
          </w:tcPr>
          <w:p w:rsidR="00D1230B" w:rsidRPr="003168A9" w:rsidRDefault="00D1230B" w:rsidP="001E16EC">
            <w:pPr>
              <w:jc w:val="center"/>
              <w:rPr>
                <w:sz w:val="20"/>
                <w:szCs w:val="22"/>
              </w:rPr>
            </w:pPr>
            <w:proofErr w:type="spellStart"/>
            <w:r>
              <w:rPr>
                <w:sz w:val="20"/>
                <w:szCs w:val="22"/>
              </w:rPr>
              <w:t>Gaossian</w:t>
            </w:r>
            <w:proofErr w:type="spellEnd"/>
            <w:r>
              <w:rPr>
                <w:sz w:val="20"/>
                <w:szCs w:val="22"/>
              </w:rPr>
              <w:t xml:space="preserve"> NB</w:t>
            </w:r>
          </w:p>
        </w:tc>
        <w:tc>
          <w:tcPr>
            <w:tcW w:w="1560" w:type="dxa"/>
            <w:shd w:val="clear" w:color="auto" w:fill="F5F5F5"/>
            <w:tcMar>
              <w:top w:w="120" w:type="dxa"/>
              <w:left w:w="120" w:type="dxa"/>
              <w:bottom w:w="120" w:type="dxa"/>
              <w:right w:w="120" w:type="dxa"/>
            </w:tcMar>
            <w:vAlign w:val="center"/>
            <w:hideMark/>
          </w:tcPr>
          <w:p w:rsidR="00D1230B" w:rsidRPr="003168A9" w:rsidRDefault="00D1230B" w:rsidP="001E16EC">
            <w:pPr>
              <w:widowControl/>
              <w:jc w:val="center"/>
              <w:rPr>
                <w:rFonts w:cs="Times New Roman"/>
                <w:color w:val="000000"/>
                <w:kern w:val="0"/>
                <w:sz w:val="20"/>
                <w:szCs w:val="22"/>
              </w:rPr>
            </w:pPr>
            <w:r>
              <w:rPr>
                <w:rFonts w:cs="Times New Roman"/>
                <w:color w:val="000000"/>
                <w:kern w:val="0"/>
                <w:sz w:val="20"/>
                <w:szCs w:val="22"/>
              </w:rPr>
              <w:t>0.892853</w:t>
            </w:r>
          </w:p>
        </w:tc>
      </w:tr>
      <w:tr w:rsidR="00D1230B" w:rsidRPr="003168A9" w:rsidTr="00235EBB">
        <w:trPr>
          <w:trHeight w:val="23"/>
        </w:trPr>
        <w:tc>
          <w:tcPr>
            <w:tcW w:w="568" w:type="dxa"/>
            <w:shd w:val="clear" w:color="auto" w:fill="auto"/>
            <w:tcMar>
              <w:top w:w="120" w:type="dxa"/>
              <w:left w:w="120" w:type="dxa"/>
              <w:bottom w:w="120" w:type="dxa"/>
              <w:right w:w="120" w:type="dxa"/>
            </w:tcMar>
            <w:vAlign w:val="center"/>
            <w:hideMark/>
          </w:tcPr>
          <w:p w:rsidR="00D1230B" w:rsidRPr="003168A9" w:rsidRDefault="00D1230B" w:rsidP="001E16EC">
            <w:pPr>
              <w:jc w:val="center"/>
            </w:pPr>
            <w:r>
              <w:t>60</w:t>
            </w:r>
          </w:p>
        </w:tc>
        <w:tc>
          <w:tcPr>
            <w:tcW w:w="1984" w:type="dxa"/>
            <w:shd w:val="clear" w:color="auto" w:fill="auto"/>
            <w:tcMar>
              <w:top w:w="120" w:type="dxa"/>
              <w:left w:w="120" w:type="dxa"/>
              <w:bottom w:w="120" w:type="dxa"/>
              <w:right w:w="120" w:type="dxa"/>
            </w:tcMar>
            <w:vAlign w:val="center"/>
            <w:hideMark/>
          </w:tcPr>
          <w:p w:rsidR="00D1230B" w:rsidRPr="003168A9" w:rsidRDefault="00D1230B" w:rsidP="001E16EC">
            <w:pPr>
              <w:jc w:val="center"/>
              <w:rPr>
                <w:sz w:val="20"/>
                <w:szCs w:val="22"/>
              </w:rPr>
            </w:pPr>
            <w:r>
              <w:rPr>
                <w:sz w:val="20"/>
                <w:szCs w:val="22"/>
              </w:rPr>
              <w:t>False</w:t>
            </w:r>
          </w:p>
        </w:tc>
        <w:tc>
          <w:tcPr>
            <w:tcW w:w="851" w:type="dxa"/>
            <w:shd w:val="clear" w:color="auto" w:fill="auto"/>
            <w:tcMar>
              <w:top w:w="120" w:type="dxa"/>
              <w:left w:w="120" w:type="dxa"/>
              <w:bottom w:w="120" w:type="dxa"/>
              <w:right w:w="120" w:type="dxa"/>
            </w:tcMar>
            <w:vAlign w:val="center"/>
            <w:hideMark/>
          </w:tcPr>
          <w:p w:rsidR="00D1230B" w:rsidRPr="003168A9" w:rsidRDefault="00D1230B" w:rsidP="001E16EC">
            <w:pPr>
              <w:jc w:val="center"/>
              <w:rPr>
                <w:sz w:val="20"/>
                <w:szCs w:val="22"/>
              </w:rPr>
            </w:pPr>
            <w:r>
              <w:rPr>
                <w:sz w:val="20"/>
                <w:szCs w:val="22"/>
              </w:rPr>
              <w:t>5</w:t>
            </w:r>
          </w:p>
        </w:tc>
        <w:tc>
          <w:tcPr>
            <w:tcW w:w="1275" w:type="dxa"/>
            <w:shd w:val="clear" w:color="auto" w:fill="auto"/>
            <w:tcMar>
              <w:top w:w="120" w:type="dxa"/>
              <w:left w:w="120" w:type="dxa"/>
              <w:bottom w:w="120" w:type="dxa"/>
              <w:right w:w="120" w:type="dxa"/>
            </w:tcMar>
            <w:vAlign w:val="center"/>
            <w:hideMark/>
          </w:tcPr>
          <w:p w:rsidR="00D1230B" w:rsidRPr="003168A9" w:rsidRDefault="00D1230B" w:rsidP="001E16EC">
            <w:pPr>
              <w:jc w:val="center"/>
              <w:rPr>
                <w:sz w:val="20"/>
                <w:szCs w:val="22"/>
              </w:rPr>
            </w:pPr>
            <w:r w:rsidRPr="003168A9">
              <w:rPr>
                <w:sz w:val="20"/>
                <w:szCs w:val="22"/>
              </w:rPr>
              <w:t>True</w:t>
            </w:r>
          </w:p>
        </w:tc>
        <w:tc>
          <w:tcPr>
            <w:tcW w:w="1276" w:type="dxa"/>
            <w:shd w:val="clear" w:color="auto" w:fill="auto"/>
            <w:tcMar>
              <w:top w:w="120" w:type="dxa"/>
              <w:left w:w="120" w:type="dxa"/>
              <w:bottom w:w="120" w:type="dxa"/>
              <w:right w:w="120" w:type="dxa"/>
            </w:tcMar>
            <w:vAlign w:val="center"/>
            <w:hideMark/>
          </w:tcPr>
          <w:p w:rsidR="00D1230B" w:rsidRPr="003168A9" w:rsidRDefault="00D1230B" w:rsidP="001E16EC">
            <w:pPr>
              <w:jc w:val="center"/>
              <w:rPr>
                <w:sz w:val="20"/>
                <w:szCs w:val="22"/>
              </w:rPr>
            </w:pPr>
            <w:r w:rsidRPr="003168A9">
              <w:rPr>
                <w:sz w:val="20"/>
                <w:szCs w:val="22"/>
              </w:rPr>
              <w:t>LSI</w:t>
            </w:r>
          </w:p>
        </w:tc>
        <w:tc>
          <w:tcPr>
            <w:tcW w:w="2126" w:type="dxa"/>
            <w:shd w:val="clear" w:color="auto" w:fill="auto"/>
            <w:tcMar>
              <w:top w:w="120" w:type="dxa"/>
              <w:left w:w="120" w:type="dxa"/>
              <w:bottom w:w="120" w:type="dxa"/>
              <w:right w:w="120" w:type="dxa"/>
            </w:tcMar>
            <w:hideMark/>
          </w:tcPr>
          <w:p w:rsidR="00D1230B" w:rsidRDefault="00D1230B" w:rsidP="001E16EC">
            <w:pPr>
              <w:jc w:val="center"/>
            </w:pPr>
            <w:proofErr w:type="spellStart"/>
            <w:r w:rsidRPr="00927F5F">
              <w:rPr>
                <w:sz w:val="20"/>
                <w:szCs w:val="22"/>
              </w:rPr>
              <w:t>Gaossian</w:t>
            </w:r>
            <w:proofErr w:type="spellEnd"/>
            <w:r w:rsidRPr="00927F5F">
              <w:rPr>
                <w:sz w:val="20"/>
                <w:szCs w:val="22"/>
              </w:rPr>
              <w:t xml:space="preserve"> NB</w:t>
            </w:r>
          </w:p>
        </w:tc>
        <w:tc>
          <w:tcPr>
            <w:tcW w:w="1560" w:type="dxa"/>
            <w:shd w:val="clear" w:color="auto" w:fill="auto"/>
            <w:tcMar>
              <w:top w:w="120" w:type="dxa"/>
              <w:left w:w="120" w:type="dxa"/>
              <w:bottom w:w="120" w:type="dxa"/>
              <w:right w:w="120" w:type="dxa"/>
            </w:tcMar>
            <w:vAlign w:val="center"/>
            <w:hideMark/>
          </w:tcPr>
          <w:p w:rsidR="00D1230B" w:rsidRPr="003168A9" w:rsidRDefault="00D1230B" w:rsidP="001E16EC">
            <w:pPr>
              <w:widowControl/>
              <w:jc w:val="center"/>
              <w:rPr>
                <w:rFonts w:cs="Times New Roman"/>
                <w:color w:val="000000"/>
                <w:kern w:val="0"/>
                <w:sz w:val="20"/>
                <w:szCs w:val="22"/>
              </w:rPr>
            </w:pPr>
            <w:r w:rsidRPr="003168A9">
              <w:rPr>
                <w:rFonts w:cs="Times New Roman"/>
                <w:color w:val="000000"/>
                <w:kern w:val="0"/>
                <w:sz w:val="20"/>
                <w:szCs w:val="22"/>
              </w:rPr>
              <w:t>0.</w:t>
            </w:r>
            <w:r>
              <w:rPr>
                <w:rFonts w:cs="Times New Roman"/>
                <w:color w:val="000000"/>
                <w:kern w:val="0"/>
                <w:sz w:val="20"/>
                <w:szCs w:val="22"/>
              </w:rPr>
              <w:t>797129</w:t>
            </w:r>
          </w:p>
        </w:tc>
      </w:tr>
      <w:tr w:rsidR="00D1230B" w:rsidRPr="003168A9" w:rsidTr="00235EBB">
        <w:trPr>
          <w:trHeight w:val="177"/>
        </w:trPr>
        <w:tc>
          <w:tcPr>
            <w:tcW w:w="568" w:type="dxa"/>
            <w:shd w:val="clear" w:color="auto" w:fill="F5F5F5"/>
            <w:tcMar>
              <w:top w:w="120" w:type="dxa"/>
              <w:left w:w="120" w:type="dxa"/>
              <w:bottom w:w="120" w:type="dxa"/>
              <w:right w:w="120" w:type="dxa"/>
            </w:tcMar>
            <w:vAlign w:val="center"/>
            <w:hideMark/>
          </w:tcPr>
          <w:p w:rsidR="00D1230B" w:rsidRPr="003168A9" w:rsidRDefault="00D1230B" w:rsidP="001E16EC">
            <w:pPr>
              <w:jc w:val="center"/>
            </w:pPr>
            <w:r>
              <w:t>61</w:t>
            </w:r>
          </w:p>
        </w:tc>
        <w:tc>
          <w:tcPr>
            <w:tcW w:w="1984" w:type="dxa"/>
            <w:shd w:val="clear" w:color="auto" w:fill="F5F5F5"/>
            <w:tcMar>
              <w:top w:w="120" w:type="dxa"/>
              <w:left w:w="120" w:type="dxa"/>
              <w:bottom w:w="120" w:type="dxa"/>
              <w:right w:w="120" w:type="dxa"/>
            </w:tcMar>
            <w:vAlign w:val="center"/>
            <w:hideMark/>
          </w:tcPr>
          <w:p w:rsidR="00D1230B" w:rsidRPr="003168A9" w:rsidRDefault="00D1230B" w:rsidP="001E16EC">
            <w:pPr>
              <w:jc w:val="center"/>
              <w:rPr>
                <w:sz w:val="20"/>
                <w:szCs w:val="22"/>
              </w:rPr>
            </w:pPr>
            <w:r>
              <w:rPr>
                <w:sz w:val="20"/>
                <w:szCs w:val="22"/>
              </w:rPr>
              <w:t>False</w:t>
            </w:r>
          </w:p>
        </w:tc>
        <w:tc>
          <w:tcPr>
            <w:tcW w:w="851" w:type="dxa"/>
            <w:shd w:val="clear" w:color="auto" w:fill="F5F5F5"/>
            <w:tcMar>
              <w:top w:w="120" w:type="dxa"/>
              <w:left w:w="120" w:type="dxa"/>
              <w:bottom w:w="120" w:type="dxa"/>
              <w:right w:w="120" w:type="dxa"/>
            </w:tcMar>
            <w:vAlign w:val="center"/>
            <w:hideMark/>
          </w:tcPr>
          <w:p w:rsidR="00D1230B" w:rsidRPr="003168A9" w:rsidRDefault="00D1230B" w:rsidP="001E16EC">
            <w:pPr>
              <w:jc w:val="center"/>
              <w:rPr>
                <w:sz w:val="20"/>
                <w:szCs w:val="22"/>
              </w:rPr>
            </w:pPr>
            <w:r>
              <w:rPr>
                <w:sz w:val="20"/>
                <w:szCs w:val="22"/>
              </w:rPr>
              <w:t>5</w:t>
            </w:r>
          </w:p>
        </w:tc>
        <w:tc>
          <w:tcPr>
            <w:tcW w:w="1275" w:type="dxa"/>
            <w:shd w:val="clear" w:color="auto" w:fill="F5F5F5"/>
            <w:tcMar>
              <w:top w:w="120" w:type="dxa"/>
              <w:left w:w="120" w:type="dxa"/>
              <w:bottom w:w="120" w:type="dxa"/>
              <w:right w:w="120" w:type="dxa"/>
            </w:tcMar>
            <w:vAlign w:val="center"/>
            <w:hideMark/>
          </w:tcPr>
          <w:p w:rsidR="00D1230B" w:rsidRPr="003168A9" w:rsidRDefault="00D1230B" w:rsidP="001E16EC">
            <w:pPr>
              <w:jc w:val="center"/>
              <w:rPr>
                <w:sz w:val="20"/>
                <w:szCs w:val="22"/>
              </w:rPr>
            </w:pPr>
            <w:r w:rsidRPr="003168A9">
              <w:rPr>
                <w:sz w:val="20"/>
                <w:szCs w:val="22"/>
              </w:rPr>
              <w:t>True</w:t>
            </w:r>
          </w:p>
        </w:tc>
        <w:tc>
          <w:tcPr>
            <w:tcW w:w="1276" w:type="dxa"/>
            <w:shd w:val="clear" w:color="auto" w:fill="F5F5F5"/>
            <w:tcMar>
              <w:top w:w="120" w:type="dxa"/>
              <w:left w:w="120" w:type="dxa"/>
              <w:bottom w:w="120" w:type="dxa"/>
              <w:right w:w="120" w:type="dxa"/>
            </w:tcMar>
            <w:vAlign w:val="center"/>
            <w:hideMark/>
          </w:tcPr>
          <w:p w:rsidR="00D1230B" w:rsidRPr="003168A9" w:rsidRDefault="00D1230B" w:rsidP="001E16EC">
            <w:pPr>
              <w:jc w:val="center"/>
              <w:rPr>
                <w:sz w:val="20"/>
                <w:szCs w:val="22"/>
              </w:rPr>
            </w:pPr>
            <w:r w:rsidRPr="003168A9">
              <w:rPr>
                <w:sz w:val="20"/>
                <w:szCs w:val="22"/>
              </w:rPr>
              <w:t>LSI</w:t>
            </w:r>
          </w:p>
        </w:tc>
        <w:tc>
          <w:tcPr>
            <w:tcW w:w="2126" w:type="dxa"/>
            <w:shd w:val="clear" w:color="auto" w:fill="F5F5F5"/>
            <w:tcMar>
              <w:top w:w="120" w:type="dxa"/>
              <w:left w:w="120" w:type="dxa"/>
              <w:bottom w:w="120" w:type="dxa"/>
              <w:right w:w="120" w:type="dxa"/>
            </w:tcMar>
            <w:hideMark/>
          </w:tcPr>
          <w:p w:rsidR="00D1230B" w:rsidRDefault="00D1230B" w:rsidP="001E16EC">
            <w:pPr>
              <w:jc w:val="center"/>
            </w:pPr>
            <w:proofErr w:type="spellStart"/>
            <w:r w:rsidRPr="00927F5F">
              <w:rPr>
                <w:sz w:val="20"/>
                <w:szCs w:val="22"/>
              </w:rPr>
              <w:t>Gaossian</w:t>
            </w:r>
            <w:proofErr w:type="spellEnd"/>
            <w:r w:rsidRPr="00927F5F">
              <w:rPr>
                <w:sz w:val="20"/>
                <w:szCs w:val="22"/>
              </w:rPr>
              <w:t xml:space="preserve"> NB</w:t>
            </w:r>
          </w:p>
        </w:tc>
        <w:tc>
          <w:tcPr>
            <w:tcW w:w="1560" w:type="dxa"/>
            <w:shd w:val="clear" w:color="auto" w:fill="F5F5F5"/>
            <w:tcMar>
              <w:top w:w="120" w:type="dxa"/>
              <w:left w:w="120" w:type="dxa"/>
              <w:bottom w:w="120" w:type="dxa"/>
              <w:right w:w="120" w:type="dxa"/>
            </w:tcMar>
            <w:vAlign w:val="center"/>
            <w:hideMark/>
          </w:tcPr>
          <w:p w:rsidR="00D1230B" w:rsidRPr="003168A9" w:rsidRDefault="00D1230B" w:rsidP="001E16EC">
            <w:pPr>
              <w:widowControl/>
              <w:jc w:val="center"/>
              <w:rPr>
                <w:rFonts w:cs="Times New Roman"/>
                <w:color w:val="000000"/>
                <w:kern w:val="0"/>
                <w:sz w:val="20"/>
                <w:szCs w:val="22"/>
              </w:rPr>
            </w:pPr>
            <w:r w:rsidRPr="003168A9">
              <w:rPr>
                <w:rFonts w:cs="Times New Roman"/>
                <w:color w:val="000000"/>
                <w:kern w:val="0"/>
                <w:sz w:val="20"/>
                <w:szCs w:val="22"/>
              </w:rPr>
              <w:t>0.</w:t>
            </w:r>
            <w:r>
              <w:rPr>
                <w:rFonts w:cs="Times New Roman"/>
                <w:color w:val="000000"/>
                <w:kern w:val="0"/>
                <w:sz w:val="20"/>
                <w:szCs w:val="22"/>
              </w:rPr>
              <w:t>787193</w:t>
            </w:r>
          </w:p>
        </w:tc>
      </w:tr>
      <w:tr w:rsidR="00D1230B" w:rsidRPr="003168A9" w:rsidTr="00235EBB">
        <w:trPr>
          <w:trHeight w:val="313"/>
        </w:trPr>
        <w:tc>
          <w:tcPr>
            <w:tcW w:w="568" w:type="dxa"/>
            <w:shd w:val="clear" w:color="auto" w:fill="auto"/>
            <w:tcMar>
              <w:top w:w="120" w:type="dxa"/>
              <w:left w:w="120" w:type="dxa"/>
              <w:bottom w:w="120" w:type="dxa"/>
              <w:right w:w="120" w:type="dxa"/>
            </w:tcMar>
            <w:vAlign w:val="center"/>
            <w:hideMark/>
          </w:tcPr>
          <w:p w:rsidR="00D1230B" w:rsidRPr="003168A9" w:rsidRDefault="00D1230B" w:rsidP="001E16EC">
            <w:pPr>
              <w:jc w:val="center"/>
            </w:pPr>
            <w:r>
              <w:t>62</w:t>
            </w:r>
          </w:p>
        </w:tc>
        <w:tc>
          <w:tcPr>
            <w:tcW w:w="1984" w:type="dxa"/>
            <w:shd w:val="clear" w:color="auto" w:fill="auto"/>
            <w:tcMar>
              <w:top w:w="120" w:type="dxa"/>
              <w:left w:w="120" w:type="dxa"/>
              <w:bottom w:w="120" w:type="dxa"/>
              <w:right w:w="120" w:type="dxa"/>
            </w:tcMar>
            <w:vAlign w:val="center"/>
            <w:hideMark/>
          </w:tcPr>
          <w:p w:rsidR="00D1230B" w:rsidRPr="003168A9" w:rsidRDefault="00D1230B" w:rsidP="001E16EC">
            <w:pPr>
              <w:jc w:val="center"/>
              <w:rPr>
                <w:sz w:val="20"/>
                <w:szCs w:val="22"/>
              </w:rPr>
            </w:pPr>
            <w:r>
              <w:rPr>
                <w:sz w:val="20"/>
                <w:szCs w:val="22"/>
              </w:rPr>
              <w:t>False</w:t>
            </w:r>
          </w:p>
        </w:tc>
        <w:tc>
          <w:tcPr>
            <w:tcW w:w="851" w:type="dxa"/>
            <w:shd w:val="clear" w:color="auto" w:fill="auto"/>
            <w:tcMar>
              <w:top w:w="120" w:type="dxa"/>
              <w:left w:w="120" w:type="dxa"/>
              <w:bottom w:w="120" w:type="dxa"/>
              <w:right w:w="120" w:type="dxa"/>
            </w:tcMar>
            <w:vAlign w:val="center"/>
            <w:hideMark/>
          </w:tcPr>
          <w:p w:rsidR="00D1230B" w:rsidRPr="003168A9" w:rsidRDefault="00D1230B" w:rsidP="001E16EC">
            <w:pPr>
              <w:jc w:val="center"/>
              <w:rPr>
                <w:sz w:val="20"/>
                <w:szCs w:val="22"/>
              </w:rPr>
            </w:pPr>
            <w:r w:rsidRPr="003168A9">
              <w:rPr>
                <w:sz w:val="20"/>
                <w:szCs w:val="22"/>
              </w:rPr>
              <w:t>5</w:t>
            </w:r>
          </w:p>
        </w:tc>
        <w:tc>
          <w:tcPr>
            <w:tcW w:w="1275" w:type="dxa"/>
            <w:shd w:val="clear" w:color="auto" w:fill="auto"/>
            <w:tcMar>
              <w:top w:w="120" w:type="dxa"/>
              <w:left w:w="120" w:type="dxa"/>
              <w:bottom w:w="120" w:type="dxa"/>
              <w:right w:w="120" w:type="dxa"/>
            </w:tcMar>
            <w:vAlign w:val="center"/>
            <w:hideMark/>
          </w:tcPr>
          <w:p w:rsidR="00D1230B" w:rsidRPr="003168A9" w:rsidRDefault="00D1230B" w:rsidP="001E16EC">
            <w:pPr>
              <w:jc w:val="center"/>
              <w:rPr>
                <w:sz w:val="20"/>
                <w:szCs w:val="22"/>
              </w:rPr>
            </w:pPr>
            <w:r>
              <w:rPr>
                <w:sz w:val="20"/>
                <w:szCs w:val="22"/>
              </w:rPr>
              <w:t>False</w:t>
            </w:r>
          </w:p>
        </w:tc>
        <w:tc>
          <w:tcPr>
            <w:tcW w:w="1276" w:type="dxa"/>
            <w:shd w:val="clear" w:color="auto" w:fill="auto"/>
            <w:tcMar>
              <w:top w:w="120" w:type="dxa"/>
              <w:left w:w="120" w:type="dxa"/>
              <w:bottom w:w="120" w:type="dxa"/>
              <w:right w:w="120" w:type="dxa"/>
            </w:tcMar>
            <w:vAlign w:val="center"/>
            <w:hideMark/>
          </w:tcPr>
          <w:p w:rsidR="00D1230B" w:rsidRPr="003168A9" w:rsidRDefault="00D1230B" w:rsidP="001E16EC">
            <w:pPr>
              <w:jc w:val="center"/>
              <w:rPr>
                <w:sz w:val="20"/>
                <w:szCs w:val="22"/>
              </w:rPr>
            </w:pPr>
            <w:r w:rsidRPr="003168A9">
              <w:rPr>
                <w:sz w:val="20"/>
                <w:szCs w:val="22"/>
              </w:rPr>
              <w:t>LSI</w:t>
            </w:r>
          </w:p>
        </w:tc>
        <w:tc>
          <w:tcPr>
            <w:tcW w:w="2126" w:type="dxa"/>
            <w:shd w:val="clear" w:color="auto" w:fill="auto"/>
            <w:tcMar>
              <w:top w:w="120" w:type="dxa"/>
              <w:left w:w="120" w:type="dxa"/>
              <w:bottom w:w="120" w:type="dxa"/>
              <w:right w:w="120" w:type="dxa"/>
            </w:tcMar>
            <w:hideMark/>
          </w:tcPr>
          <w:p w:rsidR="00D1230B" w:rsidRDefault="00D1230B" w:rsidP="001E16EC">
            <w:pPr>
              <w:jc w:val="center"/>
            </w:pPr>
            <w:proofErr w:type="spellStart"/>
            <w:r w:rsidRPr="00927F5F">
              <w:rPr>
                <w:sz w:val="20"/>
                <w:szCs w:val="22"/>
              </w:rPr>
              <w:t>Gaossian</w:t>
            </w:r>
            <w:proofErr w:type="spellEnd"/>
            <w:r w:rsidRPr="00927F5F">
              <w:rPr>
                <w:sz w:val="20"/>
                <w:szCs w:val="22"/>
              </w:rPr>
              <w:t xml:space="preserve"> NB</w:t>
            </w:r>
          </w:p>
        </w:tc>
        <w:tc>
          <w:tcPr>
            <w:tcW w:w="1560" w:type="dxa"/>
            <w:shd w:val="clear" w:color="auto" w:fill="auto"/>
            <w:tcMar>
              <w:top w:w="120" w:type="dxa"/>
              <w:left w:w="120" w:type="dxa"/>
              <w:bottom w:w="120" w:type="dxa"/>
              <w:right w:w="120" w:type="dxa"/>
            </w:tcMar>
            <w:vAlign w:val="center"/>
            <w:hideMark/>
          </w:tcPr>
          <w:p w:rsidR="00D1230B" w:rsidRPr="003168A9" w:rsidRDefault="00D1230B" w:rsidP="001E16EC">
            <w:pPr>
              <w:widowControl/>
              <w:jc w:val="center"/>
              <w:rPr>
                <w:rFonts w:cs="Times New Roman"/>
                <w:color w:val="000000"/>
                <w:kern w:val="0"/>
                <w:sz w:val="20"/>
                <w:szCs w:val="22"/>
              </w:rPr>
            </w:pPr>
            <w:r w:rsidRPr="003168A9">
              <w:rPr>
                <w:rFonts w:cs="Times New Roman"/>
                <w:color w:val="000000"/>
                <w:kern w:val="0"/>
                <w:sz w:val="20"/>
                <w:szCs w:val="22"/>
              </w:rPr>
              <w:t>0.</w:t>
            </w:r>
            <w:r>
              <w:rPr>
                <w:rFonts w:cs="Times New Roman"/>
                <w:color w:val="000000"/>
                <w:kern w:val="0"/>
                <w:sz w:val="20"/>
                <w:szCs w:val="22"/>
              </w:rPr>
              <w:t>772400</w:t>
            </w:r>
          </w:p>
        </w:tc>
      </w:tr>
      <w:tr w:rsidR="00D1230B" w:rsidRPr="003168A9" w:rsidTr="00235EBB">
        <w:trPr>
          <w:trHeight w:val="23"/>
        </w:trPr>
        <w:tc>
          <w:tcPr>
            <w:tcW w:w="568" w:type="dxa"/>
            <w:shd w:val="clear" w:color="auto" w:fill="F5F5F5"/>
            <w:tcMar>
              <w:top w:w="120" w:type="dxa"/>
              <w:left w:w="120" w:type="dxa"/>
              <w:bottom w:w="120" w:type="dxa"/>
              <w:right w:w="120" w:type="dxa"/>
            </w:tcMar>
            <w:vAlign w:val="center"/>
            <w:hideMark/>
          </w:tcPr>
          <w:p w:rsidR="00D1230B" w:rsidRPr="003168A9" w:rsidRDefault="00D1230B" w:rsidP="001E16EC">
            <w:pPr>
              <w:jc w:val="center"/>
            </w:pPr>
            <w:r>
              <w:t>63</w:t>
            </w:r>
          </w:p>
        </w:tc>
        <w:tc>
          <w:tcPr>
            <w:tcW w:w="1984" w:type="dxa"/>
            <w:shd w:val="clear" w:color="auto" w:fill="F5F5F5"/>
            <w:tcMar>
              <w:top w:w="120" w:type="dxa"/>
              <w:left w:w="120" w:type="dxa"/>
              <w:bottom w:w="120" w:type="dxa"/>
              <w:right w:w="120" w:type="dxa"/>
            </w:tcMar>
            <w:vAlign w:val="center"/>
            <w:hideMark/>
          </w:tcPr>
          <w:p w:rsidR="00D1230B" w:rsidRPr="003168A9" w:rsidRDefault="00D1230B" w:rsidP="001E16EC">
            <w:pPr>
              <w:jc w:val="center"/>
              <w:rPr>
                <w:sz w:val="20"/>
                <w:szCs w:val="22"/>
              </w:rPr>
            </w:pPr>
            <w:r>
              <w:rPr>
                <w:sz w:val="20"/>
                <w:szCs w:val="22"/>
              </w:rPr>
              <w:t>False</w:t>
            </w:r>
          </w:p>
        </w:tc>
        <w:tc>
          <w:tcPr>
            <w:tcW w:w="851" w:type="dxa"/>
            <w:shd w:val="clear" w:color="auto" w:fill="F5F5F5"/>
            <w:tcMar>
              <w:top w:w="120" w:type="dxa"/>
              <w:left w:w="120" w:type="dxa"/>
              <w:bottom w:w="120" w:type="dxa"/>
              <w:right w:w="120" w:type="dxa"/>
            </w:tcMar>
            <w:vAlign w:val="center"/>
            <w:hideMark/>
          </w:tcPr>
          <w:p w:rsidR="00D1230B" w:rsidRPr="003168A9" w:rsidRDefault="00D1230B" w:rsidP="001E16EC">
            <w:pPr>
              <w:jc w:val="center"/>
              <w:rPr>
                <w:sz w:val="20"/>
                <w:szCs w:val="22"/>
              </w:rPr>
            </w:pPr>
            <w:r w:rsidRPr="003168A9">
              <w:rPr>
                <w:sz w:val="20"/>
                <w:szCs w:val="22"/>
              </w:rPr>
              <w:t>3</w:t>
            </w:r>
          </w:p>
        </w:tc>
        <w:tc>
          <w:tcPr>
            <w:tcW w:w="1275" w:type="dxa"/>
            <w:shd w:val="clear" w:color="auto" w:fill="F5F5F5"/>
            <w:tcMar>
              <w:top w:w="120" w:type="dxa"/>
              <w:left w:w="120" w:type="dxa"/>
              <w:bottom w:w="120" w:type="dxa"/>
              <w:right w:w="120" w:type="dxa"/>
            </w:tcMar>
            <w:vAlign w:val="center"/>
            <w:hideMark/>
          </w:tcPr>
          <w:p w:rsidR="00D1230B" w:rsidRPr="003168A9" w:rsidRDefault="00D1230B" w:rsidP="001E16EC">
            <w:pPr>
              <w:jc w:val="center"/>
              <w:rPr>
                <w:sz w:val="20"/>
                <w:szCs w:val="22"/>
              </w:rPr>
            </w:pPr>
            <w:r>
              <w:rPr>
                <w:sz w:val="20"/>
                <w:szCs w:val="22"/>
              </w:rPr>
              <w:t>False</w:t>
            </w:r>
          </w:p>
        </w:tc>
        <w:tc>
          <w:tcPr>
            <w:tcW w:w="1276" w:type="dxa"/>
            <w:shd w:val="clear" w:color="auto" w:fill="F5F5F5"/>
            <w:tcMar>
              <w:top w:w="120" w:type="dxa"/>
              <w:left w:w="120" w:type="dxa"/>
              <w:bottom w:w="120" w:type="dxa"/>
              <w:right w:w="120" w:type="dxa"/>
            </w:tcMar>
            <w:vAlign w:val="center"/>
            <w:hideMark/>
          </w:tcPr>
          <w:p w:rsidR="00D1230B" w:rsidRPr="003168A9" w:rsidRDefault="00D1230B" w:rsidP="001E16EC">
            <w:pPr>
              <w:jc w:val="center"/>
              <w:rPr>
                <w:sz w:val="20"/>
                <w:szCs w:val="22"/>
              </w:rPr>
            </w:pPr>
            <w:r w:rsidRPr="003168A9">
              <w:rPr>
                <w:sz w:val="20"/>
                <w:szCs w:val="22"/>
              </w:rPr>
              <w:t>LSI</w:t>
            </w:r>
          </w:p>
        </w:tc>
        <w:tc>
          <w:tcPr>
            <w:tcW w:w="2126" w:type="dxa"/>
            <w:shd w:val="clear" w:color="auto" w:fill="F5F5F5"/>
            <w:tcMar>
              <w:top w:w="120" w:type="dxa"/>
              <w:left w:w="120" w:type="dxa"/>
              <w:bottom w:w="120" w:type="dxa"/>
              <w:right w:w="120" w:type="dxa"/>
            </w:tcMar>
            <w:hideMark/>
          </w:tcPr>
          <w:p w:rsidR="00D1230B" w:rsidRDefault="00D1230B" w:rsidP="001E16EC">
            <w:pPr>
              <w:jc w:val="center"/>
            </w:pPr>
            <w:proofErr w:type="spellStart"/>
            <w:r w:rsidRPr="00927F5F">
              <w:rPr>
                <w:sz w:val="20"/>
                <w:szCs w:val="22"/>
              </w:rPr>
              <w:t>Gaossian</w:t>
            </w:r>
            <w:proofErr w:type="spellEnd"/>
            <w:r w:rsidRPr="00927F5F">
              <w:rPr>
                <w:sz w:val="20"/>
                <w:szCs w:val="22"/>
              </w:rPr>
              <w:t xml:space="preserve"> NB</w:t>
            </w:r>
          </w:p>
        </w:tc>
        <w:tc>
          <w:tcPr>
            <w:tcW w:w="1560" w:type="dxa"/>
            <w:shd w:val="clear" w:color="auto" w:fill="F5F5F5"/>
            <w:tcMar>
              <w:top w:w="120" w:type="dxa"/>
              <w:left w:w="120" w:type="dxa"/>
              <w:bottom w:w="120" w:type="dxa"/>
              <w:right w:w="120" w:type="dxa"/>
            </w:tcMar>
            <w:vAlign w:val="center"/>
            <w:hideMark/>
          </w:tcPr>
          <w:p w:rsidR="00D1230B" w:rsidRPr="003168A9" w:rsidRDefault="00D1230B" w:rsidP="001E16EC">
            <w:pPr>
              <w:widowControl/>
              <w:jc w:val="center"/>
              <w:rPr>
                <w:rFonts w:cs="Times New Roman"/>
                <w:color w:val="000000"/>
                <w:kern w:val="0"/>
                <w:sz w:val="20"/>
                <w:szCs w:val="22"/>
              </w:rPr>
            </w:pPr>
            <w:r w:rsidRPr="003168A9">
              <w:rPr>
                <w:rFonts w:cs="Times New Roman"/>
                <w:color w:val="000000"/>
                <w:kern w:val="0"/>
                <w:sz w:val="20"/>
                <w:szCs w:val="22"/>
              </w:rPr>
              <w:t>0.</w:t>
            </w:r>
            <w:r>
              <w:rPr>
                <w:rFonts w:cs="Times New Roman"/>
                <w:color w:val="000000"/>
                <w:kern w:val="0"/>
                <w:sz w:val="20"/>
                <w:szCs w:val="22"/>
              </w:rPr>
              <w:t>761192</w:t>
            </w:r>
          </w:p>
        </w:tc>
      </w:tr>
    </w:tbl>
    <w:p w:rsidR="00D1230B" w:rsidRDefault="00D1230B">
      <w:pPr>
        <w:rPr>
          <w:rFonts w:hint="eastAsia"/>
        </w:rPr>
      </w:pPr>
    </w:p>
    <w:p w:rsidR="00D1230B" w:rsidRDefault="006F2F73">
      <w:r w:rsidRPr="006F2F73">
        <w:rPr>
          <w:rFonts w:hint="eastAsia"/>
          <w:b/>
          <w:bCs/>
        </w:rPr>
        <w:t>Note</w:t>
      </w:r>
      <w:r w:rsidRPr="006F2F73">
        <w:rPr>
          <w:b/>
          <w:bCs/>
        </w:rPr>
        <w:t>:</w:t>
      </w:r>
      <w:r>
        <w:t xml:space="preserve"> According to the outcome data, we can see the best combination of parameters is with headers and footers, using lemmatization, </w:t>
      </w:r>
      <w:proofErr w:type="spellStart"/>
      <w:r>
        <w:t>min_df</w:t>
      </w:r>
      <w:proofErr w:type="spellEnd"/>
      <w:r>
        <w:t>=3, the reducing dimensional method is LSI and using L2 Logistic. The mean test score is 0.975063, which is very high in our opinion.</w:t>
      </w:r>
    </w:p>
    <w:p w:rsidR="006F2F73" w:rsidRDefault="006F2F73"/>
    <w:p w:rsidR="006F2F73" w:rsidRDefault="006F2F73"/>
    <w:p w:rsidR="001E16EC" w:rsidRDefault="001E16EC"/>
    <w:p w:rsidR="001E16EC" w:rsidRDefault="001E16EC"/>
    <w:p w:rsidR="001E16EC" w:rsidRDefault="001E16EC"/>
    <w:p w:rsidR="001E16EC" w:rsidRDefault="001E16EC"/>
    <w:p w:rsidR="001E16EC" w:rsidRDefault="001E16EC"/>
    <w:p w:rsidR="001E16EC" w:rsidRDefault="001E16EC"/>
    <w:p w:rsidR="001E16EC" w:rsidRDefault="001E16EC"/>
    <w:p w:rsidR="001E16EC" w:rsidRDefault="001E16EC"/>
    <w:p w:rsidR="001E16EC" w:rsidRDefault="001E16EC"/>
    <w:p w:rsidR="001E16EC" w:rsidRDefault="001E16EC"/>
    <w:p w:rsidR="001E16EC" w:rsidRDefault="001E16EC">
      <w:r>
        <w:rPr>
          <w:rFonts w:hint="eastAsia"/>
        </w:rPr>
        <w:t>Que</w:t>
      </w:r>
      <w:r>
        <w:t>stion 6</w:t>
      </w:r>
    </w:p>
    <w:p w:rsidR="001E16EC" w:rsidRPr="006F2F73" w:rsidRDefault="001E16EC">
      <w:pPr>
        <w:rPr>
          <w:rFonts w:hint="eastAsia"/>
        </w:rPr>
      </w:pPr>
    </w:p>
    <w:sectPr w:rsidR="001E16EC" w:rsidRPr="006F2F73" w:rsidSect="00FB2C4C">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altName w:val="宋体"/>
    <w:panose1 w:val="020B0604020202020204"/>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F1491F"/>
    <w:multiLevelType w:val="multilevel"/>
    <w:tmpl w:val="B7826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03C"/>
    <w:rsid w:val="0012203C"/>
    <w:rsid w:val="001E16EC"/>
    <w:rsid w:val="003168A9"/>
    <w:rsid w:val="00481AF1"/>
    <w:rsid w:val="005B4197"/>
    <w:rsid w:val="006C37CD"/>
    <w:rsid w:val="006F2F73"/>
    <w:rsid w:val="009A507F"/>
    <w:rsid w:val="009C6002"/>
    <w:rsid w:val="00D1230B"/>
    <w:rsid w:val="00D55239"/>
    <w:rsid w:val="00FB2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DED64"/>
  <w15:chartTrackingRefBased/>
  <w15:docId w15:val="{66A8F147-ED71-3842-BC88-309E5A04B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正文 CS 字体)"/>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81AF1"/>
    <w:pPr>
      <w:widowControl/>
      <w:spacing w:before="100" w:beforeAutospacing="1" w:after="100" w:afterAutospacing="1"/>
      <w:jc w:val="left"/>
    </w:pPr>
    <w:rPr>
      <w:rFonts w:ascii="宋体" w:hAnsi="宋体" w:cs="宋体"/>
      <w:kern w:val="0"/>
      <w:sz w:val="24"/>
    </w:rPr>
  </w:style>
  <w:style w:type="table" w:styleId="a4">
    <w:name w:val="Table Grid"/>
    <w:basedOn w:val="a1"/>
    <w:uiPriority w:val="39"/>
    <w:rsid w:val="00481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481A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481AF1"/>
    <w:rPr>
      <w:rFonts w:ascii="宋体" w:hAnsi="宋体" w:cs="宋体"/>
      <w:kern w:val="0"/>
      <w:sz w:val="24"/>
    </w:rPr>
  </w:style>
  <w:style w:type="paragraph" w:styleId="a5">
    <w:name w:val="Balloon Text"/>
    <w:basedOn w:val="a"/>
    <w:link w:val="a6"/>
    <w:uiPriority w:val="99"/>
    <w:semiHidden/>
    <w:unhideWhenUsed/>
    <w:rsid w:val="00D55239"/>
    <w:rPr>
      <w:rFonts w:ascii="宋体"/>
      <w:sz w:val="18"/>
      <w:szCs w:val="18"/>
    </w:rPr>
  </w:style>
  <w:style w:type="character" w:customStyle="1" w:styleId="a6">
    <w:name w:val="批注框文本 字符"/>
    <w:basedOn w:val="a0"/>
    <w:link w:val="a5"/>
    <w:uiPriority w:val="99"/>
    <w:semiHidden/>
    <w:rsid w:val="00D55239"/>
    <w:rPr>
      <w:rFonts w:asci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54876">
      <w:bodyDiv w:val="1"/>
      <w:marLeft w:val="0"/>
      <w:marRight w:val="0"/>
      <w:marTop w:val="0"/>
      <w:marBottom w:val="0"/>
      <w:divBdr>
        <w:top w:val="none" w:sz="0" w:space="0" w:color="auto"/>
        <w:left w:val="none" w:sz="0" w:space="0" w:color="auto"/>
        <w:bottom w:val="none" w:sz="0" w:space="0" w:color="auto"/>
        <w:right w:val="none" w:sz="0" w:space="0" w:color="auto"/>
      </w:divBdr>
      <w:divsChild>
        <w:div w:id="1188105987">
          <w:marLeft w:val="0"/>
          <w:marRight w:val="0"/>
          <w:marTop w:val="0"/>
          <w:marBottom w:val="0"/>
          <w:divBdr>
            <w:top w:val="none" w:sz="0" w:space="0" w:color="auto"/>
            <w:left w:val="none" w:sz="0" w:space="0" w:color="auto"/>
            <w:bottom w:val="none" w:sz="0" w:space="0" w:color="auto"/>
            <w:right w:val="none" w:sz="0" w:space="0" w:color="auto"/>
          </w:divBdr>
          <w:divsChild>
            <w:div w:id="2047018723">
              <w:marLeft w:val="0"/>
              <w:marRight w:val="0"/>
              <w:marTop w:val="0"/>
              <w:marBottom w:val="0"/>
              <w:divBdr>
                <w:top w:val="none" w:sz="0" w:space="0" w:color="auto"/>
                <w:left w:val="none" w:sz="0" w:space="0" w:color="auto"/>
                <w:bottom w:val="none" w:sz="0" w:space="0" w:color="auto"/>
                <w:right w:val="none" w:sz="0" w:space="0" w:color="auto"/>
              </w:divBdr>
              <w:divsChild>
                <w:div w:id="1822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1236">
      <w:bodyDiv w:val="1"/>
      <w:marLeft w:val="0"/>
      <w:marRight w:val="0"/>
      <w:marTop w:val="0"/>
      <w:marBottom w:val="0"/>
      <w:divBdr>
        <w:top w:val="none" w:sz="0" w:space="0" w:color="auto"/>
        <w:left w:val="none" w:sz="0" w:space="0" w:color="auto"/>
        <w:bottom w:val="none" w:sz="0" w:space="0" w:color="auto"/>
        <w:right w:val="none" w:sz="0" w:space="0" w:color="auto"/>
      </w:divBdr>
    </w:div>
    <w:div w:id="285503319">
      <w:bodyDiv w:val="1"/>
      <w:marLeft w:val="0"/>
      <w:marRight w:val="0"/>
      <w:marTop w:val="0"/>
      <w:marBottom w:val="0"/>
      <w:divBdr>
        <w:top w:val="none" w:sz="0" w:space="0" w:color="auto"/>
        <w:left w:val="none" w:sz="0" w:space="0" w:color="auto"/>
        <w:bottom w:val="none" w:sz="0" w:space="0" w:color="auto"/>
        <w:right w:val="none" w:sz="0" w:space="0" w:color="auto"/>
      </w:divBdr>
    </w:div>
    <w:div w:id="291789840">
      <w:bodyDiv w:val="1"/>
      <w:marLeft w:val="0"/>
      <w:marRight w:val="0"/>
      <w:marTop w:val="0"/>
      <w:marBottom w:val="0"/>
      <w:divBdr>
        <w:top w:val="none" w:sz="0" w:space="0" w:color="auto"/>
        <w:left w:val="none" w:sz="0" w:space="0" w:color="auto"/>
        <w:bottom w:val="none" w:sz="0" w:space="0" w:color="auto"/>
        <w:right w:val="none" w:sz="0" w:space="0" w:color="auto"/>
      </w:divBdr>
    </w:div>
    <w:div w:id="452864211">
      <w:bodyDiv w:val="1"/>
      <w:marLeft w:val="0"/>
      <w:marRight w:val="0"/>
      <w:marTop w:val="0"/>
      <w:marBottom w:val="0"/>
      <w:divBdr>
        <w:top w:val="none" w:sz="0" w:space="0" w:color="auto"/>
        <w:left w:val="none" w:sz="0" w:space="0" w:color="auto"/>
        <w:bottom w:val="none" w:sz="0" w:space="0" w:color="auto"/>
        <w:right w:val="none" w:sz="0" w:space="0" w:color="auto"/>
      </w:divBdr>
      <w:divsChild>
        <w:div w:id="19480381">
          <w:marLeft w:val="0"/>
          <w:marRight w:val="0"/>
          <w:marTop w:val="0"/>
          <w:marBottom w:val="0"/>
          <w:divBdr>
            <w:top w:val="none" w:sz="0" w:space="0" w:color="auto"/>
            <w:left w:val="none" w:sz="0" w:space="0" w:color="auto"/>
            <w:bottom w:val="none" w:sz="0" w:space="0" w:color="auto"/>
            <w:right w:val="none" w:sz="0" w:space="0" w:color="auto"/>
          </w:divBdr>
          <w:divsChild>
            <w:div w:id="45105030">
              <w:marLeft w:val="0"/>
              <w:marRight w:val="0"/>
              <w:marTop w:val="0"/>
              <w:marBottom w:val="0"/>
              <w:divBdr>
                <w:top w:val="none" w:sz="0" w:space="0" w:color="auto"/>
                <w:left w:val="none" w:sz="0" w:space="0" w:color="auto"/>
                <w:bottom w:val="none" w:sz="0" w:space="0" w:color="auto"/>
                <w:right w:val="none" w:sz="0" w:space="0" w:color="auto"/>
              </w:divBdr>
              <w:divsChild>
                <w:div w:id="77335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767296">
      <w:bodyDiv w:val="1"/>
      <w:marLeft w:val="0"/>
      <w:marRight w:val="0"/>
      <w:marTop w:val="0"/>
      <w:marBottom w:val="0"/>
      <w:divBdr>
        <w:top w:val="none" w:sz="0" w:space="0" w:color="auto"/>
        <w:left w:val="none" w:sz="0" w:space="0" w:color="auto"/>
        <w:bottom w:val="none" w:sz="0" w:space="0" w:color="auto"/>
        <w:right w:val="none" w:sz="0" w:space="0" w:color="auto"/>
      </w:divBdr>
    </w:div>
    <w:div w:id="521018104">
      <w:bodyDiv w:val="1"/>
      <w:marLeft w:val="0"/>
      <w:marRight w:val="0"/>
      <w:marTop w:val="0"/>
      <w:marBottom w:val="0"/>
      <w:divBdr>
        <w:top w:val="none" w:sz="0" w:space="0" w:color="auto"/>
        <w:left w:val="none" w:sz="0" w:space="0" w:color="auto"/>
        <w:bottom w:val="none" w:sz="0" w:space="0" w:color="auto"/>
        <w:right w:val="none" w:sz="0" w:space="0" w:color="auto"/>
      </w:divBdr>
    </w:div>
    <w:div w:id="870150491">
      <w:bodyDiv w:val="1"/>
      <w:marLeft w:val="0"/>
      <w:marRight w:val="0"/>
      <w:marTop w:val="0"/>
      <w:marBottom w:val="0"/>
      <w:divBdr>
        <w:top w:val="none" w:sz="0" w:space="0" w:color="auto"/>
        <w:left w:val="none" w:sz="0" w:space="0" w:color="auto"/>
        <w:bottom w:val="none" w:sz="0" w:space="0" w:color="auto"/>
        <w:right w:val="none" w:sz="0" w:space="0" w:color="auto"/>
      </w:divBdr>
    </w:div>
    <w:div w:id="1046680719">
      <w:bodyDiv w:val="1"/>
      <w:marLeft w:val="0"/>
      <w:marRight w:val="0"/>
      <w:marTop w:val="0"/>
      <w:marBottom w:val="0"/>
      <w:divBdr>
        <w:top w:val="none" w:sz="0" w:space="0" w:color="auto"/>
        <w:left w:val="none" w:sz="0" w:space="0" w:color="auto"/>
        <w:bottom w:val="none" w:sz="0" w:space="0" w:color="auto"/>
        <w:right w:val="none" w:sz="0" w:space="0" w:color="auto"/>
      </w:divBdr>
    </w:div>
    <w:div w:id="1508203823">
      <w:bodyDiv w:val="1"/>
      <w:marLeft w:val="0"/>
      <w:marRight w:val="0"/>
      <w:marTop w:val="0"/>
      <w:marBottom w:val="0"/>
      <w:divBdr>
        <w:top w:val="none" w:sz="0" w:space="0" w:color="auto"/>
        <w:left w:val="none" w:sz="0" w:space="0" w:color="auto"/>
        <w:bottom w:val="none" w:sz="0" w:space="0" w:color="auto"/>
        <w:right w:val="none" w:sz="0" w:space="0" w:color="auto"/>
      </w:divBdr>
    </w:div>
    <w:div w:id="1580292332">
      <w:bodyDiv w:val="1"/>
      <w:marLeft w:val="0"/>
      <w:marRight w:val="0"/>
      <w:marTop w:val="0"/>
      <w:marBottom w:val="0"/>
      <w:divBdr>
        <w:top w:val="none" w:sz="0" w:space="0" w:color="auto"/>
        <w:left w:val="none" w:sz="0" w:space="0" w:color="auto"/>
        <w:bottom w:val="none" w:sz="0" w:space="0" w:color="auto"/>
        <w:right w:val="none" w:sz="0" w:space="0" w:color="auto"/>
      </w:divBdr>
    </w:div>
    <w:div w:id="1708138868">
      <w:bodyDiv w:val="1"/>
      <w:marLeft w:val="0"/>
      <w:marRight w:val="0"/>
      <w:marTop w:val="0"/>
      <w:marBottom w:val="0"/>
      <w:divBdr>
        <w:top w:val="none" w:sz="0" w:space="0" w:color="auto"/>
        <w:left w:val="none" w:sz="0" w:space="0" w:color="auto"/>
        <w:bottom w:val="none" w:sz="0" w:space="0" w:color="auto"/>
        <w:right w:val="none" w:sz="0" w:space="0" w:color="auto"/>
      </w:divBdr>
      <w:divsChild>
        <w:div w:id="350839651">
          <w:marLeft w:val="0"/>
          <w:marRight w:val="0"/>
          <w:marTop w:val="0"/>
          <w:marBottom w:val="0"/>
          <w:divBdr>
            <w:top w:val="none" w:sz="0" w:space="0" w:color="auto"/>
            <w:left w:val="none" w:sz="0" w:space="0" w:color="auto"/>
            <w:bottom w:val="none" w:sz="0" w:space="0" w:color="auto"/>
            <w:right w:val="none" w:sz="0" w:space="0" w:color="auto"/>
          </w:divBdr>
          <w:divsChild>
            <w:div w:id="1613246241">
              <w:marLeft w:val="0"/>
              <w:marRight w:val="0"/>
              <w:marTop w:val="0"/>
              <w:marBottom w:val="0"/>
              <w:divBdr>
                <w:top w:val="none" w:sz="0" w:space="0" w:color="auto"/>
                <w:left w:val="none" w:sz="0" w:space="0" w:color="auto"/>
                <w:bottom w:val="none" w:sz="0" w:space="0" w:color="auto"/>
                <w:right w:val="none" w:sz="0" w:space="0" w:color="auto"/>
              </w:divBdr>
              <w:divsChild>
                <w:div w:id="1683626060">
                  <w:marLeft w:val="0"/>
                  <w:marRight w:val="0"/>
                  <w:marTop w:val="0"/>
                  <w:marBottom w:val="0"/>
                  <w:divBdr>
                    <w:top w:val="none" w:sz="0" w:space="0" w:color="auto"/>
                    <w:left w:val="none" w:sz="0" w:space="0" w:color="auto"/>
                    <w:bottom w:val="none" w:sz="0" w:space="0" w:color="auto"/>
                    <w:right w:val="none" w:sz="0" w:space="0" w:color="auto"/>
                  </w:divBdr>
                </w:div>
                <w:div w:id="5181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210457">
      <w:bodyDiv w:val="1"/>
      <w:marLeft w:val="0"/>
      <w:marRight w:val="0"/>
      <w:marTop w:val="0"/>
      <w:marBottom w:val="0"/>
      <w:divBdr>
        <w:top w:val="none" w:sz="0" w:space="0" w:color="auto"/>
        <w:left w:val="none" w:sz="0" w:space="0" w:color="auto"/>
        <w:bottom w:val="none" w:sz="0" w:space="0" w:color="auto"/>
        <w:right w:val="none" w:sz="0" w:space="0" w:color="auto"/>
      </w:divBdr>
    </w:div>
    <w:div w:id="1890219676">
      <w:bodyDiv w:val="1"/>
      <w:marLeft w:val="0"/>
      <w:marRight w:val="0"/>
      <w:marTop w:val="0"/>
      <w:marBottom w:val="0"/>
      <w:divBdr>
        <w:top w:val="none" w:sz="0" w:space="0" w:color="auto"/>
        <w:left w:val="none" w:sz="0" w:space="0" w:color="auto"/>
        <w:bottom w:val="none" w:sz="0" w:space="0" w:color="auto"/>
        <w:right w:val="none" w:sz="0" w:space="0" w:color="auto"/>
      </w:divBdr>
    </w:div>
    <w:div w:id="2063088822">
      <w:bodyDiv w:val="1"/>
      <w:marLeft w:val="0"/>
      <w:marRight w:val="0"/>
      <w:marTop w:val="0"/>
      <w:marBottom w:val="0"/>
      <w:divBdr>
        <w:top w:val="none" w:sz="0" w:space="0" w:color="auto"/>
        <w:left w:val="none" w:sz="0" w:space="0" w:color="auto"/>
        <w:bottom w:val="none" w:sz="0" w:space="0" w:color="auto"/>
        <w:right w:val="none" w:sz="0" w:space="0" w:color="auto"/>
      </w:divBdr>
    </w:div>
    <w:div w:id="2063089839">
      <w:bodyDiv w:val="1"/>
      <w:marLeft w:val="0"/>
      <w:marRight w:val="0"/>
      <w:marTop w:val="0"/>
      <w:marBottom w:val="0"/>
      <w:divBdr>
        <w:top w:val="none" w:sz="0" w:space="0" w:color="auto"/>
        <w:left w:val="none" w:sz="0" w:space="0" w:color="auto"/>
        <w:bottom w:val="none" w:sz="0" w:space="0" w:color="auto"/>
        <w:right w:val="none" w:sz="0" w:space="0" w:color="auto"/>
      </w:divBdr>
    </w:div>
    <w:div w:id="210495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364F4-F74E-7345-B034-7FA1A3D96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bourns</dc:creator>
  <cp:keywords/>
  <dc:description/>
  <cp:lastModifiedBy>h bourns</cp:lastModifiedBy>
  <cp:revision>3</cp:revision>
  <cp:lastPrinted>2020-01-25T01:30:00Z</cp:lastPrinted>
  <dcterms:created xsi:type="dcterms:W3CDTF">2020-01-25T01:30:00Z</dcterms:created>
  <dcterms:modified xsi:type="dcterms:W3CDTF">2020-01-25T01:44:00Z</dcterms:modified>
</cp:coreProperties>
</file>