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9F7E" w14:textId="1034F2CF" w:rsidR="00395BAB" w:rsidRDefault="004C0886">
      <w:r>
        <w:rPr>
          <w:noProof/>
        </w:rPr>
        <w:drawing>
          <wp:anchor distT="0" distB="0" distL="114300" distR="114300" simplePos="0" relativeHeight="251651072" behindDoc="1" locked="0" layoutInCell="1" allowOverlap="1" wp14:anchorId="5A0978CB" wp14:editId="272F8EFB">
            <wp:simplePos x="0" y="0"/>
            <wp:positionH relativeFrom="margin">
              <wp:posOffset>-545465</wp:posOffset>
            </wp:positionH>
            <wp:positionV relativeFrom="paragraph">
              <wp:posOffset>-717594</wp:posOffset>
            </wp:positionV>
            <wp:extent cx="1318161" cy="1318161"/>
            <wp:effectExtent l="0" t="0" r="0" b="0"/>
            <wp:wrapNone/>
            <wp:docPr id="11" name="Image 11" descr="MSc Supply Chain et Transformation Digitale / DISC - NEOMA Business Schoo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MSc Supply Chain et Transformation Digitale / DISC - NEOMA Business School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161" cy="131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C7B9E" w14:textId="7CE63B6A" w:rsidR="00395BAB" w:rsidRDefault="00000000">
      <w:r>
        <w:rPr>
          <w:noProof/>
        </w:rPr>
        <w:pict w14:anchorId="1DE12C80">
          <v:shape id="Forme libre : forme 9" o:spid="_x0000_s1033" style="position:absolute;margin-left:332.1pt;margin-top:-342pt;width:331.5pt;height:1040.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66389,1099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" path="m467615,652335c107397,2268368,-252821,3884402,241984,5592470v494805,1708068,2650177,6103917,3194463,5308270c3980733,10105093,4012400,2524678,3507699,818590,3002998,-887498,910961,590979,408239,664210e" fillcolor="#c9f" stroked="f" strokeweight="1pt">
            <v:fill opacity="15163f"/>
            <v:stroke joinstyle="miter"/>
            <v:path arrowok="t" o:connecttype="custom" o:connectlocs="509165,784045;263485,6721617;3741790,13101652;3819373,983867;444513,798317" o:connectangles="0,0,0,0,0"/>
            <w10:wrap anchorx="margin"/>
          </v:shape>
        </w:pict>
      </w:r>
      <w:r>
        <w:rPr>
          <w:noProof/>
        </w:rPr>
        <w:pict w14:anchorId="3D00BD1E">
          <v:shape id="Forme libre : forme 8" o:spid="_x0000_s1031" style="position:absolute;margin-left:12.25pt;margin-top:117.05pt;width:88pt;height:387.1pt;z-index:2516567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332085,296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" path="m1285306,57276c1126968,-239607,58189,690626,2771,1173556v-55418,482930,736270,1961408,950026,1781299c1166553,2774746,1443644,354159,1285306,57276xe" fillcolor="#7030a0" stroked="f" strokeweight="1pt">
            <v:fill opacity="45746f"/>
            <v:stroke joinstyle="miter"/>
            <v:path arrowok="t" o:connecttype="custom" o:connectlocs="1078584,94808;2325,1942574;799554,4891137;1078584,94808" o:connectangles="0,0,0,0"/>
            <w10:wrap anchorx="margin"/>
          </v:shape>
        </w:pict>
      </w:r>
      <w:r>
        <w:rPr>
          <w:noProof/>
        </w:rPr>
        <w:pict w14:anchorId="6063EDE1">
          <v:shape id="Forme libre : forme 6" o:spid="_x0000_s1030" style="position:absolute;margin-left:416.3pt;margin-top:-.7pt;width:123.4pt;height:898.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6169,1052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" path="m2802669,23751c1678472,1235034,554275,2446317,522607,3657600,490939,4868883,2699750,6287985,2612664,7291450,2525578,8294915,-17720,9272650,93,9678390v17813,405740,2244436,1660566,2719449,47501c3194555,8112826,2834336,1545771,2850170,e" fillcolor="#7030a0" stroked="f" strokeweight="1pt">
            <v:fill opacity="32896f"/>
            <v:stroke joinstyle="miter"/>
            <v:path arrowok="t" o:connecttype="custom" o:connectlocs="1480538,25747;276072,3965014;1380166,7904282;49,10491840;1436625,10543333;1505630,0" o:connectangles="0,0,0,0,0,0"/>
            <w10:wrap anchorx="margin"/>
          </v:shape>
        </w:pict>
      </w:r>
      <w:r w:rsidR="00C85882">
        <w:rPr>
          <w:noProof/>
        </w:rPr>
        <w:drawing>
          <wp:anchor distT="0" distB="0" distL="114300" distR="114300" simplePos="0" relativeHeight="251645952" behindDoc="1" locked="0" layoutInCell="1" allowOverlap="1" wp14:anchorId="74A9C39A" wp14:editId="2FC1D63E">
            <wp:simplePos x="0" y="0"/>
            <wp:positionH relativeFrom="column">
              <wp:posOffset>4349618</wp:posOffset>
            </wp:positionH>
            <wp:positionV relativeFrom="paragraph">
              <wp:posOffset>-627248</wp:posOffset>
            </wp:positionV>
            <wp:extent cx="2173185" cy="676006"/>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185" cy="67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p>
    <w:p w14:paraId="5BBF23E1" w14:textId="1A8E2DD4" w:rsidR="00395BAB" w:rsidRDefault="00000000">
      <w:r>
        <w:rPr>
          <w:noProof/>
        </w:rPr>
        <w:pict w14:anchorId="3A44E68F">
          <v:shapetype id="_x0000_t202" coordsize="21600,21600" o:spt="202" path="m,l,21600r21600,l21600,xe">
            <v:stroke joinstyle="miter"/>
            <v:path gradientshapeok="t" o:connecttype="rect"/>
          </v:shapetype>
          <v:shape id="Zone de texte 2" o:spid="_x0000_s1029" type="#_x0000_t202" style="position:absolute;margin-left:-38.25pt;margin-top:9.85pt;width:326.3pt;height:64.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" stroked="f">
            <v:textbox style="mso-next-textbox:#Zone de texte 2">
              <w:txbxContent>
                <w:p w14:paraId="06DAA911" w14:textId="77777777"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MÉMOIRE PROFESSIONNEL</w:t>
                  </w:r>
                </w:p>
                <w:p w14:paraId="0D94B42A" w14:textId="77777777" w:rsidR="000261E4" w:rsidRPr="0078347B" w:rsidRDefault="000261E4" w:rsidP="0078347B">
                  <w:pPr>
                    <w:spacing w:after="0"/>
                    <w:rPr>
                      <w:sz w:val="28"/>
                      <w:szCs w:val="28"/>
                    </w:rPr>
                  </w:pPr>
                  <w:r w:rsidRPr="0078347B">
                    <w:rPr>
                      <w:sz w:val="28"/>
                      <w:szCs w:val="28"/>
                    </w:rPr>
                    <w:t xml:space="preserve">MSC </w:t>
                  </w:r>
                  <w:proofErr w:type="spellStart"/>
                  <w:r w:rsidRPr="0078347B">
                    <w:rPr>
                      <w:sz w:val="28"/>
                      <w:szCs w:val="28"/>
                    </w:rPr>
                    <w:t>Supply</w:t>
                  </w:r>
                  <w:proofErr w:type="spellEnd"/>
                  <w:r w:rsidRPr="0078347B">
                    <w:rPr>
                      <w:sz w:val="28"/>
                      <w:szCs w:val="28"/>
                    </w:rPr>
                    <w:t xml:space="preserve"> Chain &amp; Transformation Digital</w:t>
                  </w:r>
                  <w:r w:rsidR="0078347B">
                    <w:rPr>
                      <w:sz w:val="28"/>
                      <w:szCs w:val="28"/>
                    </w:rPr>
                    <w:t>e</w:t>
                  </w:r>
                </w:p>
              </w:txbxContent>
            </v:textbox>
            <w10:wrap type="square" anchorx="margin"/>
          </v:shape>
        </w:pict>
      </w:r>
    </w:p>
    <w:p w14:paraId="4ED05384" w14:textId="765E383F" w:rsidR="00395BAB" w:rsidRDefault="00395BAB"/>
    <w:p w14:paraId="2920D48F" w14:textId="56E087F8" w:rsidR="00395BAB" w:rsidRDefault="00395BAB"/>
    <w:p w14:paraId="6B87311D" w14:textId="3AD41DBE" w:rsidR="00395BAB" w:rsidRDefault="00395BAB"/>
    <w:p w14:paraId="3C740418" w14:textId="1ED0394A" w:rsidR="00395BAB" w:rsidRDefault="00395BAB"/>
    <w:p w14:paraId="49CDEF8D" w14:textId="18BF7607" w:rsidR="00395BAB" w:rsidRDefault="00395BAB"/>
    <w:p w14:paraId="7C6BBE19" w14:textId="2F23F457" w:rsidR="00395BAB" w:rsidRDefault="00395BAB"/>
    <w:p w14:paraId="4C68C908" w14:textId="01566AF1" w:rsidR="00395BAB" w:rsidRDefault="00395BAB"/>
    <w:p w14:paraId="6AF50CCC" w14:textId="06C7951C" w:rsidR="00395BAB" w:rsidRDefault="00000000">
      <w:r>
        <w:rPr>
          <w:noProof/>
        </w:rPr>
        <w:pict w14:anchorId="004DD438">
          <v:shape id="_x0000_s1028" type="#_x0000_t202" style="position:absolute;margin-left:-49.65pt;margin-top:16.95pt;width:302.75pt;height:195.25pt;z-index:251659776;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ht/AEAANU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" filled="f" stroked="f">
            <v:textbox style="mso-next-textbox:#_x0000_s1028">
              <w:txbxContent>
                <w:p w14:paraId="03A1BE5E" w14:textId="77777777" w:rsidR="0078347B" w:rsidRPr="0096072F" w:rsidRDefault="001600C4" w:rsidP="001600C4">
                  <w:pPr>
                    <w:spacing w:after="0"/>
                    <w:jc w:val="both"/>
                    <w:rPr>
                      <w:b/>
                      <w:bCs/>
                      <w:color w:val="404040" w:themeColor="text1" w:themeTint="BF"/>
                      <w:sz w:val="96"/>
                      <w:szCs w:val="96"/>
                    </w:rPr>
                  </w:pPr>
                  <w:proofErr w:type="spellStart"/>
                  <w:r w:rsidRPr="0096072F">
                    <w:rPr>
                      <w:b/>
                      <w:bCs/>
                      <w:color w:val="404040" w:themeColor="text1" w:themeTint="BF"/>
                      <w:sz w:val="96"/>
                      <w:szCs w:val="96"/>
                    </w:rPr>
                    <w:t>Supply</w:t>
                  </w:r>
                  <w:proofErr w:type="spellEnd"/>
                  <w:r w:rsidRPr="0096072F">
                    <w:rPr>
                      <w:b/>
                      <w:bCs/>
                      <w:color w:val="404040" w:themeColor="text1" w:themeTint="BF"/>
                      <w:sz w:val="96"/>
                      <w:szCs w:val="96"/>
                    </w:rPr>
                    <w:t xml:space="preserve"> Chain Solaire</w:t>
                  </w:r>
                </w:p>
              </w:txbxContent>
            </v:textbox>
            <w10:wrap type="square" anchorx="margin"/>
          </v:shape>
        </w:pict>
      </w:r>
    </w:p>
    <w:p w14:paraId="55F8E698" w14:textId="59BDFCE7" w:rsidR="00395BAB" w:rsidRDefault="00395BAB"/>
    <w:p w14:paraId="48B3320E" w14:textId="2C7747B5" w:rsidR="00395BAB" w:rsidRDefault="00395BAB"/>
    <w:p w14:paraId="1D941EF3" w14:textId="7347EFA2" w:rsidR="00395BAB" w:rsidRDefault="00395BAB"/>
    <w:p w14:paraId="56741E47" w14:textId="77777777" w:rsidR="00395BAB" w:rsidRDefault="00395BAB"/>
    <w:p w14:paraId="3FBA6701" w14:textId="7FA31B6A" w:rsidR="00395BAB" w:rsidRDefault="00000000">
      <w:r>
        <w:rPr>
          <w:noProof/>
        </w:rPr>
        <w:pict w14:anchorId="44D31AC5">
          <v:shape id="_x0000_s1027" type="#_x0000_t202" style="position:absolute;margin-left:0;margin-top:41.75pt;width:546.05pt;height:44.25pt;z-index:251660800;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Lz/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" filled="f" stroked="f">
            <v:textbox style="mso-next-textbox:#_x0000_s1027">
              <w:txbxContent>
                <w:p w14:paraId="715C116B" w14:textId="77777777" w:rsidR="001600C4" w:rsidRPr="0096072F" w:rsidRDefault="001600C4" w:rsidP="001600C4">
                  <w:pPr>
                    <w:spacing w:after="0"/>
                    <w:jc w:val="both"/>
                    <w:rPr>
                      <w:rFonts w:cstheme="minorHAnsi"/>
                      <w:b/>
                      <w:bCs/>
                      <w:sz w:val="44"/>
                      <w:szCs w:val="44"/>
                    </w:rPr>
                  </w:pPr>
                  <w:r w:rsidRPr="0096072F">
                    <w:rPr>
                      <w:sz w:val="44"/>
                      <w:szCs w:val="44"/>
                    </w:rPr>
                    <w:t>Anticipation des Coûts et Optimisation Logistique</w:t>
                  </w:r>
                </w:p>
              </w:txbxContent>
            </v:textbox>
            <w10:wrap type="square" anchorx="margin"/>
          </v:shape>
        </w:pict>
      </w:r>
    </w:p>
    <w:p w14:paraId="6D0E69B4" w14:textId="35CF859C" w:rsidR="00395BAB" w:rsidRDefault="00395BAB"/>
    <w:p w14:paraId="5CF9FE26" w14:textId="4424DBB5" w:rsidR="00395BAB" w:rsidRDefault="00395BAB"/>
    <w:p w14:paraId="7D97D709" w14:textId="4E99342A" w:rsidR="00395BAB" w:rsidRDefault="00000000">
      <w:r>
        <w:rPr>
          <w:noProof/>
        </w:rPr>
        <w:pict w14:anchorId="6274FC52">
          <v:shape id="_x0000_s1032" type="#_x0000_t202" style="position:absolute;margin-left:-40pt;margin-top:28.05pt;width:277.95pt;height:41.1pt;z-index:251661824;visibility:visible;mso-height-percent:0;mso-wrap-distance-left:9pt;mso-wrap-distance-top:3.6pt;mso-wrap-distance-right:9pt;mso-wrap-distance-bottom:3.6pt;mso-position-horizontal:absolute;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" stroked="f">
            <v:textbox style="mso-next-textbox:#_x0000_s1032">
              <w:txbxContent>
                <w:p w14:paraId="77859BE1" w14:textId="77777777"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v:textbox>
            <w10:wrap type="square" anchorx="margin"/>
          </v:shape>
        </w:pict>
      </w:r>
    </w:p>
    <w:p w14:paraId="45216F4D" w14:textId="01F9D600" w:rsidR="00395BAB" w:rsidRDefault="00395BAB"/>
    <w:p w14:paraId="2EB7C0B4" w14:textId="3B8F76A3" w:rsidR="00395BAB" w:rsidRDefault="00395BAB"/>
    <w:p w14:paraId="5A688A29" w14:textId="00F7FC1C" w:rsidR="00395BAB" w:rsidRDefault="00395BAB"/>
    <w:p w14:paraId="77893FC0" w14:textId="678F45D7" w:rsidR="00395BAB" w:rsidRDefault="00395BAB"/>
    <w:p w14:paraId="675FA86D" w14:textId="14DE0FE5" w:rsidR="00395BAB" w:rsidRDefault="00000000">
      <w:r>
        <w:rPr>
          <w:noProof/>
        </w:rPr>
        <w:pict w14:anchorId="71B6DAC5">
          <v:shape id="_x0000_s1026" type="#_x0000_t202" style="position:absolute;margin-left:-40.1pt;margin-top:-11.25pt;width:270.2pt;height:119.6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" stroked="f">
            <v:textbox style="mso-next-textbox:#_x0000_s1026">
              <w:txbxContent>
                <w:p w14:paraId="69AEEC57"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76ADBEE9" w14:textId="77777777"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proofErr w:type="spellStart"/>
                  <w:r w:rsidR="00473800">
                    <w:rPr>
                      <w:rFonts w:cstheme="minorHAnsi"/>
                      <w:color w:val="0D0D0D" w:themeColor="text1" w:themeTint="F2"/>
                      <w:sz w:val="36"/>
                      <w:szCs w:val="36"/>
                    </w:rPr>
                    <w:t>Dhaou</w:t>
                  </w:r>
                  <w:proofErr w:type="spellEnd"/>
                  <w:r w:rsidR="00473800">
                    <w:rPr>
                      <w:rFonts w:cstheme="minorHAnsi"/>
                      <w:color w:val="0D0D0D" w:themeColor="text1" w:themeTint="F2"/>
                      <w:sz w:val="36"/>
                      <w:szCs w:val="36"/>
                    </w:rPr>
                    <w:t xml:space="preserve"> </w:t>
                  </w:r>
                  <w:proofErr w:type="spellStart"/>
                  <w:r w:rsidR="00473800">
                    <w:rPr>
                      <w:rFonts w:cstheme="minorHAnsi"/>
                      <w:color w:val="0D0D0D" w:themeColor="text1" w:themeTint="F2"/>
                      <w:sz w:val="36"/>
                      <w:szCs w:val="36"/>
                    </w:rPr>
                    <w:t>Ghoul</w:t>
                  </w:r>
                  <w:proofErr w:type="spellEnd"/>
                </w:p>
                <w:p w14:paraId="0281F3C6"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4E71A19C"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v:textbox>
            <w10:wrap type="square" anchorx="margin"/>
          </v:shape>
        </w:pict>
      </w:r>
    </w:p>
    <w:p w14:paraId="5BCD4B37" w14:textId="27B52CCD" w:rsidR="00395BAB" w:rsidRDefault="00395BAB"/>
    <w:p w14:paraId="4C818664" w14:textId="26148D66" w:rsidR="00FF046E" w:rsidRDefault="00715661">
      <w:r>
        <w:rPr>
          <w:noProof/>
        </w:rPr>
        <w:drawing>
          <wp:anchor distT="0" distB="0" distL="114300" distR="114300" simplePos="0" relativeHeight="251671552" behindDoc="1" locked="0" layoutInCell="1" allowOverlap="1" wp14:anchorId="271CD7C0" wp14:editId="7A561E1B">
            <wp:simplePos x="0" y="0"/>
            <wp:positionH relativeFrom="column">
              <wp:posOffset>1734479</wp:posOffset>
            </wp:positionH>
            <wp:positionV relativeFrom="paragraph">
              <wp:posOffset>1071</wp:posOffset>
            </wp:positionV>
            <wp:extent cx="1811020" cy="946785"/>
            <wp:effectExtent l="0" t="0" r="0" b="0"/>
            <wp:wrapNone/>
            <wp:docPr id="13130211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102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heme="minorBidi"/>
          <w:color w:val="auto"/>
          <w:kern w:val="2"/>
          <w:sz w:val="24"/>
          <w:szCs w:val="22"/>
          <w:lang w:eastAsia="en-US"/>
        </w:rPr>
        <w:id w:val="-1461877832"/>
        <w:docPartObj>
          <w:docPartGallery w:val="Table of Contents"/>
          <w:docPartUnique/>
        </w:docPartObj>
      </w:sdtPr>
      <w:sdtEndPr>
        <w:rPr>
          <w:b/>
          <w:bCs/>
        </w:rPr>
      </w:sdtEndPr>
      <w:sdtContent>
        <w:p w14:paraId="13EBB63E" w14:textId="79F8AF6E" w:rsidR="00320E88" w:rsidRPr="00320E88" w:rsidRDefault="00320E88">
          <w:pPr>
            <w:pStyle w:val="En-ttedetabledesmatires"/>
            <w:rPr>
              <w:rStyle w:val="Titre1Car"/>
            </w:rPr>
          </w:pPr>
          <w:r w:rsidRPr="00320E88">
            <w:rPr>
              <w:rStyle w:val="Titre1Car"/>
            </w:rPr>
            <w:t>Table des matières</w:t>
          </w:r>
        </w:p>
        <w:p w14:paraId="2DDDCA6F" w14:textId="584C880F" w:rsidR="006966DF" w:rsidRDefault="00320E88">
          <w:pPr>
            <w:pStyle w:val="TM1"/>
            <w:tabs>
              <w:tab w:val="right" w:leader="underscore"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91556787" w:history="1">
            <w:r w:rsidR="006966DF" w:rsidRPr="008F1F73">
              <w:rPr>
                <w:rStyle w:val="Lienhypertexte"/>
                <w:noProof/>
              </w:rPr>
              <w:t>Remerciements</w:t>
            </w:r>
            <w:r w:rsidR="006966DF">
              <w:rPr>
                <w:noProof/>
                <w:webHidden/>
              </w:rPr>
              <w:tab/>
            </w:r>
            <w:r w:rsidR="006966DF">
              <w:rPr>
                <w:noProof/>
                <w:webHidden/>
              </w:rPr>
              <w:fldChar w:fldCharType="begin"/>
            </w:r>
            <w:r w:rsidR="006966DF">
              <w:rPr>
                <w:noProof/>
                <w:webHidden/>
              </w:rPr>
              <w:instrText xml:space="preserve"> PAGEREF _Toc191556787 \h </w:instrText>
            </w:r>
            <w:r w:rsidR="006966DF">
              <w:rPr>
                <w:noProof/>
                <w:webHidden/>
              </w:rPr>
            </w:r>
            <w:r w:rsidR="006966DF">
              <w:rPr>
                <w:noProof/>
                <w:webHidden/>
              </w:rPr>
              <w:fldChar w:fldCharType="separate"/>
            </w:r>
            <w:r w:rsidR="00AE3180">
              <w:rPr>
                <w:noProof/>
                <w:webHidden/>
              </w:rPr>
              <w:t>3</w:t>
            </w:r>
            <w:r w:rsidR="006966DF">
              <w:rPr>
                <w:noProof/>
                <w:webHidden/>
              </w:rPr>
              <w:fldChar w:fldCharType="end"/>
            </w:r>
          </w:hyperlink>
        </w:p>
        <w:p w14:paraId="30ABC2E4" w14:textId="27E6FFD7" w:rsidR="006966DF" w:rsidRDefault="00000000">
          <w:pPr>
            <w:pStyle w:val="TM1"/>
            <w:tabs>
              <w:tab w:val="right" w:leader="underscore" w:pos="9062"/>
            </w:tabs>
            <w:rPr>
              <w:rFonts w:asciiTheme="minorHAnsi" w:eastAsiaTheme="minorEastAsia" w:hAnsiTheme="minorHAnsi"/>
              <w:noProof/>
              <w:sz w:val="22"/>
              <w:lang w:eastAsia="fr-FR"/>
            </w:rPr>
          </w:pPr>
          <w:hyperlink w:anchor="_Toc191556788" w:history="1">
            <w:r w:rsidR="006966DF" w:rsidRPr="008F1F73">
              <w:rPr>
                <w:rStyle w:val="Lienhypertexte"/>
                <w:noProof/>
                <w:lang w:eastAsia="fr-FR"/>
              </w:rPr>
              <w:t>Introduction</w:t>
            </w:r>
            <w:r w:rsidR="006966DF">
              <w:rPr>
                <w:noProof/>
                <w:webHidden/>
              </w:rPr>
              <w:tab/>
            </w:r>
            <w:r w:rsidR="006966DF">
              <w:rPr>
                <w:noProof/>
                <w:webHidden/>
              </w:rPr>
              <w:fldChar w:fldCharType="begin"/>
            </w:r>
            <w:r w:rsidR="006966DF">
              <w:rPr>
                <w:noProof/>
                <w:webHidden/>
              </w:rPr>
              <w:instrText xml:space="preserve"> PAGEREF _Toc191556788 \h </w:instrText>
            </w:r>
            <w:r w:rsidR="006966DF">
              <w:rPr>
                <w:noProof/>
                <w:webHidden/>
              </w:rPr>
            </w:r>
            <w:r w:rsidR="006966DF">
              <w:rPr>
                <w:noProof/>
                <w:webHidden/>
              </w:rPr>
              <w:fldChar w:fldCharType="separate"/>
            </w:r>
            <w:r w:rsidR="00AE3180">
              <w:rPr>
                <w:noProof/>
                <w:webHidden/>
              </w:rPr>
              <w:t>4</w:t>
            </w:r>
            <w:r w:rsidR="006966DF">
              <w:rPr>
                <w:noProof/>
                <w:webHidden/>
              </w:rPr>
              <w:fldChar w:fldCharType="end"/>
            </w:r>
          </w:hyperlink>
        </w:p>
        <w:p w14:paraId="48607201" w14:textId="466A8B1E" w:rsidR="006966DF" w:rsidRDefault="00000000">
          <w:pPr>
            <w:pStyle w:val="TM1"/>
            <w:tabs>
              <w:tab w:val="right" w:leader="underscore" w:pos="9062"/>
            </w:tabs>
            <w:rPr>
              <w:rFonts w:asciiTheme="minorHAnsi" w:eastAsiaTheme="minorEastAsia" w:hAnsiTheme="minorHAnsi"/>
              <w:noProof/>
              <w:sz w:val="22"/>
              <w:lang w:eastAsia="fr-FR"/>
            </w:rPr>
          </w:pPr>
          <w:hyperlink w:anchor="_Toc191556789" w:history="1">
            <w:r w:rsidR="006966DF" w:rsidRPr="008F1F73">
              <w:rPr>
                <w:rStyle w:val="Lienhypertexte"/>
                <w:noProof/>
              </w:rPr>
              <w:t>Synthèse de l'état de l'art</w:t>
            </w:r>
            <w:r w:rsidR="006966DF">
              <w:rPr>
                <w:noProof/>
                <w:webHidden/>
              </w:rPr>
              <w:tab/>
            </w:r>
            <w:r w:rsidR="006966DF">
              <w:rPr>
                <w:noProof/>
                <w:webHidden/>
              </w:rPr>
              <w:fldChar w:fldCharType="begin"/>
            </w:r>
            <w:r w:rsidR="006966DF">
              <w:rPr>
                <w:noProof/>
                <w:webHidden/>
              </w:rPr>
              <w:instrText xml:space="preserve"> PAGEREF _Toc191556789 \h </w:instrText>
            </w:r>
            <w:r w:rsidR="006966DF">
              <w:rPr>
                <w:noProof/>
                <w:webHidden/>
              </w:rPr>
            </w:r>
            <w:r w:rsidR="006966DF">
              <w:rPr>
                <w:noProof/>
                <w:webHidden/>
              </w:rPr>
              <w:fldChar w:fldCharType="separate"/>
            </w:r>
            <w:r w:rsidR="00AE3180">
              <w:rPr>
                <w:noProof/>
                <w:webHidden/>
              </w:rPr>
              <w:t>5</w:t>
            </w:r>
            <w:r w:rsidR="006966DF">
              <w:rPr>
                <w:noProof/>
                <w:webHidden/>
              </w:rPr>
              <w:fldChar w:fldCharType="end"/>
            </w:r>
          </w:hyperlink>
        </w:p>
        <w:p w14:paraId="37026DA6" w14:textId="2B8CD6AB" w:rsidR="006966DF" w:rsidRDefault="00000000">
          <w:pPr>
            <w:pStyle w:val="TM1"/>
            <w:tabs>
              <w:tab w:val="right" w:leader="underscore" w:pos="9062"/>
            </w:tabs>
            <w:rPr>
              <w:rFonts w:asciiTheme="minorHAnsi" w:eastAsiaTheme="minorEastAsia" w:hAnsiTheme="minorHAnsi"/>
              <w:noProof/>
              <w:sz w:val="22"/>
              <w:lang w:eastAsia="fr-FR"/>
            </w:rPr>
          </w:pPr>
          <w:hyperlink w:anchor="_Toc191556790" w:history="1">
            <w:r w:rsidR="006966DF" w:rsidRPr="008F1F73">
              <w:rPr>
                <w:rStyle w:val="Lienhypertexte"/>
                <w:noProof/>
              </w:rPr>
              <w:t>Problématique définitive</w:t>
            </w:r>
            <w:r w:rsidR="006966DF">
              <w:rPr>
                <w:noProof/>
                <w:webHidden/>
              </w:rPr>
              <w:tab/>
            </w:r>
            <w:r w:rsidR="006966DF">
              <w:rPr>
                <w:noProof/>
                <w:webHidden/>
              </w:rPr>
              <w:fldChar w:fldCharType="begin"/>
            </w:r>
            <w:r w:rsidR="006966DF">
              <w:rPr>
                <w:noProof/>
                <w:webHidden/>
              </w:rPr>
              <w:instrText xml:space="preserve"> PAGEREF _Toc191556790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7335589C" w14:textId="02802644" w:rsidR="006966DF" w:rsidRDefault="00000000">
          <w:pPr>
            <w:pStyle w:val="TM1"/>
            <w:tabs>
              <w:tab w:val="right" w:leader="underscore" w:pos="9062"/>
            </w:tabs>
            <w:rPr>
              <w:rFonts w:asciiTheme="minorHAnsi" w:eastAsiaTheme="minorEastAsia" w:hAnsiTheme="minorHAnsi"/>
              <w:noProof/>
              <w:sz w:val="22"/>
              <w:lang w:eastAsia="fr-FR"/>
            </w:rPr>
          </w:pPr>
          <w:hyperlink w:anchor="_Toc191556791" w:history="1">
            <w:r w:rsidR="006966DF" w:rsidRPr="008F1F73">
              <w:rPr>
                <w:rStyle w:val="Lienhypertexte"/>
                <w:noProof/>
              </w:rPr>
              <w:t>Hypothèses de Recherche</w:t>
            </w:r>
            <w:r w:rsidR="006966DF">
              <w:rPr>
                <w:noProof/>
                <w:webHidden/>
              </w:rPr>
              <w:tab/>
            </w:r>
            <w:r w:rsidR="006966DF">
              <w:rPr>
                <w:noProof/>
                <w:webHidden/>
              </w:rPr>
              <w:fldChar w:fldCharType="begin"/>
            </w:r>
            <w:r w:rsidR="006966DF">
              <w:rPr>
                <w:noProof/>
                <w:webHidden/>
              </w:rPr>
              <w:instrText xml:space="preserve"> PAGEREF _Toc191556791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60955AAC" w14:textId="46F668B8" w:rsidR="006966DF" w:rsidRDefault="00000000">
          <w:pPr>
            <w:pStyle w:val="TM1"/>
            <w:tabs>
              <w:tab w:val="right" w:leader="underscore" w:pos="9062"/>
            </w:tabs>
            <w:rPr>
              <w:rFonts w:asciiTheme="minorHAnsi" w:eastAsiaTheme="minorEastAsia" w:hAnsiTheme="minorHAnsi"/>
              <w:noProof/>
              <w:sz w:val="22"/>
              <w:lang w:eastAsia="fr-FR"/>
            </w:rPr>
          </w:pPr>
          <w:hyperlink w:anchor="_Toc191556792" w:history="1">
            <w:r w:rsidR="006966DF" w:rsidRPr="008F1F73">
              <w:rPr>
                <w:rStyle w:val="Lienhypertexte"/>
                <w:noProof/>
              </w:rPr>
              <w:t>Projet de Méthodologie</w:t>
            </w:r>
            <w:r w:rsidR="006966DF">
              <w:rPr>
                <w:noProof/>
                <w:webHidden/>
              </w:rPr>
              <w:tab/>
            </w:r>
            <w:r w:rsidR="006966DF">
              <w:rPr>
                <w:noProof/>
                <w:webHidden/>
              </w:rPr>
              <w:fldChar w:fldCharType="begin"/>
            </w:r>
            <w:r w:rsidR="006966DF">
              <w:rPr>
                <w:noProof/>
                <w:webHidden/>
              </w:rPr>
              <w:instrText xml:space="preserve"> PAGEREF _Toc191556792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5CC45804" w14:textId="32B617E4" w:rsidR="006966DF" w:rsidRDefault="00000000">
          <w:pPr>
            <w:pStyle w:val="TM2"/>
            <w:tabs>
              <w:tab w:val="right" w:leader="underscore" w:pos="9062"/>
            </w:tabs>
            <w:rPr>
              <w:rFonts w:asciiTheme="minorHAnsi" w:eastAsiaTheme="minorEastAsia" w:hAnsiTheme="minorHAnsi"/>
              <w:noProof/>
              <w:sz w:val="22"/>
              <w:lang w:eastAsia="fr-FR"/>
            </w:rPr>
          </w:pPr>
          <w:hyperlink w:anchor="_Toc191556793" w:history="1">
            <w:r w:rsidR="006966DF" w:rsidRPr="008F1F73">
              <w:rPr>
                <w:rStyle w:val="Lienhypertexte"/>
                <w:noProof/>
              </w:rPr>
              <w:t>1. Analyse des Facteurs Clés et Collecte de Données</w:t>
            </w:r>
            <w:r w:rsidR="006966DF">
              <w:rPr>
                <w:noProof/>
                <w:webHidden/>
              </w:rPr>
              <w:tab/>
            </w:r>
            <w:r w:rsidR="006966DF">
              <w:rPr>
                <w:noProof/>
                <w:webHidden/>
              </w:rPr>
              <w:fldChar w:fldCharType="begin"/>
            </w:r>
            <w:r w:rsidR="006966DF">
              <w:rPr>
                <w:noProof/>
                <w:webHidden/>
              </w:rPr>
              <w:instrText xml:space="preserve"> PAGEREF _Toc191556793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737181FE" w14:textId="5DA681B9" w:rsidR="006966DF" w:rsidRDefault="00000000">
          <w:pPr>
            <w:pStyle w:val="TM2"/>
            <w:tabs>
              <w:tab w:val="right" w:leader="underscore" w:pos="9062"/>
            </w:tabs>
            <w:rPr>
              <w:rFonts w:asciiTheme="minorHAnsi" w:eastAsiaTheme="minorEastAsia" w:hAnsiTheme="minorHAnsi"/>
              <w:noProof/>
              <w:sz w:val="22"/>
              <w:lang w:eastAsia="fr-FR"/>
            </w:rPr>
          </w:pPr>
          <w:hyperlink w:anchor="_Toc191556794" w:history="1">
            <w:r w:rsidR="006966DF" w:rsidRPr="008F1F73">
              <w:rPr>
                <w:rStyle w:val="Lienhypertexte"/>
                <w:noProof/>
              </w:rPr>
              <w:t>2. Développement de Modèles Prédictifs</w:t>
            </w:r>
            <w:r w:rsidR="006966DF">
              <w:rPr>
                <w:noProof/>
                <w:webHidden/>
              </w:rPr>
              <w:tab/>
            </w:r>
            <w:r w:rsidR="006966DF">
              <w:rPr>
                <w:noProof/>
                <w:webHidden/>
              </w:rPr>
              <w:fldChar w:fldCharType="begin"/>
            </w:r>
            <w:r w:rsidR="006966DF">
              <w:rPr>
                <w:noProof/>
                <w:webHidden/>
              </w:rPr>
              <w:instrText xml:space="preserve"> PAGEREF _Toc191556794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6494E6BB" w14:textId="36C95DAA" w:rsidR="006966DF" w:rsidRDefault="00000000">
          <w:pPr>
            <w:pStyle w:val="TM2"/>
            <w:tabs>
              <w:tab w:val="right" w:leader="underscore" w:pos="9062"/>
            </w:tabs>
            <w:rPr>
              <w:rFonts w:asciiTheme="minorHAnsi" w:eastAsiaTheme="minorEastAsia" w:hAnsiTheme="minorHAnsi"/>
              <w:noProof/>
              <w:sz w:val="22"/>
              <w:lang w:eastAsia="fr-FR"/>
            </w:rPr>
          </w:pPr>
          <w:hyperlink w:anchor="_Toc191556795" w:history="1">
            <w:r w:rsidR="006966DF" w:rsidRPr="008F1F73">
              <w:rPr>
                <w:rStyle w:val="Lienhypertexte"/>
                <w:noProof/>
              </w:rPr>
              <w:t>3. Intégration des Prévisions avec l'Optimisation Logistique</w:t>
            </w:r>
            <w:r w:rsidR="006966DF">
              <w:rPr>
                <w:noProof/>
                <w:webHidden/>
              </w:rPr>
              <w:tab/>
            </w:r>
            <w:r w:rsidR="006966DF">
              <w:rPr>
                <w:noProof/>
                <w:webHidden/>
              </w:rPr>
              <w:fldChar w:fldCharType="begin"/>
            </w:r>
            <w:r w:rsidR="006966DF">
              <w:rPr>
                <w:noProof/>
                <w:webHidden/>
              </w:rPr>
              <w:instrText xml:space="preserve"> PAGEREF _Toc191556795 \h </w:instrText>
            </w:r>
            <w:r w:rsidR="006966DF">
              <w:rPr>
                <w:noProof/>
                <w:webHidden/>
              </w:rPr>
            </w:r>
            <w:r w:rsidR="006966DF">
              <w:rPr>
                <w:noProof/>
                <w:webHidden/>
              </w:rPr>
              <w:fldChar w:fldCharType="separate"/>
            </w:r>
            <w:r w:rsidR="00AE3180">
              <w:rPr>
                <w:noProof/>
                <w:webHidden/>
              </w:rPr>
              <w:t>12</w:t>
            </w:r>
            <w:r w:rsidR="006966DF">
              <w:rPr>
                <w:noProof/>
                <w:webHidden/>
              </w:rPr>
              <w:fldChar w:fldCharType="end"/>
            </w:r>
          </w:hyperlink>
        </w:p>
        <w:p w14:paraId="3F647EB5" w14:textId="3810F7AC" w:rsidR="006966DF" w:rsidRDefault="00000000">
          <w:pPr>
            <w:pStyle w:val="TM1"/>
            <w:tabs>
              <w:tab w:val="right" w:leader="underscore" w:pos="9062"/>
            </w:tabs>
            <w:rPr>
              <w:rFonts w:asciiTheme="minorHAnsi" w:eastAsiaTheme="minorEastAsia" w:hAnsiTheme="minorHAnsi"/>
              <w:noProof/>
              <w:sz w:val="22"/>
              <w:lang w:eastAsia="fr-FR"/>
            </w:rPr>
          </w:pPr>
          <w:hyperlink w:anchor="_Toc191556796" w:history="1">
            <w:r w:rsidR="006966DF" w:rsidRPr="008F1F73">
              <w:rPr>
                <w:rStyle w:val="Lienhypertexte"/>
                <w:noProof/>
                <w:lang w:val="en-US"/>
              </w:rPr>
              <w:t>Table des Figures</w:t>
            </w:r>
            <w:r w:rsidR="006966DF">
              <w:rPr>
                <w:noProof/>
                <w:webHidden/>
              </w:rPr>
              <w:tab/>
            </w:r>
            <w:r w:rsidR="006966DF">
              <w:rPr>
                <w:noProof/>
                <w:webHidden/>
              </w:rPr>
              <w:fldChar w:fldCharType="begin"/>
            </w:r>
            <w:r w:rsidR="006966DF">
              <w:rPr>
                <w:noProof/>
                <w:webHidden/>
              </w:rPr>
              <w:instrText xml:space="preserve"> PAGEREF _Toc191556796 \h </w:instrText>
            </w:r>
            <w:r w:rsidR="006966DF">
              <w:rPr>
                <w:noProof/>
                <w:webHidden/>
              </w:rPr>
            </w:r>
            <w:r w:rsidR="006966DF">
              <w:rPr>
                <w:noProof/>
                <w:webHidden/>
              </w:rPr>
              <w:fldChar w:fldCharType="separate"/>
            </w:r>
            <w:r w:rsidR="00AE3180">
              <w:rPr>
                <w:noProof/>
                <w:webHidden/>
              </w:rPr>
              <w:t>13</w:t>
            </w:r>
            <w:r w:rsidR="006966DF">
              <w:rPr>
                <w:noProof/>
                <w:webHidden/>
              </w:rPr>
              <w:fldChar w:fldCharType="end"/>
            </w:r>
          </w:hyperlink>
        </w:p>
        <w:p w14:paraId="0D5DB961" w14:textId="04893F20" w:rsidR="006966DF" w:rsidRDefault="00000000">
          <w:pPr>
            <w:pStyle w:val="TM1"/>
            <w:tabs>
              <w:tab w:val="right" w:leader="underscore" w:pos="9062"/>
            </w:tabs>
            <w:rPr>
              <w:rFonts w:asciiTheme="minorHAnsi" w:eastAsiaTheme="minorEastAsia" w:hAnsiTheme="minorHAnsi"/>
              <w:noProof/>
              <w:sz w:val="22"/>
              <w:lang w:eastAsia="fr-FR"/>
            </w:rPr>
          </w:pPr>
          <w:hyperlink w:anchor="_Toc191556797" w:history="1">
            <w:r w:rsidR="006966DF" w:rsidRPr="008F1F73">
              <w:rPr>
                <w:rStyle w:val="Lienhypertexte"/>
                <w:noProof/>
                <w:lang w:val="en-US"/>
              </w:rPr>
              <w:t>Bibliographie</w:t>
            </w:r>
            <w:r w:rsidR="006966DF">
              <w:rPr>
                <w:noProof/>
                <w:webHidden/>
              </w:rPr>
              <w:tab/>
            </w:r>
            <w:r w:rsidR="006966DF">
              <w:rPr>
                <w:noProof/>
                <w:webHidden/>
              </w:rPr>
              <w:fldChar w:fldCharType="begin"/>
            </w:r>
            <w:r w:rsidR="006966DF">
              <w:rPr>
                <w:noProof/>
                <w:webHidden/>
              </w:rPr>
              <w:instrText xml:space="preserve"> PAGEREF _Toc191556797 \h </w:instrText>
            </w:r>
            <w:r w:rsidR="006966DF">
              <w:rPr>
                <w:noProof/>
                <w:webHidden/>
              </w:rPr>
            </w:r>
            <w:r w:rsidR="006966DF">
              <w:rPr>
                <w:noProof/>
                <w:webHidden/>
              </w:rPr>
              <w:fldChar w:fldCharType="separate"/>
            </w:r>
            <w:r w:rsidR="00AE3180">
              <w:rPr>
                <w:noProof/>
                <w:webHidden/>
              </w:rPr>
              <w:t>14</w:t>
            </w:r>
            <w:r w:rsidR="006966DF">
              <w:rPr>
                <w:noProof/>
                <w:webHidden/>
              </w:rPr>
              <w:fldChar w:fldCharType="end"/>
            </w:r>
          </w:hyperlink>
        </w:p>
        <w:p w14:paraId="54BB1E05" w14:textId="5F9D669F" w:rsidR="00320E88" w:rsidRDefault="00320E88">
          <w:r>
            <w:rPr>
              <w:b/>
              <w:bCs/>
            </w:rPr>
            <w:fldChar w:fldCharType="end"/>
          </w:r>
        </w:p>
      </w:sdtContent>
    </w:sdt>
    <w:p w14:paraId="47388F7B" w14:textId="77777777" w:rsidR="00DF2D5E" w:rsidRDefault="00DF2D5E">
      <w:pPr>
        <w:sectPr w:rsidR="00DF2D5E">
          <w:footerReference w:type="default" r:id="rId11"/>
          <w:pgSz w:w="11906" w:h="16838"/>
          <w:pgMar w:top="1417" w:right="1417" w:bottom="1417" w:left="1417" w:header="708" w:footer="708" w:gutter="0"/>
          <w:cols w:space="708"/>
          <w:docGrid w:linePitch="360"/>
        </w:sectPr>
      </w:pPr>
    </w:p>
    <w:p w14:paraId="4CDC2F06" w14:textId="41D2DD18" w:rsidR="007F310B" w:rsidRDefault="00FF046E" w:rsidP="007F310B">
      <w:pPr>
        <w:pStyle w:val="Titre1"/>
        <w:spacing w:before="0" w:after="120"/>
      </w:pPr>
      <w:bookmarkStart w:id="0" w:name="_Toc191556787"/>
      <w:r>
        <w:lastRenderedPageBreak/>
        <w:t>Remerciements</w:t>
      </w:r>
      <w:bookmarkEnd w:id="0"/>
    </w:p>
    <w:p w14:paraId="7679FC21" w14:textId="37B243B4" w:rsidR="007F310B" w:rsidRPr="00044981" w:rsidRDefault="007F310B" w:rsidP="00594BAC">
      <w:pPr>
        <w:jc w:val="both"/>
        <w:rPr>
          <w:lang w:eastAsia="fr-FR"/>
        </w:rPr>
      </w:pPr>
      <w:r w:rsidRPr="00044981">
        <w:rPr>
          <w:lang w:eastAsia="fr-FR"/>
        </w:rPr>
        <w:t>Je souhaite exprimer ma profonde gratitude à toutes les personnes qui m'ont soutenu tout au long de la réalisation de ce mémoire.</w:t>
      </w:r>
    </w:p>
    <w:p w14:paraId="412D2DCC" w14:textId="77777777" w:rsidR="000D5760" w:rsidRDefault="000D5760" w:rsidP="00594BAC">
      <w:pPr>
        <w:jc w:val="both"/>
        <w:rPr>
          <w:lang w:eastAsia="fr-FR"/>
        </w:rPr>
      </w:pPr>
      <w:r w:rsidRPr="000D5760">
        <w:rPr>
          <w:lang w:eastAsia="fr-FR"/>
        </w:rPr>
        <w:t>Je tiens à remercier chaleureusement Médéric Descazeaux, Renaud Vignal et Florent Louis, mes tuteurs de stage, pour leur accompagnement, leurs précieux conseils et leur soutien tout au long de cette expérience professionnelle</w:t>
      </w:r>
      <w:r>
        <w:rPr>
          <w:lang w:eastAsia="fr-FR"/>
        </w:rPr>
        <w:t>.</w:t>
      </w:r>
    </w:p>
    <w:p w14:paraId="329D1808" w14:textId="5980E710" w:rsidR="007F310B" w:rsidRPr="007F310B" w:rsidRDefault="007F310B" w:rsidP="00594BAC">
      <w:pPr>
        <w:jc w:val="both"/>
        <w:rPr>
          <w:lang w:eastAsia="fr-FR"/>
        </w:rPr>
      </w:pPr>
      <w:r w:rsidRPr="007F310B">
        <w:rPr>
          <w:lang w:eastAsia="fr-FR"/>
        </w:rPr>
        <w:t xml:space="preserve">Je remercie également Dr. </w:t>
      </w:r>
      <w:proofErr w:type="spellStart"/>
      <w:r w:rsidRPr="007F310B">
        <w:rPr>
          <w:lang w:eastAsia="fr-FR"/>
        </w:rPr>
        <w:t>Dhaou</w:t>
      </w:r>
      <w:proofErr w:type="spellEnd"/>
      <w:r w:rsidRPr="007F310B">
        <w:rPr>
          <w:lang w:eastAsia="fr-FR"/>
        </w:rPr>
        <w:t xml:space="preserve"> </w:t>
      </w:r>
      <w:proofErr w:type="spellStart"/>
      <w:r w:rsidRPr="007F310B">
        <w:rPr>
          <w:lang w:eastAsia="fr-FR"/>
        </w:rPr>
        <w:t>Ghoul</w:t>
      </w:r>
      <w:proofErr w:type="spellEnd"/>
      <w:r w:rsidRPr="007F310B">
        <w:rPr>
          <w:lang w:eastAsia="fr-FR"/>
        </w:rPr>
        <w:t>, directeur de mémoire, pour son encadrement et son expertise, ainsi que Dr. Jérôme Verny, responsable du programme, pour son soutien et son engagement tout au long de mon parcours académique.</w:t>
      </w:r>
    </w:p>
    <w:p w14:paraId="4FAFAB32" w14:textId="77777777" w:rsidR="007F310B" w:rsidRPr="007F310B" w:rsidRDefault="007F310B" w:rsidP="00594BAC">
      <w:pPr>
        <w:jc w:val="both"/>
        <w:rPr>
          <w:lang w:eastAsia="fr-FR"/>
        </w:rPr>
      </w:pPr>
      <w:r w:rsidRPr="007F310B">
        <w:rPr>
          <w:lang w:eastAsia="fr-FR"/>
        </w:rPr>
        <w:t>Enfin, un remerciement tout particulier à ma famille pour leur soutien indéfectible et leur encouragement constant, sans lesquels cette aventure n'aurait pas été possible.</w:t>
      </w:r>
    </w:p>
    <w:p w14:paraId="44E9F0E2" w14:textId="77777777" w:rsidR="00FF046E" w:rsidRDefault="00FF046E"/>
    <w:p w14:paraId="5DCAEB29" w14:textId="77777777" w:rsidR="00FF046E" w:rsidRDefault="00FF046E"/>
    <w:p w14:paraId="4CAC74A9" w14:textId="77777777" w:rsidR="00FF046E" w:rsidRDefault="00FF046E"/>
    <w:p w14:paraId="0F045F66" w14:textId="77777777" w:rsidR="00FF046E" w:rsidRDefault="00FF046E"/>
    <w:p w14:paraId="35CC8407" w14:textId="77777777" w:rsidR="00FF046E" w:rsidRDefault="00FF046E"/>
    <w:p w14:paraId="01F1CE53" w14:textId="77777777" w:rsidR="00FF046E" w:rsidRDefault="00FF046E"/>
    <w:p w14:paraId="3484E819" w14:textId="77777777" w:rsidR="00FF046E" w:rsidRDefault="00FF046E"/>
    <w:p w14:paraId="69C8C56C" w14:textId="77777777" w:rsidR="00FF046E" w:rsidRDefault="00FF046E"/>
    <w:p w14:paraId="564AB5DF" w14:textId="77777777" w:rsidR="00FF046E" w:rsidRDefault="00FF046E"/>
    <w:p w14:paraId="0B300C99" w14:textId="77777777" w:rsidR="00FF046E" w:rsidRDefault="00FF046E"/>
    <w:p w14:paraId="4D60023A" w14:textId="77777777" w:rsidR="00FF046E" w:rsidRDefault="00FF046E"/>
    <w:p w14:paraId="77425132" w14:textId="77777777" w:rsidR="00FF046E" w:rsidRDefault="00FF046E"/>
    <w:p w14:paraId="4631DB1B" w14:textId="77777777" w:rsidR="00FF046E" w:rsidRDefault="00FF046E"/>
    <w:p w14:paraId="01AF830A" w14:textId="77777777" w:rsidR="00FF046E" w:rsidRDefault="00FF046E"/>
    <w:p w14:paraId="4542BD25" w14:textId="77777777" w:rsidR="00FF046E" w:rsidRDefault="00FF046E"/>
    <w:p w14:paraId="2C5F1C39" w14:textId="77777777" w:rsidR="00FF046E" w:rsidRDefault="00FF046E"/>
    <w:p w14:paraId="57CA70C6" w14:textId="77777777" w:rsidR="00FF046E" w:rsidRDefault="00FF046E"/>
    <w:p w14:paraId="0C55535E" w14:textId="77777777" w:rsidR="00FF046E" w:rsidRDefault="00FF046E"/>
    <w:p w14:paraId="2767C4D0" w14:textId="77777777" w:rsidR="00700102" w:rsidRDefault="00700102"/>
    <w:p w14:paraId="516D0C2A" w14:textId="77777777" w:rsidR="007F310B" w:rsidRDefault="007F310B"/>
    <w:p w14:paraId="1A71630E" w14:textId="6880E3CD" w:rsidR="00700102" w:rsidRDefault="00700102" w:rsidP="007F310B">
      <w:pPr>
        <w:pStyle w:val="Titre1"/>
        <w:spacing w:after="120"/>
        <w:rPr>
          <w:lang w:eastAsia="fr-FR"/>
        </w:rPr>
      </w:pPr>
      <w:bookmarkStart w:id="1" w:name="_Toc191556788"/>
      <w:r>
        <w:rPr>
          <w:lang w:eastAsia="fr-FR"/>
        </w:rPr>
        <w:lastRenderedPageBreak/>
        <w:t>Introduction</w:t>
      </w:r>
      <w:bookmarkEnd w:id="1"/>
    </w:p>
    <w:p w14:paraId="7D213651" w14:textId="77777777" w:rsidR="00037427" w:rsidRDefault="00700102" w:rsidP="00467541">
      <w:pPr>
        <w:jc w:val="both"/>
        <w:rPr>
          <w:lang w:eastAsia="fr-FR"/>
        </w:rPr>
      </w:pPr>
      <w:r w:rsidRPr="00037427">
        <w:rPr>
          <w:lang w:eastAsia="fr-FR"/>
        </w:rPr>
        <w:t>La transition énergétique mondiale stimule le développement rapide du marché photovoltaïque, entraînant une demande croissante en matières premières stratégiques telles que le silicium, l'aluminium et l'argent. En 2022, la capacité installée mondiale a atteint 240 GW, contre seulement 17 GW en 2010, soulignant une croissance exponentielle du secteur (Becquerel Institute, 2023). Cependant, cette expansion s'accompagne de fortes fluctuations des prix, influencées</w:t>
      </w:r>
      <w:r w:rsidR="00037427">
        <w:rPr>
          <w:lang w:eastAsia="fr-FR"/>
        </w:rPr>
        <w:t xml:space="preserve"> </w:t>
      </w:r>
      <w:r w:rsidRPr="00037427">
        <w:rPr>
          <w:lang w:eastAsia="fr-FR"/>
        </w:rPr>
        <w:t xml:space="preserve">par des facteurs économiques, technologiques et géopolitiques complexes. Par exemple, le prix du </w:t>
      </w:r>
      <w:proofErr w:type="spellStart"/>
      <w:r w:rsidRPr="00037427">
        <w:rPr>
          <w:lang w:eastAsia="fr-FR"/>
        </w:rPr>
        <w:t>polysilicium</w:t>
      </w:r>
      <w:proofErr w:type="spellEnd"/>
      <w:r w:rsidRPr="00037427">
        <w:rPr>
          <w:lang w:eastAsia="fr-FR"/>
        </w:rPr>
        <w:t xml:space="preserve"> a fluctué de 9 $/kg en 2020 à 38 $/kg en 2022 (</w:t>
      </w:r>
      <w:proofErr w:type="spellStart"/>
      <w:r w:rsidRPr="00037427">
        <w:rPr>
          <w:lang w:eastAsia="fr-FR"/>
        </w:rPr>
        <w:t>Energytrend</w:t>
      </w:r>
      <w:proofErr w:type="spellEnd"/>
      <w:r w:rsidRPr="00037427">
        <w:rPr>
          <w:lang w:eastAsia="fr-FR"/>
        </w:rPr>
        <w:t xml:space="preserve">, </w:t>
      </w:r>
      <w:proofErr w:type="spellStart"/>
      <w:r w:rsidRPr="00037427">
        <w:rPr>
          <w:lang w:eastAsia="fr-FR"/>
        </w:rPr>
        <w:t>Infolink</w:t>
      </w:r>
      <w:proofErr w:type="spellEnd"/>
      <w:r w:rsidRPr="00037427">
        <w:rPr>
          <w:lang w:eastAsia="fr-FR"/>
        </w:rPr>
        <w:t xml:space="preserve">). Ces variations imprévisibles compliquent la gestion des coûts pour les acteurs de la </w:t>
      </w:r>
      <w:proofErr w:type="spellStart"/>
      <w:r w:rsidRPr="00037427">
        <w:rPr>
          <w:lang w:eastAsia="fr-FR"/>
        </w:rPr>
        <w:t>supply</w:t>
      </w:r>
      <w:proofErr w:type="spellEnd"/>
      <w:r w:rsidRPr="00037427">
        <w:rPr>
          <w:lang w:eastAsia="fr-FR"/>
        </w:rPr>
        <w:t xml:space="preserve"> </w:t>
      </w:r>
      <w:proofErr w:type="spellStart"/>
      <w:r w:rsidRPr="00037427">
        <w:rPr>
          <w:lang w:eastAsia="fr-FR"/>
        </w:rPr>
        <w:t>chain</w:t>
      </w:r>
      <w:proofErr w:type="spellEnd"/>
      <w:r w:rsidRPr="00037427">
        <w:rPr>
          <w:lang w:eastAsia="fr-FR"/>
        </w:rPr>
        <w:t xml:space="preserve"> solaire, affectant directement leur rentabilité et leur compétitivité.</w:t>
      </w:r>
      <w:r w:rsidRPr="00037427">
        <w:rPr>
          <w:lang w:eastAsia="fr-FR"/>
        </w:rPr>
        <w:br/>
      </w:r>
      <w:r w:rsidRPr="00037427">
        <w:rPr>
          <w:lang w:eastAsia="fr-FR"/>
        </w:rPr>
        <w:br/>
        <w:t xml:space="preserve">En parallèle, la logistique et le transport des composants solaires représentent un défi stratégique majeur. Plus de 80% de la production mondiale de composants photovoltaïques est concentrée en Asie, principalement en Chine, exposant la </w:t>
      </w:r>
      <w:proofErr w:type="spellStart"/>
      <w:r w:rsidRPr="00037427">
        <w:rPr>
          <w:lang w:eastAsia="fr-FR"/>
        </w:rPr>
        <w:t>supply</w:t>
      </w:r>
      <w:proofErr w:type="spellEnd"/>
      <w:r w:rsidRPr="00037427">
        <w:rPr>
          <w:lang w:eastAsia="fr-FR"/>
        </w:rPr>
        <w:t xml:space="preserve"> </w:t>
      </w:r>
      <w:proofErr w:type="spellStart"/>
      <w:r w:rsidRPr="00037427">
        <w:rPr>
          <w:lang w:eastAsia="fr-FR"/>
        </w:rPr>
        <w:t>chain</w:t>
      </w:r>
      <w:proofErr w:type="spellEnd"/>
      <w:r w:rsidRPr="00037427">
        <w:rPr>
          <w:lang w:eastAsia="fr-FR"/>
        </w:rPr>
        <w:t xml:space="preserve"> à des risques accrus de perturbations en cas de crises mondiales ou de tensions commerciales. Le coût du transport maritime a d'ailleurs augmenté de 300% ces dernières années en raison de ces perturbations (</w:t>
      </w:r>
      <w:proofErr w:type="spellStart"/>
      <w:r w:rsidRPr="00037427">
        <w:rPr>
          <w:lang w:eastAsia="fr-FR"/>
        </w:rPr>
        <w:t>Drewry</w:t>
      </w:r>
      <w:proofErr w:type="spellEnd"/>
      <w:r w:rsidRPr="00037427">
        <w:rPr>
          <w:lang w:eastAsia="fr-FR"/>
        </w:rPr>
        <w:t>, 2023). Face à cette incertitude, il devient indispensable de mettre en place des stratégies efficaces pour anticiper les fluctuations des coûts et optimiser la gestion des stocks.</w:t>
      </w:r>
      <w:r w:rsidRPr="00037427">
        <w:rPr>
          <w:lang w:eastAsia="fr-FR"/>
        </w:rPr>
        <w:br/>
      </w:r>
      <w:r w:rsidRPr="00037427">
        <w:rPr>
          <w:lang w:eastAsia="fr-FR"/>
        </w:rPr>
        <w:br/>
        <w:t xml:space="preserve">C’est dans ce contexte que le Machine Learning émerge comme un levier puissant pour renforcer la résilience de la </w:t>
      </w:r>
      <w:proofErr w:type="spellStart"/>
      <w:r w:rsidRPr="00037427">
        <w:rPr>
          <w:lang w:eastAsia="fr-FR"/>
        </w:rPr>
        <w:t>supply</w:t>
      </w:r>
      <w:proofErr w:type="spellEnd"/>
      <w:r w:rsidRPr="00037427">
        <w:rPr>
          <w:lang w:eastAsia="fr-FR"/>
        </w:rPr>
        <w:t xml:space="preserve"> </w:t>
      </w:r>
      <w:proofErr w:type="spellStart"/>
      <w:r w:rsidRPr="00037427">
        <w:rPr>
          <w:lang w:eastAsia="fr-FR"/>
        </w:rPr>
        <w:t>chain</w:t>
      </w:r>
      <w:proofErr w:type="spellEnd"/>
      <w:r w:rsidRPr="00037427">
        <w:rPr>
          <w:lang w:eastAsia="fr-FR"/>
        </w:rPr>
        <w:t xml:space="preserve"> solaire. Grâce à ses capacités prédictives avancées, le ML permet d'anticiper les variations de prix des matières premières en analysant de vastes ensembles de données en temps réel, intégrant des indicateurs économiques, des tendances technologiques et des dynamiques géopolitiques. Cette approche prédictive offre une meilleure visibilité sur l'évolution des coûts des cellules photovoltaïques, permettant aux entreprises de prendre des décisions plus éclairées et de réduire leurs risques financiers.</w:t>
      </w:r>
      <w:r w:rsidRPr="00037427">
        <w:rPr>
          <w:lang w:eastAsia="fr-FR"/>
        </w:rPr>
        <w:br/>
      </w:r>
      <w:r w:rsidRPr="00037427">
        <w:rPr>
          <w:lang w:eastAsia="fr-FR"/>
        </w:rPr>
        <w:br/>
        <w:t xml:space="preserve">De plus, l'intégration du Machine Learning dans la gestion des stocks optimise le flux de transport et réduit les coûts logistiques en ajustant les niveaux de stock en fonction des prévisions de demande et des variations de prix. </w:t>
      </w:r>
    </w:p>
    <w:p w14:paraId="3C409BC1" w14:textId="29C78731" w:rsidR="00700102" w:rsidRPr="00037427" w:rsidRDefault="00700102" w:rsidP="00467541">
      <w:pPr>
        <w:jc w:val="both"/>
        <w:rPr>
          <w:lang w:eastAsia="fr-FR"/>
        </w:rPr>
      </w:pPr>
      <w:r w:rsidRPr="00037427">
        <w:rPr>
          <w:lang w:eastAsia="fr-FR"/>
        </w:rPr>
        <w:t>En combinant prévision des coûts et optimisation des stocks, les entreprises peuvent améliorer leur rentabilité tout en garantissant une continuité d'approvisionnement.</w:t>
      </w:r>
      <w:r w:rsidRPr="00037427">
        <w:rPr>
          <w:lang w:eastAsia="fr-FR"/>
        </w:rPr>
        <w:br/>
      </w:r>
      <w:r w:rsidRPr="00037427">
        <w:rPr>
          <w:lang w:eastAsia="fr-FR"/>
        </w:rPr>
        <w:br/>
        <w:t xml:space="preserve">Ce mémoire explore donc trois axes principaux </w:t>
      </w:r>
      <w:r w:rsidR="00037427">
        <w:rPr>
          <w:lang w:eastAsia="fr-FR"/>
        </w:rPr>
        <w:t>, l</w:t>
      </w:r>
      <w:r w:rsidRPr="00037427">
        <w:rPr>
          <w:lang w:eastAsia="fr-FR"/>
        </w:rPr>
        <w:t>'identification des facteurs clés influençant les variations des coûts des composants photovoltaïques dans un contexte de volatilité accrue</w:t>
      </w:r>
      <w:r w:rsidR="00037427">
        <w:rPr>
          <w:lang w:eastAsia="fr-FR"/>
        </w:rPr>
        <w:t>, l</w:t>
      </w:r>
      <w:r w:rsidRPr="00037427">
        <w:rPr>
          <w:lang w:eastAsia="fr-FR"/>
        </w:rPr>
        <w:t>e développement d'un modèle de Machine Learning capable de prédire les fluctuations des prix des cellules photovoltaïques avec précision</w:t>
      </w:r>
      <w:r w:rsidR="00037427">
        <w:rPr>
          <w:lang w:eastAsia="fr-FR"/>
        </w:rPr>
        <w:t xml:space="preserve"> et l</w:t>
      </w:r>
      <w:r w:rsidRPr="00037427">
        <w:rPr>
          <w:lang w:eastAsia="fr-FR"/>
        </w:rPr>
        <w:t>'optimisation de la gestion des stocks et des stratégies logistiques pour minimiser les coûts tout en garantissant une continuité d'approvisionnement.</w:t>
      </w:r>
      <w:r w:rsidR="00037427">
        <w:rPr>
          <w:lang w:eastAsia="fr-FR"/>
        </w:rPr>
        <w:t xml:space="preserve"> </w:t>
      </w:r>
      <w:r w:rsidRPr="00037427">
        <w:rPr>
          <w:lang w:eastAsia="fr-FR"/>
        </w:rPr>
        <w:t xml:space="preserve">En combinant une analyse approfondie du marché solaire et des technologies d'IA avancées, ce mémoire vise à proposer des solutions innovantes pour renforcer la résilience et la compétitivité de la </w:t>
      </w:r>
      <w:proofErr w:type="spellStart"/>
      <w:r w:rsidRPr="00037427">
        <w:rPr>
          <w:lang w:eastAsia="fr-FR"/>
        </w:rPr>
        <w:t>supply</w:t>
      </w:r>
      <w:proofErr w:type="spellEnd"/>
      <w:r w:rsidRPr="00037427">
        <w:rPr>
          <w:lang w:eastAsia="fr-FR"/>
        </w:rPr>
        <w:t xml:space="preserve"> </w:t>
      </w:r>
      <w:proofErr w:type="spellStart"/>
      <w:r w:rsidRPr="00037427">
        <w:rPr>
          <w:lang w:eastAsia="fr-FR"/>
        </w:rPr>
        <w:t>chain</w:t>
      </w:r>
      <w:proofErr w:type="spellEnd"/>
      <w:r w:rsidRPr="00037427">
        <w:rPr>
          <w:lang w:eastAsia="fr-FR"/>
        </w:rPr>
        <w:t xml:space="preserve"> solaire.</w:t>
      </w:r>
      <w:r w:rsidRPr="00C44139">
        <w:rPr>
          <w:rFonts w:ascii="Arial" w:hAnsi="Arial" w:cs="Arial"/>
          <w:lang w:eastAsia="fr-FR"/>
          <w14:ligatures w14:val="none"/>
        </w:rPr>
        <w:br/>
      </w:r>
    </w:p>
    <w:p w14:paraId="358DF3B5" w14:textId="77777777" w:rsidR="008F40D7" w:rsidRDefault="008F40D7" w:rsidP="008F40D7">
      <w:pPr>
        <w:spacing w:after="120"/>
      </w:pPr>
    </w:p>
    <w:p w14:paraId="4C1E6590" w14:textId="16A43B91" w:rsidR="006A68E7" w:rsidRPr="00037427" w:rsidRDefault="006A68E7" w:rsidP="008F40D7">
      <w:pPr>
        <w:pStyle w:val="Titre1"/>
      </w:pPr>
      <w:bookmarkStart w:id="2" w:name="_Toc191556789"/>
      <w:r w:rsidRPr="00037427">
        <w:lastRenderedPageBreak/>
        <w:t>Synthèse de l'état de l'art</w:t>
      </w:r>
      <w:bookmarkEnd w:id="2"/>
    </w:p>
    <w:p w14:paraId="63F951FB" w14:textId="0E418561"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Le marché mondial du solaire photovoltaïque a connu une croissance exponentielle au cours de la dernière décennie. La capacité installée est passée de 17 GW en 2010 à 240 GW en 2022, ce qui représente une multiplication par 14 en seulement 12 ans. Cela correspond à un taux de croissance annuel composé (CAGR) de 24 %, reflétant un élan fort porté par une demande accrue en énergies renouvelables. La Chine continue de dominer le marché avec près de 50 % des installations mondiales en 2022, atteignant 106 GW. Les États-Unis et l'Inde suivent avec respectivement 18,6 GW et 18 GW. Des marchés émergents tels que le Brésil (9,9 GW), l'Espagne (8,1 GW) et l'Allemagne (7,5 GW) contribuent également de manière significative à cette croissance mondiale.</w:t>
      </w:r>
    </w:p>
    <w:p w14:paraId="760E9154"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06BDA8" wp14:editId="74528A40">
            <wp:extent cx="6045200" cy="36511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6882"/>
                    <a:stretch/>
                  </pic:blipFill>
                  <pic:spPr bwMode="auto">
                    <a:xfrm>
                      <a:off x="0" y="0"/>
                      <a:ext cx="6106117" cy="3687940"/>
                    </a:xfrm>
                    <a:prstGeom prst="rect">
                      <a:avLst/>
                    </a:prstGeom>
                    <a:ln>
                      <a:noFill/>
                    </a:ln>
                    <a:extLst>
                      <a:ext uri="{53640926-AAD7-44D8-BBD7-CCE9431645EC}">
                        <a14:shadowObscured xmlns:a14="http://schemas.microsoft.com/office/drawing/2010/main"/>
                      </a:ext>
                    </a:extLst>
                  </pic:spPr>
                </pic:pic>
              </a:graphicData>
            </a:graphic>
          </wp:inline>
        </w:drawing>
      </w:r>
    </w:p>
    <w:p w14:paraId="7A06E866" w14:textId="1EA81961" w:rsidR="006A68E7" w:rsidRPr="006A68E7" w:rsidRDefault="006A68E7" w:rsidP="006A68E7">
      <w:pPr>
        <w:pStyle w:val="Lgende"/>
        <w:jc w:val="center"/>
        <w:rPr>
          <w:rFonts w:asciiTheme="majorHAnsi" w:eastAsia="Times New Roman" w:hAnsiTheme="majorHAnsi" w:cstheme="majorHAnsi"/>
          <w:kern w:val="0"/>
          <w:sz w:val="24"/>
          <w:szCs w:val="24"/>
          <w:lang w:val="en-US" w:eastAsia="fr-FR"/>
          <w14:ligatures w14:val="none"/>
        </w:rPr>
      </w:pPr>
      <w:bookmarkStart w:id="3" w:name="_Toc191553911"/>
      <w:r w:rsidRPr="004E17EE">
        <w:rPr>
          <w:rFonts w:asciiTheme="majorHAnsi" w:hAnsiTheme="majorHAnsi" w:cstheme="majorHAnsi"/>
          <w:lang w:val="en-US"/>
        </w:rPr>
        <w:t xml:space="preserve">Figure </w:t>
      </w:r>
      <w:r w:rsidRPr="004E17EE">
        <w:rPr>
          <w:rFonts w:asciiTheme="majorHAnsi" w:hAnsiTheme="majorHAnsi" w:cstheme="majorHAnsi"/>
        </w:rPr>
        <w:fldChar w:fldCharType="begin"/>
      </w:r>
      <w:r w:rsidRPr="004E17EE">
        <w:rPr>
          <w:rFonts w:asciiTheme="majorHAnsi" w:hAnsiTheme="majorHAnsi" w:cstheme="majorHAnsi"/>
          <w:lang w:val="en-US"/>
        </w:rPr>
        <w:instrText xml:space="preserve"> SEQ Figure \* ARABIC </w:instrText>
      </w:r>
      <w:r w:rsidRPr="004E17EE">
        <w:rPr>
          <w:rFonts w:asciiTheme="majorHAnsi" w:hAnsiTheme="majorHAnsi" w:cstheme="majorHAnsi"/>
        </w:rPr>
        <w:fldChar w:fldCharType="separate"/>
      </w:r>
      <w:r w:rsidR="00AE3180">
        <w:rPr>
          <w:rFonts w:asciiTheme="majorHAnsi" w:hAnsiTheme="majorHAnsi" w:cstheme="majorHAnsi"/>
          <w:noProof/>
          <w:lang w:val="en-US"/>
        </w:rPr>
        <w:t>1</w:t>
      </w:r>
      <w:r w:rsidRPr="004E17EE">
        <w:rPr>
          <w:rFonts w:asciiTheme="majorHAnsi" w:hAnsiTheme="majorHAnsi" w:cstheme="majorHAnsi"/>
        </w:rPr>
        <w:fldChar w:fldCharType="end"/>
      </w:r>
      <w:r w:rsidRPr="004E17EE">
        <w:rPr>
          <w:rFonts w:asciiTheme="majorHAnsi" w:hAnsiTheme="majorHAnsi" w:cstheme="majorHAnsi"/>
          <w:lang w:val="en-US"/>
        </w:rPr>
        <w:t xml:space="preserve"> : Market evolution of the top solar PV markets from 2010 to 2022                                                                                 </w:t>
      </w:r>
      <w:proofErr w:type="gramStart"/>
      <w:r w:rsidRPr="004E17EE">
        <w:rPr>
          <w:rFonts w:asciiTheme="majorHAnsi" w:hAnsiTheme="majorHAnsi" w:cstheme="majorHAnsi"/>
          <w:lang w:val="en-US"/>
        </w:rPr>
        <w:t xml:space="preserve">   </w:t>
      </w:r>
      <w:r w:rsidRPr="004E17EE">
        <w:rPr>
          <w:rFonts w:asciiTheme="majorHAnsi" w:hAnsiTheme="majorHAnsi" w:cstheme="majorHAnsi"/>
          <w:kern w:val="0"/>
          <w:sz w:val="14"/>
          <w:szCs w:val="14"/>
          <w:lang w:val="en-US"/>
        </w:rPr>
        <w:t>(</w:t>
      </w:r>
      <w:proofErr w:type="gramEnd"/>
      <w:r w:rsidRPr="004E17EE">
        <w:rPr>
          <w:rFonts w:asciiTheme="majorHAnsi" w:hAnsiTheme="majorHAnsi" w:cstheme="majorHAnsi"/>
          <w:i w:val="0"/>
          <w:iCs w:val="0"/>
          <w:kern w:val="0"/>
          <w:sz w:val="14"/>
          <w:szCs w:val="14"/>
          <w:lang w:val="en-US"/>
        </w:rPr>
        <w:t xml:space="preserve">Sources: </w:t>
      </w:r>
      <w:r w:rsidRPr="004E17EE">
        <w:rPr>
          <w:rFonts w:asciiTheme="majorHAnsi" w:hAnsiTheme="majorHAnsi" w:cstheme="majorHAnsi"/>
          <w:kern w:val="0"/>
          <w:sz w:val="14"/>
          <w:szCs w:val="14"/>
          <w:lang w:val="en-US"/>
        </w:rPr>
        <w:t>IEA PVPS, Becquerel Institute)</w:t>
      </w:r>
      <w:bookmarkEnd w:id="3"/>
    </w:p>
    <w:p w14:paraId="6ECB043D" w14:textId="77777777"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Cette dynamique s’accompagne toutefois de fortes fluctuations des prix des matières premières essentielles à la chaîne d’approvisionnement solaire, notamment le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Les prix du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ont baissé régulièrement de 12 $/kg au premier trimestre 2018 à 6 $/kg au quatrième trimestre 2019, grâce aux économies d'échelle et aux avancées technologiques. Cependant, à partir de 2020, des perturbations dans la chaîne d'approvisionnement dues à la pandémie de Covid-19, à des catastrophes naturelles et à des tensions géopolitiques ont entraîné une flambée des prix, passant de 9 $/kg au quatrième trimestre 2020 à 42 $/kg au deuxième trimestre 2022, soit une augmentation de plus de quatre fois. Cette volatilité des prix a eu un impact considérable sur les coûts de production en aval.</w:t>
      </w:r>
    </w:p>
    <w:p w14:paraId="7DC0C2D9" w14:textId="77777777" w:rsidR="006A68E7" w:rsidRDefault="006A68E7" w:rsidP="006A68E7">
      <w:pPr>
        <w:keepNext/>
        <w:spacing w:before="100" w:beforeAutospacing="1" w:after="100" w:afterAutospacing="1" w:line="240" w:lineRule="auto"/>
      </w:pPr>
      <w:r w:rsidRPr="006A68E7">
        <w:rPr>
          <w:rFonts w:eastAsia="Times New Roman" w:cs="Times New Roman"/>
          <w:noProof/>
          <w:kern w:val="0"/>
          <w:szCs w:val="24"/>
          <w:lang w:eastAsia="fr-FR"/>
          <w14:ligatures w14:val="none"/>
        </w:rPr>
        <w:lastRenderedPageBreak/>
        <w:drawing>
          <wp:inline distT="0" distB="0" distL="0" distR="0" wp14:anchorId="728B306D" wp14:editId="29CD3119">
            <wp:extent cx="5791200" cy="2997200"/>
            <wp:effectExtent l="0" t="0" r="0" b="0"/>
            <wp:docPr id="10436404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0421" name=""/>
                    <pic:cNvPicPr/>
                  </pic:nvPicPr>
                  <pic:blipFill>
                    <a:blip r:embed="rId13"/>
                    <a:stretch>
                      <a:fillRect/>
                    </a:stretch>
                  </pic:blipFill>
                  <pic:spPr>
                    <a:xfrm>
                      <a:off x="0" y="0"/>
                      <a:ext cx="5791200" cy="2997200"/>
                    </a:xfrm>
                    <a:prstGeom prst="rect">
                      <a:avLst/>
                    </a:prstGeom>
                  </pic:spPr>
                </pic:pic>
              </a:graphicData>
            </a:graphic>
          </wp:inline>
        </w:drawing>
      </w:r>
    </w:p>
    <w:p w14:paraId="377CC1E8" w14:textId="3A6B76FB" w:rsidR="006A68E7" w:rsidRPr="006A68E7" w:rsidRDefault="006A68E7" w:rsidP="006A68E7">
      <w:pPr>
        <w:pStyle w:val="Lgende"/>
        <w:jc w:val="center"/>
        <w:rPr>
          <w:rFonts w:eastAsia="Times New Roman" w:cs="Times New Roman"/>
          <w:kern w:val="0"/>
          <w:szCs w:val="24"/>
          <w:lang w:eastAsia="fr-FR"/>
          <w14:ligatures w14:val="none"/>
        </w:rPr>
      </w:pPr>
      <w:bookmarkStart w:id="4" w:name="_Toc191553912"/>
      <w:r>
        <w:t xml:space="preserve">Figure </w:t>
      </w:r>
      <w:r>
        <w:fldChar w:fldCharType="begin"/>
      </w:r>
      <w:r>
        <w:instrText xml:space="preserve"> SEQ Figure \* ARABIC </w:instrText>
      </w:r>
      <w:r>
        <w:fldChar w:fldCharType="separate"/>
      </w:r>
      <w:r w:rsidR="00AE3180">
        <w:rPr>
          <w:noProof/>
        </w:rPr>
        <w:t>2</w:t>
      </w:r>
      <w:r>
        <w:fldChar w:fldCharType="end"/>
      </w:r>
      <w:r>
        <w:t xml:space="preserve">: </w:t>
      </w:r>
      <w:r w:rsidRPr="00C17C8E">
        <w:t xml:space="preserve">Évolution des Prix du </w:t>
      </w:r>
      <w:proofErr w:type="spellStart"/>
      <w:r w:rsidRPr="00C17C8E">
        <w:t>Polysilicium</w:t>
      </w:r>
      <w:proofErr w:type="spellEnd"/>
      <w:r>
        <w:t xml:space="preserve"> (Sources : </w:t>
      </w:r>
      <w:proofErr w:type="spellStart"/>
      <w:r w:rsidRPr="006A68E7">
        <w:t>bernreuter</w:t>
      </w:r>
      <w:proofErr w:type="spellEnd"/>
      <w:r>
        <w:t>)</w:t>
      </w:r>
      <w:bookmarkEnd w:id="4"/>
    </w:p>
    <w:p w14:paraId="7D6E943D" w14:textId="77777777" w:rsidR="006A68E7" w:rsidRDefault="006A68E7" w:rsidP="007375DE">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La chaîne d'approvisionnement du solaire photovoltaïque est fortement concentrée en Chine, créant ainsi des vulnérabilités géopolitiques et économiques majeures. En 2022, la Chine contrôlait 86 % de la capacité mondiale de production de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avec des leaders de l'industrie comme </w:t>
      </w:r>
      <w:proofErr w:type="spellStart"/>
      <w:r w:rsidRPr="006A68E7">
        <w:rPr>
          <w:rFonts w:eastAsia="Times New Roman" w:cs="Times New Roman"/>
          <w:kern w:val="0"/>
          <w:szCs w:val="24"/>
          <w:lang w:eastAsia="fr-FR"/>
          <w14:ligatures w14:val="none"/>
        </w:rPr>
        <w:t>Tongwei</w:t>
      </w:r>
      <w:proofErr w:type="spellEnd"/>
      <w:r w:rsidRPr="006A68E7">
        <w:rPr>
          <w:rFonts w:eastAsia="Times New Roman" w:cs="Times New Roman"/>
          <w:kern w:val="0"/>
          <w:szCs w:val="24"/>
          <w:lang w:eastAsia="fr-FR"/>
          <w14:ligatures w14:val="none"/>
        </w:rPr>
        <w:t xml:space="preserve"> et </w:t>
      </w:r>
      <w:proofErr w:type="spellStart"/>
      <w:r w:rsidRPr="006A68E7">
        <w:rPr>
          <w:rFonts w:eastAsia="Times New Roman" w:cs="Times New Roman"/>
          <w:kern w:val="0"/>
          <w:szCs w:val="24"/>
          <w:lang w:eastAsia="fr-FR"/>
          <w14:ligatures w14:val="none"/>
        </w:rPr>
        <w:t>Daqo</w:t>
      </w:r>
      <w:proofErr w:type="spellEnd"/>
      <w:r w:rsidRPr="006A68E7">
        <w:rPr>
          <w:rFonts w:eastAsia="Times New Roman" w:cs="Times New Roman"/>
          <w:kern w:val="0"/>
          <w:szCs w:val="24"/>
          <w:lang w:eastAsia="fr-FR"/>
          <w14:ligatures w14:val="none"/>
        </w:rPr>
        <w:t xml:space="preserve"> New Energy. La production de plaquettes (wafers) est également dominée par la Chine à 97 %, tandis que la Chine représente 82 % de la production mondiale de cellules et 76 % de celle des modules. Cette forte dépendance vis-à-vis de la Chine expose la chaîne d'approvisionnement mondiale à des risques géopolitiques tels que les tensions commerciales, les restrictions à l'exportation et les fluctuations tarifaires.</w:t>
      </w:r>
    </w:p>
    <w:p w14:paraId="43BE1BAC"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A0C581" wp14:editId="6FC5E038">
            <wp:extent cx="4462145" cy="2743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994" cy="2760321"/>
                    </a:xfrm>
                    <a:prstGeom prst="rect">
                      <a:avLst/>
                    </a:prstGeom>
                  </pic:spPr>
                </pic:pic>
              </a:graphicData>
            </a:graphic>
          </wp:inline>
        </w:drawing>
      </w:r>
    </w:p>
    <w:p w14:paraId="23670F2E" w14:textId="4BE7591D" w:rsidR="006A68E7" w:rsidRPr="006A68E7" w:rsidRDefault="006A68E7" w:rsidP="006A68E7">
      <w:pPr>
        <w:pStyle w:val="Lgende"/>
        <w:jc w:val="center"/>
        <w:rPr>
          <w:rFonts w:asciiTheme="majorHAnsi" w:hAnsiTheme="majorHAnsi" w:cstheme="majorHAnsi"/>
        </w:rPr>
      </w:pPr>
      <w:bookmarkStart w:id="5" w:name="_Toc191553913"/>
      <w:r w:rsidRPr="004E17EE">
        <w:rPr>
          <w:rFonts w:asciiTheme="majorHAnsi" w:hAnsiTheme="majorHAnsi" w:cstheme="majorHAnsi"/>
        </w:rPr>
        <w:t xml:space="preserve">Figure </w:t>
      </w:r>
      <w:r w:rsidRPr="004E17EE">
        <w:rPr>
          <w:rFonts w:asciiTheme="majorHAnsi" w:hAnsiTheme="majorHAnsi" w:cstheme="majorHAnsi"/>
        </w:rPr>
        <w:fldChar w:fldCharType="begin"/>
      </w:r>
      <w:r w:rsidRPr="004E17EE">
        <w:rPr>
          <w:rFonts w:asciiTheme="majorHAnsi" w:hAnsiTheme="majorHAnsi" w:cstheme="majorHAnsi"/>
        </w:rPr>
        <w:instrText xml:space="preserve"> SEQ Figure \* ARABIC </w:instrText>
      </w:r>
      <w:r w:rsidRPr="004E17EE">
        <w:rPr>
          <w:rFonts w:asciiTheme="majorHAnsi" w:hAnsiTheme="majorHAnsi" w:cstheme="majorHAnsi"/>
        </w:rPr>
        <w:fldChar w:fldCharType="separate"/>
      </w:r>
      <w:r w:rsidR="00AE3180">
        <w:rPr>
          <w:rFonts w:asciiTheme="majorHAnsi" w:hAnsiTheme="majorHAnsi" w:cstheme="majorHAnsi"/>
          <w:noProof/>
        </w:rPr>
        <w:t>3</w:t>
      </w:r>
      <w:r w:rsidRPr="004E17EE">
        <w:rPr>
          <w:rFonts w:asciiTheme="majorHAnsi" w:hAnsiTheme="majorHAnsi" w:cstheme="majorHAnsi"/>
        </w:rPr>
        <w:fldChar w:fldCharType="end"/>
      </w:r>
      <w:r w:rsidRPr="004E17EE">
        <w:rPr>
          <w:rFonts w:asciiTheme="majorHAnsi" w:hAnsiTheme="majorHAnsi" w:cstheme="majorHAnsi"/>
        </w:rPr>
        <w:t xml:space="preserve"> : Répartition géographique de la capacité de production pour les principales étapes de la chaîne de valeur photovoltaïque, 2022                                                                                                                                                                               </w:t>
      </w:r>
      <w:proofErr w:type="gramStart"/>
      <w:r w:rsidRPr="004E17EE">
        <w:rPr>
          <w:rFonts w:asciiTheme="majorHAnsi" w:hAnsiTheme="majorHAnsi" w:cstheme="majorHAnsi"/>
        </w:rPr>
        <w:t xml:space="preserve">   (</w:t>
      </w:r>
      <w:proofErr w:type="gramEnd"/>
      <w:r w:rsidRPr="004E17EE">
        <w:rPr>
          <w:rFonts w:asciiTheme="majorHAnsi" w:hAnsiTheme="majorHAnsi" w:cstheme="majorHAnsi"/>
        </w:rPr>
        <w:t>Sources : Becquerel Institute)</w:t>
      </w:r>
      <w:bookmarkEnd w:id="5"/>
    </w:p>
    <w:p w14:paraId="0729FC02" w14:textId="26C99C99" w:rsidR="0015755C" w:rsidRDefault="006A68E7" w:rsidP="00D32AFA">
      <w:pPr>
        <w:pStyle w:val="NormalWeb"/>
        <w:jc w:val="both"/>
        <w:rPr>
          <w14:ligatures w14:val="none"/>
        </w:rPr>
      </w:pPr>
      <w:r w:rsidRPr="006A68E7">
        <w:rPr>
          <w14:ligatures w14:val="none"/>
        </w:rPr>
        <w:lastRenderedPageBreak/>
        <w:t>P</w:t>
      </w:r>
      <w:r w:rsidR="00922D11" w:rsidRPr="00922D11">
        <w:rPr>
          <w14:ligatures w14:val="none"/>
        </w:rPr>
        <w:t xml:space="preserve">our anticiper les fluctuations des prix des composants de cellules solaires, le machine </w:t>
      </w:r>
      <w:proofErr w:type="spellStart"/>
      <w:r w:rsidR="00922D11" w:rsidRPr="00922D11">
        <w:rPr>
          <w14:ligatures w14:val="none"/>
        </w:rPr>
        <w:t>learning</w:t>
      </w:r>
      <w:proofErr w:type="spellEnd"/>
      <w:r w:rsidR="00922D11" w:rsidRPr="00922D11">
        <w:rPr>
          <w14:ligatures w14:val="none"/>
        </w:rPr>
        <w:t xml:space="preserve"> offre une gamme d’approches avancées de prévision. D’une part, les méthodes de régression linéaire et polynomiale permettent d’analyser les tendances historiques des prix, en offrant une modélisation simple mais efficace lorsque les relations entre les variables sont linéaires. D’autre part, les modèles de séries chronologiques tels qu’ARIMA (</w:t>
      </w:r>
      <w:proofErr w:type="spellStart"/>
      <w:r w:rsidR="00922D11" w:rsidRPr="00922D11">
        <w:rPr>
          <w14:ligatures w14:val="none"/>
        </w:rPr>
        <w:t>AutoRegressive</w:t>
      </w:r>
      <w:proofErr w:type="spellEnd"/>
      <w:r w:rsidR="00922D11" w:rsidRPr="00922D11">
        <w:rPr>
          <w14:ligatures w14:val="none"/>
        </w:rPr>
        <w:t xml:space="preserve"> Integrated Moving </w:t>
      </w:r>
      <w:proofErr w:type="spellStart"/>
      <w:r w:rsidR="00922D11" w:rsidRPr="00922D11">
        <w:rPr>
          <w14:ligatures w14:val="none"/>
        </w:rPr>
        <w:t>Average</w:t>
      </w:r>
      <w:proofErr w:type="spellEnd"/>
      <w:r w:rsidR="00922D11" w:rsidRPr="00922D11">
        <w:rPr>
          <w14:ligatures w14:val="none"/>
        </w:rPr>
        <w:t>) se révèlent particulièrement adaptés pour modéliser les données non stationnaires, notamment en tenant compte des variations saisonnières et des chocs économiques. En complément, les modèles basés sur les réseaux de neurones, notamment les réseaux de neurones récurrents (RNN) et les Long Short-</w:t>
      </w:r>
      <w:proofErr w:type="spellStart"/>
      <w:r w:rsidR="00922D11" w:rsidRPr="00922D11">
        <w:rPr>
          <w14:ligatures w14:val="none"/>
        </w:rPr>
        <w:t>Term</w:t>
      </w:r>
      <w:proofErr w:type="spellEnd"/>
      <w:r w:rsidR="00922D11" w:rsidRPr="00922D11">
        <w:rPr>
          <w14:ligatures w14:val="none"/>
        </w:rPr>
        <w:t xml:space="preserve"> Memory (LSTM), se montrent très efficaces pour capturer les dépendances temporelles complexes grâce à leur capacité à mémoriser les séquences de données. Par ailleurs, les réseaux neuronaux à convolution (CNN) apportent une valeur ajoutée en détectant les schémas cachés dans les séries chronologiques, en appliquant des filtres spécifiques sur des fenêtres de données.</w:t>
      </w:r>
    </w:p>
    <w:p w14:paraId="3864FB86" w14:textId="77777777" w:rsidR="0015755C" w:rsidRDefault="0015755C" w:rsidP="0015755C">
      <w:pPr>
        <w:pStyle w:val="NormalWeb"/>
        <w:keepNext/>
        <w:jc w:val="center"/>
      </w:pPr>
      <w:r>
        <w:rPr>
          <w:noProof/>
        </w:rPr>
        <w:drawing>
          <wp:inline distT="0" distB="0" distL="0" distR="0" wp14:anchorId="4D4FB0B0" wp14:editId="4C3E9A66">
            <wp:extent cx="5273749" cy="5219700"/>
            <wp:effectExtent l="0" t="0" r="0" b="0"/>
            <wp:docPr id="16441363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3692" t="10816" r="4723" b="2114"/>
                    <a:stretch/>
                  </pic:blipFill>
                  <pic:spPr bwMode="auto">
                    <a:xfrm>
                      <a:off x="0" y="0"/>
                      <a:ext cx="5279008" cy="5224905"/>
                    </a:xfrm>
                    <a:prstGeom prst="rect">
                      <a:avLst/>
                    </a:prstGeom>
                    <a:noFill/>
                    <a:ln>
                      <a:noFill/>
                    </a:ln>
                    <a:extLst>
                      <a:ext uri="{53640926-AAD7-44D8-BBD7-CCE9431645EC}">
                        <a14:shadowObscured xmlns:a14="http://schemas.microsoft.com/office/drawing/2010/main"/>
                      </a:ext>
                    </a:extLst>
                  </pic:spPr>
                </pic:pic>
              </a:graphicData>
            </a:graphic>
          </wp:inline>
        </w:drawing>
      </w:r>
    </w:p>
    <w:p w14:paraId="75AB0F97" w14:textId="0ED517C8" w:rsidR="0015755C" w:rsidRPr="00922D11" w:rsidRDefault="0015755C" w:rsidP="0015755C">
      <w:pPr>
        <w:pStyle w:val="Lgende"/>
        <w:jc w:val="center"/>
        <w:rPr>
          <w14:ligatures w14:val="none"/>
        </w:rPr>
      </w:pPr>
      <w:bookmarkStart w:id="6" w:name="_Toc191553914"/>
      <w:r>
        <w:t xml:space="preserve">Figure </w:t>
      </w:r>
      <w:r>
        <w:fldChar w:fldCharType="begin"/>
      </w:r>
      <w:r>
        <w:instrText xml:space="preserve"> SEQ Figure \* ARABIC </w:instrText>
      </w:r>
      <w:r>
        <w:fldChar w:fldCharType="separate"/>
      </w:r>
      <w:r w:rsidR="00AE3180">
        <w:rPr>
          <w:noProof/>
        </w:rPr>
        <w:t>4</w:t>
      </w:r>
      <w:r>
        <w:fldChar w:fldCharType="end"/>
      </w:r>
      <w:r>
        <w:t xml:space="preserve"> : </w:t>
      </w:r>
      <w:r w:rsidRPr="00880AA9">
        <w:t xml:space="preserve">Comparatif issu du livre blanc "Intelligence Artificielle : restez maitre de votre futur" réalisé par Business &amp; </w:t>
      </w:r>
      <w:proofErr w:type="spellStart"/>
      <w:r w:rsidRPr="00880AA9">
        <w:t>Decision</w:t>
      </w:r>
      <w:proofErr w:type="spellEnd"/>
      <w:r w:rsidRPr="00880AA9">
        <w:t xml:space="preserve"> (groupe Orange). © Business &amp; </w:t>
      </w:r>
      <w:proofErr w:type="spellStart"/>
      <w:r w:rsidRPr="00880AA9">
        <w:t>Decision</w:t>
      </w:r>
      <w:bookmarkEnd w:id="6"/>
      <w:proofErr w:type="spellEnd"/>
    </w:p>
    <w:p w14:paraId="1F47715F" w14:textId="77777777" w:rsidR="00D32AFA"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Afin de maximiser l’efficacité de ces modèles prédictifs, il est indispensable de les alimenter en données actualisées provenant de sources spécialisées. Pour ce faire, la collecte de données depuis des sites tels que </w:t>
      </w:r>
      <w:r w:rsidR="00D32AFA">
        <w:rPr>
          <w:rFonts w:eastAsia="Times New Roman" w:cs="Times New Roman"/>
          <w:kern w:val="0"/>
          <w:szCs w:val="24"/>
          <w:lang w:eastAsia="fr-FR"/>
          <w14:ligatures w14:val="none"/>
        </w:rPr>
        <w:t>Energy Trend</w:t>
      </w:r>
      <w:r w:rsidRPr="00922D11">
        <w:rPr>
          <w:rFonts w:eastAsia="Times New Roman" w:cs="Times New Roman"/>
          <w:kern w:val="0"/>
          <w:szCs w:val="24"/>
          <w:lang w:eastAsia="fr-FR"/>
          <w14:ligatures w14:val="none"/>
        </w:rPr>
        <w:t xml:space="preserve">, </w:t>
      </w:r>
      <w:proofErr w:type="gramStart"/>
      <w:r w:rsidR="00D32AFA">
        <w:rPr>
          <w:rFonts w:eastAsia="Times New Roman" w:cs="Times New Roman"/>
          <w:kern w:val="0"/>
          <w:szCs w:val="24"/>
          <w:lang w:eastAsia="fr-FR"/>
          <w14:ligatures w14:val="none"/>
        </w:rPr>
        <w:t xml:space="preserve">SMM </w:t>
      </w:r>
      <w:r w:rsidRPr="00922D11">
        <w:rPr>
          <w:rFonts w:eastAsia="Times New Roman" w:cs="Times New Roman"/>
          <w:kern w:val="0"/>
          <w:szCs w:val="24"/>
          <w:lang w:eastAsia="fr-FR"/>
          <w14:ligatures w14:val="none"/>
        </w:rPr>
        <w:t xml:space="preserve"> ou</w:t>
      </w:r>
      <w:proofErr w:type="gramEnd"/>
      <w:r w:rsidRPr="00922D11">
        <w:rPr>
          <w:rFonts w:eastAsia="Times New Roman" w:cs="Times New Roman"/>
          <w:kern w:val="0"/>
          <w:szCs w:val="24"/>
          <w:lang w:eastAsia="fr-FR"/>
          <w14:ligatures w14:val="none"/>
        </w:rPr>
        <w:t xml:space="preserve"> </w:t>
      </w:r>
      <w:proofErr w:type="spellStart"/>
      <w:r w:rsidR="00D32AFA">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s’avère nécessaire. </w:t>
      </w:r>
    </w:p>
    <w:p w14:paraId="4D6717B1" w14:textId="418B7D01"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lastRenderedPageBreak/>
        <w:t xml:space="preserve">Pour automatiser cette tâche, l'utilisation de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une bibliothèque Python dédiée au web </w:t>
      </w:r>
      <w:proofErr w:type="spellStart"/>
      <w:r w:rsidRPr="00922D11">
        <w:rPr>
          <w:rFonts w:eastAsia="Times New Roman" w:cs="Times New Roman"/>
          <w:kern w:val="0"/>
          <w:szCs w:val="24"/>
          <w:lang w:eastAsia="fr-FR"/>
          <w14:ligatures w14:val="none"/>
        </w:rPr>
        <w:t>scraping</w:t>
      </w:r>
      <w:proofErr w:type="spellEnd"/>
      <w:r w:rsidRPr="00922D11">
        <w:rPr>
          <w:rFonts w:eastAsia="Times New Roman" w:cs="Times New Roman"/>
          <w:kern w:val="0"/>
          <w:szCs w:val="24"/>
          <w:lang w:eastAsia="fr-FR"/>
          <w14:ligatures w14:val="none"/>
        </w:rPr>
        <w:t>, permet d’extraire efficacement les données de prix en temps réel.</w:t>
      </w:r>
    </w:p>
    <w:p w14:paraId="0704CB67" w14:textId="77777777"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En matière de sélection des sources fiables, plusieurs références incontournables sont à privilégier. Par exemple, SMM (Shanghai </w:t>
      </w:r>
      <w:proofErr w:type="spellStart"/>
      <w:r w:rsidRPr="00922D11">
        <w:rPr>
          <w:rFonts w:eastAsia="Times New Roman" w:cs="Times New Roman"/>
          <w:kern w:val="0"/>
          <w:szCs w:val="24"/>
          <w:lang w:eastAsia="fr-FR"/>
          <w14:ligatures w14:val="none"/>
        </w:rPr>
        <w:t>Metals</w:t>
      </w:r>
      <w:proofErr w:type="spellEnd"/>
      <w:r w:rsidRPr="00922D11">
        <w:rPr>
          <w:rFonts w:eastAsia="Times New Roman" w:cs="Times New Roman"/>
          <w:kern w:val="0"/>
          <w:szCs w:val="24"/>
          <w:lang w:eastAsia="fr-FR"/>
          <w14:ligatures w14:val="none"/>
        </w:rPr>
        <w:t xml:space="preserve"> </w:t>
      </w:r>
      <w:proofErr w:type="spellStart"/>
      <w:r w:rsidRPr="00922D11">
        <w:rPr>
          <w:rFonts w:eastAsia="Times New Roman" w:cs="Times New Roman"/>
          <w:kern w:val="0"/>
          <w:szCs w:val="24"/>
          <w:lang w:eastAsia="fr-FR"/>
          <w14:ligatures w14:val="none"/>
        </w:rPr>
        <w:t>Market</w:t>
      </w:r>
      <w:proofErr w:type="spellEnd"/>
      <w:r w:rsidRPr="00922D11">
        <w:rPr>
          <w:rFonts w:eastAsia="Times New Roman" w:cs="Times New Roman"/>
          <w:kern w:val="0"/>
          <w:szCs w:val="24"/>
          <w:lang w:eastAsia="fr-FR"/>
          <w14:ligatures w14:val="none"/>
        </w:rPr>
        <w:t>) fournit des informations précises sur les prix des matières premières, tandis qu'</w:t>
      </w:r>
      <w:proofErr w:type="spellStart"/>
      <w:r w:rsidRPr="00922D11">
        <w:rPr>
          <w:rFonts w:eastAsia="Times New Roman" w:cs="Times New Roman"/>
          <w:kern w:val="0"/>
          <w:szCs w:val="24"/>
          <w:lang w:eastAsia="fr-FR"/>
          <w14:ligatures w14:val="none"/>
        </w:rPr>
        <w:t>EnergyTrend</w:t>
      </w:r>
      <w:proofErr w:type="spellEnd"/>
      <w:r w:rsidRPr="00922D11">
        <w:rPr>
          <w:rFonts w:eastAsia="Times New Roman" w:cs="Times New Roman"/>
          <w:kern w:val="0"/>
          <w:szCs w:val="24"/>
          <w:lang w:eastAsia="fr-FR"/>
          <w14:ligatures w14:val="none"/>
        </w:rPr>
        <w:t xml:space="preserve"> propose des analyses détaillées et des tendances spécifiques au marché de l'énergie solaire. De plus, </w:t>
      </w:r>
      <w:proofErr w:type="spellStart"/>
      <w:r w:rsidRPr="00922D11">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apporte une vision globale sur les chaînes d'approvisionnement et les prévisions de marché solaire. Pour compléter cette approche, ABC Bourse est particulièrement utile pour le suivi des taux de change et des tendances financières, offrant ainsi une couverture complète des variables influençant la chaîne de valeur solaire.</w:t>
      </w:r>
    </w:p>
    <w:p w14:paraId="68B54F4D" w14:textId="0EB03E14" w:rsidR="00A04996" w:rsidRDefault="00000000" w:rsidP="00A04996">
      <w:pPr>
        <w:spacing w:before="100" w:beforeAutospacing="1" w:after="100" w:afterAutospacing="1" w:line="240" w:lineRule="auto"/>
        <w:jc w:val="both"/>
        <w:rPr>
          <w:rFonts w:eastAsia="Times New Roman" w:cs="Times New Roman"/>
          <w:kern w:val="0"/>
          <w:szCs w:val="24"/>
          <w:lang w:eastAsia="fr-FR"/>
          <w14:ligatures w14:val="none"/>
        </w:rPr>
      </w:pPr>
      <w:r>
        <w:rPr>
          <w:noProof/>
        </w:rPr>
        <w:pict w14:anchorId="2D76B743">
          <v:shape id="_x0000_s1038" type="#_x0000_t202" style="position:absolute;left:0;text-align:left;margin-left:7.35pt;margin-top:471.4pt;width:432.65pt;height:20.35pt;z-index:251666944;mso-position-horizontal-relative:text;mso-position-vertical-relative:text" stroked="f">
            <v:textbox style="mso-next-textbox:#_x0000_s1038;mso-fit-shape-to-text:t" inset="0,0,0,0">
              <w:txbxContent>
                <w:p w14:paraId="3E614C72" w14:textId="5F84B717" w:rsidR="00D32AFA" w:rsidRPr="00796C4A" w:rsidRDefault="00D32AFA" w:rsidP="00D32AFA">
                  <w:pPr>
                    <w:pStyle w:val="Lgende"/>
                    <w:jc w:val="center"/>
                    <w:rPr>
                      <w:noProof/>
                      <w:sz w:val="24"/>
                    </w:rPr>
                  </w:pPr>
                  <w:bookmarkStart w:id="7" w:name="_Toc191553915"/>
                  <w:r>
                    <w:t xml:space="preserve">Figure </w:t>
                  </w:r>
                  <w:r>
                    <w:fldChar w:fldCharType="begin"/>
                  </w:r>
                  <w:r>
                    <w:instrText xml:space="preserve"> SEQ Figure \* ARABIC </w:instrText>
                  </w:r>
                  <w:r>
                    <w:fldChar w:fldCharType="separate"/>
                  </w:r>
                  <w:r w:rsidR="00AE3180">
                    <w:rPr>
                      <w:noProof/>
                    </w:rPr>
                    <w:t>5</w:t>
                  </w:r>
                  <w:r>
                    <w:fldChar w:fldCharType="end"/>
                  </w:r>
                  <w:r>
                    <w:t xml:space="preserve"> : Code python pour extraire le prix du cuivre du site web Trading </w:t>
                  </w:r>
                  <w:proofErr w:type="spellStart"/>
                  <w:r>
                    <w:t>economics</w:t>
                  </w:r>
                  <w:bookmarkEnd w:id="7"/>
                  <w:proofErr w:type="spellEnd"/>
                </w:p>
              </w:txbxContent>
            </v:textbox>
            <w10:wrap type="square"/>
          </v:shape>
        </w:pict>
      </w:r>
      <w:r>
        <w:rPr>
          <w:noProof/>
        </w:rPr>
        <w:pict w14:anchorId="185FEB2B">
          <v:shape id="_x0000_s1037" type="#_x0000_t202" style="position:absolute;left:0;text-align:left;margin-left:1.65pt;margin-top:131.25pt;width:452.15pt;height:322.45pt;z-index:251664896;visibility:visible;mso-wrap-distance-left:9pt;mso-wrap-distance-top:3.6pt;mso-wrap-distance-right:9pt;mso-wrap-distance-bottom:3.6pt;mso-position-horizontal-relative:text;mso-position-vertical-relative:text;mso-width-relative:margin;mso-height-relative:margin;v-text-anchor:top" fillcolor="black [3200]" strokecolor="#f2f2f2 [3041]" strokeweight="3pt">
            <v:shadow on="t" type="perspective" color="#7f7f7f [1601]" opacity=".5" offset="1pt" offset2="-1pt"/>
            <v:textbox style="mso-next-textbox:#_x0000_s1037">
              <w:txbxContent>
                <w:p w14:paraId="304C0995" w14:textId="77777777" w:rsidR="00D32AFA" w:rsidRPr="008F40D7" w:rsidRDefault="00D32AFA">
                  <w:pPr>
                    <w:rPr>
                      <w:sz w:val="28"/>
                      <w:szCs w:val="24"/>
                    </w:rPr>
                  </w:pPr>
                  <w:proofErr w:type="gramStart"/>
                  <w:r w:rsidRPr="008F40D7">
                    <w:rPr>
                      <w:sz w:val="28"/>
                      <w:szCs w:val="24"/>
                    </w:rPr>
                    <w:t>import</w:t>
                  </w:r>
                  <w:proofErr w:type="gramEnd"/>
                  <w:r w:rsidRPr="008F40D7">
                    <w:rPr>
                      <w:sz w:val="28"/>
                      <w:szCs w:val="24"/>
                    </w:rPr>
                    <w:t xml:space="preserve"> </w:t>
                  </w:r>
                  <w:proofErr w:type="spellStart"/>
                  <w:r w:rsidRPr="008F40D7">
                    <w:rPr>
                      <w:sz w:val="28"/>
                      <w:szCs w:val="24"/>
                    </w:rPr>
                    <w:t>requests</w:t>
                  </w:r>
                  <w:proofErr w:type="spellEnd"/>
                  <w:r w:rsidRPr="008F40D7">
                    <w:rPr>
                      <w:sz w:val="28"/>
                      <w:szCs w:val="24"/>
                    </w:rPr>
                    <w:t xml:space="preserve"> </w:t>
                  </w:r>
                  <w:proofErr w:type="spellStart"/>
                  <w:r w:rsidRPr="008F40D7">
                    <w:rPr>
                      <w:sz w:val="28"/>
                      <w:szCs w:val="24"/>
                    </w:rPr>
                    <w:t>from</w:t>
                  </w:r>
                  <w:proofErr w:type="spellEnd"/>
                  <w:r w:rsidRPr="008F40D7">
                    <w:rPr>
                      <w:sz w:val="28"/>
                      <w:szCs w:val="24"/>
                    </w:rPr>
                    <w:t xml:space="preserve"> bs4 </w:t>
                  </w:r>
                </w:p>
                <w:p w14:paraId="74476E0A" w14:textId="77777777" w:rsidR="00D32AFA" w:rsidRPr="008F40D7" w:rsidRDefault="00D32AFA">
                  <w:pPr>
                    <w:rPr>
                      <w:sz w:val="28"/>
                      <w:szCs w:val="24"/>
                    </w:rPr>
                  </w:pPr>
                  <w:proofErr w:type="gramStart"/>
                  <w:r w:rsidRPr="008F40D7">
                    <w:rPr>
                      <w:sz w:val="28"/>
                      <w:szCs w:val="24"/>
                    </w:rPr>
                    <w:t>import</w:t>
                  </w:r>
                  <w:proofErr w:type="gramEnd"/>
                  <w:r w:rsidRPr="008F40D7">
                    <w:rPr>
                      <w:sz w:val="28"/>
                      <w:szCs w:val="24"/>
                    </w:rPr>
                    <w:t xml:space="preserve"> </w:t>
                  </w:r>
                  <w:proofErr w:type="spellStart"/>
                  <w:r w:rsidRPr="008F40D7">
                    <w:rPr>
                      <w:sz w:val="28"/>
                      <w:szCs w:val="24"/>
                    </w:rPr>
                    <w:t>BeautifulSoup</w:t>
                  </w:r>
                  <w:proofErr w:type="spellEnd"/>
                  <w:r w:rsidRPr="008F40D7">
                    <w:rPr>
                      <w:sz w:val="28"/>
                      <w:szCs w:val="24"/>
                    </w:rPr>
                    <w:t xml:space="preserve"> # URL de la page web à scraper </w:t>
                  </w:r>
                </w:p>
                <w:p w14:paraId="2FD2ED49" w14:textId="77777777" w:rsidR="00D32AFA" w:rsidRPr="008F40D7" w:rsidRDefault="00D32AFA">
                  <w:pPr>
                    <w:rPr>
                      <w:sz w:val="28"/>
                      <w:szCs w:val="24"/>
                    </w:rPr>
                  </w:pPr>
                  <w:proofErr w:type="gramStart"/>
                  <w:r w:rsidRPr="008F40D7">
                    <w:rPr>
                      <w:sz w:val="28"/>
                      <w:szCs w:val="24"/>
                    </w:rPr>
                    <w:t>url</w:t>
                  </w:r>
                  <w:proofErr w:type="gramEnd"/>
                  <w:r w:rsidRPr="008F40D7">
                    <w:rPr>
                      <w:sz w:val="28"/>
                      <w:szCs w:val="24"/>
                    </w:rPr>
                    <w:t xml:space="preserve"> = 'https://tradingeconomics.com/</w:t>
                  </w:r>
                  <w:proofErr w:type="spellStart"/>
                  <w:r w:rsidRPr="008F40D7">
                    <w:rPr>
                      <w:sz w:val="28"/>
                      <w:szCs w:val="24"/>
                    </w:rPr>
                    <w:t>commodity</w:t>
                  </w:r>
                  <w:proofErr w:type="spellEnd"/>
                  <w:r w:rsidRPr="008F40D7">
                    <w:rPr>
                      <w:sz w:val="28"/>
                      <w:szCs w:val="24"/>
                    </w:rPr>
                    <w:t>/</w:t>
                  </w:r>
                  <w:proofErr w:type="spellStart"/>
                  <w:r w:rsidRPr="008F40D7">
                    <w:rPr>
                      <w:sz w:val="28"/>
                      <w:szCs w:val="24"/>
                    </w:rPr>
                    <w:t>copper</w:t>
                  </w:r>
                  <w:proofErr w:type="spellEnd"/>
                  <w:r w:rsidRPr="008F40D7">
                    <w:rPr>
                      <w:sz w:val="28"/>
                      <w:szCs w:val="24"/>
                    </w:rPr>
                    <w:t xml:space="preserve">' # Envoyer une requête HTTP pour obtenir le contenu de la page </w:t>
                  </w:r>
                </w:p>
                <w:p w14:paraId="104DB4C2" w14:textId="77777777" w:rsidR="00D32AFA" w:rsidRPr="008F40D7" w:rsidRDefault="00D32AFA">
                  <w:pPr>
                    <w:rPr>
                      <w:sz w:val="28"/>
                      <w:szCs w:val="24"/>
                    </w:rPr>
                  </w:pPr>
                  <w:proofErr w:type="spellStart"/>
                  <w:proofErr w:type="gramStart"/>
                  <w:r w:rsidRPr="008F40D7">
                    <w:rPr>
                      <w:sz w:val="28"/>
                      <w:szCs w:val="24"/>
                    </w:rPr>
                    <w:t>response</w:t>
                  </w:r>
                  <w:proofErr w:type="spellEnd"/>
                  <w:proofErr w:type="gramEnd"/>
                  <w:r w:rsidRPr="008F40D7">
                    <w:rPr>
                      <w:sz w:val="28"/>
                      <w:szCs w:val="24"/>
                    </w:rPr>
                    <w:t xml:space="preserve"> = </w:t>
                  </w:r>
                  <w:proofErr w:type="spellStart"/>
                  <w:r w:rsidRPr="008F40D7">
                    <w:rPr>
                      <w:sz w:val="28"/>
                      <w:szCs w:val="24"/>
                    </w:rPr>
                    <w:t>requests.get</w:t>
                  </w:r>
                  <w:proofErr w:type="spellEnd"/>
                  <w:r w:rsidRPr="008F40D7">
                    <w:rPr>
                      <w:sz w:val="28"/>
                      <w:szCs w:val="24"/>
                    </w:rPr>
                    <w:t xml:space="preserve">(url) # Vérifier le statut de la requête </w:t>
                  </w:r>
                </w:p>
                <w:p w14:paraId="3C9B79EB" w14:textId="77777777" w:rsidR="00D32AFA" w:rsidRPr="008F40D7" w:rsidRDefault="00D32AFA">
                  <w:pPr>
                    <w:rPr>
                      <w:sz w:val="28"/>
                      <w:szCs w:val="24"/>
                    </w:rPr>
                  </w:pPr>
                  <w:proofErr w:type="gramStart"/>
                  <w:r w:rsidRPr="008F40D7">
                    <w:rPr>
                      <w:sz w:val="28"/>
                      <w:szCs w:val="24"/>
                    </w:rPr>
                    <w:t>if</w:t>
                  </w:r>
                  <w:proofErr w:type="gramEnd"/>
                  <w:r w:rsidRPr="008F40D7">
                    <w:rPr>
                      <w:sz w:val="28"/>
                      <w:szCs w:val="24"/>
                    </w:rPr>
                    <w:t xml:space="preserve"> </w:t>
                  </w:r>
                  <w:proofErr w:type="spellStart"/>
                  <w:r w:rsidRPr="008F40D7">
                    <w:rPr>
                      <w:sz w:val="28"/>
                      <w:szCs w:val="24"/>
                    </w:rPr>
                    <w:t>response.status_code</w:t>
                  </w:r>
                  <w:proofErr w:type="spellEnd"/>
                  <w:r w:rsidRPr="008F40D7">
                    <w:rPr>
                      <w:sz w:val="28"/>
                      <w:szCs w:val="24"/>
                    </w:rPr>
                    <w:t xml:space="preserve"> == 200: # Analyser le contenu HTML avec </w:t>
                  </w:r>
                  <w:proofErr w:type="spellStart"/>
                  <w:r w:rsidRPr="008F40D7">
                    <w:rPr>
                      <w:sz w:val="28"/>
                      <w:szCs w:val="24"/>
                    </w:rPr>
                    <w:t>BeautifulSoup</w:t>
                  </w:r>
                  <w:proofErr w:type="spellEnd"/>
                </w:p>
                <w:p w14:paraId="4113D2D6" w14:textId="77777777" w:rsidR="00D32AFA" w:rsidRPr="008F40D7" w:rsidRDefault="00D32AFA">
                  <w:pPr>
                    <w:rPr>
                      <w:sz w:val="28"/>
                      <w:szCs w:val="24"/>
                    </w:rPr>
                  </w:pPr>
                  <w:proofErr w:type="spellStart"/>
                  <w:proofErr w:type="gramStart"/>
                  <w:r w:rsidRPr="008F40D7">
                    <w:rPr>
                      <w:sz w:val="28"/>
                      <w:szCs w:val="24"/>
                    </w:rPr>
                    <w:t>soup</w:t>
                  </w:r>
                  <w:proofErr w:type="spellEnd"/>
                  <w:proofErr w:type="gramEnd"/>
                  <w:r w:rsidRPr="008F40D7">
                    <w:rPr>
                      <w:sz w:val="28"/>
                      <w:szCs w:val="24"/>
                    </w:rPr>
                    <w:t xml:space="preserve"> = </w:t>
                  </w:r>
                  <w:proofErr w:type="spellStart"/>
                  <w:r w:rsidRPr="008F40D7">
                    <w:rPr>
                      <w:sz w:val="28"/>
                      <w:szCs w:val="24"/>
                    </w:rPr>
                    <w:t>BeautifulSoup</w:t>
                  </w:r>
                  <w:proofErr w:type="spellEnd"/>
                  <w:r w:rsidRPr="008F40D7">
                    <w:rPr>
                      <w:sz w:val="28"/>
                      <w:szCs w:val="24"/>
                    </w:rPr>
                    <w:t>(</w:t>
                  </w:r>
                  <w:proofErr w:type="spellStart"/>
                  <w:r w:rsidRPr="008F40D7">
                    <w:rPr>
                      <w:sz w:val="28"/>
                      <w:szCs w:val="24"/>
                    </w:rPr>
                    <w:t>response.content</w:t>
                  </w:r>
                  <w:proofErr w:type="spellEnd"/>
                  <w:r w:rsidRPr="008F40D7">
                    <w:rPr>
                      <w:sz w:val="28"/>
                      <w:szCs w:val="24"/>
                    </w:rPr>
                    <w:t>, '</w:t>
                  </w:r>
                  <w:proofErr w:type="spellStart"/>
                  <w:r w:rsidRPr="008F40D7">
                    <w:rPr>
                      <w:sz w:val="28"/>
                      <w:szCs w:val="24"/>
                    </w:rPr>
                    <w:t>html.parser</w:t>
                  </w:r>
                  <w:proofErr w:type="spellEnd"/>
                  <w:r w:rsidRPr="008F40D7">
                    <w:rPr>
                      <w:sz w:val="28"/>
                      <w:szCs w:val="24"/>
                    </w:rPr>
                    <w:t xml:space="preserve">') # Rechercher l'élément contenant le prix du cuivre </w:t>
                  </w:r>
                </w:p>
                <w:p w14:paraId="0D2FCF78" w14:textId="77777777" w:rsidR="00D32AFA" w:rsidRPr="008F40D7" w:rsidRDefault="00D32AFA">
                  <w:pPr>
                    <w:rPr>
                      <w:sz w:val="28"/>
                      <w:szCs w:val="24"/>
                    </w:rPr>
                  </w:pPr>
                  <w:proofErr w:type="spellStart"/>
                  <w:proofErr w:type="gramStart"/>
                  <w:r w:rsidRPr="008F40D7">
                    <w:rPr>
                      <w:sz w:val="28"/>
                      <w:szCs w:val="24"/>
                    </w:rPr>
                    <w:t>price</w:t>
                  </w:r>
                  <w:proofErr w:type="spellEnd"/>
                  <w:proofErr w:type="gramEnd"/>
                  <w:r w:rsidRPr="008F40D7">
                    <w:rPr>
                      <w:sz w:val="28"/>
                      <w:szCs w:val="24"/>
                    </w:rPr>
                    <w:t xml:space="preserve"> = </w:t>
                  </w:r>
                  <w:proofErr w:type="spellStart"/>
                  <w:r w:rsidRPr="008F40D7">
                    <w:rPr>
                      <w:sz w:val="28"/>
                      <w:szCs w:val="24"/>
                    </w:rPr>
                    <w:t>soup.find</w:t>
                  </w:r>
                  <w:proofErr w:type="spellEnd"/>
                  <w:r w:rsidRPr="008F40D7">
                    <w:rPr>
                      <w:sz w:val="28"/>
                      <w:szCs w:val="24"/>
                    </w:rPr>
                    <w:t>('</w:t>
                  </w:r>
                  <w:proofErr w:type="spellStart"/>
                  <w:r w:rsidRPr="008F40D7">
                    <w:rPr>
                      <w:sz w:val="28"/>
                      <w:szCs w:val="24"/>
                    </w:rPr>
                    <w:t>span</w:t>
                  </w:r>
                  <w:proofErr w:type="spellEnd"/>
                  <w:r w:rsidRPr="008F40D7">
                    <w:rPr>
                      <w:sz w:val="28"/>
                      <w:szCs w:val="24"/>
                    </w:rPr>
                    <w:t>', {'class': 'value'}).</w:t>
                  </w:r>
                  <w:proofErr w:type="spellStart"/>
                  <w:r w:rsidRPr="008F40D7">
                    <w:rPr>
                      <w:sz w:val="28"/>
                      <w:szCs w:val="24"/>
                    </w:rPr>
                    <w:t>text</w:t>
                  </w:r>
                  <w:proofErr w:type="spellEnd"/>
                  <w:r w:rsidRPr="008F40D7">
                    <w:rPr>
                      <w:sz w:val="28"/>
                      <w:szCs w:val="24"/>
                    </w:rPr>
                    <w:t xml:space="preserve"> # Afficher le prix du cuivre </w:t>
                  </w:r>
                </w:p>
                <w:p w14:paraId="1B9CB1ED" w14:textId="77777777" w:rsidR="00D32AFA" w:rsidRPr="008F40D7" w:rsidRDefault="00D32AFA">
                  <w:pPr>
                    <w:rPr>
                      <w:sz w:val="28"/>
                      <w:szCs w:val="24"/>
                    </w:rPr>
                  </w:pPr>
                  <w:proofErr w:type="spellStart"/>
                  <w:proofErr w:type="gramStart"/>
                  <w:r w:rsidRPr="008F40D7">
                    <w:rPr>
                      <w:sz w:val="28"/>
                      <w:szCs w:val="24"/>
                    </w:rPr>
                    <w:t>print</w:t>
                  </w:r>
                  <w:proofErr w:type="spellEnd"/>
                  <w:r w:rsidRPr="008F40D7">
                    <w:rPr>
                      <w:sz w:val="28"/>
                      <w:szCs w:val="24"/>
                    </w:rPr>
                    <w:t>(</w:t>
                  </w:r>
                  <w:proofErr w:type="spellStart"/>
                  <w:proofErr w:type="gramEnd"/>
                  <w:r w:rsidRPr="008F40D7">
                    <w:rPr>
                      <w:sz w:val="28"/>
                      <w:szCs w:val="24"/>
                    </w:rPr>
                    <w:t>f"Prix</w:t>
                  </w:r>
                  <w:proofErr w:type="spellEnd"/>
                  <w:r w:rsidRPr="008F40D7">
                    <w:rPr>
                      <w:sz w:val="28"/>
                      <w:szCs w:val="24"/>
                    </w:rPr>
                    <w:t xml:space="preserve"> actuel du cuivre : {</w:t>
                  </w:r>
                  <w:proofErr w:type="spellStart"/>
                  <w:r w:rsidRPr="008F40D7">
                    <w:rPr>
                      <w:sz w:val="28"/>
                      <w:szCs w:val="24"/>
                    </w:rPr>
                    <w:t>price</w:t>
                  </w:r>
                  <w:proofErr w:type="spellEnd"/>
                  <w:r w:rsidRPr="008F40D7">
                    <w:rPr>
                      <w:sz w:val="28"/>
                      <w:szCs w:val="24"/>
                    </w:rPr>
                    <w:t xml:space="preserve">} USD/tonne") </w:t>
                  </w:r>
                </w:p>
                <w:p w14:paraId="14085917" w14:textId="77777777" w:rsidR="00D32AFA" w:rsidRPr="008F40D7" w:rsidRDefault="00D32AFA">
                  <w:pPr>
                    <w:rPr>
                      <w:sz w:val="28"/>
                      <w:szCs w:val="24"/>
                    </w:rPr>
                  </w:pPr>
                  <w:proofErr w:type="spellStart"/>
                  <w:proofErr w:type="gramStart"/>
                  <w:r w:rsidRPr="008F40D7">
                    <w:rPr>
                      <w:sz w:val="28"/>
                      <w:szCs w:val="24"/>
                    </w:rPr>
                    <w:t>else</w:t>
                  </w:r>
                  <w:proofErr w:type="spellEnd"/>
                  <w:r w:rsidRPr="008F40D7">
                    <w:rPr>
                      <w:sz w:val="28"/>
                      <w:szCs w:val="24"/>
                    </w:rPr>
                    <w:t>:</w:t>
                  </w:r>
                  <w:proofErr w:type="gramEnd"/>
                  <w:r w:rsidRPr="008F40D7">
                    <w:rPr>
                      <w:sz w:val="28"/>
                      <w:szCs w:val="24"/>
                    </w:rPr>
                    <w:t xml:space="preserve"> </w:t>
                  </w:r>
                </w:p>
                <w:p w14:paraId="7FC71A80" w14:textId="6562A2B1" w:rsidR="00D32AFA" w:rsidRPr="008F40D7" w:rsidRDefault="00D32AFA">
                  <w:pPr>
                    <w:rPr>
                      <w:sz w:val="28"/>
                      <w:szCs w:val="24"/>
                    </w:rPr>
                  </w:pPr>
                  <w:proofErr w:type="spellStart"/>
                  <w:proofErr w:type="gramStart"/>
                  <w:r w:rsidRPr="008F40D7">
                    <w:rPr>
                      <w:sz w:val="28"/>
                      <w:szCs w:val="24"/>
                    </w:rPr>
                    <w:t>print</w:t>
                  </w:r>
                  <w:proofErr w:type="spellEnd"/>
                  <w:r w:rsidRPr="008F40D7">
                    <w:rPr>
                      <w:sz w:val="28"/>
                      <w:szCs w:val="24"/>
                    </w:rPr>
                    <w:t>(</w:t>
                  </w:r>
                  <w:proofErr w:type="gramEnd"/>
                  <w:r w:rsidRPr="008F40D7">
                    <w:rPr>
                      <w:sz w:val="28"/>
                      <w:szCs w:val="24"/>
                    </w:rPr>
                    <w:t>"Échec de la récupération des données.")</w:t>
                  </w:r>
                </w:p>
              </w:txbxContent>
            </v:textbox>
            <w10:wrap type="square"/>
          </v:shape>
        </w:pict>
      </w:r>
      <w:r w:rsidR="00922D11" w:rsidRPr="00922D11">
        <w:rPr>
          <w:rFonts w:eastAsia="Times New Roman" w:cs="Times New Roman"/>
          <w:kern w:val="0"/>
          <w:szCs w:val="24"/>
          <w:lang w:eastAsia="fr-FR"/>
          <w14:ligatures w14:val="none"/>
        </w:rPr>
        <w:t xml:space="preserve">Pour illustrer l’application concrète de cette démarche, un exemple de code Python permet de récupérer automatiquement le prix du cuivre en temps réel depuis le site Trading </w:t>
      </w:r>
      <w:proofErr w:type="spellStart"/>
      <w:r w:rsidR="00922D11" w:rsidRPr="00922D11">
        <w:rPr>
          <w:rFonts w:eastAsia="Times New Roman" w:cs="Times New Roman"/>
          <w:kern w:val="0"/>
          <w:szCs w:val="24"/>
          <w:lang w:eastAsia="fr-FR"/>
          <w14:ligatures w14:val="none"/>
        </w:rPr>
        <w:t>Economics</w:t>
      </w:r>
      <w:proofErr w:type="spellEnd"/>
      <w:r w:rsidR="00922D11" w:rsidRPr="00922D11">
        <w:rPr>
          <w:rFonts w:eastAsia="Times New Roman" w:cs="Times New Roman"/>
          <w:kern w:val="0"/>
          <w:szCs w:val="24"/>
          <w:lang w:eastAsia="fr-FR"/>
          <w14:ligatures w14:val="none"/>
        </w:rPr>
        <w:t xml:space="preserve">. Ce processus commence par l’envoi d’une requête HTTP pour obtenir le contenu de la page web cible. Ensuite, en utilisant </w:t>
      </w:r>
      <w:proofErr w:type="spellStart"/>
      <w:r w:rsidR="00922D11" w:rsidRPr="00922D11">
        <w:rPr>
          <w:rFonts w:eastAsia="Times New Roman" w:cs="Times New Roman"/>
          <w:kern w:val="0"/>
          <w:szCs w:val="24"/>
          <w:lang w:eastAsia="fr-FR"/>
          <w14:ligatures w14:val="none"/>
        </w:rPr>
        <w:t>BeautifulSoup</w:t>
      </w:r>
      <w:proofErr w:type="spellEnd"/>
      <w:r w:rsidR="00922D11" w:rsidRPr="00922D11">
        <w:rPr>
          <w:rFonts w:eastAsia="Times New Roman" w:cs="Times New Roman"/>
          <w:kern w:val="0"/>
          <w:szCs w:val="24"/>
          <w:lang w:eastAsia="fr-FR"/>
          <w14:ligatures w14:val="none"/>
        </w:rPr>
        <w:t xml:space="preserve"> pour analyser le contenu HTML, il devient possible d’extraire précisément l’élément contenant le prix actuel du cuivre. Cette automatisation assure une mise à jour continue des données utilisées dans les modèles prédictifs, garantissant ainsi des prévisions plus fiables et une meilleure réactivité aux fluctuations du marché.</w:t>
      </w:r>
    </w:p>
    <w:p w14:paraId="1AC8CA7F" w14:textId="77777777" w:rsidR="00A04996" w:rsidRDefault="00A04996" w:rsidP="00E32C52">
      <w:pPr>
        <w:spacing w:before="100" w:beforeAutospacing="1" w:after="100" w:afterAutospacing="1" w:line="240" w:lineRule="auto"/>
        <w:jc w:val="both"/>
      </w:pPr>
      <w:r>
        <w:lastRenderedPageBreak/>
        <w:t xml:space="preserve">En complément des approches de prévision basées sur </w:t>
      </w:r>
      <w:proofErr w:type="gramStart"/>
      <w:r>
        <w:t>le machine</w:t>
      </w:r>
      <w:proofErr w:type="gramEnd"/>
      <w:r>
        <w:t xml:space="preserve"> </w:t>
      </w:r>
      <w:proofErr w:type="spellStart"/>
      <w:r>
        <w:t>learning</w:t>
      </w:r>
      <w:proofErr w:type="spellEnd"/>
      <w:r>
        <w:t xml:space="preserve"> pour anticiper les variations des prix des composants de cellules solaires, il est tout aussi crucial de surveiller les fluctuations des prix des matériaux clés qui constituent une part importante de leur coût. En effet, bien que les modèles prédictifs offrent une vision prospective des tendances du marché, leur précision dépend en grande partie de la qualité et de la pertinence des données d'entrée. C'est pourquoi le suivi attentif des prix des matières premières s’avère indispensable pour affiner les prévisions, ajuster les stratégies de production et optimiser les coûts.</w:t>
      </w:r>
    </w:p>
    <w:p w14:paraId="27DF4E92" w14:textId="12DD0686" w:rsidR="00A04996" w:rsidRDefault="00A04996" w:rsidP="00E32C52">
      <w:pPr>
        <w:spacing w:before="100" w:beforeAutospacing="1" w:after="100" w:afterAutospacing="1" w:line="240" w:lineRule="auto"/>
        <w:jc w:val="both"/>
      </w:pPr>
      <w:r>
        <w:t>Pour déterminer le prix d'une cellule solaire, il est essentiel de suivre attentivement les prix des matériaux clés qui constituent une part importante de son coût. En effet, chacun de ces matériaux joue un rôle crucial non seulement dans la fabrication des cellules solaires, mais aussi dans la variation des coûts de production, impactant ainsi la compétitivité sur le marché mondial.</w:t>
      </w:r>
    </w:p>
    <w:p w14:paraId="7CBF1323" w14:textId="240D28B4" w:rsid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 xml:space="preserve">Tout d'abord, le silicium monocristallin est la matière première principale pour les wafers solaires. Les variations des prix du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influencent directement le coût des cellules, car ce matériau représente une part significative des dépenses de production. Les fluctuations des prix du silicium sont principalement dues à l'offre et à la demande mondiales de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à la capacité de production des principaux fournisseurs comme </w:t>
      </w:r>
      <w:proofErr w:type="spellStart"/>
      <w:r w:rsidRPr="00A04996">
        <w:rPr>
          <w:rFonts w:eastAsia="Times New Roman" w:cs="Times New Roman"/>
          <w:kern w:val="0"/>
          <w:szCs w:val="24"/>
          <w:lang w:eastAsia="fr-FR"/>
          <w14:ligatures w14:val="none"/>
        </w:rPr>
        <w:t>Tongwei</w:t>
      </w:r>
      <w:proofErr w:type="spellEnd"/>
      <w:r w:rsidRPr="00A04996">
        <w:rPr>
          <w:rFonts w:eastAsia="Times New Roman" w:cs="Times New Roman"/>
          <w:kern w:val="0"/>
          <w:szCs w:val="24"/>
          <w:lang w:eastAsia="fr-FR"/>
          <w14:ligatures w14:val="none"/>
        </w:rPr>
        <w:t xml:space="preserve"> et </w:t>
      </w:r>
      <w:proofErr w:type="spellStart"/>
      <w:r w:rsidRPr="00A04996">
        <w:rPr>
          <w:rFonts w:eastAsia="Times New Roman" w:cs="Times New Roman"/>
          <w:kern w:val="0"/>
          <w:szCs w:val="24"/>
          <w:lang w:eastAsia="fr-FR"/>
          <w14:ligatures w14:val="none"/>
        </w:rPr>
        <w:t>Daqo</w:t>
      </w:r>
      <w:proofErr w:type="spellEnd"/>
      <w:r w:rsidRPr="00A04996">
        <w:rPr>
          <w:rFonts w:eastAsia="Times New Roman" w:cs="Times New Roman"/>
          <w:kern w:val="0"/>
          <w:szCs w:val="24"/>
          <w:lang w:eastAsia="fr-FR"/>
          <w14:ligatures w14:val="none"/>
        </w:rPr>
        <w:t>, ainsi qu'aux coûts énergétiques élevés nécessaires à sa purification. Ainsi, suivre le prix du silicium permet d'anticiper les variations de coût des cellules solaires de manière très précise.</w:t>
      </w:r>
    </w:p>
    <w:p w14:paraId="448C692F" w14:textId="3022BA48" w:rsidR="00E32C52" w:rsidRDefault="00E32C52" w:rsidP="00E32C52">
      <w:pPr>
        <w:keepNext/>
        <w:spacing w:before="100" w:beforeAutospacing="1" w:after="100" w:afterAutospacing="1" w:line="240" w:lineRule="auto"/>
      </w:pPr>
      <w:r w:rsidRPr="00E32C52">
        <w:rPr>
          <w:noProof/>
        </w:rPr>
        <w:drawing>
          <wp:inline distT="0" distB="0" distL="0" distR="0" wp14:anchorId="3F51201E" wp14:editId="16455523">
            <wp:extent cx="5760720" cy="3244850"/>
            <wp:effectExtent l="0" t="0" r="0" b="0"/>
            <wp:docPr id="1845051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1166" name=""/>
                    <pic:cNvPicPr/>
                  </pic:nvPicPr>
                  <pic:blipFill>
                    <a:blip r:embed="rId16"/>
                    <a:stretch>
                      <a:fillRect/>
                    </a:stretch>
                  </pic:blipFill>
                  <pic:spPr>
                    <a:xfrm>
                      <a:off x="0" y="0"/>
                      <a:ext cx="5760720" cy="3244850"/>
                    </a:xfrm>
                    <a:prstGeom prst="rect">
                      <a:avLst/>
                    </a:prstGeom>
                  </pic:spPr>
                </pic:pic>
              </a:graphicData>
            </a:graphic>
          </wp:inline>
        </w:drawing>
      </w:r>
    </w:p>
    <w:p w14:paraId="15E4AA1F" w14:textId="29E163D8" w:rsidR="00A04996" w:rsidRPr="00A04996" w:rsidRDefault="00E32C52" w:rsidP="00E32C52">
      <w:pPr>
        <w:pStyle w:val="Lgende"/>
        <w:jc w:val="center"/>
        <w:rPr>
          <w:rFonts w:eastAsia="Times New Roman" w:cs="Times New Roman"/>
          <w:kern w:val="0"/>
          <w:szCs w:val="24"/>
          <w:lang w:eastAsia="fr-FR"/>
          <w14:ligatures w14:val="none"/>
        </w:rPr>
      </w:pPr>
      <w:bookmarkStart w:id="8" w:name="_Toc191553916"/>
      <w:r>
        <w:t xml:space="preserve">Figure </w:t>
      </w:r>
      <w:r>
        <w:fldChar w:fldCharType="begin"/>
      </w:r>
      <w:r>
        <w:instrText xml:space="preserve"> SEQ Figure \* ARABIC </w:instrText>
      </w:r>
      <w:r>
        <w:fldChar w:fldCharType="separate"/>
      </w:r>
      <w:r w:rsidR="00AE3180">
        <w:rPr>
          <w:noProof/>
        </w:rPr>
        <w:t>6</w:t>
      </w:r>
      <w:r>
        <w:fldChar w:fldCharType="end"/>
      </w:r>
      <w:proofErr w:type="gramStart"/>
      <w:r>
        <w:t xml:space="preserve"> :</w:t>
      </w:r>
      <w:r w:rsidRPr="00CB0F39">
        <w:t>Structure</w:t>
      </w:r>
      <w:proofErr w:type="gramEnd"/>
      <w:r w:rsidRPr="00CB0F39">
        <w:t xml:space="preserve"> d'une Cellule Solaire </w:t>
      </w:r>
      <w:proofErr w:type="spellStart"/>
      <w:r w:rsidRPr="00CB0F39">
        <w:t>TOPCon</w:t>
      </w:r>
      <w:proofErr w:type="spellEnd"/>
      <w:r w:rsidRPr="00CB0F39">
        <w:t xml:space="preserve"> à Base de Silicium Monocristallin de Type N</w:t>
      </w:r>
      <w:bookmarkEnd w:id="8"/>
    </w:p>
    <w:p w14:paraId="494E2B3D"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 xml:space="preserve">Ensuite, l'argent est utilisé pour la métallisation des contacts avant et arrière des cellules solaires. Il représente une part importante du coût des matériaux, surtout pour les technologies nécessitant des contacts fins. Par ailleurs, les fluctuations des prix des métaux précieux influencent directement le coût de l'argent. De plus, les innovations visant à réduire l'utilisation de l'argent, notamment par le remplacement partiel par du cuivre, jouent un rôle </w:t>
      </w:r>
      <w:r w:rsidRPr="00A04996">
        <w:rPr>
          <w:rFonts w:eastAsia="Times New Roman" w:cs="Times New Roman"/>
          <w:kern w:val="0"/>
          <w:szCs w:val="24"/>
          <w:lang w:eastAsia="fr-FR"/>
          <w14:ligatures w14:val="none"/>
        </w:rPr>
        <w:lastRenderedPageBreak/>
        <w:t>déterminant dans la gestion des coûts. La surveillance du prix de l'argent est donc cruciale pour maîtriser les dépenses liées à la métallisation.</w:t>
      </w:r>
    </w:p>
    <w:p w14:paraId="56DD9102"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complément, le cuivre est utilisé pour les interconnexions et les câblages dans les modules solaires. En raison des efforts pour réduire la dépendance à l'argent, le cuivre devient une alternative plus économique, bien que son prix soit influencé par la demande industrielle mondiale pour l'électrification et les batteries, ainsi que par les fluctuations sur les marchés des métaux de base. En ce sens, le suivi des prix du cuivre permet d'évaluer les coûts des interconnexions et d'ajuster les stratégies de production.</w:t>
      </w:r>
    </w:p>
    <w:p w14:paraId="02772C29"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outre, l'aluminium est utilisé pour le cadre des modules solaires afin de fournir une structure rigide. Bien que les cellules elles-mêmes ne nécessitent pas d'aluminium, son prix est critique pour déterminer le coût complet d’un module. La demande industrielle globale et les fluctuations des prix des métaux influencent fortement le coût de l’aluminium, ce qui nécessite un suivi rigoureux pour anticiper les variations de coût de la structure des modules.</w:t>
      </w:r>
    </w:p>
    <w:tbl>
      <w:tblPr>
        <w:tblStyle w:val="Grilledutableau"/>
        <w:tblW w:w="0" w:type="auto"/>
        <w:tblLook w:val="04A0" w:firstRow="1" w:lastRow="0" w:firstColumn="1" w:lastColumn="0" w:noHBand="0" w:noVBand="1"/>
      </w:tblPr>
      <w:tblGrid>
        <w:gridCol w:w="3020"/>
        <w:gridCol w:w="3021"/>
        <w:gridCol w:w="3021"/>
      </w:tblGrid>
      <w:tr w:rsidR="00E32C52" w14:paraId="59F126C3" w14:textId="77777777" w:rsidTr="00BA4C44">
        <w:tc>
          <w:tcPr>
            <w:tcW w:w="3020" w:type="dxa"/>
            <w:shd w:val="clear" w:color="auto" w:fill="F2F2F2" w:themeFill="background1" w:themeFillShade="F2"/>
          </w:tcPr>
          <w:p w14:paraId="6A74B349" w14:textId="77777777" w:rsidR="00E32C52" w:rsidRPr="0043086B" w:rsidRDefault="00E32C52" w:rsidP="00BA4C44">
            <w:pPr>
              <w:jc w:val="center"/>
              <w:rPr>
                <w:rFonts w:eastAsia="Times New Roman" w:cs="Times New Roman"/>
                <w:vanish/>
                <w:kern w:val="0"/>
                <w:sz w:val="24"/>
                <w:szCs w:val="24"/>
                <w:lang w:eastAsia="fr-FR"/>
                <w14:ligatures w14:val="none"/>
              </w:rPr>
            </w:pPr>
            <w:r w:rsidRPr="0043086B">
              <w:rPr>
                <w:rFonts w:eastAsia="Times New Roman" w:cs="Times New Roman"/>
                <w:b/>
                <w:bCs/>
                <w:kern w:val="0"/>
                <w:sz w:val="24"/>
                <w:szCs w:val="24"/>
                <w:lang w:eastAsia="fr-FR"/>
                <w14:ligatures w14:val="none"/>
              </w:rPr>
              <w:t>Matériau</w:t>
            </w:r>
          </w:p>
          <w:p w14:paraId="1A0EE3DE" w14:textId="77777777" w:rsidR="00E32C52" w:rsidRPr="0043086B" w:rsidRDefault="00E32C52" w:rsidP="00BA4C44">
            <w:pPr>
              <w:jc w:val="center"/>
              <w:rPr>
                <w:rFonts w:eastAsia="Times New Roman" w:cs="Times New Roman"/>
                <w:vanish/>
                <w:kern w:val="0"/>
                <w:sz w:val="24"/>
                <w:szCs w:val="24"/>
                <w:lang w:eastAsia="fr-FR"/>
                <w14:ligatures w14:val="none"/>
              </w:rPr>
            </w:pPr>
          </w:p>
          <w:p w14:paraId="48488826" w14:textId="77777777" w:rsidR="00E32C52" w:rsidRPr="0043086B" w:rsidRDefault="00E32C52" w:rsidP="00BA4C44">
            <w:pPr>
              <w:jc w:val="center"/>
              <w:rPr>
                <w:rFonts w:eastAsia="Times New Roman" w:cs="Times New Roman"/>
                <w:vanish/>
                <w:kern w:val="0"/>
                <w:sz w:val="24"/>
                <w:szCs w:val="24"/>
                <w:lang w:eastAsia="fr-FR"/>
                <w14:ligatures w14:val="none"/>
              </w:rPr>
            </w:pPr>
          </w:p>
          <w:p w14:paraId="219C051B" w14:textId="77777777" w:rsidR="00E32C52" w:rsidRPr="0043086B" w:rsidRDefault="00E32C52" w:rsidP="00BA4C44">
            <w:pPr>
              <w:jc w:val="center"/>
              <w:rPr>
                <w:rFonts w:eastAsia="Times New Roman" w:cs="Times New Roman"/>
                <w:vanish/>
                <w:kern w:val="0"/>
                <w:sz w:val="24"/>
                <w:szCs w:val="24"/>
                <w:lang w:eastAsia="fr-FR"/>
                <w14:ligatures w14:val="none"/>
              </w:rPr>
            </w:pPr>
          </w:p>
          <w:p w14:paraId="797C947A" w14:textId="77777777" w:rsidR="00E32C52" w:rsidRPr="0043086B" w:rsidRDefault="00E32C52" w:rsidP="00BA4C44">
            <w:pPr>
              <w:jc w:val="center"/>
              <w:rPr>
                <w:rFonts w:eastAsia="Times New Roman" w:cs="Times New Roman"/>
                <w:vanish/>
                <w:kern w:val="0"/>
                <w:sz w:val="24"/>
                <w:szCs w:val="24"/>
                <w:lang w:eastAsia="fr-FR"/>
                <w14:ligatures w14:val="none"/>
              </w:rPr>
            </w:pPr>
          </w:p>
          <w:p w14:paraId="3B590AF3" w14:textId="77777777" w:rsidR="00E32C52" w:rsidRPr="0043086B" w:rsidRDefault="00E32C52" w:rsidP="00BA4C44">
            <w:pPr>
              <w:jc w:val="center"/>
              <w:rPr>
                <w:rFonts w:eastAsia="Times New Roman" w:cs="Times New Roman"/>
                <w:vanish/>
                <w:kern w:val="0"/>
                <w:sz w:val="24"/>
                <w:szCs w:val="24"/>
                <w:lang w:eastAsia="fr-FR"/>
                <w14:ligatures w14:val="none"/>
              </w:rPr>
            </w:pPr>
          </w:p>
          <w:p w14:paraId="6205E537" w14:textId="77777777" w:rsidR="00E32C52" w:rsidRPr="0043086B" w:rsidRDefault="00E32C52" w:rsidP="00BA4C44">
            <w:pPr>
              <w:jc w:val="center"/>
              <w:rPr>
                <w:rFonts w:eastAsia="Times New Roman" w:cs="Times New Roman"/>
                <w:vanish/>
                <w:kern w:val="0"/>
                <w:sz w:val="24"/>
                <w:szCs w:val="24"/>
                <w:lang w:eastAsia="fr-FR"/>
                <w14:ligatures w14:val="none"/>
              </w:rPr>
            </w:pPr>
          </w:p>
          <w:p w14:paraId="17376020" w14:textId="77777777" w:rsidR="00E32C52" w:rsidRDefault="00E32C52" w:rsidP="00BA4C44">
            <w:pPr>
              <w:jc w:val="center"/>
            </w:pPr>
          </w:p>
        </w:tc>
        <w:tc>
          <w:tcPr>
            <w:tcW w:w="3021" w:type="dxa"/>
            <w:shd w:val="clear" w:color="auto" w:fill="F2F2F2" w:themeFill="background1" w:themeFillShade="F2"/>
          </w:tcPr>
          <w:p w14:paraId="426F69BE" w14:textId="2346AB24" w:rsidR="00E32C52" w:rsidRPr="00E71266" w:rsidRDefault="00E71266" w:rsidP="00BA4C44">
            <w:pPr>
              <w:jc w:val="center"/>
              <w:rPr>
                <w:b/>
                <w:bCs/>
              </w:rPr>
            </w:pPr>
            <w:r w:rsidRPr="00E71266">
              <w:rPr>
                <w:rFonts w:eastAsia="Times New Roman" w:cs="Times New Roman"/>
                <w:b/>
                <w:bCs/>
                <w:kern w:val="0"/>
                <w:sz w:val="24"/>
                <w:szCs w:val="24"/>
                <w:lang w:eastAsia="fr-FR"/>
                <w14:ligatures w14:val="none"/>
              </w:rPr>
              <w:t>Utilisation</w:t>
            </w:r>
          </w:p>
        </w:tc>
        <w:tc>
          <w:tcPr>
            <w:tcW w:w="3021" w:type="dxa"/>
            <w:shd w:val="clear" w:color="auto" w:fill="F2F2F2" w:themeFill="background1" w:themeFillShade="F2"/>
          </w:tcPr>
          <w:p w14:paraId="473867C1" w14:textId="77777777" w:rsidR="00E32C52" w:rsidRDefault="00E32C52" w:rsidP="00BA4C44">
            <w:pPr>
              <w:jc w:val="center"/>
            </w:pPr>
            <w:r w:rsidRPr="0043086B">
              <w:rPr>
                <w:rFonts w:eastAsia="Times New Roman" w:cs="Times New Roman"/>
                <w:b/>
                <w:bCs/>
                <w:kern w:val="0"/>
                <w:sz w:val="24"/>
                <w:szCs w:val="24"/>
                <w:lang w:eastAsia="fr-FR"/>
                <w14:ligatures w14:val="none"/>
              </w:rPr>
              <w:t>Impact potentiel</w:t>
            </w:r>
          </w:p>
        </w:tc>
      </w:tr>
      <w:tr w:rsidR="00E32C52" w14:paraId="66AB7B29" w14:textId="77777777" w:rsidTr="00BA4C44">
        <w:tc>
          <w:tcPr>
            <w:tcW w:w="3020" w:type="dxa"/>
            <w:shd w:val="clear" w:color="auto" w:fill="404040" w:themeFill="text1" w:themeFillTint="BF"/>
          </w:tcPr>
          <w:p w14:paraId="1368E3E7"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Silicium monocristallin</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24"/>
            </w:tblGrid>
            <w:tr w:rsidR="00E32C52" w:rsidRPr="0043086B" w14:paraId="0BFD07B9" w14:textId="77777777" w:rsidTr="00BA4C44">
              <w:trPr>
                <w:tblCellSpacing w:w="15" w:type="dxa"/>
              </w:trPr>
              <w:tc>
                <w:tcPr>
                  <w:tcW w:w="0" w:type="auto"/>
                  <w:vAlign w:val="center"/>
                  <w:hideMark/>
                </w:tcPr>
                <w:p w14:paraId="39FBDF53" w14:textId="77777777" w:rsidR="00E32C52" w:rsidRPr="0043086B" w:rsidRDefault="00E32C52" w:rsidP="00BA4C44">
                  <w:pPr>
                    <w:spacing w:after="0" w:line="240" w:lineRule="auto"/>
                    <w:rPr>
                      <w:rFonts w:eastAsia="Times New Roman" w:cs="Times New Roman"/>
                      <w:kern w:val="0"/>
                      <w:szCs w:val="24"/>
                      <w:lang w:eastAsia="fr-FR"/>
                      <w14:ligatures w14:val="none"/>
                    </w:rPr>
                  </w:pPr>
                </w:p>
              </w:tc>
              <w:tc>
                <w:tcPr>
                  <w:tcW w:w="0" w:type="auto"/>
                  <w:vAlign w:val="center"/>
                  <w:hideMark/>
                </w:tcPr>
                <w:p w14:paraId="0EB334CB"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Matière principale des wafers.</w:t>
                  </w:r>
                </w:p>
              </w:tc>
            </w:tr>
          </w:tbl>
          <w:p w14:paraId="051DEBA0" w14:textId="77777777" w:rsidR="00E32C52" w:rsidRDefault="00E32C52" w:rsidP="00BA4C44"/>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E32C52" w:rsidRPr="0043086B" w14:paraId="56809FE1" w14:textId="77777777" w:rsidTr="00BA4C44">
              <w:trPr>
                <w:tblCellSpacing w:w="15" w:type="dxa"/>
              </w:trPr>
              <w:tc>
                <w:tcPr>
                  <w:tcW w:w="0" w:type="auto"/>
                  <w:vAlign w:val="center"/>
                  <w:hideMark/>
                </w:tcPr>
                <w:p w14:paraId="67E4FB11"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Très élevé.</w:t>
                  </w:r>
                </w:p>
              </w:tc>
            </w:tr>
          </w:tbl>
          <w:p w14:paraId="1F825960" w14:textId="77777777" w:rsidR="00E32C52" w:rsidRDefault="00E32C52" w:rsidP="00BA4C44"/>
        </w:tc>
      </w:tr>
      <w:tr w:rsidR="00E32C52" w14:paraId="6949AC08" w14:textId="77777777" w:rsidTr="00BA4C44">
        <w:tc>
          <w:tcPr>
            <w:tcW w:w="3020" w:type="dxa"/>
            <w:shd w:val="clear" w:color="auto" w:fill="404040" w:themeFill="text1" w:themeFillTint="BF"/>
            <w:vAlign w:val="center"/>
          </w:tcPr>
          <w:p w14:paraId="5BA0B214"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Argent</w:t>
            </w:r>
          </w:p>
        </w:tc>
        <w:tc>
          <w:tcPr>
            <w:tcW w:w="3021" w:type="dxa"/>
            <w:vAlign w:val="center"/>
          </w:tcPr>
          <w:p w14:paraId="3EDC8F78" w14:textId="77777777" w:rsidR="00E32C52" w:rsidRDefault="00E32C52" w:rsidP="00BA4C44">
            <w:r w:rsidRPr="00062E19">
              <w:rPr>
                <w:rFonts w:eastAsia="Times New Roman" w:cs="Times New Roman"/>
                <w:kern w:val="0"/>
                <w:sz w:val="24"/>
                <w:szCs w:val="24"/>
                <w:lang w:eastAsia="fr-FR"/>
                <w14:ligatures w14:val="none"/>
              </w:rPr>
              <w:t>Métallisation (contacts électriques).</w:t>
            </w:r>
          </w:p>
        </w:tc>
        <w:tc>
          <w:tcPr>
            <w:tcW w:w="3021" w:type="dxa"/>
          </w:tcPr>
          <w:p w14:paraId="2E78BF25" w14:textId="77777777" w:rsidR="00E32C52" w:rsidRDefault="00E32C52" w:rsidP="00BA4C44">
            <w:r w:rsidRPr="0043086B">
              <w:rPr>
                <w:rFonts w:eastAsia="Times New Roman" w:cs="Times New Roman"/>
                <w:kern w:val="0"/>
                <w:sz w:val="24"/>
                <w:szCs w:val="24"/>
                <w:lang w:eastAsia="fr-FR"/>
                <w14:ligatures w14:val="none"/>
              </w:rPr>
              <w:t>Élevé.</w:t>
            </w:r>
          </w:p>
        </w:tc>
      </w:tr>
      <w:tr w:rsidR="00E32C52" w14:paraId="6F489F5D" w14:textId="77777777" w:rsidTr="00BA4C44">
        <w:tc>
          <w:tcPr>
            <w:tcW w:w="3020" w:type="dxa"/>
            <w:shd w:val="clear" w:color="auto" w:fill="404040" w:themeFill="text1" w:themeFillTint="BF"/>
          </w:tcPr>
          <w:p w14:paraId="4A599495"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Cuivre</w:t>
            </w:r>
          </w:p>
        </w:tc>
        <w:tc>
          <w:tcPr>
            <w:tcW w:w="3021" w:type="dxa"/>
          </w:tcPr>
          <w:p w14:paraId="69A6049F" w14:textId="77777777" w:rsidR="00E32C52" w:rsidRDefault="00E32C52" w:rsidP="00BA4C44">
            <w:r w:rsidRPr="0043086B">
              <w:rPr>
                <w:rFonts w:eastAsia="Times New Roman" w:cs="Times New Roman"/>
                <w:kern w:val="0"/>
                <w:sz w:val="24"/>
                <w:szCs w:val="24"/>
                <w:lang w:eastAsia="fr-FR"/>
                <w14:ligatures w14:val="none"/>
              </w:rPr>
              <w:t>Interconnexions, alternative à l'argent.</w:t>
            </w:r>
          </w:p>
        </w:tc>
        <w:tc>
          <w:tcPr>
            <w:tcW w:w="3021" w:type="dxa"/>
          </w:tcPr>
          <w:p w14:paraId="210C4891" w14:textId="77777777" w:rsidR="00E32C52" w:rsidRDefault="00E32C52" w:rsidP="00BA4C44">
            <w:r w:rsidRPr="0043086B">
              <w:rPr>
                <w:rFonts w:eastAsia="Times New Roman" w:cs="Times New Roman"/>
                <w:kern w:val="0"/>
                <w:sz w:val="24"/>
                <w:szCs w:val="24"/>
                <w:lang w:eastAsia="fr-FR"/>
                <w14:ligatures w14:val="none"/>
              </w:rPr>
              <w:t xml:space="preserve">Modéré à </w:t>
            </w:r>
            <w:proofErr w:type="spellStart"/>
            <w:r w:rsidRPr="0043086B">
              <w:rPr>
                <w:rFonts w:eastAsia="Times New Roman" w:cs="Times New Roman"/>
                <w:kern w:val="0"/>
                <w:sz w:val="24"/>
                <w:szCs w:val="24"/>
                <w:lang w:eastAsia="fr-FR"/>
                <w14:ligatures w14:val="none"/>
              </w:rPr>
              <w:t>élevé</w:t>
            </w:r>
            <w:proofErr w:type="spellEnd"/>
            <w:r w:rsidRPr="0043086B">
              <w:rPr>
                <w:rFonts w:eastAsia="Times New Roman" w:cs="Times New Roman"/>
                <w:kern w:val="0"/>
                <w:sz w:val="24"/>
                <w:szCs w:val="24"/>
                <w:lang w:eastAsia="fr-FR"/>
                <w14:ligatures w14:val="none"/>
              </w:rPr>
              <w:t>.</w:t>
            </w:r>
          </w:p>
        </w:tc>
      </w:tr>
      <w:tr w:rsidR="00E32C52" w14:paraId="4CEE79D0" w14:textId="77777777" w:rsidTr="00BA4C44">
        <w:tc>
          <w:tcPr>
            <w:tcW w:w="3020" w:type="dxa"/>
            <w:shd w:val="clear" w:color="auto" w:fill="404040" w:themeFill="text1" w:themeFillTint="BF"/>
          </w:tcPr>
          <w:p w14:paraId="5016B7EF"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Verre solaire</w:t>
            </w:r>
          </w:p>
        </w:tc>
        <w:tc>
          <w:tcPr>
            <w:tcW w:w="3021" w:type="dxa"/>
          </w:tcPr>
          <w:p w14:paraId="129B1D20" w14:textId="77777777" w:rsidR="00E32C52" w:rsidRDefault="00E32C52" w:rsidP="00BA4C44">
            <w:r w:rsidRPr="0043086B">
              <w:rPr>
                <w:rFonts w:eastAsia="Times New Roman" w:cs="Times New Roman"/>
                <w:kern w:val="0"/>
                <w:sz w:val="24"/>
                <w:szCs w:val="24"/>
                <w:lang w:eastAsia="fr-FR"/>
                <w14:ligatures w14:val="none"/>
              </w:rPr>
              <w:t>Protection et transmission lumineuse.</w:t>
            </w:r>
          </w:p>
        </w:tc>
        <w:tc>
          <w:tcPr>
            <w:tcW w:w="3021" w:type="dxa"/>
          </w:tcPr>
          <w:p w14:paraId="63B90B2C" w14:textId="77777777" w:rsidR="00E32C52" w:rsidRDefault="00E32C52" w:rsidP="00BA4C44">
            <w:r w:rsidRPr="0043086B">
              <w:rPr>
                <w:rFonts w:eastAsia="Times New Roman" w:cs="Times New Roman"/>
                <w:kern w:val="0"/>
                <w:sz w:val="24"/>
                <w:szCs w:val="24"/>
                <w:lang w:eastAsia="fr-FR"/>
                <w14:ligatures w14:val="none"/>
              </w:rPr>
              <w:t>Modéré.</w:t>
            </w:r>
          </w:p>
        </w:tc>
      </w:tr>
      <w:tr w:rsidR="00E32C52" w14:paraId="45AB241C" w14:textId="77777777" w:rsidTr="00BA4C44">
        <w:tc>
          <w:tcPr>
            <w:tcW w:w="3020" w:type="dxa"/>
            <w:shd w:val="clear" w:color="auto" w:fill="404040" w:themeFill="text1" w:themeFillTint="BF"/>
          </w:tcPr>
          <w:p w14:paraId="73C410CD"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EVA/POE</w:t>
            </w:r>
          </w:p>
        </w:tc>
        <w:tc>
          <w:tcPr>
            <w:tcW w:w="3021" w:type="dxa"/>
          </w:tcPr>
          <w:p w14:paraId="43C58C6C" w14:textId="77777777" w:rsidR="00E32C52" w:rsidRDefault="00E32C52" w:rsidP="00BA4C44">
            <w:r w:rsidRPr="0043086B">
              <w:rPr>
                <w:rFonts w:eastAsia="Times New Roman" w:cs="Times New Roman"/>
                <w:kern w:val="0"/>
                <w:sz w:val="24"/>
                <w:szCs w:val="24"/>
                <w:lang w:eastAsia="fr-FR"/>
                <w14:ligatures w14:val="none"/>
              </w:rPr>
              <w:t>Protection et encapsulation des cellules.</w:t>
            </w:r>
          </w:p>
        </w:tc>
        <w:tc>
          <w:tcPr>
            <w:tcW w:w="3021" w:type="dxa"/>
          </w:tcPr>
          <w:p w14:paraId="0CA8E022" w14:textId="77777777" w:rsidR="00E32C52" w:rsidRDefault="00E32C52" w:rsidP="00BA4C44">
            <w:r w:rsidRPr="0043086B">
              <w:rPr>
                <w:rFonts w:eastAsia="Times New Roman" w:cs="Times New Roman"/>
                <w:kern w:val="0"/>
                <w:sz w:val="24"/>
                <w:szCs w:val="24"/>
                <w:lang w:eastAsia="fr-FR"/>
                <w14:ligatures w14:val="none"/>
              </w:rPr>
              <w:t>Faible à modéré.</w:t>
            </w:r>
          </w:p>
        </w:tc>
      </w:tr>
      <w:tr w:rsidR="00E32C52" w14:paraId="797EBBC4" w14:textId="77777777" w:rsidTr="00BA4C44">
        <w:tc>
          <w:tcPr>
            <w:tcW w:w="3020" w:type="dxa"/>
            <w:shd w:val="clear" w:color="auto" w:fill="404040" w:themeFill="text1" w:themeFillTint="BF"/>
          </w:tcPr>
          <w:p w14:paraId="51952302"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Aluminium</w:t>
            </w:r>
          </w:p>
        </w:tc>
        <w:tc>
          <w:tcPr>
            <w:tcW w:w="3021" w:type="dxa"/>
          </w:tcPr>
          <w:p w14:paraId="616CDF96"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Cadre du module (structure).</w:t>
            </w:r>
          </w:p>
        </w:tc>
        <w:tc>
          <w:tcPr>
            <w:tcW w:w="3021" w:type="dxa"/>
          </w:tcPr>
          <w:p w14:paraId="28CA71DC"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Modéré.</w:t>
            </w:r>
          </w:p>
        </w:tc>
      </w:tr>
      <w:tr w:rsidR="00E32C52" w14:paraId="35462978" w14:textId="77777777" w:rsidTr="00BA4C44">
        <w:tc>
          <w:tcPr>
            <w:tcW w:w="3020" w:type="dxa"/>
            <w:shd w:val="clear" w:color="auto" w:fill="404040" w:themeFill="text1" w:themeFillTint="BF"/>
            <w:vAlign w:val="center"/>
          </w:tcPr>
          <w:p w14:paraId="0DF64CE9"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Nitrure de silicium</w:t>
            </w:r>
          </w:p>
        </w:tc>
        <w:tc>
          <w:tcPr>
            <w:tcW w:w="3021" w:type="dxa"/>
          </w:tcPr>
          <w:p w14:paraId="3CF1401D"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Couche antireflet (efficacité optique).</w:t>
            </w:r>
          </w:p>
        </w:tc>
        <w:tc>
          <w:tcPr>
            <w:tcW w:w="3021" w:type="dxa"/>
          </w:tcPr>
          <w:p w14:paraId="0E357E9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Faible.</w:t>
            </w:r>
          </w:p>
        </w:tc>
      </w:tr>
      <w:tr w:rsidR="00E32C52" w14:paraId="460F8CDF" w14:textId="77777777" w:rsidTr="00BA4C44">
        <w:tc>
          <w:tcPr>
            <w:tcW w:w="3020" w:type="dxa"/>
            <w:shd w:val="clear" w:color="auto" w:fill="404040" w:themeFill="text1" w:themeFillTint="BF"/>
          </w:tcPr>
          <w:p w14:paraId="5FB1A66D" w14:textId="77777777" w:rsidR="00E32C52" w:rsidRPr="00F0296A" w:rsidRDefault="00E32C52" w:rsidP="00BA4C44">
            <w:pPr>
              <w:rPr>
                <w:rFonts w:eastAsia="Times New Roman" w:cs="Times New Roman"/>
                <w:color w:val="FFFFFF" w:themeColor="background1"/>
                <w:kern w:val="0"/>
                <w:sz w:val="24"/>
                <w:szCs w:val="24"/>
                <w:lang w:eastAsia="fr-FR"/>
                <w14:ligatures w14:val="none"/>
              </w:rPr>
            </w:pPr>
            <w:proofErr w:type="spellStart"/>
            <w:r w:rsidRPr="0043086B">
              <w:rPr>
                <w:rFonts w:eastAsia="Times New Roman" w:cs="Times New Roman"/>
                <w:b/>
                <w:bCs/>
                <w:color w:val="FFFFFF" w:themeColor="background1"/>
                <w:kern w:val="0"/>
                <w:sz w:val="24"/>
                <w:szCs w:val="24"/>
                <w:lang w:eastAsia="fr-FR"/>
                <w14:ligatures w14:val="none"/>
              </w:rPr>
              <w:t>Polysilicium</w:t>
            </w:r>
            <w:proofErr w:type="spellEnd"/>
            <w:r w:rsidRPr="0043086B">
              <w:rPr>
                <w:rFonts w:eastAsia="Times New Roman" w:cs="Times New Roman"/>
                <w:b/>
                <w:bCs/>
                <w:color w:val="FFFFFF" w:themeColor="background1"/>
                <w:kern w:val="0"/>
                <w:sz w:val="24"/>
                <w:szCs w:val="24"/>
                <w:lang w:eastAsia="fr-FR"/>
                <w14:ligatures w14:val="none"/>
              </w:rPr>
              <w:t xml:space="preserve"> dopé</w:t>
            </w:r>
          </w:p>
        </w:tc>
        <w:tc>
          <w:tcPr>
            <w:tcW w:w="3021" w:type="dxa"/>
          </w:tcPr>
          <w:p w14:paraId="3D4A888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 xml:space="preserve">Contacts passivés dans les cellules </w:t>
            </w:r>
            <w:proofErr w:type="spellStart"/>
            <w:r w:rsidRPr="0043086B">
              <w:rPr>
                <w:rFonts w:eastAsia="Times New Roman" w:cs="Times New Roman"/>
                <w:kern w:val="0"/>
                <w:sz w:val="24"/>
                <w:szCs w:val="24"/>
                <w:lang w:eastAsia="fr-FR"/>
                <w14:ligatures w14:val="none"/>
              </w:rPr>
              <w:t>TOPCon</w:t>
            </w:r>
            <w:proofErr w:type="spellEnd"/>
            <w:r w:rsidRPr="0043086B">
              <w:rPr>
                <w:rFonts w:eastAsia="Times New Roman" w:cs="Times New Roman"/>
                <w:kern w:val="0"/>
                <w:sz w:val="24"/>
                <w:szCs w:val="24"/>
                <w:lang w:eastAsia="fr-FR"/>
                <w14:ligatures w14:val="none"/>
              </w:rPr>
              <w:t>.</w:t>
            </w:r>
          </w:p>
          <w:p w14:paraId="6F647037" w14:textId="77777777" w:rsidR="00E32C52" w:rsidRDefault="00E32C52" w:rsidP="00BA4C44"/>
        </w:tc>
        <w:tc>
          <w:tcPr>
            <w:tcW w:w="3021" w:type="dxa"/>
          </w:tcPr>
          <w:p w14:paraId="7B31F1A0"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Élevé.</w:t>
            </w:r>
          </w:p>
        </w:tc>
      </w:tr>
    </w:tbl>
    <w:p w14:paraId="60318013" w14:textId="310A06D8" w:rsidR="0015755C" w:rsidRPr="008D7DA1" w:rsidRDefault="0015755C" w:rsidP="0015755C">
      <w:pPr>
        <w:pStyle w:val="Titre1"/>
        <w:spacing w:after="120"/>
      </w:pPr>
      <w:bookmarkStart w:id="9" w:name="_Toc191556790"/>
      <w:r w:rsidRPr="008D7DA1">
        <w:t>Problématique définitive</w:t>
      </w:r>
      <w:bookmarkEnd w:id="9"/>
    </w:p>
    <w:p w14:paraId="361332C7" w14:textId="5A6D0B72" w:rsidR="006A68E7" w:rsidRDefault="0015755C" w:rsidP="0015755C">
      <w:pPr>
        <w:spacing w:after="120"/>
      </w:pPr>
      <w:r>
        <w:t xml:space="preserve">Comment anticiper les variations de coûts des composants photovoltaïques et optimiser la logistique dans la </w:t>
      </w:r>
      <w:proofErr w:type="spellStart"/>
      <w:r>
        <w:t>supply</w:t>
      </w:r>
      <w:proofErr w:type="spellEnd"/>
      <w:r>
        <w:t xml:space="preserve"> </w:t>
      </w:r>
      <w:proofErr w:type="spellStart"/>
      <w:r>
        <w:t>chain</w:t>
      </w:r>
      <w:proofErr w:type="spellEnd"/>
      <w:r>
        <w:t xml:space="preserve"> solaire afin de minimiser les coûts tout en garantissant une continuité d’approvisionnement ? </w:t>
      </w:r>
    </w:p>
    <w:p w14:paraId="7947E2CB" w14:textId="77777777" w:rsidR="004210D8" w:rsidRDefault="004210D8" w:rsidP="004210D8">
      <w:pPr>
        <w:pStyle w:val="Titre1"/>
        <w:rPr>
          <w:sz w:val="27"/>
        </w:rPr>
      </w:pPr>
      <w:bookmarkStart w:id="10" w:name="_Toc191556791"/>
      <w:r>
        <w:rPr>
          <w:rStyle w:val="lev"/>
          <w:b/>
          <w:bCs w:val="0"/>
        </w:rPr>
        <w:t>Hypothèses de Recherche</w:t>
      </w:r>
      <w:bookmarkEnd w:id="10"/>
    </w:p>
    <w:p w14:paraId="55D47191" w14:textId="77777777" w:rsidR="004210D8" w:rsidRDefault="004210D8" w:rsidP="004210D8">
      <w:pPr>
        <w:jc w:val="both"/>
      </w:pPr>
      <w:r>
        <w:t xml:space="preserve">Dans le contexte actuel de volatilité accrue des prix des matières premières et des défis logistiques dans la </w:t>
      </w:r>
      <w:proofErr w:type="spellStart"/>
      <w:r>
        <w:t>supply</w:t>
      </w:r>
      <w:proofErr w:type="spellEnd"/>
      <w:r>
        <w:t xml:space="preserve"> </w:t>
      </w:r>
      <w:proofErr w:type="spellStart"/>
      <w:r>
        <w:t>chain</w:t>
      </w:r>
      <w:proofErr w:type="spellEnd"/>
      <w:r>
        <w:t xml:space="preserve"> solaire, trois hypothèses de recherche sont formulées pour orienter l'analyse et le développement des modèles prédictifs.</w:t>
      </w:r>
    </w:p>
    <w:p w14:paraId="5215B033" w14:textId="2F9FE222" w:rsidR="004210D8" w:rsidRDefault="004210D8" w:rsidP="004210D8">
      <w:pPr>
        <w:jc w:val="both"/>
      </w:pPr>
      <w:r w:rsidRPr="00E71266">
        <w:rPr>
          <w:b/>
          <w:bCs/>
        </w:rPr>
        <w:t>Hypothèse 1</w:t>
      </w:r>
      <w:r>
        <w:t> </w:t>
      </w:r>
      <w:r w:rsidRPr="004210D8">
        <w:rPr>
          <w:b/>
          <w:bCs/>
        </w:rPr>
        <w:t>:</w:t>
      </w:r>
      <w:r>
        <w:t xml:space="preserve"> </w:t>
      </w:r>
      <w:r w:rsidR="00D87BE6">
        <w:t xml:space="preserve">Les fluctuations des prix des composants photovoltaïques, notamment le silicium, l'argent et l'aluminium, influent directement sur le prix de la cellule, du module et du wafer, impactant ainsi le coût total des panneaux solaires. En effet, une hausse du prix du </w:t>
      </w:r>
      <w:r w:rsidR="00D87BE6">
        <w:lastRenderedPageBreak/>
        <w:t>silicium se répercute d'abord sur le coût de production des wafers, puis sur celui des cellules et enfin sur le module final.</w:t>
      </w:r>
    </w:p>
    <w:p w14:paraId="25157D47" w14:textId="77777777" w:rsidR="004210D8" w:rsidRDefault="004210D8" w:rsidP="004210D8">
      <w:pPr>
        <w:jc w:val="both"/>
      </w:pPr>
      <w:r>
        <w:rPr>
          <w:rStyle w:val="lev"/>
        </w:rPr>
        <w:t>Hypothèse 2 :</w:t>
      </w:r>
      <w:r>
        <w:t xml:space="preserve"> L'utilisation de modèles de machine </w:t>
      </w:r>
      <w:proofErr w:type="spellStart"/>
      <w:r>
        <w:t>learning</w:t>
      </w:r>
      <w:proofErr w:type="spellEnd"/>
      <w:r>
        <w:t xml:space="preserve"> avancés, tels que les réseaux de neurones récurrents (RNN) et les modèles Long Short-</w:t>
      </w:r>
      <w:proofErr w:type="spellStart"/>
      <w:r>
        <w:t>Term</w:t>
      </w:r>
      <w:proofErr w:type="spellEnd"/>
      <w:r>
        <w:t xml:space="preserve"> Memory (LSTM), permet de prédire avec précision les variations des prix des composants photovoltaïques en tenant compte des dépendances temporelles complexes. </w:t>
      </w:r>
    </w:p>
    <w:p w14:paraId="6CB1BA60" w14:textId="4473E416" w:rsidR="004210D8" w:rsidRDefault="004210D8" w:rsidP="004210D8">
      <w:pPr>
        <w:spacing w:after="120"/>
      </w:pPr>
      <w:r>
        <w:rPr>
          <w:rStyle w:val="lev"/>
        </w:rPr>
        <w:t>Hypothèse 3 :</w:t>
      </w:r>
      <w:r>
        <w:t xml:space="preserve"> L'intégration des prévisions de prix des matières premières avec l'optimisation des niveaux de stocks et des stratégies logistiques permet de minimiser les coûts tout en garantissant une continuité d'approvisionnement dans la </w:t>
      </w:r>
      <w:proofErr w:type="spellStart"/>
      <w:r>
        <w:t>supply</w:t>
      </w:r>
      <w:proofErr w:type="spellEnd"/>
      <w:r>
        <w:t xml:space="preserve"> </w:t>
      </w:r>
      <w:proofErr w:type="spellStart"/>
      <w:r>
        <w:t>chain</w:t>
      </w:r>
      <w:proofErr w:type="spellEnd"/>
      <w:r>
        <w:t xml:space="preserve"> solaire.</w:t>
      </w:r>
    </w:p>
    <w:p w14:paraId="26645CE1" w14:textId="77777777" w:rsidR="004210D8" w:rsidRDefault="004210D8" w:rsidP="004210D8">
      <w:pPr>
        <w:pStyle w:val="Titre1"/>
        <w:rPr>
          <w:sz w:val="27"/>
        </w:rPr>
      </w:pPr>
      <w:bookmarkStart w:id="11" w:name="_Toc191556792"/>
      <w:r>
        <w:rPr>
          <w:rStyle w:val="lev"/>
          <w:b/>
          <w:bCs w:val="0"/>
        </w:rPr>
        <w:t>Projet de Méthodologie</w:t>
      </w:r>
      <w:bookmarkEnd w:id="11"/>
    </w:p>
    <w:p w14:paraId="442C755F" w14:textId="20BCAA7A" w:rsidR="004210D8" w:rsidRPr="004210D8" w:rsidRDefault="00D3695B" w:rsidP="004210D8">
      <w:pPr>
        <w:jc w:val="both"/>
      </w:pPr>
      <w:r>
        <w:t xml:space="preserve">Pour vérifier les hypothèses de recherche et atteindre les objectifs du mémoire, une méthodologie en trois phases est proposée. Cette approche structurée permet de couvrir l'ensemble du processus allant de l'analyse des facteurs clés jusqu'à l'optimisation logistique intégrée, tout en exploitant les avancées du machine </w:t>
      </w:r>
      <w:proofErr w:type="spellStart"/>
      <w:r>
        <w:t>learning</w:t>
      </w:r>
      <w:proofErr w:type="spellEnd"/>
      <w:r>
        <w:t xml:space="preserve"> pour améliorer la précision des prévisions et la résilience de la </w:t>
      </w:r>
      <w:proofErr w:type="spellStart"/>
      <w:r>
        <w:t>supply</w:t>
      </w:r>
      <w:proofErr w:type="spellEnd"/>
      <w:r>
        <w:t xml:space="preserve"> </w:t>
      </w:r>
      <w:proofErr w:type="spellStart"/>
      <w:r>
        <w:t>chain</w:t>
      </w:r>
      <w:proofErr w:type="spellEnd"/>
      <w:r>
        <w:t xml:space="preserve"> solaire</w:t>
      </w:r>
      <w:r w:rsidR="004210D8" w:rsidRPr="004210D8">
        <w:t>.</w:t>
      </w:r>
    </w:p>
    <w:p w14:paraId="789F8D28" w14:textId="77777777" w:rsidR="004210D8" w:rsidRPr="004210D8" w:rsidRDefault="004210D8" w:rsidP="004210D8">
      <w:pPr>
        <w:pStyle w:val="Titre2"/>
      </w:pPr>
      <w:bookmarkStart w:id="12" w:name="_Toc191556793"/>
      <w:r w:rsidRPr="004210D8">
        <w:rPr>
          <w:rStyle w:val="lev"/>
          <w:b/>
          <w:bCs/>
        </w:rPr>
        <w:t>1. Analyse des Facteurs Clés et Collecte de Données</w:t>
      </w:r>
      <w:bookmarkEnd w:id="12"/>
    </w:p>
    <w:p w14:paraId="1BF73AF5" w14:textId="4072912D" w:rsidR="004210D8" w:rsidRPr="004210D8" w:rsidRDefault="004210D8" w:rsidP="004210D8">
      <w:pPr>
        <w:jc w:val="both"/>
      </w:pPr>
      <w:r w:rsidRPr="004210D8">
        <w:t xml:space="preserve">La première étape consiste à </w:t>
      </w:r>
      <w:r w:rsidRPr="004210D8">
        <w:rPr>
          <w:rStyle w:val="lev"/>
          <w:b w:val="0"/>
          <w:bCs w:val="0"/>
        </w:rPr>
        <w:t>identifier et analyser les facteurs clés</w:t>
      </w:r>
      <w:r w:rsidRPr="004210D8">
        <w:t xml:space="preserve"> influençant les variations des prix des composants photovoltaïques. Cette phase repose sur une </w:t>
      </w:r>
      <w:r w:rsidRPr="004210D8">
        <w:rPr>
          <w:rStyle w:val="lev"/>
          <w:b w:val="0"/>
          <w:bCs w:val="0"/>
        </w:rPr>
        <w:t>revue de littérature approfondie</w:t>
      </w:r>
      <w:r w:rsidRPr="004210D8">
        <w:t xml:space="preserve"> combinée à une </w:t>
      </w:r>
      <w:r w:rsidRPr="004210D8">
        <w:rPr>
          <w:rStyle w:val="lev"/>
          <w:b w:val="0"/>
          <w:bCs w:val="0"/>
        </w:rPr>
        <w:t>collecte de données empiriques</w:t>
      </w:r>
      <w:r w:rsidRPr="004210D8">
        <w:t xml:space="preserve"> afin de construire un cadre d'analyse solide. Les données seront recueillies à partir de sources spécialisées telles que </w:t>
      </w:r>
      <w:proofErr w:type="spellStart"/>
      <w:r w:rsidRPr="004210D8">
        <w:rPr>
          <w:rStyle w:val="lev"/>
          <w:b w:val="0"/>
          <w:bCs w:val="0"/>
        </w:rPr>
        <w:t>EnergyTrend</w:t>
      </w:r>
      <w:proofErr w:type="spellEnd"/>
      <w:r w:rsidRPr="004210D8">
        <w:rPr>
          <w:rStyle w:val="lev"/>
          <w:b w:val="0"/>
          <w:bCs w:val="0"/>
        </w:rPr>
        <w:t xml:space="preserve">, </w:t>
      </w:r>
      <w:proofErr w:type="spellStart"/>
      <w:r w:rsidRPr="004210D8">
        <w:rPr>
          <w:rStyle w:val="lev"/>
          <w:b w:val="0"/>
          <w:bCs w:val="0"/>
        </w:rPr>
        <w:t>Infolink</w:t>
      </w:r>
      <w:proofErr w:type="spellEnd"/>
      <w:r w:rsidRPr="004210D8">
        <w:rPr>
          <w:rStyle w:val="lev"/>
          <w:b w:val="0"/>
          <w:bCs w:val="0"/>
        </w:rPr>
        <w:t xml:space="preserve">, SMM (Shanghai </w:t>
      </w:r>
      <w:proofErr w:type="spellStart"/>
      <w:r w:rsidRPr="004210D8">
        <w:rPr>
          <w:rStyle w:val="lev"/>
          <w:b w:val="0"/>
          <w:bCs w:val="0"/>
        </w:rPr>
        <w:t>Metals</w:t>
      </w:r>
      <w:proofErr w:type="spellEnd"/>
      <w:r w:rsidRPr="004210D8">
        <w:rPr>
          <w:rStyle w:val="lev"/>
          <w:b w:val="0"/>
          <w:bCs w:val="0"/>
        </w:rPr>
        <w:t xml:space="preserve"> </w:t>
      </w:r>
      <w:proofErr w:type="spellStart"/>
      <w:r w:rsidRPr="004210D8">
        <w:rPr>
          <w:rStyle w:val="lev"/>
          <w:b w:val="0"/>
          <w:bCs w:val="0"/>
        </w:rPr>
        <w:t>Market</w:t>
      </w:r>
      <w:proofErr w:type="spellEnd"/>
      <w:r w:rsidRPr="004210D8">
        <w:rPr>
          <w:rStyle w:val="lev"/>
          <w:b w:val="0"/>
          <w:bCs w:val="0"/>
        </w:rPr>
        <w:t>)</w:t>
      </w:r>
      <w:r w:rsidRPr="004210D8">
        <w:t xml:space="preserve"> et </w:t>
      </w:r>
      <w:r w:rsidRPr="004210D8">
        <w:rPr>
          <w:rStyle w:val="lev"/>
          <w:b w:val="0"/>
          <w:bCs w:val="0"/>
        </w:rPr>
        <w:t>ABC Bourse</w:t>
      </w:r>
      <w:r w:rsidRPr="004210D8">
        <w:t>, qui fournissent des informations détaillées sur les prix historiques des matières premières (notamment le silicium, l'argent et l'aluminium</w:t>
      </w:r>
      <w:r>
        <w:t>)</w:t>
      </w:r>
      <w:r w:rsidRPr="004210D8">
        <w:t>.</w:t>
      </w:r>
    </w:p>
    <w:p w14:paraId="2FDE7EEC" w14:textId="77777777" w:rsidR="004210D8" w:rsidRPr="004210D8" w:rsidRDefault="004210D8" w:rsidP="004210D8">
      <w:pPr>
        <w:pStyle w:val="Titre2"/>
      </w:pPr>
      <w:bookmarkStart w:id="13" w:name="_Toc191556794"/>
      <w:r w:rsidRPr="004210D8">
        <w:rPr>
          <w:rStyle w:val="lev"/>
          <w:b/>
          <w:bCs/>
        </w:rPr>
        <w:t>2. Développement de Modèles Prédictifs</w:t>
      </w:r>
      <w:bookmarkEnd w:id="13"/>
    </w:p>
    <w:p w14:paraId="05B80033" w14:textId="77777777" w:rsidR="004210D8" w:rsidRPr="004210D8" w:rsidRDefault="004210D8" w:rsidP="004210D8">
      <w:pPr>
        <w:jc w:val="both"/>
      </w:pPr>
      <w:r w:rsidRPr="004210D8">
        <w:t xml:space="preserve">Sur la base des informations recueillies lors de la première phase, la deuxième étape consistera à </w:t>
      </w:r>
      <w:r w:rsidRPr="004210D8">
        <w:rPr>
          <w:rStyle w:val="lev"/>
          <w:b w:val="0"/>
          <w:bCs w:val="0"/>
        </w:rPr>
        <w:t xml:space="preserve">développer des modèles de machine </w:t>
      </w:r>
      <w:proofErr w:type="spellStart"/>
      <w:r w:rsidRPr="004210D8">
        <w:rPr>
          <w:rStyle w:val="lev"/>
          <w:b w:val="0"/>
          <w:bCs w:val="0"/>
        </w:rPr>
        <w:t>learning</w:t>
      </w:r>
      <w:proofErr w:type="spellEnd"/>
      <w:r w:rsidRPr="004210D8">
        <w:rPr>
          <w:rStyle w:val="lev"/>
          <w:b w:val="0"/>
          <w:bCs w:val="0"/>
        </w:rPr>
        <w:t xml:space="preserve"> avancés</w:t>
      </w:r>
      <w:r w:rsidRPr="004210D8">
        <w:t xml:space="preserve"> pour prédire les fluctuations des prix des composants photovoltaïques. Plusieurs approches seront explorées pour maximiser la précision des prévisions en tenant compte des différentes caractéristiques des données :</w:t>
      </w:r>
    </w:p>
    <w:p w14:paraId="7EEC5D8B" w14:textId="77777777" w:rsidR="004210D8" w:rsidRPr="004210D8" w:rsidRDefault="004210D8" w:rsidP="004210D8">
      <w:pPr>
        <w:jc w:val="both"/>
      </w:pPr>
      <w:r w:rsidRPr="004210D8">
        <w:rPr>
          <w:rStyle w:val="lev"/>
        </w:rPr>
        <w:t>Régressions Linéaires et Polynomiales</w:t>
      </w:r>
      <w:r w:rsidRPr="004210D8">
        <w:t xml:space="preserve"> : Utilisées pour analyser les tendances historiques simples, elles permettront de modéliser les relations linéaires ou non linéaires entre les variables indépendantes et les prix des matières premières.</w:t>
      </w:r>
    </w:p>
    <w:p w14:paraId="4CCDA677" w14:textId="77777777" w:rsidR="004210D8" w:rsidRPr="004210D8" w:rsidRDefault="004210D8" w:rsidP="004210D8">
      <w:pPr>
        <w:jc w:val="both"/>
      </w:pPr>
      <w:r w:rsidRPr="004210D8">
        <w:rPr>
          <w:rStyle w:val="lev"/>
        </w:rPr>
        <w:t>Modèles de Séries Chronologiques ARIMA</w:t>
      </w:r>
      <w:r w:rsidRPr="004210D8">
        <w:t xml:space="preserve"> : Ces modèles seront appliqués pour traiter les données non stationnaires en prenant en compte les variations saisonnières et les chocs économiques. Ils fourniront une base solide pour la prévision des fluctuations à court terme.</w:t>
      </w:r>
    </w:p>
    <w:p w14:paraId="0877FE92" w14:textId="77777777" w:rsidR="004210D8" w:rsidRPr="004210D8" w:rsidRDefault="004210D8" w:rsidP="004210D8">
      <w:pPr>
        <w:jc w:val="both"/>
      </w:pPr>
      <w:r w:rsidRPr="004210D8">
        <w:rPr>
          <w:rStyle w:val="lev"/>
        </w:rPr>
        <w:t>Réseaux de Neurones Récurrents (RNN) et Long Short-</w:t>
      </w:r>
      <w:proofErr w:type="spellStart"/>
      <w:r w:rsidRPr="004210D8">
        <w:rPr>
          <w:rStyle w:val="lev"/>
        </w:rPr>
        <w:t>Term</w:t>
      </w:r>
      <w:proofErr w:type="spellEnd"/>
      <w:r w:rsidRPr="004210D8">
        <w:rPr>
          <w:rStyle w:val="lev"/>
        </w:rPr>
        <w:t xml:space="preserve"> Memory (LSTM)</w:t>
      </w:r>
      <w:r w:rsidRPr="004210D8">
        <w:t xml:space="preserve"> : Ces modèles avancés seront utilisés pour capturer les dépendances temporelles complexes et les schémas non linéaires présents dans les séries chronologiques des prix. Leur capacité à </w:t>
      </w:r>
      <w:r w:rsidRPr="004210D8">
        <w:lastRenderedPageBreak/>
        <w:t>mémoriser les séquences de données les rend particulièrement efficaces pour prédire les fluctuations à moyen et long terme.</w:t>
      </w:r>
    </w:p>
    <w:p w14:paraId="7E6DEA9F" w14:textId="77777777" w:rsidR="004210D8" w:rsidRPr="004210D8" w:rsidRDefault="004210D8" w:rsidP="004210D8">
      <w:pPr>
        <w:jc w:val="both"/>
      </w:pPr>
      <w:r w:rsidRPr="004210D8">
        <w:rPr>
          <w:rStyle w:val="lev"/>
        </w:rPr>
        <w:t xml:space="preserve">Ensemble Learning (Bagging et </w:t>
      </w:r>
      <w:proofErr w:type="spellStart"/>
      <w:r w:rsidRPr="004210D8">
        <w:rPr>
          <w:rStyle w:val="lev"/>
        </w:rPr>
        <w:t>Boosting</w:t>
      </w:r>
      <w:proofErr w:type="spellEnd"/>
      <w:r w:rsidRPr="004210D8">
        <w:rPr>
          <w:rStyle w:val="lev"/>
        </w:rPr>
        <w:t>)</w:t>
      </w:r>
      <w:r w:rsidRPr="004210D8">
        <w:t xml:space="preserve"> : En combinant plusieurs modèles pour réduire le biais et la variance, ces techniques amélioreront la robustesse et la précision des prévisions. Des algorithmes comme </w:t>
      </w:r>
      <w:proofErr w:type="spellStart"/>
      <w:r w:rsidRPr="004210D8">
        <w:rPr>
          <w:rStyle w:val="lev"/>
          <w:b w:val="0"/>
          <w:bCs w:val="0"/>
        </w:rPr>
        <w:t>Random</w:t>
      </w:r>
      <w:proofErr w:type="spellEnd"/>
      <w:r w:rsidRPr="004210D8">
        <w:rPr>
          <w:rStyle w:val="lev"/>
          <w:b w:val="0"/>
          <w:bCs w:val="0"/>
        </w:rPr>
        <w:t xml:space="preserve"> Forest, </w:t>
      </w:r>
      <w:proofErr w:type="spellStart"/>
      <w:r w:rsidRPr="004210D8">
        <w:rPr>
          <w:rStyle w:val="lev"/>
          <w:b w:val="0"/>
          <w:bCs w:val="0"/>
        </w:rPr>
        <w:t>XGBoost</w:t>
      </w:r>
      <w:proofErr w:type="spellEnd"/>
      <w:r w:rsidRPr="004210D8">
        <w:rPr>
          <w:rStyle w:val="lev"/>
          <w:b w:val="0"/>
          <w:bCs w:val="0"/>
        </w:rPr>
        <w:t xml:space="preserve"> et </w:t>
      </w:r>
      <w:proofErr w:type="spellStart"/>
      <w:r w:rsidRPr="004210D8">
        <w:rPr>
          <w:rStyle w:val="lev"/>
          <w:b w:val="0"/>
          <w:bCs w:val="0"/>
        </w:rPr>
        <w:t>LightGBM</w:t>
      </w:r>
      <w:proofErr w:type="spellEnd"/>
      <w:r w:rsidRPr="004210D8">
        <w:t xml:space="preserve"> seront évalués pour optimiser les performances des modèles.</w:t>
      </w:r>
    </w:p>
    <w:p w14:paraId="6E078114" w14:textId="092B7428" w:rsidR="004210D8" w:rsidRPr="004210D8" w:rsidRDefault="004210D8" w:rsidP="004210D8">
      <w:pPr>
        <w:jc w:val="both"/>
      </w:pPr>
      <w:r w:rsidRPr="004210D8">
        <w:t xml:space="preserve">Les modèles seront </w:t>
      </w:r>
      <w:r w:rsidRPr="004210D8">
        <w:rPr>
          <w:rStyle w:val="lev"/>
          <w:b w:val="0"/>
          <w:bCs w:val="0"/>
        </w:rPr>
        <w:t>entraînés sur des ensembles de données historiques</w:t>
      </w:r>
      <w:r w:rsidRPr="004210D8">
        <w:t xml:space="preserve"> et validés à l'aide de techniques de </w:t>
      </w:r>
      <w:r w:rsidRPr="004210D8">
        <w:rPr>
          <w:rStyle w:val="lev"/>
          <w:b w:val="0"/>
          <w:bCs w:val="0"/>
        </w:rPr>
        <w:t>validation croisée</w:t>
      </w:r>
      <w:r w:rsidRPr="004210D8">
        <w:t xml:space="preserve"> afin de garantir leur généralisation sur des données inédites. La </w:t>
      </w:r>
      <w:r w:rsidRPr="004210D8">
        <w:rPr>
          <w:rStyle w:val="lev"/>
          <w:b w:val="0"/>
          <w:bCs w:val="0"/>
        </w:rPr>
        <w:t>performance des modèles</w:t>
      </w:r>
      <w:r w:rsidRPr="004210D8">
        <w:t xml:space="preserve"> sera évaluée à l'aide de métriques standardisées telles que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w:t>
      </w:r>
      <w:proofErr w:type="spellStart"/>
      <w:r w:rsidRPr="004210D8">
        <w:rPr>
          <w:rStyle w:val="lev"/>
          <w:b w:val="0"/>
          <w:bCs w:val="0"/>
        </w:rPr>
        <w:t>Error</w:t>
      </w:r>
      <w:proofErr w:type="spellEnd"/>
      <w:r w:rsidRPr="004210D8">
        <w:rPr>
          <w:rStyle w:val="lev"/>
          <w:b w:val="0"/>
          <w:bCs w:val="0"/>
        </w:rPr>
        <w:t xml:space="preserve"> (MAE), le Root </w:t>
      </w:r>
      <w:proofErr w:type="spellStart"/>
      <w:r w:rsidRPr="004210D8">
        <w:rPr>
          <w:rStyle w:val="lev"/>
          <w:b w:val="0"/>
          <w:bCs w:val="0"/>
        </w:rPr>
        <w:t>Mean</w:t>
      </w:r>
      <w:proofErr w:type="spellEnd"/>
      <w:r w:rsidRPr="004210D8">
        <w:rPr>
          <w:rStyle w:val="lev"/>
          <w:b w:val="0"/>
          <w:bCs w:val="0"/>
        </w:rPr>
        <w:t xml:space="preserve"> Square </w:t>
      </w:r>
      <w:proofErr w:type="spellStart"/>
      <w:r w:rsidRPr="004210D8">
        <w:rPr>
          <w:rStyle w:val="lev"/>
          <w:b w:val="0"/>
          <w:bCs w:val="0"/>
        </w:rPr>
        <w:t>Error</w:t>
      </w:r>
      <w:proofErr w:type="spellEnd"/>
      <w:r w:rsidRPr="004210D8">
        <w:rPr>
          <w:rStyle w:val="lev"/>
          <w:b w:val="0"/>
          <w:bCs w:val="0"/>
        </w:rPr>
        <w:t xml:space="preserve"> (RMSE)</w:t>
      </w:r>
      <w:r w:rsidRPr="004210D8">
        <w:t xml:space="preserve"> et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Percentage </w:t>
      </w:r>
      <w:proofErr w:type="spellStart"/>
      <w:r w:rsidRPr="004210D8">
        <w:rPr>
          <w:rStyle w:val="lev"/>
          <w:b w:val="0"/>
          <w:bCs w:val="0"/>
        </w:rPr>
        <w:t>Error</w:t>
      </w:r>
      <w:proofErr w:type="spellEnd"/>
      <w:r w:rsidRPr="004210D8">
        <w:rPr>
          <w:rStyle w:val="lev"/>
          <w:b w:val="0"/>
          <w:bCs w:val="0"/>
        </w:rPr>
        <w:t xml:space="preserve"> (MAPE)</w:t>
      </w:r>
      <w:r w:rsidRPr="004210D8">
        <w:t>. En comparant les performances des différents modèles, cette phase permettra d'identifier l'approche la plus adaptée pour prédire avec précision les variations des prix des composants photovoltaïques.</w:t>
      </w:r>
    </w:p>
    <w:p w14:paraId="30EFDBA5" w14:textId="77777777" w:rsidR="004210D8" w:rsidRPr="004210D8" w:rsidRDefault="004210D8" w:rsidP="004210D8">
      <w:pPr>
        <w:pStyle w:val="Titre2"/>
      </w:pPr>
      <w:bookmarkStart w:id="14" w:name="_Toc191556795"/>
      <w:r w:rsidRPr="004210D8">
        <w:rPr>
          <w:rStyle w:val="lev"/>
          <w:b/>
          <w:bCs/>
        </w:rPr>
        <w:t>3. Intégration des Prévisions avec l'Optimisation Logistique</w:t>
      </w:r>
      <w:bookmarkEnd w:id="14"/>
    </w:p>
    <w:p w14:paraId="7CCA1AAF" w14:textId="5F757D33" w:rsidR="004210D8" w:rsidRPr="004210D8" w:rsidRDefault="004210D8" w:rsidP="004210D8">
      <w:pPr>
        <w:jc w:val="both"/>
      </w:pPr>
      <w:r w:rsidRPr="004210D8">
        <w:t xml:space="preserve">Une fois les prévisions de prix obtenues, la dernière phase consiste à </w:t>
      </w:r>
      <w:r w:rsidRPr="004210D8">
        <w:rPr>
          <w:rStyle w:val="lev"/>
          <w:b w:val="0"/>
          <w:bCs w:val="0"/>
        </w:rPr>
        <w:t>intégrer ces prévisions dans un modèle d'optimisation logistique</w:t>
      </w:r>
      <w:r w:rsidRPr="004210D8">
        <w:t xml:space="preserve"> afin de minimiser les coûts tout en garantissant une </w:t>
      </w:r>
      <w:r w:rsidRPr="004210D8">
        <w:rPr>
          <w:rStyle w:val="lev"/>
          <w:b w:val="0"/>
          <w:bCs w:val="0"/>
        </w:rPr>
        <w:t>continuité d'approvisionnement</w:t>
      </w:r>
      <w:r w:rsidRPr="004210D8">
        <w:t xml:space="preserve">. Cette intégration est essentielle pour renforcer la résilience de la </w:t>
      </w:r>
      <w:proofErr w:type="spellStart"/>
      <w:r w:rsidRPr="004210D8">
        <w:t>supply</w:t>
      </w:r>
      <w:proofErr w:type="spellEnd"/>
      <w:r w:rsidRPr="004210D8">
        <w:t xml:space="preserve"> </w:t>
      </w:r>
      <w:proofErr w:type="spellStart"/>
      <w:r w:rsidRPr="004210D8">
        <w:t>chain</w:t>
      </w:r>
      <w:proofErr w:type="spellEnd"/>
      <w:r w:rsidRPr="004210D8">
        <w:t xml:space="preserve"> solaire face aux fluctuations des prix des matières premières et aux perturbations logistiques. </w:t>
      </w:r>
      <w:r w:rsidR="00D3695B">
        <w:t>Deux</w:t>
      </w:r>
      <w:r w:rsidRPr="004210D8">
        <w:t xml:space="preserve"> approches complémentaires seront mises en œuvre :</w:t>
      </w:r>
    </w:p>
    <w:p w14:paraId="706EB24B" w14:textId="77777777" w:rsidR="004210D8" w:rsidRPr="004210D8" w:rsidRDefault="004210D8" w:rsidP="004210D8">
      <w:pPr>
        <w:jc w:val="both"/>
      </w:pPr>
      <w:r w:rsidRPr="00715661">
        <w:rPr>
          <w:rStyle w:val="lev"/>
        </w:rPr>
        <w:t>Modèles d'Optimisation des Stocks</w:t>
      </w:r>
      <w:r w:rsidRPr="004210D8">
        <w:t xml:space="preserve"> : Des </w:t>
      </w:r>
      <w:r w:rsidRPr="004210D8">
        <w:rPr>
          <w:rStyle w:val="lev"/>
          <w:b w:val="0"/>
          <w:bCs w:val="0"/>
        </w:rPr>
        <w:t>algorithmes de gestion des stocks</w:t>
      </w:r>
      <w:r w:rsidRPr="004210D8">
        <w:t xml:space="preserve"> tels que le </w:t>
      </w:r>
      <w:r w:rsidRPr="004210D8">
        <w:rPr>
          <w:rStyle w:val="lev"/>
          <w:b w:val="0"/>
          <w:bCs w:val="0"/>
        </w:rPr>
        <w:t>Q-Learning et les Deep Q-Networks</w:t>
      </w:r>
      <w:r w:rsidRPr="004210D8">
        <w:t xml:space="preserve"> seront utilisés pour ajuster dynamiquement les niveaux de stocks en fonction des prévisions de prix et des variations de la demande. En optimisant les quantités commandées et les moments d'approvisionnement, ces modèles permettront de réduire les coûts de stockage tout en évitant les ruptures d'approvisionnement.</w:t>
      </w:r>
    </w:p>
    <w:p w14:paraId="61BAD7DD" w14:textId="77777777" w:rsidR="004210D8" w:rsidRPr="004210D8" w:rsidRDefault="004210D8" w:rsidP="004210D8">
      <w:pPr>
        <w:jc w:val="both"/>
      </w:pPr>
      <w:r w:rsidRPr="00715661">
        <w:rPr>
          <w:rStyle w:val="lev"/>
        </w:rPr>
        <w:t>Optimisation Logistique</w:t>
      </w:r>
      <w:r w:rsidRPr="004210D8">
        <w:t xml:space="preserve"> : L'optimisation des itinéraires de transport en temps réel sera réalisée à l'aide de </w:t>
      </w:r>
      <w:r w:rsidRPr="004210D8">
        <w:rPr>
          <w:rStyle w:val="lev"/>
          <w:b w:val="0"/>
          <w:bCs w:val="0"/>
        </w:rPr>
        <w:t>modèles de réseaux de neurones profonds (DNN)</w:t>
      </w:r>
      <w:r w:rsidRPr="004210D8">
        <w:t xml:space="preserve"> intégrant des données géospatiales (Google </w:t>
      </w:r>
      <w:proofErr w:type="spellStart"/>
      <w:r w:rsidRPr="004210D8">
        <w:t>Maps</w:t>
      </w:r>
      <w:proofErr w:type="spellEnd"/>
      <w:r w:rsidRPr="004210D8">
        <w:t xml:space="preserve"> API, données satellites) pour minimiser les coûts de transport. Cette approche permettra d'ajuster les routes en fonction des conditions météorologiques, des congestions routières et des tarifs douaniers, garantissant ainsi une logistique flexible et optimisée.</w:t>
      </w:r>
    </w:p>
    <w:p w14:paraId="2BB3D890" w14:textId="77777777" w:rsidR="004210D8" w:rsidRDefault="004210D8" w:rsidP="004210D8">
      <w:pPr>
        <w:jc w:val="both"/>
      </w:pPr>
      <w:r w:rsidRPr="004210D8">
        <w:t xml:space="preserve">Ainsi, cette approche méthodologique intégrée offre non seulement une vision prédictive des fluctuations des prix, mais elle fournit également une </w:t>
      </w:r>
      <w:r w:rsidRPr="004210D8">
        <w:rPr>
          <w:rStyle w:val="lev"/>
          <w:b w:val="0"/>
          <w:bCs w:val="0"/>
        </w:rPr>
        <w:t>stratégie opérationnelle complète</w:t>
      </w:r>
      <w:r w:rsidRPr="004210D8">
        <w:t xml:space="preserve"> pour optimiser la </w:t>
      </w:r>
      <w:proofErr w:type="spellStart"/>
      <w:r w:rsidRPr="004210D8">
        <w:t>supply</w:t>
      </w:r>
      <w:proofErr w:type="spellEnd"/>
      <w:r w:rsidRPr="004210D8">
        <w:t xml:space="preserve"> </w:t>
      </w:r>
      <w:proofErr w:type="spellStart"/>
      <w:r w:rsidRPr="004210D8">
        <w:t>chain</w:t>
      </w:r>
      <w:proofErr w:type="spellEnd"/>
      <w:r w:rsidRPr="004210D8">
        <w:t xml:space="preserve"> solaire, réduisant à la fois les coûts de production et les risques financiers associés aux variations des prix des matières premières.</w:t>
      </w:r>
    </w:p>
    <w:p w14:paraId="2CE14AA6" w14:textId="77777777" w:rsidR="00E24576" w:rsidRDefault="00E24576" w:rsidP="004210D8">
      <w:pPr>
        <w:jc w:val="both"/>
      </w:pPr>
    </w:p>
    <w:p w14:paraId="316245E5" w14:textId="77777777" w:rsidR="005F0031" w:rsidRDefault="005F0031" w:rsidP="004210D8">
      <w:pPr>
        <w:jc w:val="both"/>
      </w:pPr>
    </w:p>
    <w:p w14:paraId="55C5E1AF" w14:textId="77777777" w:rsidR="00E24576" w:rsidRDefault="00E24576" w:rsidP="004210D8">
      <w:pPr>
        <w:jc w:val="both"/>
      </w:pPr>
    </w:p>
    <w:p w14:paraId="15E5A9CD" w14:textId="77777777" w:rsidR="00E24576" w:rsidRPr="004210D8" w:rsidRDefault="00E24576" w:rsidP="004210D8">
      <w:pPr>
        <w:jc w:val="both"/>
      </w:pPr>
    </w:p>
    <w:p w14:paraId="474D4BDE" w14:textId="77777777" w:rsidR="005F0031" w:rsidRPr="006966DF" w:rsidRDefault="005F0031">
      <w:pPr>
        <w:pStyle w:val="Tabledesillustrations"/>
        <w:tabs>
          <w:tab w:val="right" w:leader="underscore" w:pos="9062"/>
        </w:tabs>
      </w:pPr>
    </w:p>
    <w:p w14:paraId="52668CF9" w14:textId="0C443691" w:rsidR="005F0031" w:rsidRDefault="005F0031" w:rsidP="005F0031">
      <w:pPr>
        <w:pStyle w:val="Titre1"/>
        <w:rPr>
          <w:lang w:val="en-US"/>
        </w:rPr>
      </w:pPr>
      <w:bookmarkStart w:id="15" w:name="_Toc191556796"/>
      <w:r>
        <w:rPr>
          <w:lang w:val="en-US"/>
        </w:rPr>
        <w:lastRenderedPageBreak/>
        <w:t xml:space="preserve">Table des </w:t>
      </w:r>
      <w:r w:rsidR="00AA44A1">
        <w:rPr>
          <w:lang w:val="en-US"/>
        </w:rPr>
        <w:t>Figures</w:t>
      </w:r>
      <w:bookmarkEnd w:id="15"/>
      <w:r>
        <w:rPr>
          <w:lang w:val="en-US"/>
        </w:rPr>
        <w:t xml:space="preserve"> </w:t>
      </w:r>
    </w:p>
    <w:p w14:paraId="744CACC8" w14:textId="23B79793" w:rsidR="005F0031" w:rsidRPr="00C41B2C" w:rsidRDefault="005F0031">
      <w:pPr>
        <w:pStyle w:val="Tabledesillustrations"/>
        <w:tabs>
          <w:tab w:val="right" w:leader="underscore" w:pos="9062"/>
        </w:tabs>
        <w:rPr>
          <w:rStyle w:val="Lienhypertexte"/>
          <w:sz w:val="20"/>
          <w:szCs w:val="18"/>
        </w:rPr>
      </w:pPr>
      <w:r>
        <w:rPr>
          <w:lang w:val="en-US"/>
        </w:rPr>
        <w:fldChar w:fldCharType="begin"/>
      </w:r>
      <w:r>
        <w:rPr>
          <w:lang w:val="en-US"/>
        </w:rPr>
        <w:instrText xml:space="preserve"> TOC \h \z \c "Figure" </w:instrText>
      </w:r>
      <w:r>
        <w:rPr>
          <w:lang w:val="en-US"/>
        </w:rPr>
        <w:fldChar w:fldCharType="separate"/>
      </w:r>
      <w:hyperlink w:anchor="_Toc191553911" w:history="1">
        <w:r w:rsidRPr="00C41B2C">
          <w:rPr>
            <w:rStyle w:val="Lienhypertexte"/>
            <w:noProof/>
            <w:sz w:val="20"/>
            <w:szCs w:val="18"/>
          </w:rPr>
          <w:t>Figure 1 : Market evolution of the top solar PV markets from 2010 to 2022                                                                                    (Sources: IEA PVPS, Becquerel Institute)</w:t>
        </w:r>
        <w:r w:rsidRPr="00C41B2C">
          <w:rPr>
            <w:rStyle w:val="Lienhypertexte"/>
            <w:webHidden/>
            <w:sz w:val="20"/>
            <w:szCs w:val="18"/>
          </w:rPr>
          <w:tab/>
        </w:r>
        <w:r w:rsidRPr="00C41B2C">
          <w:rPr>
            <w:rStyle w:val="Lienhypertexte"/>
            <w:webHidden/>
            <w:sz w:val="20"/>
            <w:szCs w:val="18"/>
          </w:rPr>
          <w:fldChar w:fldCharType="begin"/>
        </w:r>
        <w:r w:rsidRPr="00C41B2C">
          <w:rPr>
            <w:rStyle w:val="Lienhypertexte"/>
            <w:webHidden/>
            <w:sz w:val="20"/>
            <w:szCs w:val="18"/>
          </w:rPr>
          <w:instrText xml:space="preserve"> PAGEREF _Toc191553911 \h </w:instrText>
        </w:r>
        <w:r w:rsidRPr="00C41B2C">
          <w:rPr>
            <w:rStyle w:val="Lienhypertexte"/>
            <w:webHidden/>
            <w:sz w:val="20"/>
            <w:szCs w:val="18"/>
          </w:rPr>
        </w:r>
        <w:r w:rsidRPr="00C41B2C">
          <w:rPr>
            <w:rStyle w:val="Lienhypertexte"/>
            <w:webHidden/>
            <w:sz w:val="20"/>
            <w:szCs w:val="18"/>
          </w:rPr>
          <w:fldChar w:fldCharType="separate"/>
        </w:r>
        <w:r w:rsidR="00AE3180">
          <w:rPr>
            <w:rStyle w:val="Lienhypertexte"/>
            <w:noProof/>
            <w:webHidden/>
            <w:sz w:val="20"/>
            <w:szCs w:val="18"/>
          </w:rPr>
          <w:t>5</w:t>
        </w:r>
        <w:r w:rsidRPr="00C41B2C">
          <w:rPr>
            <w:rStyle w:val="Lienhypertexte"/>
            <w:webHidden/>
            <w:sz w:val="20"/>
            <w:szCs w:val="18"/>
          </w:rPr>
          <w:fldChar w:fldCharType="end"/>
        </w:r>
      </w:hyperlink>
    </w:p>
    <w:p w14:paraId="3C8D6C9E" w14:textId="5E44DC2F" w:rsidR="005F0031" w:rsidRPr="00C41B2C" w:rsidRDefault="00000000">
      <w:pPr>
        <w:pStyle w:val="Tabledesillustrations"/>
        <w:tabs>
          <w:tab w:val="right" w:leader="underscore" w:pos="9062"/>
        </w:tabs>
        <w:rPr>
          <w:rStyle w:val="Lienhypertexte"/>
          <w:sz w:val="20"/>
          <w:szCs w:val="18"/>
        </w:rPr>
      </w:pPr>
      <w:hyperlink w:anchor="_Toc191553912" w:history="1">
        <w:r w:rsidR="005F0031" w:rsidRPr="00C41B2C">
          <w:rPr>
            <w:rStyle w:val="Lienhypertexte"/>
            <w:noProof/>
            <w:sz w:val="20"/>
            <w:szCs w:val="18"/>
          </w:rPr>
          <w:t>Figure 2: Évolution des Prix du Polysilicium (Sources : bernreuter)</w:t>
        </w:r>
        <w:r w:rsidR="005F0031" w:rsidRPr="00C41B2C">
          <w:rPr>
            <w:rStyle w:val="Lienhypertexte"/>
            <w:webHidden/>
            <w:sz w:val="20"/>
            <w:szCs w:val="18"/>
          </w:rPr>
          <w:tab/>
        </w:r>
        <w:r w:rsidR="005F0031" w:rsidRPr="00C41B2C">
          <w:rPr>
            <w:rStyle w:val="Lienhypertexte"/>
            <w:webHidden/>
            <w:sz w:val="20"/>
            <w:szCs w:val="18"/>
          </w:rPr>
          <w:fldChar w:fldCharType="begin"/>
        </w:r>
        <w:r w:rsidR="005F0031" w:rsidRPr="00C41B2C">
          <w:rPr>
            <w:rStyle w:val="Lienhypertexte"/>
            <w:webHidden/>
            <w:sz w:val="20"/>
            <w:szCs w:val="18"/>
          </w:rPr>
          <w:instrText xml:space="preserve"> PAGEREF _Toc191553912 \h </w:instrText>
        </w:r>
        <w:r w:rsidR="005F0031" w:rsidRPr="00C41B2C">
          <w:rPr>
            <w:rStyle w:val="Lienhypertexte"/>
            <w:webHidden/>
            <w:sz w:val="20"/>
            <w:szCs w:val="18"/>
          </w:rPr>
        </w:r>
        <w:r w:rsidR="005F0031" w:rsidRPr="00C41B2C">
          <w:rPr>
            <w:rStyle w:val="Lienhypertexte"/>
            <w:webHidden/>
            <w:sz w:val="20"/>
            <w:szCs w:val="18"/>
          </w:rPr>
          <w:fldChar w:fldCharType="separate"/>
        </w:r>
        <w:r w:rsidR="00AE3180">
          <w:rPr>
            <w:rStyle w:val="Lienhypertexte"/>
            <w:noProof/>
            <w:webHidden/>
            <w:sz w:val="20"/>
            <w:szCs w:val="18"/>
          </w:rPr>
          <w:t>6</w:t>
        </w:r>
        <w:r w:rsidR="005F0031" w:rsidRPr="00C41B2C">
          <w:rPr>
            <w:rStyle w:val="Lienhypertexte"/>
            <w:webHidden/>
            <w:sz w:val="20"/>
            <w:szCs w:val="18"/>
          </w:rPr>
          <w:fldChar w:fldCharType="end"/>
        </w:r>
      </w:hyperlink>
    </w:p>
    <w:p w14:paraId="188CBBE6" w14:textId="64BB674C" w:rsidR="005F0031" w:rsidRPr="00C41B2C" w:rsidRDefault="00000000">
      <w:pPr>
        <w:pStyle w:val="Tabledesillustrations"/>
        <w:tabs>
          <w:tab w:val="right" w:leader="underscore" w:pos="9062"/>
        </w:tabs>
        <w:rPr>
          <w:rStyle w:val="Lienhypertexte"/>
          <w:sz w:val="20"/>
          <w:szCs w:val="18"/>
        </w:rPr>
      </w:pPr>
      <w:hyperlink w:anchor="_Toc191553913" w:history="1">
        <w:r w:rsidR="005F0031" w:rsidRPr="00C41B2C">
          <w:rPr>
            <w:rStyle w:val="Lienhypertexte"/>
            <w:noProof/>
            <w:sz w:val="20"/>
            <w:szCs w:val="18"/>
          </w:rPr>
          <w:t>Figure 3 : Répartition géographique de la capacité de production pour les principales étapes de la chaîne de valeur photovoltaïque, 2022                                                                                                                                                                                  (Sources : Becquerel Institute)</w:t>
        </w:r>
        <w:r w:rsidR="005F0031" w:rsidRPr="00C41B2C">
          <w:rPr>
            <w:rStyle w:val="Lienhypertexte"/>
            <w:webHidden/>
            <w:sz w:val="20"/>
            <w:szCs w:val="18"/>
          </w:rPr>
          <w:tab/>
        </w:r>
        <w:r w:rsidR="005F0031" w:rsidRPr="00C41B2C">
          <w:rPr>
            <w:rStyle w:val="Lienhypertexte"/>
            <w:webHidden/>
            <w:sz w:val="20"/>
            <w:szCs w:val="18"/>
          </w:rPr>
          <w:fldChar w:fldCharType="begin"/>
        </w:r>
        <w:r w:rsidR="005F0031" w:rsidRPr="00C41B2C">
          <w:rPr>
            <w:rStyle w:val="Lienhypertexte"/>
            <w:webHidden/>
            <w:sz w:val="20"/>
            <w:szCs w:val="18"/>
          </w:rPr>
          <w:instrText xml:space="preserve"> PAGEREF _Toc191553913 \h </w:instrText>
        </w:r>
        <w:r w:rsidR="005F0031" w:rsidRPr="00C41B2C">
          <w:rPr>
            <w:rStyle w:val="Lienhypertexte"/>
            <w:webHidden/>
            <w:sz w:val="20"/>
            <w:szCs w:val="18"/>
          </w:rPr>
        </w:r>
        <w:r w:rsidR="005F0031" w:rsidRPr="00C41B2C">
          <w:rPr>
            <w:rStyle w:val="Lienhypertexte"/>
            <w:webHidden/>
            <w:sz w:val="20"/>
            <w:szCs w:val="18"/>
          </w:rPr>
          <w:fldChar w:fldCharType="separate"/>
        </w:r>
        <w:r w:rsidR="00AE3180">
          <w:rPr>
            <w:rStyle w:val="Lienhypertexte"/>
            <w:noProof/>
            <w:webHidden/>
            <w:sz w:val="20"/>
            <w:szCs w:val="18"/>
          </w:rPr>
          <w:t>6</w:t>
        </w:r>
        <w:r w:rsidR="005F0031" w:rsidRPr="00C41B2C">
          <w:rPr>
            <w:rStyle w:val="Lienhypertexte"/>
            <w:webHidden/>
            <w:sz w:val="20"/>
            <w:szCs w:val="18"/>
          </w:rPr>
          <w:fldChar w:fldCharType="end"/>
        </w:r>
      </w:hyperlink>
    </w:p>
    <w:p w14:paraId="6A111981" w14:textId="5A3CB203" w:rsidR="005F0031" w:rsidRPr="00C41B2C" w:rsidRDefault="00000000">
      <w:pPr>
        <w:pStyle w:val="Tabledesillustrations"/>
        <w:tabs>
          <w:tab w:val="right" w:leader="underscore" w:pos="9062"/>
        </w:tabs>
        <w:rPr>
          <w:rStyle w:val="Lienhypertexte"/>
          <w:sz w:val="20"/>
          <w:szCs w:val="18"/>
        </w:rPr>
      </w:pPr>
      <w:hyperlink w:anchor="_Toc191553914" w:history="1">
        <w:r w:rsidR="005F0031" w:rsidRPr="00C41B2C">
          <w:rPr>
            <w:rStyle w:val="Lienhypertexte"/>
            <w:noProof/>
            <w:sz w:val="20"/>
            <w:szCs w:val="18"/>
          </w:rPr>
          <w:t>Figure 4 : Comparatif issu du livre blanc "Intelligence Artificielle : restez maitre de votre futur" réalisé par Business &amp; Decision (groupe Orange). © Business &amp; Decision</w:t>
        </w:r>
        <w:r w:rsidR="005F0031" w:rsidRPr="00C41B2C">
          <w:rPr>
            <w:rStyle w:val="Lienhypertexte"/>
            <w:webHidden/>
            <w:sz w:val="20"/>
            <w:szCs w:val="18"/>
          </w:rPr>
          <w:tab/>
        </w:r>
        <w:r w:rsidR="005F0031" w:rsidRPr="00C41B2C">
          <w:rPr>
            <w:rStyle w:val="Lienhypertexte"/>
            <w:webHidden/>
            <w:sz w:val="20"/>
            <w:szCs w:val="18"/>
          </w:rPr>
          <w:fldChar w:fldCharType="begin"/>
        </w:r>
        <w:r w:rsidR="005F0031" w:rsidRPr="00C41B2C">
          <w:rPr>
            <w:rStyle w:val="Lienhypertexte"/>
            <w:webHidden/>
            <w:sz w:val="20"/>
            <w:szCs w:val="18"/>
          </w:rPr>
          <w:instrText xml:space="preserve"> PAGEREF _Toc191553914 \h </w:instrText>
        </w:r>
        <w:r w:rsidR="005F0031" w:rsidRPr="00C41B2C">
          <w:rPr>
            <w:rStyle w:val="Lienhypertexte"/>
            <w:webHidden/>
            <w:sz w:val="20"/>
            <w:szCs w:val="18"/>
          </w:rPr>
        </w:r>
        <w:r w:rsidR="005F0031" w:rsidRPr="00C41B2C">
          <w:rPr>
            <w:rStyle w:val="Lienhypertexte"/>
            <w:webHidden/>
            <w:sz w:val="20"/>
            <w:szCs w:val="18"/>
          </w:rPr>
          <w:fldChar w:fldCharType="separate"/>
        </w:r>
        <w:r w:rsidR="00AE3180">
          <w:rPr>
            <w:rStyle w:val="Lienhypertexte"/>
            <w:noProof/>
            <w:webHidden/>
            <w:sz w:val="20"/>
            <w:szCs w:val="18"/>
          </w:rPr>
          <w:t>7</w:t>
        </w:r>
        <w:r w:rsidR="005F0031" w:rsidRPr="00C41B2C">
          <w:rPr>
            <w:rStyle w:val="Lienhypertexte"/>
            <w:webHidden/>
            <w:sz w:val="20"/>
            <w:szCs w:val="18"/>
          </w:rPr>
          <w:fldChar w:fldCharType="end"/>
        </w:r>
      </w:hyperlink>
    </w:p>
    <w:p w14:paraId="2D0C577C" w14:textId="628F3567" w:rsidR="005F0031" w:rsidRPr="00C41B2C" w:rsidRDefault="00000000">
      <w:pPr>
        <w:pStyle w:val="Tabledesillustrations"/>
        <w:tabs>
          <w:tab w:val="right" w:leader="underscore" w:pos="9062"/>
        </w:tabs>
        <w:rPr>
          <w:rStyle w:val="Lienhypertexte"/>
          <w:sz w:val="20"/>
          <w:szCs w:val="18"/>
        </w:rPr>
      </w:pPr>
      <w:hyperlink w:anchor="_Toc191553915" w:history="1">
        <w:r w:rsidR="005F0031" w:rsidRPr="00C41B2C">
          <w:rPr>
            <w:rStyle w:val="Lienhypertexte"/>
            <w:noProof/>
            <w:sz w:val="20"/>
            <w:szCs w:val="18"/>
          </w:rPr>
          <w:t>Figure 5 : Code python pour extraire le prix du cuivre du site web Trading economics</w:t>
        </w:r>
        <w:r w:rsidR="005F0031" w:rsidRPr="00C41B2C">
          <w:rPr>
            <w:rStyle w:val="Lienhypertexte"/>
            <w:webHidden/>
            <w:sz w:val="20"/>
            <w:szCs w:val="18"/>
          </w:rPr>
          <w:tab/>
        </w:r>
        <w:r w:rsidR="005F0031" w:rsidRPr="00C41B2C">
          <w:rPr>
            <w:rStyle w:val="Lienhypertexte"/>
            <w:webHidden/>
            <w:sz w:val="20"/>
            <w:szCs w:val="18"/>
          </w:rPr>
          <w:fldChar w:fldCharType="begin"/>
        </w:r>
        <w:r w:rsidR="005F0031" w:rsidRPr="00C41B2C">
          <w:rPr>
            <w:rStyle w:val="Lienhypertexte"/>
            <w:webHidden/>
            <w:sz w:val="20"/>
            <w:szCs w:val="18"/>
          </w:rPr>
          <w:instrText xml:space="preserve"> PAGEREF _Toc191553915 \h </w:instrText>
        </w:r>
        <w:r w:rsidR="005F0031" w:rsidRPr="00C41B2C">
          <w:rPr>
            <w:rStyle w:val="Lienhypertexte"/>
            <w:webHidden/>
            <w:sz w:val="20"/>
            <w:szCs w:val="18"/>
          </w:rPr>
        </w:r>
        <w:r w:rsidR="005F0031" w:rsidRPr="00C41B2C">
          <w:rPr>
            <w:rStyle w:val="Lienhypertexte"/>
            <w:webHidden/>
            <w:sz w:val="20"/>
            <w:szCs w:val="18"/>
          </w:rPr>
          <w:fldChar w:fldCharType="separate"/>
        </w:r>
        <w:r w:rsidR="00AE3180">
          <w:rPr>
            <w:rStyle w:val="Lienhypertexte"/>
            <w:noProof/>
            <w:webHidden/>
            <w:sz w:val="20"/>
            <w:szCs w:val="18"/>
          </w:rPr>
          <w:t>8</w:t>
        </w:r>
        <w:r w:rsidR="005F0031" w:rsidRPr="00C41B2C">
          <w:rPr>
            <w:rStyle w:val="Lienhypertexte"/>
            <w:webHidden/>
            <w:sz w:val="20"/>
            <w:szCs w:val="18"/>
          </w:rPr>
          <w:fldChar w:fldCharType="end"/>
        </w:r>
      </w:hyperlink>
    </w:p>
    <w:p w14:paraId="4D84FFEC" w14:textId="5187F7D5" w:rsidR="005F0031" w:rsidRPr="00C41B2C" w:rsidRDefault="00000000">
      <w:pPr>
        <w:pStyle w:val="Tabledesillustrations"/>
        <w:tabs>
          <w:tab w:val="right" w:leader="underscore" w:pos="9062"/>
        </w:tabs>
        <w:rPr>
          <w:rStyle w:val="Lienhypertexte"/>
          <w:sz w:val="20"/>
          <w:szCs w:val="18"/>
        </w:rPr>
      </w:pPr>
      <w:hyperlink w:anchor="_Toc191553916" w:history="1">
        <w:r w:rsidR="005F0031" w:rsidRPr="00C41B2C">
          <w:rPr>
            <w:rStyle w:val="Lienhypertexte"/>
            <w:noProof/>
            <w:sz w:val="20"/>
            <w:szCs w:val="18"/>
          </w:rPr>
          <w:t>Figure 6 :Structure d'une Cellule Solaire TOPCon à Base de Silicium Monocristallin de Type N</w:t>
        </w:r>
        <w:r w:rsidR="005F0031" w:rsidRPr="00C41B2C">
          <w:rPr>
            <w:rStyle w:val="Lienhypertexte"/>
            <w:webHidden/>
            <w:sz w:val="20"/>
            <w:szCs w:val="18"/>
          </w:rPr>
          <w:tab/>
        </w:r>
        <w:r w:rsidR="005F0031" w:rsidRPr="00C41B2C">
          <w:rPr>
            <w:rStyle w:val="Lienhypertexte"/>
            <w:webHidden/>
            <w:sz w:val="20"/>
            <w:szCs w:val="18"/>
          </w:rPr>
          <w:fldChar w:fldCharType="begin"/>
        </w:r>
        <w:r w:rsidR="005F0031" w:rsidRPr="00C41B2C">
          <w:rPr>
            <w:rStyle w:val="Lienhypertexte"/>
            <w:webHidden/>
            <w:sz w:val="20"/>
            <w:szCs w:val="18"/>
          </w:rPr>
          <w:instrText xml:space="preserve"> PAGEREF _Toc191553916 \h </w:instrText>
        </w:r>
        <w:r w:rsidR="005F0031" w:rsidRPr="00C41B2C">
          <w:rPr>
            <w:rStyle w:val="Lienhypertexte"/>
            <w:webHidden/>
            <w:sz w:val="20"/>
            <w:szCs w:val="18"/>
          </w:rPr>
        </w:r>
        <w:r w:rsidR="005F0031" w:rsidRPr="00C41B2C">
          <w:rPr>
            <w:rStyle w:val="Lienhypertexte"/>
            <w:webHidden/>
            <w:sz w:val="20"/>
            <w:szCs w:val="18"/>
          </w:rPr>
          <w:fldChar w:fldCharType="separate"/>
        </w:r>
        <w:r w:rsidR="00AE3180">
          <w:rPr>
            <w:rStyle w:val="Lienhypertexte"/>
            <w:noProof/>
            <w:webHidden/>
            <w:sz w:val="20"/>
            <w:szCs w:val="18"/>
          </w:rPr>
          <w:t>9</w:t>
        </w:r>
        <w:r w:rsidR="005F0031" w:rsidRPr="00C41B2C">
          <w:rPr>
            <w:rStyle w:val="Lienhypertexte"/>
            <w:webHidden/>
            <w:sz w:val="20"/>
            <w:szCs w:val="18"/>
          </w:rPr>
          <w:fldChar w:fldCharType="end"/>
        </w:r>
      </w:hyperlink>
    </w:p>
    <w:p w14:paraId="1C18DB45" w14:textId="00A09FD7" w:rsidR="005F0031" w:rsidRDefault="005F0031">
      <w:pPr>
        <w:pStyle w:val="Titre1"/>
        <w:rPr>
          <w:lang w:val="en-US"/>
        </w:rPr>
      </w:pPr>
      <w:r>
        <w:rPr>
          <w:lang w:val="en-US"/>
        </w:rPr>
        <w:fldChar w:fldCharType="end"/>
      </w:r>
    </w:p>
    <w:p w14:paraId="5A1878D3" w14:textId="77777777" w:rsidR="005F0031" w:rsidRDefault="005F0031" w:rsidP="005F0031">
      <w:pPr>
        <w:rPr>
          <w:lang w:val="en-US"/>
        </w:rPr>
      </w:pPr>
    </w:p>
    <w:p w14:paraId="6E987D48" w14:textId="77777777" w:rsidR="005F0031" w:rsidRDefault="005F0031" w:rsidP="005F0031">
      <w:pPr>
        <w:rPr>
          <w:lang w:val="en-US"/>
        </w:rPr>
      </w:pPr>
    </w:p>
    <w:p w14:paraId="276DA5CB" w14:textId="77777777" w:rsidR="005F0031" w:rsidRDefault="005F0031" w:rsidP="005F0031">
      <w:pPr>
        <w:rPr>
          <w:lang w:val="en-US"/>
        </w:rPr>
      </w:pPr>
    </w:p>
    <w:p w14:paraId="6449A07B" w14:textId="77777777" w:rsidR="005F0031" w:rsidRDefault="005F0031" w:rsidP="005F0031">
      <w:pPr>
        <w:rPr>
          <w:lang w:val="en-US"/>
        </w:rPr>
      </w:pPr>
    </w:p>
    <w:p w14:paraId="13B7E75F" w14:textId="77777777" w:rsidR="005F0031" w:rsidRDefault="005F0031" w:rsidP="005F0031">
      <w:pPr>
        <w:rPr>
          <w:lang w:val="en-US"/>
        </w:rPr>
      </w:pPr>
    </w:p>
    <w:p w14:paraId="0E78E12C" w14:textId="77777777" w:rsidR="005F0031" w:rsidRDefault="005F0031" w:rsidP="005F0031">
      <w:pPr>
        <w:rPr>
          <w:lang w:val="en-US"/>
        </w:rPr>
      </w:pPr>
    </w:p>
    <w:p w14:paraId="466B3E02" w14:textId="77777777" w:rsidR="005F0031" w:rsidRDefault="005F0031" w:rsidP="005F0031">
      <w:pPr>
        <w:rPr>
          <w:lang w:val="en-US"/>
        </w:rPr>
      </w:pPr>
    </w:p>
    <w:p w14:paraId="1A7E9440" w14:textId="77777777" w:rsidR="005F0031" w:rsidRDefault="005F0031" w:rsidP="005F0031">
      <w:pPr>
        <w:rPr>
          <w:lang w:val="en-US"/>
        </w:rPr>
      </w:pPr>
    </w:p>
    <w:p w14:paraId="6D260FC6" w14:textId="77777777" w:rsidR="005F0031" w:rsidRDefault="005F0031" w:rsidP="005F0031">
      <w:pPr>
        <w:rPr>
          <w:lang w:val="en-US"/>
        </w:rPr>
      </w:pPr>
    </w:p>
    <w:p w14:paraId="4C8227ED" w14:textId="77777777" w:rsidR="005F0031" w:rsidRDefault="005F0031" w:rsidP="005F0031">
      <w:pPr>
        <w:rPr>
          <w:lang w:val="en-US"/>
        </w:rPr>
      </w:pPr>
    </w:p>
    <w:p w14:paraId="6AD15943" w14:textId="77777777" w:rsidR="005F0031" w:rsidRDefault="005F0031" w:rsidP="005F0031">
      <w:pPr>
        <w:rPr>
          <w:lang w:val="en-US"/>
        </w:rPr>
      </w:pPr>
    </w:p>
    <w:p w14:paraId="31E50B1C" w14:textId="77777777" w:rsidR="005F0031" w:rsidRDefault="005F0031" w:rsidP="005F0031">
      <w:pPr>
        <w:rPr>
          <w:lang w:val="en-US"/>
        </w:rPr>
      </w:pPr>
    </w:p>
    <w:p w14:paraId="70B0DE24" w14:textId="77777777" w:rsidR="005F0031" w:rsidRDefault="005F0031" w:rsidP="005F0031">
      <w:pPr>
        <w:rPr>
          <w:lang w:val="en-US"/>
        </w:rPr>
      </w:pPr>
    </w:p>
    <w:p w14:paraId="5BF8E15E" w14:textId="77777777" w:rsidR="005F0031" w:rsidRDefault="005F0031" w:rsidP="005F0031">
      <w:pPr>
        <w:rPr>
          <w:lang w:val="en-US"/>
        </w:rPr>
      </w:pPr>
    </w:p>
    <w:p w14:paraId="4A1773C2" w14:textId="77777777" w:rsidR="005F0031" w:rsidRDefault="005F0031" w:rsidP="005F0031">
      <w:pPr>
        <w:rPr>
          <w:lang w:val="en-US"/>
        </w:rPr>
      </w:pPr>
    </w:p>
    <w:p w14:paraId="7D04EC93" w14:textId="77777777" w:rsidR="005F0031" w:rsidRDefault="005F0031" w:rsidP="005F0031">
      <w:pPr>
        <w:rPr>
          <w:lang w:val="en-US"/>
        </w:rPr>
      </w:pPr>
    </w:p>
    <w:p w14:paraId="0990A822" w14:textId="77777777" w:rsidR="005F0031" w:rsidRDefault="005F0031" w:rsidP="005F0031">
      <w:pPr>
        <w:rPr>
          <w:lang w:val="en-US"/>
        </w:rPr>
      </w:pPr>
    </w:p>
    <w:p w14:paraId="055C1816" w14:textId="77777777" w:rsidR="00C41B2C" w:rsidRDefault="00C41B2C" w:rsidP="005F0031">
      <w:pPr>
        <w:rPr>
          <w:lang w:val="en-US"/>
        </w:rPr>
      </w:pPr>
    </w:p>
    <w:p w14:paraId="684E451A" w14:textId="77777777" w:rsidR="00C41B2C" w:rsidRDefault="00C41B2C" w:rsidP="005F0031">
      <w:pPr>
        <w:rPr>
          <w:lang w:val="en-US"/>
        </w:rPr>
      </w:pPr>
    </w:p>
    <w:p w14:paraId="35505705" w14:textId="77777777" w:rsidR="005F0031" w:rsidRPr="005F0031" w:rsidRDefault="005F0031" w:rsidP="005F0031">
      <w:pPr>
        <w:rPr>
          <w:lang w:val="en-US"/>
        </w:rPr>
      </w:pPr>
    </w:p>
    <w:p w14:paraId="6C88E1AC" w14:textId="78241A7B" w:rsidR="001A31F7" w:rsidRPr="00700102" w:rsidRDefault="00000000">
      <w:pPr>
        <w:pStyle w:val="Titre1"/>
        <w:rPr>
          <w:lang w:val="en-US"/>
        </w:rPr>
      </w:pPr>
      <w:bookmarkStart w:id="16" w:name="_Toc191556797"/>
      <w:proofErr w:type="spellStart"/>
      <w:r w:rsidRPr="00700102">
        <w:rPr>
          <w:lang w:val="en-US"/>
        </w:rPr>
        <w:lastRenderedPageBreak/>
        <w:t>Bibliographie</w:t>
      </w:r>
      <w:bookmarkEnd w:id="16"/>
      <w:proofErr w:type="spellEnd"/>
    </w:p>
    <w:p w14:paraId="5A4667D0" w14:textId="0417A952" w:rsidR="001A31F7" w:rsidRDefault="00000000" w:rsidP="00945860">
      <w:r w:rsidRPr="00700102">
        <w:rPr>
          <w:lang w:val="en-US"/>
        </w:rPr>
        <w:br/>
        <w:t>- Becquerel Institute. (2023). Building Resilient Global Solar PV Supply Chains.</w:t>
      </w:r>
      <w:r w:rsidRPr="00700102">
        <w:rPr>
          <w:lang w:val="en-US"/>
        </w:rPr>
        <w:br/>
        <w:t>- IEA PVPS. (2022). Market evolution of the top solar PV markets.</w:t>
      </w:r>
      <w:r w:rsidRPr="00700102">
        <w:rPr>
          <w:lang w:val="en-US"/>
        </w:rPr>
        <w:br/>
        <w:t xml:space="preserve">- </w:t>
      </w:r>
      <w:proofErr w:type="spellStart"/>
      <w:r w:rsidRPr="00700102">
        <w:rPr>
          <w:lang w:val="en-US"/>
        </w:rPr>
        <w:t>Energytrend</w:t>
      </w:r>
      <w:proofErr w:type="spellEnd"/>
      <w:r w:rsidRPr="00700102">
        <w:rPr>
          <w:lang w:val="en-US"/>
        </w:rPr>
        <w:t xml:space="preserve">, Infolink. </w:t>
      </w:r>
      <w:r>
        <w:t>(2022). Évolution des prix du polysilicium.</w:t>
      </w:r>
      <w:r>
        <w:br/>
        <w:t>- Drewry. (2023). L'évolution du coût du transport.</w:t>
      </w:r>
      <w:r>
        <w:br/>
        <w:t>- Articles académiques sur l'application du Machine Learning dans la supply chain.</w:t>
      </w:r>
      <w:r>
        <w:br/>
      </w:r>
    </w:p>
    <w:sectPr w:rsidR="001A31F7">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FA693" w14:textId="77777777" w:rsidR="001307EC" w:rsidRDefault="001307EC" w:rsidP="00320E88">
      <w:pPr>
        <w:spacing w:after="0" w:line="240" w:lineRule="auto"/>
      </w:pPr>
      <w:r>
        <w:separator/>
      </w:r>
    </w:p>
  </w:endnote>
  <w:endnote w:type="continuationSeparator" w:id="0">
    <w:p w14:paraId="523B610B" w14:textId="77777777" w:rsidR="001307EC" w:rsidRDefault="001307EC" w:rsidP="0032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1AAF" w14:textId="78A3DFEF" w:rsidR="00320E88" w:rsidRDefault="00320E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173313"/>
      <w:docPartObj>
        <w:docPartGallery w:val="Page Numbers (Bottom of Page)"/>
        <w:docPartUnique/>
      </w:docPartObj>
    </w:sdtPr>
    <w:sdtContent>
      <w:p w14:paraId="7F8312D3" w14:textId="77777777" w:rsidR="00DF2D5E" w:rsidRDefault="00DF2D5E">
        <w:pPr>
          <w:pStyle w:val="Pieddepage"/>
        </w:pPr>
        <w:r>
          <w:fldChar w:fldCharType="begin"/>
        </w:r>
        <w:r>
          <w:instrText>PAGE   \* MERGEFORMAT</w:instrText>
        </w:r>
        <w:r>
          <w:fldChar w:fldCharType="separate"/>
        </w:r>
        <w:r>
          <w:t>2</w:t>
        </w:r>
        <w:r>
          <w:fldChar w:fldCharType="end"/>
        </w:r>
      </w:p>
    </w:sdtContent>
  </w:sdt>
  <w:p w14:paraId="62761F56" w14:textId="77777777" w:rsidR="00DF2D5E" w:rsidRDefault="00DF2D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B8DB2" w14:textId="77777777" w:rsidR="001307EC" w:rsidRDefault="001307EC" w:rsidP="00320E88">
      <w:pPr>
        <w:spacing w:after="0" w:line="240" w:lineRule="auto"/>
      </w:pPr>
      <w:r>
        <w:separator/>
      </w:r>
    </w:p>
  </w:footnote>
  <w:footnote w:type="continuationSeparator" w:id="0">
    <w:p w14:paraId="5ADB98FF" w14:textId="77777777" w:rsidR="001307EC" w:rsidRDefault="001307EC" w:rsidP="00320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0AB3"/>
    <w:multiLevelType w:val="multilevel"/>
    <w:tmpl w:val="3FD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374CE"/>
    <w:multiLevelType w:val="multilevel"/>
    <w:tmpl w:val="B19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62762"/>
    <w:multiLevelType w:val="multilevel"/>
    <w:tmpl w:val="0D7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F3B30"/>
    <w:multiLevelType w:val="multilevel"/>
    <w:tmpl w:val="BF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F18DD"/>
    <w:multiLevelType w:val="multilevel"/>
    <w:tmpl w:val="02D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F648C"/>
    <w:multiLevelType w:val="multilevel"/>
    <w:tmpl w:val="567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222C0"/>
    <w:multiLevelType w:val="multilevel"/>
    <w:tmpl w:val="D51A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F0405"/>
    <w:multiLevelType w:val="multilevel"/>
    <w:tmpl w:val="AC5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C7490"/>
    <w:multiLevelType w:val="multilevel"/>
    <w:tmpl w:val="10F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74299"/>
    <w:multiLevelType w:val="multilevel"/>
    <w:tmpl w:val="523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B4A68"/>
    <w:multiLevelType w:val="multilevel"/>
    <w:tmpl w:val="631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47746"/>
    <w:multiLevelType w:val="multilevel"/>
    <w:tmpl w:val="1A68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415C7"/>
    <w:multiLevelType w:val="multilevel"/>
    <w:tmpl w:val="40E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11E3D"/>
    <w:multiLevelType w:val="multilevel"/>
    <w:tmpl w:val="68A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804F2"/>
    <w:multiLevelType w:val="multilevel"/>
    <w:tmpl w:val="AF5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70B01"/>
    <w:multiLevelType w:val="multilevel"/>
    <w:tmpl w:val="D1F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52D97"/>
    <w:multiLevelType w:val="multilevel"/>
    <w:tmpl w:val="7DFEF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F08E0"/>
    <w:multiLevelType w:val="multilevel"/>
    <w:tmpl w:val="6A025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361B1"/>
    <w:multiLevelType w:val="multilevel"/>
    <w:tmpl w:val="03C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92EFC"/>
    <w:multiLevelType w:val="multilevel"/>
    <w:tmpl w:val="6B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2206C0"/>
    <w:multiLevelType w:val="multilevel"/>
    <w:tmpl w:val="31D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A0FFB"/>
    <w:multiLevelType w:val="multilevel"/>
    <w:tmpl w:val="63C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84781"/>
    <w:multiLevelType w:val="multilevel"/>
    <w:tmpl w:val="CB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355B1"/>
    <w:multiLevelType w:val="multilevel"/>
    <w:tmpl w:val="7CF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E464D2"/>
    <w:multiLevelType w:val="multilevel"/>
    <w:tmpl w:val="541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A00CA9"/>
    <w:multiLevelType w:val="multilevel"/>
    <w:tmpl w:val="B9F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11095"/>
    <w:multiLevelType w:val="multilevel"/>
    <w:tmpl w:val="904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6084">
    <w:abstractNumId w:val="5"/>
  </w:num>
  <w:num w:numId="2" w16cid:durableId="153954659">
    <w:abstractNumId w:val="19"/>
  </w:num>
  <w:num w:numId="3" w16cid:durableId="2041474166">
    <w:abstractNumId w:val="13"/>
  </w:num>
  <w:num w:numId="4" w16cid:durableId="892275454">
    <w:abstractNumId w:val="22"/>
  </w:num>
  <w:num w:numId="5" w16cid:durableId="1590772331">
    <w:abstractNumId w:val="3"/>
  </w:num>
  <w:num w:numId="6" w16cid:durableId="1477380032">
    <w:abstractNumId w:val="21"/>
  </w:num>
  <w:num w:numId="7" w16cid:durableId="251083279">
    <w:abstractNumId w:val="26"/>
  </w:num>
  <w:num w:numId="8" w16cid:durableId="1868442193">
    <w:abstractNumId w:val="0"/>
  </w:num>
  <w:num w:numId="9" w16cid:durableId="1723485307">
    <w:abstractNumId w:val="11"/>
  </w:num>
  <w:num w:numId="10" w16cid:durableId="1009218094">
    <w:abstractNumId w:val="2"/>
  </w:num>
  <w:num w:numId="11" w16cid:durableId="743843037">
    <w:abstractNumId w:val="25"/>
  </w:num>
  <w:num w:numId="12" w16cid:durableId="1265189981">
    <w:abstractNumId w:val="17"/>
  </w:num>
  <w:num w:numId="13" w16cid:durableId="1651011279">
    <w:abstractNumId w:val="15"/>
  </w:num>
  <w:num w:numId="14" w16cid:durableId="1909269191">
    <w:abstractNumId w:val="8"/>
  </w:num>
  <w:num w:numId="15" w16cid:durableId="1548057387">
    <w:abstractNumId w:val="18"/>
  </w:num>
  <w:num w:numId="16" w16cid:durableId="1002198422">
    <w:abstractNumId w:val="24"/>
  </w:num>
  <w:num w:numId="17" w16cid:durableId="592592554">
    <w:abstractNumId w:val="4"/>
  </w:num>
  <w:num w:numId="18" w16cid:durableId="1985156647">
    <w:abstractNumId w:val="10"/>
  </w:num>
  <w:num w:numId="19" w16cid:durableId="1883401638">
    <w:abstractNumId w:val="23"/>
  </w:num>
  <w:num w:numId="20" w16cid:durableId="391975655">
    <w:abstractNumId w:val="12"/>
  </w:num>
  <w:num w:numId="21" w16cid:durableId="2053570976">
    <w:abstractNumId w:val="6"/>
  </w:num>
  <w:num w:numId="22" w16cid:durableId="1172449991">
    <w:abstractNumId w:val="1"/>
  </w:num>
  <w:num w:numId="23" w16cid:durableId="1004282484">
    <w:abstractNumId w:val="9"/>
  </w:num>
  <w:num w:numId="24" w16cid:durableId="1533574787">
    <w:abstractNumId w:val="16"/>
  </w:num>
  <w:num w:numId="25" w16cid:durableId="1824813060">
    <w:abstractNumId w:val="7"/>
  </w:num>
  <w:num w:numId="26" w16cid:durableId="1972400627">
    <w:abstractNumId w:val="20"/>
  </w:num>
  <w:num w:numId="27" w16cid:durableId="19027091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02B2"/>
    <w:rsid w:val="0001742A"/>
    <w:rsid w:val="000261E4"/>
    <w:rsid w:val="00037427"/>
    <w:rsid w:val="00044981"/>
    <w:rsid w:val="00064A53"/>
    <w:rsid w:val="00070AA7"/>
    <w:rsid w:val="00095570"/>
    <w:rsid w:val="000D5760"/>
    <w:rsid w:val="00121C28"/>
    <w:rsid w:val="001307EC"/>
    <w:rsid w:val="00153190"/>
    <w:rsid w:val="00155329"/>
    <w:rsid w:val="0015755C"/>
    <w:rsid w:val="001600C4"/>
    <w:rsid w:val="001A2BF1"/>
    <w:rsid w:val="001A31F7"/>
    <w:rsid w:val="001A7A9A"/>
    <w:rsid w:val="00246986"/>
    <w:rsid w:val="00272D74"/>
    <w:rsid w:val="002974A0"/>
    <w:rsid w:val="002A3AF4"/>
    <w:rsid w:val="00315335"/>
    <w:rsid w:val="00320E88"/>
    <w:rsid w:val="003502B2"/>
    <w:rsid w:val="00353554"/>
    <w:rsid w:val="0036237A"/>
    <w:rsid w:val="00395BAB"/>
    <w:rsid w:val="003B4EDD"/>
    <w:rsid w:val="004210D8"/>
    <w:rsid w:val="00467541"/>
    <w:rsid w:val="00473800"/>
    <w:rsid w:val="004C0886"/>
    <w:rsid w:val="004E17EE"/>
    <w:rsid w:val="005077C5"/>
    <w:rsid w:val="005319A6"/>
    <w:rsid w:val="005678B9"/>
    <w:rsid w:val="00577D79"/>
    <w:rsid w:val="00594BAC"/>
    <w:rsid w:val="005F0031"/>
    <w:rsid w:val="00600EBB"/>
    <w:rsid w:val="006966DF"/>
    <w:rsid w:val="006A68E7"/>
    <w:rsid w:val="006B06D7"/>
    <w:rsid w:val="00700102"/>
    <w:rsid w:val="00715661"/>
    <w:rsid w:val="0073465C"/>
    <w:rsid w:val="007375DE"/>
    <w:rsid w:val="00746D47"/>
    <w:rsid w:val="0078347B"/>
    <w:rsid w:val="007F310B"/>
    <w:rsid w:val="00816492"/>
    <w:rsid w:val="00824F34"/>
    <w:rsid w:val="0083315F"/>
    <w:rsid w:val="00851A8B"/>
    <w:rsid w:val="008D7DA1"/>
    <w:rsid w:val="008F40D7"/>
    <w:rsid w:val="00922D11"/>
    <w:rsid w:val="00945860"/>
    <w:rsid w:val="0096072F"/>
    <w:rsid w:val="009D680F"/>
    <w:rsid w:val="00A04996"/>
    <w:rsid w:val="00A60514"/>
    <w:rsid w:val="00A96BBF"/>
    <w:rsid w:val="00AA44A1"/>
    <w:rsid w:val="00AE3180"/>
    <w:rsid w:val="00B36695"/>
    <w:rsid w:val="00BA1912"/>
    <w:rsid w:val="00BB71DB"/>
    <w:rsid w:val="00C41B2C"/>
    <w:rsid w:val="00C44139"/>
    <w:rsid w:val="00C44943"/>
    <w:rsid w:val="00C730E5"/>
    <w:rsid w:val="00C738A2"/>
    <w:rsid w:val="00C85882"/>
    <w:rsid w:val="00CC328E"/>
    <w:rsid w:val="00CC45C9"/>
    <w:rsid w:val="00D32AFA"/>
    <w:rsid w:val="00D3695B"/>
    <w:rsid w:val="00D467F5"/>
    <w:rsid w:val="00D87BE6"/>
    <w:rsid w:val="00DF2D5E"/>
    <w:rsid w:val="00DF66D0"/>
    <w:rsid w:val="00E24105"/>
    <w:rsid w:val="00E24576"/>
    <w:rsid w:val="00E32C52"/>
    <w:rsid w:val="00E661C1"/>
    <w:rsid w:val="00E71266"/>
    <w:rsid w:val="00F12894"/>
    <w:rsid w:val="00F227C9"/>
    <w:rsid w:val="00F359D5"/>
    <w:rsid w:val="00FE4797"/>
    <w:rsid w:val="00FF0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C4C267F"/>
  <w15:docId w15:val="{8468BE41-0AA4-4AE5-98AF-CF06B15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27"/>
    <w:rPr>
      <w:rFonts w:ascii="Times New Roman" w:hAnsi="Times New Roman"/>
      <w:sz w:val="24"/>
    </w:rPr>
  </w:style>
  <w:style w:type="paragraph" w:styleId="Titre1">
    <w:name w:val="heading 1"/>
    <w:basedOn w:val="Normal"/>
    <w:next w:val="Normal"/>
    <w:link w:val="Titre1Car"/>
    <w:uiPriority w:val="9"/>
    <w:qFormat/>
    <w:rsid w:val="00037427"/>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link w:val="Titre2Car"/>
    <w:uiPriority w:val="9"/>
    <w:qFormat/>
    <w:rsid w:val="00467541"/>
    <w:pPr>
      <w:spacing w:before="100" w:beforeAutospacing="1" w:after="100" w:afterAutospacing="1" w:line="240" w:lineRule="auto"/>
      <w:outlineLvl w:val="1"/>
    </w:pPr>
    <w:rPr>
      <w:rFonts w:eastAsia="Times New Roman" w:cs="Times New Roman"/>
      <w:b/>
      <w:bCs/>
      <w:kern w:val="0"/>
      <w:sz w:val="27"/>
      <w:szCs w:val="36"/>
      <w:lang w:eastAsia="fr-FR"/>
    </w:rPr>
  </w:style>
  <w:style w:type="paragraph" w:styleId="Titre3">
    <w:name w:val="heading 3"/>
    <w:basedOn w:val="Normal"/>
    <w:link w:val="Titre3Car"/>
    <w:uiPriority w:val="9"/>
    <w:qFormat/>
    <w:rsid w:val="00CC45C9"/>
    <w:pPr>
      <w:spacing w:before="100" w:beforeAutospacing="1" w:after="100" w:afterAutospacing="1" w:line="240" w:lineRule="auto"/>
      <w:outlineLvl w:val="2"/>
    </w:pPr>
    <w:rPr>
      <w:rFonts w:eastAsia="Times New Roman" w:cs="Times New Roman"/>
      <w:b/>
      <w:bCs/>
      <w:color w:val="1F4E79" w:themeColor="accent5" w:themeShade="80"/>
      <w:kern w:val="0"/>
      <w:sz w:val="22"/>
      <w:szCs w:val="27"/>
      <w:lang w:eastAsia="fr-FR"/>
    </w:rPr>
  </w:style>
  <w:style w:type="paragraph" w:styleId="Titre4">
    <w:name w:val="heading 4"/>
    <w:basedOn w:val="Normal"/>
    <w:next w:val="Normal"/>
    <w:link w:val="Titre4Car"/>
    <w:uiPriority w:val="9"/>
    <w:unhideWhenUsed/>
    <w:qFormat/>
    <w:rsid w:val="002A3AF4"/>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Titre5">
    <w:name w:val="heading 5"/>
    <w:basedOn w:val="Normal"/>
    <w:next w:val="Normal"/>
    <w:link w:val="Titre5Car"/>
    <w:uiPriority w:val="9"/>
    <w:semiHidden/>
    <w:unhideWhenUsed/>
    <w:qFormat/>
    <w:rsid w:val="00594B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7541"/>
    <w:rPr>
      <w:rFonts w:ascii="Times New Roman" w:eastAsia="Times New Roman" w:hAnsi="Times New Roman" w:cs="Times New Roman"/>
      <w:b/>
      <w:bCs/>
      <w:kern w:val="0"/>
      <w:sz w:val="27"/>
      <w:szCs w:val="36"/>
      <w:lang w:eastAsia="fr-FR"/>
    </w:rPr>
  </w:style>
  <w:style w:type="character" w:customStyle="1" w:styleId="Titre3Car">
    <w:name w:val="Titre 3 Car"/>
    <w:basedOn w:val="Policepardfaut"/>
    <w:link w:val="Titre3"/>
    <w:uiPriority w:val="9"/>
    <w:rsid w:val="00CC45C9"/>
    <w:rPr>
      <w:rFonts w:ascii="Times New Roman" w:eastAsia="Times New Roman" w:hAnsi="Times New Roman" w:cs="Times New Roman"/>
      <w:b/>
      <w:bCs/>
      <w:color w:val="1F4E79" w:themeColor="accent5" w:themeShade="80"/>
      <w:kern w:val="0"/>
      <w:szCs w:val="27"/>
      <w:lang w:eastAsia="fr-FR"/>
    </w:rPr>
  </w:style>
  <w:style w:type="character" w:styleId="lev">
    <w:name w:val="Strong"/>
    <w:basedOn w:val="Policepardfaut"/>
    <w:uiPriority w:val="22"/>
    <w:qFormat/>
    <w:rsid w:val="004C0886"/>
    <w:rPr>
      <w:b/>
      <w:bCs/>
    </w:rPr>
  </w:style>
  <w:style w:type="paragraph" w:styleId="NormalWeb">
    <w:name w:val="Normal (Web)"/>
    <w:basedOn w:val="Normal"/>
    <w:uiPriority w:val="99"/>
    <w:unhideWhenUsed/>
    <w:rsid w:val="004C0886"/>
    <w:pPr>
      <w:spacing w:before="100" w:beforeAutospacing="1" w:after="100" w:afterAutospacing="1" w:line="240" w:lineRule="auto"/>
    </w:pPr>
    <w:rPr>
      <w:rFonts w:eastAsia="Times New Roman" w:cs="Times New Roman"/>
      <w:kern w:val="0"/>
      <w:szCs w:val="24"/>
      <w:lang w:eastAsia="fr-FR"/>
    </w:rPr>
  </w:style>
  <w:style w:type="character" w:styleId="Accentuation">
    <w:name w:val="Emphasis"/>
    <w:basedOn w:val="Policepardfaut"/>
    <w:uiPriority w:val="20"/>
    <w:qFormat/>
    <w:rsid w:val="004C0886"/>
    <w:rPr>
      <w:i/>
      <w:iCs/>
    </w:rPr>
  </w:style>
  <w:style w:type="paragraph" w:styleId="Lgende">
    <w:name w:val="caption"/>
    <w:basedOn w:val="Normal"/>
    <w:next w:val="Normal"/>
    <w:uiPriority w:val="35"/>
    <w:unhideWhenUsed/>
    <w:qFormat/>
    <w:rsid w:val="00B3669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037427"/>
    <w:rPr>
      <w:rFonts w:ascii="Times New Roman" w:eastAsiaTheme="majorEastAsia" w:hAnsi="Times New Roman" w:cstheme="majorBidi"/>
      <w:b/>
      <w:color w:val="000000" w:themeColor="text1"/>
      <w:sz w:val="44"/>
      <w:szCs w:val="32"/>
    </w:rPr>
  </w:style>
  <w:style w:type="character" w:customStyle="1" w:styleId="Titre4Car">
    <w:name w:val="Titre 4 Car"/>
    <w:basedOn w:val="Policepardfaut"/>
    <w:link w:val="Titre4"/>
    <w:uiPriority w:val="9"/>
    <w:rsid w:val="002A3AF4"/>
    <w:rPr>
      <w:rFonts w:asciiTheme="majorHAnsi" w:eastAsiaTheme="majorEastAsia" w:hAnsiTheme="majorHAnsi" w:cstheme="majorBidi"/>
      <w:b/>
      <w:i/>
      <w:iCs/>
      <w:color w:val="2F5496" w:themeColor="accent1" w:themeShade="BF"/>
      <w:sz w:val="24"/>
    </w:rPr>
  </w:style>
  <w:style w:type="character" w:styleId="Lienhypertexte">
    <w:name w:val="Hyperlink"/>
    <w:basedOn w:val="Policepardfaut"/>
    <w:uiPriority w:val="99"/>
    <w:unhideWhenUsed/>
    <w:rsid w:val="002974A0"/>
    <w:rPr>
      <w:color w:val="0563C1" w:themeColor="hyperlink"/>
      <w:u w:val="single"/>
    </w:rPr>
  </w:style>
  <w:style w:type="character" w:styleId="Mentionnonrsolue">
    <w:name w:val="Unresolved Mention"/>
    <w:basedOn w:val="Policepardfaut"/>
    <w:uiPriority w:val="99"/>
    <w:semiHidden/>
    <w:unhideWhenUsed/>
    <w:rsid w:val="002974A0"/>
    <w:rPr>
      <w:color w:val="605E5C"/>
      <w:shd w:val="clear" w:color="auto" w:fill="E1DFDD"/>
    </w:rPr>
  </w:style>
  <w:style w:type="paragraph" w:styleId="Paragraphedeliste">
    <w:name w:val="List Paragraph"/>
    <w:basedOn w:val="Normal"/>
    <w:uiPriority w:val="34"/>
    <w:qFormat/>
    <w:rsid w:val="005678B9"/>
    <w:pPr>
      <w:ind w:left="720"/>
      <w:contextualSpacing/>
    </w:pPr>
  </w:style>
  <w:style w:type="character" w:customStyle="1" w:styleId="Titre5Car">
    <w:name w:val="Titre 5 Car"/>
    <w:basedOn w:val="Policepardfaut"/>
    <w:link w:val="Titre5"/>
    <w:uiPriority w:val="9"/>
    <w:semiHidden/>
    <w:rsid w:val="00594BAC"/>
    <w:rPr>
      <w:rFonts w:asciiTheme="majorHAnsi" w:eastAsiaTheme="majorEastAsia" w:hAnsiTheme="majorHAnsi" w:cstheme="majorBidi"/>
      <w:color w:val="2F5496" w:themeColor="accent1" w:themeShade="BF"/>
      <w:sz w:val="24"/>
    </w:rPr>
  </w:style>
  <w:style w:type="paragraph" w:styleId="PrformatHTML">
    <w:name w:val="HTML Preformatted"/>
    <w:basedOn w:val="Normal"/>
    <w:link w:val="PrformatHTMLCar"/>
    <w:uiPriority w:val="99"/>
    <w:unhideWhenUsed/>
    <w:rsid w:val="0059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rsid w:val="00594BAC"/>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594BAC"/>
    <w:rPr>
      <w:rFonts w:ascii="Courier New" w:eastAsia="Times New Roman" w:hAnsi="Courier New" w:cs="Courier New"/>
      <w:sz w:val="20"/>
      <w:szCs w:val="20"/>
    </w:rPr>
  </w:style>
  <w:style w:type="character" w:customStyle="1" w:styleId="hljs-keyword">
    <w:name w:val="hljs-keyword"/>
    <w:basedOn w:val="Policepardfaut"/>
    <w:rsid w:val="00594BAC"/>
  </w:style>
  <w:style w:type="character" w:customStyle="1" w:styleId="hljs-comment">
    <w:name w:val="hljs-comment"/>
    <w:basedOn w:val="Policepardfaut"/>
    <w:rsid w:val="00594BAC"/>
  </w:style>
  <w:style w:type="character" w:customStyle="1" w:styleId="hljs-string">
    <w:name w:val="hljs-string"/>
    <w:basedOn w:val="Policepardfaut"/>
    <w:rsid w:val="00594BAC"/>
  </w:style>
  <w:style w:type="character" w:customStyle="1" w:styleId="hljs-number">
    <w:name w:val="hljs-number"/>
    <w:basedOn w:val="Policepardfaut"/>
    <w:rsid w:val="00594BAC"/>
  </w:style>
  <w:style w:type="character" w:customStyle="1" w:styleId="hljs-builtin">
    <w:name w:val="hljs-built_in"/>
    <w:basedOn w:val="Policepardfaut"/>
    <w:rsid w:val="00594BAC"/>
  </w:style>
  <w:style w:type="character" w:customStyle="1" w:styleId="hljs-subst">
    <w:name w:val="hljs-subst"/>
    <w:basedOn w:val="Policepardfaut"/>
    <w:rsid w:val="00594BAC"/>
  </w:style>
  <w:style w:type="table" w:styleId="Grilledutableau">
    <w:name w:val="Table Grid"/>
    <w:basedOn w:val="TableauNormal"/>
    <w:uiPriority w:val="39"/>
    <w:rsid w:val="00E3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5F0031"/>
    <w:pPr>
      <w:spacing w:after="0"/>
    </w:pPr>
  </w:style>
  <w:style w:type="paragraph" w:styleId="En-tte">
    <w:name w:val="header"/>
    <w:basedOn w:val="Normal"/>
    <w:link w:val="En-tteCar"/>
    <w:uiPriority w:val="99"/>
    <w:unhideWhenUsed/>
    <w:rsid w:val="00320E88"/>
    <w:pPr>
      <w:tabs>
        <w:tab w:val="center" w:pos="4536"/>
        <w:tab w:val="right" w:pos="9072"/>
      </w:tabs>
      <w:spacing w:after="0" w:line="240" w:lineRule="auto"/>
    </w:pPr>
  </w:style>
  <w:style w:type="character" w:customStyle="1" w:styleId="En-tteCar">
    <w:name w:val="En-tête Car"/>
    <w:basedOn w:val="Policepardfaut"/>
    <w:link w:val="En-tte"/>
    <w:uiPriority w:val="99"/>
    <w:rsid w:val="00320E88"/>
    <w:rPr>
      <w:rFonts w:ascii="Times New Roman" w:hAnsi="Times New Roman"/>
      <w:sz w:val="24"/>
    </w:rPr>
  </w:style>
  <w:style w:type="paragraph" w:styleId="Pieddepage">
    <w:name w:val="footer"/>
    <w:basedOn w:val="Normal"/>
    <w:link w:val="PieddepageCar"/>
    <w:uiPriority w:val="99"/>
    <w:unhideWhenUsed/>
    <w:rsid w:val="00320E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E88"/>
    <w:rPr>
      <w:rFonts w:ascii="Times New Roman" w:hAnsi="Times New Roman"/>
      <w:sz w:val="24"/>
    </w:rPr>
  </w:style>
  <w:style w:type="paragraph" w:styleId="En-ttedetabledesmatires">
    <w:name w:val="TOC Heading"/>
    <w:basedOn w:val="Titre1"/>
    <w:next w:val="Normal"/>
    <w:uiPriority w:val="39"/>
    <w:unhideWhenUsed/>
    <w:qFormat/>
    <w:rsid w:val="00320E88"/>
    <w:pPr>
      <w:outlineLvl w:val="9"/>
    </w:pPr>
    <w:rPr>
      <w:rFonts w:asciiTheme="majorHAnsi" w:hAnsiTheme="majorHAnsi"/>
      <w:b w:val="0"/>
      <w:color w:val="2F5496" w:themeColor="accent1" w:themeShade="BF"/>
      <w:kern w:val="0"/>
      <w:sz w:val="32"/>
      <w:lang w:eastAsia="fr-FR"/>
    </w:rPr>
  </w:style>
  <w:style w:type="paragraph" w:styleId="TM1">
    <w:name w:val="toc 1"/>
    <w:basedOn w:val="Normal"/>
    <w:next w:val="Normal"/>
    <w:autoRedefine/>
    <w:uiPriority w:val="39"/>
    <w:unhideWhenUsed/>
    <w:rsid w:val="00320E88"/>
    <w:pPr>
      <w:spacing w:after="100"/>
    </w:pPr>
  </w:style>
  <w:style w:type="paragraph" w:styleId="TM2">
    <w:name w:val="toc 2"/>
    <w:basedOn w:val="Normal"/>
    <w:next w:val="Normal"/>
    <w:autoRedefine/>
    <w:uiPriority w:val="39"/>
    <w:unhideWhenUsed/>
    <w:rsid w:val="00320E8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86340665">
      <w:bodyDiv w:val="1"/>
      <w:marLeft w:val="0"/>
      <w:marRight w:val="0"/>
      <w:marTop w:val="0"/>
      <w:marBottom w:val="0"/>
      <w:divBdr>
        <w:top w:val="none" w:sz="0" w:space="0" w:color="auto"/>
        <w:left w:val="none" w:sz="0" w:space="0" w:color="auto"/>
        <w:bottom w:val="none" w:sz="0" w:space="0" w:color="auto"/>
        <w:right w:val="none" w:sz="0" w:space="0" w:color="auto"/>
      </w:divBdr>
    </w:div>
    <w:div w:id="468128647">
      <w:bodyDiv w:val="1"/>
      <w:marLeft w:val="0"/>
      <w:marRight w:val="0"/>
      <w:marTop w:val="0"/>
      <w:marBottom w:val="0"/>
      <w:divBdr>
        <w:top w:val="none" w:sz="0" w:space="0" w:color="auto"/>
        <w:left w:val="none" w:sz="0" w:space="0" w:color="auto"/>
        <w:bottom w:val="none" w:sz="0" w:space="0" w:color="auto"/>
        <w:right w:val="none" w:sz="0" w:space="0" w:color="auto"/>
      </w:divBdr>
    </w:div>
    <w:div w:id="487791194">
      <w:bodyDiv w:val="1"/>
      <w:marLeft w:val="0"/>
      <w:marRight w:val="0"/>
      <w:marTop w:val="0"/>
      <w:marBottom w:val="0"/>
      <w:divBdr>
        <w:top w:val="none" w:sz="0" w:space="0" w:color="auto"/>
        <w:left w:val="none" w:sz="0" w:space="0" w:color="auto"/>
        <w:bottom w:val="none" w:sz="0" w:space="0" w:color="auto"/>
        <w:right w:val="none" w:sz="0" w:space="0" w:color="auto"/>
      </w:divBdr>
    </w:div>
    <w:div w:id="685837514">
      <w:bodyDiv w:val="1"/>
      <w:marLeft w:val="0"/>
      <w:marRight w:val="0"/>
      <w:marTop w:val="0"/>
      <w:marBottom w:val="0"/>
      <w:divBdr>
        <w:top w:val="none" w:sz="0" w:space="0" w:color="auto"/>
        <w:left w:val="none" w:sz="0" w:space="0" w:color="auto"/>
        <w:bottom w:val="none" w:sz="0" w:space="0" w:color="auto"/>
        <w:right w:val="none" w:sz="0" w:space="0" w:color="auto"/>
      </w:divBdr>
    </w:div>
    <w:div w:id="771053737">
      <w:bodyDiv w:val="1"/>
      <w:marLeft w:val="0"/>
      <w:marRight w:val="0"/>
      <w:marTop w:val="0"/>
      <w:marBottom w:val="0"/>
      <w:divBdr>
        <w:top w:val="none" w:sz="0" w:space="0" w:color="auto"/>
        <w:left w:val="none" w:sz="0" w:space="0" w:color="auto"/>
        <w:bottom w:val="none" w:sz="0" w:space="0" w:color="auto"/>
        <w:right w:val="none" w:sz="0" w:space="0" w:color="auto"/>
      </w:divBdr>
    </w:div>
    <w:div w:id="776484320">
      <w:bodyDiv w:val="1"/>
      <w:marLeft w:val="0"/>
      <w:marRight w:val="0"/>
      <w:marTop w:val="0"/>
      <w:marBottom w:val="0"/>
      <w:divBdr>
        <w:top w:val="none" w:sz="0" w:space="0" w:color="auto"/>
        <w:left w:val="none" w:sz="0" w:space="0" w:color="auto"/>
        <w:bottom w:val="none" w:sz="0" w:space="0" w:color="auto"/>
        <w:right w:val="none" w:sz="0" w:space="0" w:color="auto"/>
      </w:divBdr>
    </w:div>
    <w:div w:id="795290625">
      <w:bodyDiv w:val="1"/>
      <w:marLeft w:val="0"/>
      <w:marRight w:val="0"/>
      <w:marTop w:val="0"/>
      <w:marBottom w:val="0"/>
      <w:divBdr>
        <w:top w:val="none" w:sz="0" w:space="0" w:color="auto"/>
        <w:left w:val="none" w:sz="0" w:space="0" w:color="auto"/>
        <w:bottom w:val="none" w:sz="0" w:space="0" w:color="auto"/>
        <w:right w:val="none" w:sz="0" w:space="0" w:color="auto"/>
      </w:divBdr>
    </w:div>
    <w:div w:id="845051714">
      <w:bodyDiv w:val="1"/>
      <w:marLeft w:val="0"/>
      <w:marRight w:val="0"/>
      <w:marTop w:val="0"/>
      <w:marBottom w:val="0"/>
      <w:divBdr>
        <w:top w:val="none" w:sz="0" w:space="0" w:color="auto"/>
        <w:left w:val="none" w:sz="0" w:space="0" w:color="auto"/>
        <w:bottom w:val="none" w:sz="0" w:space="0" w:color="auto"/>
        <w:right w:val="none" w:sz="0" w:space="0" w:color="auto"/>
      </w:divBdr>
    </w:div>
    <w:div w:id="1081098291">
      <w:bodyDiv w:val="1"/>
      <w:marLeft w:val="0"/>
      <w:marRight w:val="0"/>
      <w:marTop w:val="0"/>
      <w:marBottom w:val="0"/>
      <w:divBdr>
        <w:top w:val="none" w:sz="0" w:space="0" w:color="auto"/>
        <w:left w:val="none" w:sz="0" w:space="0" w:color="auto"/>
        <w:bottom w:val="none" w:sz="0" w:space="0" w:color="auto"/>
        <w:right w:val="none" w:sz="0" w:space="0" w:color="auto"/>
      </w:divBdr>
    </w:div>
    <w:div w:id="1238513179">
      <w:bodyDiv w:val="1"/>
      <w:marLeft w:val="0"/>
      <w:marRight w:val="0"/>
      <w:marTop w:val="0"/>
      <w:marBottom w:val="0"/>
      <w:divBdr>
        <w:top w:val="none" w:sz="0" w:space="0" w:color="auto"/>
        <w:left w:val="none" w:sz="0" w:space="0" w:color="auto"/>
        <w:bottom w:val="none" w:sz="0" w:space="0" w:color="auto"/>
        <w:right w:val="none" w:sz="0" w:space="0" w:color="auto"/>
      </w:divBdr>
    </w:div>
    <w:div w:id="1392079456">
      <w:bodyDiv w:val="1"/>
      <w:marLeft w:val="0"/>
      <w:marRight w:val="0"/>
      <w:marTop w:val="0"/>
      <w:marBottom w:val="0"/>
      <w:divBdr>
        <w:top w:val="none" w:sz="0" w:space="0" w:color="auto"/>
        <w:left w:val="none" w:sz="0" w:space="0" w:color="auto"/>
        <w:bottom w:val="none" w:sz="0" w:space="0" w:color="auto"/>
        <w:right w:val="none" w:sz="0" w:space="0" w:color="auto"/>
      </w:divBdr>
    </w:div>
    <w:div w:id="1548565944">
      <w:bodyDiv w:val="1"/>
      <w:marLeft w:val="0"/>
      <w:marRight w:val="0"/>
      <w:marTop w:val="0"/>
      <w:marBottom w:val="0"/>
      <w:divBdr>
        <w:top w:val="none" w:sz="0" w:space="0" w:color="auto"/>
        <w:left w:val="none" w:sz="0" w:space="0" w:color="auto"/>
        <w:bottom w:val="none" w:sz="0" w:space="0" w:color="auto"/>
        <w:right w:val="none" w:sz="0" w:space="0" w:color="auto"/>
      </w:divBdr>
      <w:divsChild>
        <w:div w:id="1380283485">
          <w:marLeft w:val="0"/>
          <w:marRight w:val="0"/>
          <w:marTop w:val="0"/>
          <w:marBottom w:val="0"/>
          <w:divBdr>
            <w:top w:val="none" w:sz="0" w:space="0" w:color="auto"/>
            <w:left w:val="none" w:sz="0" w:space="0" w:color="auto"/>
            <w:bottom w:val="none" w:sz="0" w:space="0" w:color="auto"/>
            <w:right w:val="none" w:sz="0" w:space="0" w:color="auto"/>
          </w:divBdr>
          <w:divsChild>
            <w:div w:id="1455442403">
              <w:marLeft w:val="0"/>
              <w:marRight w:val="0"/>
              <w:marTop w:val="0"/>
              <w:marBottom w:val="0"/>
              <w:divBdr>
                <w:top w:val="none" w:sz="0" w:space="0" w:color="auto"/>
                <w:left w:val="none" w:sz="0" w:space="0" w:color="auto"/>
                <w:bottom w:val="none" w:sz="0" w:space="0" w:color="auto"/>
                <w:right w:val="none" w:sz="0" w:space="0" w:color="auto"/>
              </w:divBdr>
            </w:div>
            <w:div w:id="1384210509">
              <w:marLeft w:val="0"/>
              <w:marRight w:val="0"/>
              <w:marTop w:val="0"/>
              <w:marBottom w:val="0"/>
              <w:divBdr>
                <w:top w:val="none" w:sz="0" w:space="0" w:color="auto"/>
                <w:left w:val="none" w:sz="0" w:space="0" w:color="auto"/>
                <w:bottom w:val="none" w:sz="0" w:space="0" w:color="auto"/>
                <w:right w:val="none" w:sz="0" w:space="0" w:color="auto"/>
              </w:divBdr>
              <w:divsChild>
                <w:div w:id="352346007">
                  <w:marLeft w:val="0"/>
                  <w:marRight w:val="0"/>
                  <w:marTop w:val="0"/>
                  <w:marBottom w:val="0"/>
                  <w:divBdr>
                    <w:top w:val="none" w:sz="0" w:space="0" w:color="auto"/>
                    <w:left w:val="none" w:sz="0" w:space="0" w:color="auto"/>
                    <w:bottom w:val="none" w:sz="0" w:space="0" w:color="auto"/>
                    <w:right w:val="none" w:sz="0" w:space="0" w:color="auto"/>
                  </w:divBdr>
                  <w:divsChild>
                    <w:div w:id="857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574">
      <w:bodyDiv w:val="1"/>
      <w:marLeft w:val="0"/>
      <w:marRight w:val="0"/>
      <w:marTop w:val="0"/>
      <w:marBottom w:val="0"/>
      <w:divBdr>
        <w:top w:val="none" w:sz="0" w:space="0" w:color="auto"/>
        <w:left w:val="none" w:sz="0" w:space="0" w:color="auto"/>
        <w:bottom w:val="none" w:sz="0" w:space="0" w:color="auto"/>
        <w:right w:val="none" w:sz="0" w:space="0" w:color="auto"/>
      </w:divBdr>
    </w:div>
    <w:div w:id="1994093201">
      <w:bodyDiv w:val="1"/>
      <w:marLeft w:val="0"/>
      <w:marRight w:val="0"/>
      <w:marTop w:val="0"/>
      <w:marBottom w:val="0"/>
      <w:divBdr>
        <w:top w:val="none" w:sz="0" w:space="0" w:color="auto"/>
        <w:left w:val="none" w:sz="0" w:space="0" w:color="auto"/>
        <w:bottom w:val="none" w:sz="0" w:space="0" w:color="auto"/>
        <w:right w:val="none" w:sz="0" w:space="0" w:color="auto"/>
      </w:divBdr>
    </w:div>
    <w:div w:id="2030521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9A98-548D-45F6-AFA5-846DFCEB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4301</TotalTime>
  <Pages>1</Pages>
  <Words>3615</Words>
  <Characters>19887</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41</cp:revision>
  <cp:lastPrinted>2025-02-27T12:53:00Z</cp:lastPrinted>
  <dcterms:created xsi:type="dcterms:W3CDTF">2025-01-30T14:52:00Z</dcterms:created>
  <dcterms:modified xsi:type="dcterms:W3CDTF">2025-02-27T12:53:00Z</dcterms:modified>
</cp:coreProperties>
</file>