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6AB54" w14:textId="77777777" w:rsidR="007D75BF" w:rsidRDefault="007D75BF" w:rsidP="007D75BF">
      <w:r>
        <w:t>Créer une roadmap pour prédire le prix des cellules solaires TOPCon M10 en tenant compte des facteurs en amont (matières premières) et en aval (taux de change, douane, transport) est un projet complexe mais réalisable. Voici une proposition de roadmap structurée en étapes clés :</w:t>
      </w:r>
    </w:p>
    <w:p w14:paraId="15679A60" w14:textId="77777777" w:rsidR="007D75BF" w:rsidRDefault="007D75BF" w:rsidP="007D75BF"/>
    <w:p w14:paraId="429A0BB9" w14:textId="77777777" w:rsidR="007D75BF" w:rsidRDefault="007D75BF" w:rsidP="007D75BF">
      <w:r>
        <w:t>---</w:t>
      </w:r>
    </w:p>
    <w:p w14:paraId="2AC0908D" w14:textId="77777777" w:rsidR="007D75BF" w:rsidRDefault="007D75BF" w:rsidP="007D75BF"/>
    <w:p w14:paraId="38762A9E" w14:textId="77777777" w:rsidR="007D75BF" w:rsidRDefault="007D75BF" w:rsidP="007D75BF">
      <w:r>
        <w:t>### *1. Définir l'objectif et le périmètre*</w:t>
      </w:r>
    </w:p>
    <w:p w14:paraId="284DCE7C" w14:textId="77777777" w:rsidR="007D75BF" w:rsidRDefault="007D75BF" w:rsidP="007D75BF">
      <w:r>
        <w:t>- *Objectif* : Prédire le prix des cellules solaires TOPCon M10 avec une précision acceptable.</w:t>
      </w:r>
    </w:p>
    <w:p w14:paraId="4BF731C7" w14:textId="77777777" w:rsidR="007D75BF" w:rsidRDefault="007D75BF" w:rsidP="007D75BF">
      <w:r>
        <w:t>- *Périmètre* :</w:t>
      </w:r>
    </w:p>
    <w:p w14:paraId="653D8B1D" w14:textId="77777777" w:rsidR="007D75BF" w:rsidRDefault="007D75BF" w:rsidP="007D75BF">
      <w:r>
        <w:t xml:space="preserve">  - Matières premières : Silicium, argent, aluminium, verre, etc.</w:t>
      </w:r>
    </w:p>
    <w:p w14:paraId="050EBFFD" w14:textId="77777777" w:rsidR="007D75BF" w:rsidRDefault="007D75BF" w:rsidP="007D75BF">
      <w:r>
        <w:t xml:space="preserve">  - Facteurs en aval : Taux de change, coûts de transport, droits de douane, taxes.</w:t>
      </w:r>
    </w:p>
    <w:p w14:paraId="21E80855" w14:textId="77777777" w:rsidR="007D75BF" w:rsidRDefault="007D75BF" w:rsidP="007D75BF">
      <w:r>
        <w:t xml:space="preserve">  - Période de prévision : Court terme (1 an), moyen terme (2-3 ans), long terme (5 ans).</w:t>
      </w:r>
    </w:p>
    <w:p w14:paraId="5D9459ED" w14:textId="77777777" w:rsidR="007D75BF" w:rsidRDefault="007D75BF" w:rsidP="007D75BF"/>
    <w:p w14:paraId="1F4ACA04" w14:textId="77777777" w:rsidR="007D75BF" w:rsidRDefault="007D75BF" w:rsidP="007D75BF">
      <w:r>
        <w:t>---</w:t>
      </w:r>
    </w:p>
    <w:p w14:paraId="1334CB08" w14:textId="77777777" w:rsidR="007D75BF" w:rsidRDefault="007D75BF" w:rsidP="007D75BF"/>
    <w:p w14:paraId="6B5DA1A2" w14:textId="77777777" w:rsidR="007D75BF" w:rsidRDefault="007D75BF" w:rsidP="007D75BF">
      <w:r>
        <w:t>### *2. Identifier les facteurs influençant le prix*</w:t>
      </w:r>
    </w:p>
    <w:p w14:paraId="020EB8BE" w14:textId="77777777" w:rsidR="007D75BF" w:rsidRDefault="007D75BF" w:rsidP="007D75BF">
      <w:r>
        <w:t>#### *En amont (matières premières)*</w:t>
      </w:r>
    </w:p>
    <w:p w14:paraId="09D2124A" w14:textId="77777777" w:rsidR="007D75BF" w:rsidRDefault="007D75BF" w:rsidP="007D75BF">
      <w:r>
        <w:t>- *Silicium* : Prix du silicium polycristallin ou monocristallin.</w:t>
      </w:r>
    </w:p>
    <w:p w14:paraId="5B145C60" w14:textId="77777777" w:rsidR="007D75BF" w:rsidRDefault="007D75BF" w:rsidP="007D75BF">
      <w:r>
        <w:t>- *Argent* : Utilisé pour les contacts électriques.</w:t>
      </w:r>
    </w:p>
    <w:p w14:paraId="3728C840" w14:textId="77777777" w:rsidR="007D75BF" w:rsidRDefault="007D75BF" w:rsidP="007D75BF">
      <w:r>
        <w:t>- *Aluminium* : Pour les cadres et les composants structurels.</w:t>
      </w:r>
    </w:p>
    <w:p w14:paraId="329713B2" w14:textId="77777777" w:rsidR="007D75BF" w:rsidRDefault="007D75BF" w:rsidP="007D75BF">
      <w:r>
        <w:t>- *Verre* : Pour les panneaux solaires.</w:t>
      </w:r>
    </w:p>
    <w:p w14:paraId="68DB6256" w14:textId="77777777" w:rsidR="007D75BF" w:rsidRDefault="007D75BF" w:rsidP="007D75BF">
      <w:r>
        <w:t>- *Énergie* : Coût de l'énergie utilisée dans la fabrication.</w:t>
      </w:r>
    </w:p>
    <w:p w14:paraId="435872CE" w14:textId="77777777" w:rsidR="007D75BF" w:rsidRDefault="007D75BF" w:rsidP="007D75BF"/>
    <w:p w14:paraId="33392274" w14:textId="77777777" w:rsidR="007D75BF" w:rsidRDefault="007D75BF" w:rsidP="007D75BF">
      <w:r>
        <w:t>#### *En aval*</w:t>
      </w:r>
    </w:p>
    <w:p w14:paraId="31EB78E9" w14:textId="77777777" w:rsidR="007D75BF" w:rsidRDefault="007D75BF" w:rsidP="007D75BF">
      <w:r>
        <w:t>- *Taux de change* : Fluctuations des devises (USD, EUR, CNY, etc.).</w:t>
      </w:r>
    </w:p>
    <w:p w14:paraId="318A4209" w14:textId="77777777" w:rsidR="007D75BF" w:rsidRDefault="007D75BF" w:rsidP="007D75BF">
      <w:r>
        <w:t>- *Douane et taxes* : Droits d'importation/exportation, taxes locales.</w:t>
      </w:r>
    </w:p>
    <w:p w14:paraId="2014205F" w14:textId="77777777" w:rsidR="007D75BF" w:rsidRDefault="007D75BF" w:rsidP="007D75BF">
      <w:r>
        <w:t>- *Transport* : Coûts logistiques (maritime, terrestre, aérien).</w:t>
      </w:r>
    </w:p>
    <w:p w14:paraId="3F2AB2D4" w14:textId="77777777" w:rsidR="007D75BF" w:rsidRDefault="007D75BF" w:rsidP="007D75BF">
      <w:r>
        <w:t>- *Demande du marché* : Croissance du secteur solaire, politiques gouvernementales.</w:t>
      </w:r>
    </w:p>
    <w:p w14:paraId="641B5272" w14:textId="77777777" w:rsidR="007D75BF" w:rsidRDefault="007D75BF" w:rsidP="007D75BF"/>
    <w:p w14:paraId="0736BAAE" w14:textId="77777777" w:rsidR="007D75BF" w:rsidRDefault="007D75BF" w:rsidP="007D75BF">
      <w:r>
        <w:t>---</w:t>
      </w:r>
    </w:p>
    <w:p w14:paraId="59A461D4" w14:textId="77777777" w:rsidR="007D75BF" w:rsidRDefault="007D75BF" w:rsidP="007D75BF"/>
    <w:p w14:paraId="1249D9D6" w14:textId="77777777" w:rsidR="007D75BF" w:rsidRDefault="007D75BF" w:rsidP="007D75BF">
      <w:r>
        <w:t>### *3. Collecter les données*</w:t>
      </w:r>
    </w:p>
    <w:p w14:paraId="363695B9" w14:textId="77777777" w:rsidR="007D75BF" w:rsidRDefault="007D75BF" w:rsidP="007D75BF">
      <w:r>
        <w:lastRenderedPageBreak/>
        <w:t>- *Sources de données* :</w:t>
      </w:r>
    </w:p>
    <w:p w14:paraId="671AAFC6" w14:textId="77777777" w:rsidR="007D75BF" w:rsidRDefault="007D75BF" w:rsidP="007D75BF">
      <w:r>
        <w:t xml:space="preserve">  - *Matières premières* : Indices de prix (ex : Bloomberg, Platts, Metal Bulletin).</w:t>
      </w:r>
    </w:p>
    <w:p w14:paraId="05D62968" w14:textId="77777777" w:rsidR="007D75BF" w:rsidRDefault="007D75BF" w:rsidP="007D75BF">
      <w:r>
        <w:t xml:space="preserve">  - *Taux de change* : Banques centrales, plateformes financières (ex : Reuters, Bloomberg).</w:t>
      </w:r>
    </w:p>
    <w:p w14:paraId="03FF3288" w14:textId="77777777" w:rsidR="007D75BF" w:rsidRDefault="007D75BF" w:rsidP="007D75BF">
      <w:r>
        <w:t xml:space="preserve">  - *Douane et taxes* : Réglementations locales, sites gouvernementaux.</w:t>
      </w:r>
    </w:p>
    <w:p w14:paraId="70424446" w14:textId="77777777" w:rsidR="007D75BF" w:rsidRDefault="007D75BF" w:rsidP="007D75BF">
      <w:r>
        <w:t xml:space="preserve">  - *Transport* : Rapports de sociétés logistiques (ex : Maersk, DHL).</w:t>
      </w:r>
    </w:p>
    <w:p w14:paraId="39422C76" w14:textId="77777777" w:rsidR="007D75BF" w:rsidRDefault="007D75BF" w:rsidP="007D75BF">
      <w:r>
        <w:t xml:space="preserve">  - *Marché solaire* : Rapports de l'AIE, IRENA, GTM Research.</w:t>
      </w:r>
    </w:p>
    <w:p w14:paraId="3AB08E99" w14:textId="77777777" w:rsidR="007D75BF" w:rsidRDefault="007D75BF" w:rsidP="007D75BF"/>
    <w:p w14:paraId="225B545B" w14:textId="77777777" w:rsidR="007D75BF" w:rsidRDefault="007D75BF" w:rsidP="007D75BF">
      <w:r>
        <w:t>- *Fréquence de collecte* : Quotidienne, hebdomadaire ou mensuelle selon la volatilité.</w:t>
      </w:r>
    </w:p>
    <w:p w14:paraId="24BFF98E" w14:textId="77777777" w:rsidR="007D75BF" w:rsidRDefault="007D75BF" w:rsidP="007D75BF"/>
    <w:p w14:paraId="73D595E6" w14:textId="77777777" w:rsidR="007D75BF" w:rsidRDefault="007D75BF" w:rsidP="007D75BF">
      <w:r>
        <w:t>---</w:t>
      </w:r>
    </w:p>
    <w:p w14:paraId="63E4862C" w14:textId="77777777" w:rsidR="007D75BF" w:rsidRDefault="007D75BF" w:rsidP="007D75BF"/>
    <w:p w14:paraId="50FC3C4C" w14:textId="77777777" w:rsidR="007D75BF" w:rsidRDefault="007D75BF" w:rsidP="007D75BF">
      <w:r>
        <w:t>### *4. Modéliser les coûts*</w:t>
      </w:r>
    </w:p>
    <w:p w14:paraId="77A2022D" w14:textId="77777777" w:rsidR="007D75BF" w:rsidRDefault="007D75BF" w:rsidP="007D75BF">
      <w:r>
        <w:t>#### *Modèle en amont*</w:t>
      </w:r>
    </w:p>
    <w:p w14:paraId="1D3A7EFF" w14:textId="77777777" w:rsidR="007D75BF" w:rsidRDefault="007D75BF" w:rsidP="007D75BF">
      <w:r>
        <w:t>- *Coût des matières premières* : Calculer la part de chaque matière dans le coût total.</w:t>
      </w:r>
    </w:p>
    <w:p w14:paraId="6826BFD8" w14:textId="77777777" w:rsidR="007D75BF" w:rsidRDefault="007D75BF" w:rsidP="007D75BF">
      <w:r>
        <w:t>- *Énergie et main-d'œuvre* : Intégrer les coûts de production.</w:t>
      </w:r>
    </w:p>
    <w:p w14:paraId="319ABF0D" w14:textId="77777777" w:rsidR="007D75BF" w:rsidRDefault="007D75BF" w:rsidP="007D75BF"/>
    <w:p w14:paraId="18A019AF" w14:textId="77777777" w:rsidR="007D75BF" w:rsidRDefault="007D75BF" w:rsidP="007D75BF">
      <w:r>
        <w:t>#### *Modèle en aval*</w:t>
      </w:r>
    </w:p>
    <w:p w14:paraId="51061EBF" w14:textId="77777777" w:rsidR="007D75BF" w:rsidRDefault="007D75BF" w:rsidP="007D75BF">
      <w:r>
        <w:t>- *Taux de change* : Appliquer un facteur de conversion aux coûts en devises étrangères.</w:t>
      </w:r>
    </w:p>
    <w:p w14:paraId="72D66CDC" w14:textId="77777777" w:rsidR="007D75BF" w:rsidRDefault="007D75BF" w:rsidP="007D75BF">
      <w:r>
        <w:t>- *Douane et taxes* : Ajouter les frais en fonction des réglementations.</w:t>
      </w:r>
    </w:p>
    <w:p w14:paraId="271B2E35" w14:textId="77777777" w:rsidR="007D75BF" w:rsidRDefault="007D75BF" w:rsidP="007D75BF">
      <w:r>
        <w:t>- *Transport* : Estimer les coûts logistiques en fonction des routes et des volumes.</w:t>
      </w:r>
    </w:p>
    <w:p w14:paraId="58C86B83" w14:textId="77777777" w:rsidR="007D75BF" w:rsidRDefault="007D75BF" w:rsidP="007D75BF"/>
    <w:p w14:paraId="1BD16CA4" w14:textId="77777777" w:rsidR="007D75BF" w:rsidRDefault="007D75BF" w:rsidP="007D75BF">
      <w:r>
        <w:t>---</w:t>
      </w:r>
    </w:p>
    <w:p w14:paraId="4C418035" w14:textId="77777777" w:rsidR="007D75BF" w:rsidRDefault="007D75BF" w:rsidP="007D75BF"/>
    <w:p w14:paraId="07E046AD" w14:textId="77777777" w:rsidR="007D75BF" w:rsidRDefault="007D75BF" w:rsidP="007D75BF">
      <w:r>
        <w:t>### *5. Analyser les tendances*</w:t>
      </w:r>
    </w:p>
    <w:p w14:paraId="42041105" w14:textId="77777777" w:rsidR="007D75BF" w:rsidRDefault="007D75BF" w:rsidP="007D75BF">
      <w:r>
        <w:t>- *Analyse historique* : Étudier les variations passées des prix des matières premières et des cellules solaires.</w:t>
      </w:r>
    </w:p>
    <w:p w14:paraId="310DD32B" w14:textId="77777777" w:rsidR="007D75BF" w:rsidRDefault="007D75BF" w:rsidP="007D75BF">
      <w:r>
        <w:t>- *Projections futures* : Utiliser des modèles économétriques pour prévoir les tendances (ex : régression linéaire, ARIMA).</w:t>
      </w:r>
    </w:p>
    <w:p w14:paraId="7A6AF71A" w14:textId="77777777" w:rsidR="007D75BF" w:rsidRDefault="007D75BF" w:rsidP="007D75BF">
      <w:r>
        <w:t>- *Scénarios* : Prévoir plusieurs scénarios (optimiste, pessimiste, réaliste) en fonction des variables clés.</w:t>
      </w:r>
    </w:p>
    <w:p w14:paraId="7496A285" w14:textId="77777777" w:rsidR="007D75BF" w:rsidRDefault="007D75BF" w:rsidP="007D75BF"/>
    <w:p w14:paraId="51E5AEBE" w14:textId="77777777" w:rsidR="007D75BF" w:rsidRDefault="007D75BF" w:rsidP="007D75BF">
      <w:r>
        <w:t>---</w:t>
      </w:r>
    </w:p>
    <w:p w14:paraId="736D948C" w14:textId="77777777" w:rsidR="007D75BF" w:rsidRDefault="007D75BF" w:rsidP="007D75BF"/>
    <w:p w14:paraId="4DE8C3C8" w14:textId="77777777" w:rsidR="007D75BF" w:rsidRDefault="007D75BF" w:rsidP="007D75BF">
      <w:r>
        <w:t>### *6. Intégrer des outils de suivi*</w:t>
      </w:r>
    </w:p>
    <w:p w14:paraId="75ABB27C" w14:textId="77777777" w:rsidR="007D75BF" w:rsidRDefault="007D75BF" w:rsidP="007D75BF">
      <w:r>
        <w:t>- *Logiciels* : Utiliser des outils comme Excel, Python (Pandas, NumPy), R, ou des plateformes dédiées (ex : Tableau, Power BI).</w:t>
      </w:r>
    </w:p>
    <w:p w14:paraId="56EB2F4A" w14:textId="77777777" w:rsidR="007D75BF" w:rsidRDefault="007D75BF" w:rsidP="007D75BF">
      <w:r>
        <w:t>- *Automatisation* : Mettre en place des scripts pour collecter et analyser les données automatiquement.</w:t>
      </w:r>
    </w:p>
    <w:p w14:paraId="1782079F" w14:textId="77777777" w:rsidR="007D75BF" w:rsidRDefault="007D75BF" w:rsidP="007D75BF">
      <w:r>
        <w:t>- *Alertes* : Configurer des alertes pour les fluctuations importantes des prix ou des taux de change.</w:t>
      </w:r>
    </w:p>
    <w:p w14:paraId="726B1B27" w14:textId="77777777" w:rsidR="007D75BF" w:rsidRDefault="007D75BF" w:rsidP="007D75BF"/>
    <w:p w14:paraId="11FD9072" w14:textId="77777777" w:rsidR="007D75BF" w:rsidRDefault="007D75BF" w:rsidP="007D75BF">
      <w:r>
        <w:t>---</w:t>
      </w:r>
    </w:p>
    <w:p w14:paraId="479B20D5" w14:textId="77777777" w:rsidR="007D75BF" w:rsidRDefault="007D75BF" w:rsidP="007D75BF"/>
    <w:p w14:paraId="254766CB" w14:textId="77777777" w:rsidR="007D75BF" w:rsidRDefault="007D75BF" w:rsidP="007D75BF">
      <w:r>
        <w:t>### *7. Valider et ajuster le modèle*</w:t>
      </w:r>
    </w:p>
    <w:p w14:paraId="3F3F444D" w14:textId="77777777" w:rsidR="007D75BF" w:rsidRDefault="007D75BF" w:rsidP="007D75BF">
      <w:r>
        <w:t>- *Validation* : Comparer les prévisions avec les prix réels pour évaluer la précision.</w:t>
      </w:r>
    </w:p>
    <w:p w14:paraId="792C0D8B" w14:textId="77777777" w:rsidR="007D75BF" w:rsidRDefault="007D75BF" w:rsidP="007D75BF">
      <w:r>
        <w:t>- *Ajustements* : Affiner le modèle en fonction des écarts observés.</w:t>
      </w:r>
    </w:p>
    <w:p w14:paraId="2A1089F4" w14:textId="77777777" w:rsidR="007D75BF" w:rsidRDefault="007D75BF" w:rsidP="007D75BF">
      <w:r>
        <w:t>- *Feedback* : Intégrer les retours des parties prenantes (fabricants, distributeurs).</w:t>
      </w:r>
    </w:p>
    <w:p w14:paraId="5789243D" w14:textId="77777777" w:rsidR="007D75BF" w:rsidRDefault="007D75BF" w:rsidP="007D75BF"/>
    <w:p w14:paraId="434026C1" w14:textId="77777777" w:rsidR="007D75BF" w:rsidRDefault="007D75BF" w:rsidP="007D75BF">
      <w:r>
        <w:t>---</w:t>
      </w:r>
    </w:p>
    <w:p w14:paraId="0F1B97DA" w14:textId="77777777" w:rsidR="007D75BF" w:rsidRDefault="007D75BF" w:rsidP="007D75BF"/>
    <w:p w14:paraId="309D4297" w14:textId="77777777" w:rsidR="007D75BF" w:rsidRDefault="007D75BF" w:rsidP="007D75BF">
      <w:r>
        <w:t>### *8. Communiquer les résultats*</w:t>
      </w:r>
    </w:p>
    <w:p w14:paraId="1C105DC5" w14:textId="77777777" w:rsidR="007D75BF" w:rsidRDefault="007D75BF" w:rsidP="007D75BF">
      <w:r>
        <w:t>- *Rapports* : Produire des rapports réguliers pour les décideurs.</w:t>
      </w:r>
    </w:p>
    <w:p w14:paraId="3AEA09E9" w14:textId="77777777" w:rsidR="007D75BF" w:rsidRDefault="007D75BF" w:rsidP="007D75BF">
      <w:r>
        <w:t>- *Visualisation* : Utiliser des graphiques et des tableaux de bord pour rendre les données compréhensibles.</w:t>
      </w:r>
    </w:p>
    <w:p w14:paraId="3F8B0417" w14:textId="77777777" w:rsidR="007D75BF" w:rsidRDefault="007D75BF" w:rsidP="007D75BF">
      <w:r>
        <w:t>- *Recommandations* : Proposer des actions en fonction des prévisions (ex : achats groupés, couverture de change).</w:t>
      </w:r>
    </w:p>
    <w:p w14:paraId="5328B508" w14:textId="77777777" w:rsidR="007D75BF" w:rsidRDefault="007D75BF" w:rsidP="007D75BF"/>
    <w:p w14:paraId="5BB5C31B" w14:textId="77777777" w:rsidR="007D75BF" w:rsidRDefault="007D75BF" w:rsidP="007D75BF">
      <w:r>
        <w:t>---</w:t>
      </w:r>
    </w:p>
    <w:p w14:paraId="670ABC6C" w14:textId="77777777" w:rsidR="007D75BF" w:rsidRDefault="007D75BF" w:rsidP="007D75BF"/>
    <w:p w14:paraId="21EB5E5E" w14:textId="77777777" w:rsidR="007D75BF" w:rsidRDefault="007D75BF" w:rsidP="007D75BF">
      <w:r>
        <w:t>### *9. Surveiller l'environnement*</w:t>
      </w:r>
    </w:p>
    <w:p w14:paraId="5D8FFB89" w14:textId="77777777" w:rsidR="007D75BF" w:rsidRDefault="007D75BF" w:rsidP="007D75BF">
      <w:r>
        <w:t>- *Veille technologique* : Suivre les innovations dans les cellules solaires TOPCon.</w:t>
      </w:r>
    </w:p>
    <w:p w14:paraId="77B1AA3B" w14:textId="77777777" w:rsidR="007D75BF" w:rsidRDefault="007D75BF" w:rsidP="007D75BF">
      <w:r>
        <w:t>- *Politiques gouvernementales* : Surveiller les subventions, taxes et réglementations.</w:t>
      </w:r>
    </w:p>
    <w:p w14:paraId="75DC961C" w14:textId="77777777" w:rsidR="007D75BF" w:rsidRDefault="007D75BF" w:rsidP="007D75BF">
      <w:r>
        <w:t>- *Concurrence* : Analyser les stratégies des concurrents.</w:t>
      </w:r>
    </w:p>
    <w:p w14:paraId="2A77B9F7" w14:textId="77777777" w:rsidR="007D75BF" w:rsidRDefault="007D75BF" w:rsidP="007D75BF"/>
    <w:p w14:paraId="4E261411" w14:textId="77777777" w:rsidR="007D75BF" w:rsidRDefault="007D75BF" w:rsidP="007D75BF">
      <w:r>
        <w:t>---</w:t>
      </w:r>
    </w:p>
    <w:p w14:paraId="25DCBA20" w14:textId="77777777" w:rsidR="007D75BF" w:rsidRDefault="007D75BF" w:rsidP="007D75BF"/>
    <w:p w14:paraId="1FDD3152" w14:textId="77777777" w:rsidR="007D75BF" w:rsidRDefault="007D75BF" w:rsidP="007D75BF">
      <w:r>
        <w:t>### *10. Mettre à jour la roadmap*</w:t>
      </w:r>
    </w:p>
    <w:p w14:paraId="03B9EC83" w14:textId="77777777" w:rsidR="007D75BF" w:rsidRDefault="007D75BF" w:rsidP="007D75BF">
      <w:r>
        <w:t>- *Révisions régulières* : Mettre à jour les données et les modèles tous les trimestres.</w:t>
      </w:r>
    </w:p>
    <w:p w14:paraId="0EB30947" w14:textId="77777777" w:rsidR="007D75BF" w:rsidRDefault="007D75BF" w:rsidP="007D75BF">
      <w:r>
        <w:t>- *Adaptabilité* : Ajuster la roadmap en fonction des changements du marché.</w:t>
      </w:r>
    </w:p>
    <w:p w14:paraId="0577984D" w14:textId="77777777" w:rsidR="007D75BF" w:rsidRDefault="007D75BF" w:rsidP="007D75BF"/>
    <w:p w14:paraId="581A7B97" w14:textId="77777777" w:rsidR="007D75BF" w:rsidRDefault="007D75BF" w:rsidP="007D75BF">
      <w:r>
        <w:t>---</w:t>
      </w:r>
    </w:p>
    <w:p w14:paraId="0B0443D9" w14:textId="77777777" w:rsidR="007D75BF" w:rsidRDefault="007D75BF" w:rsidP="007D75BF"/>
    <w:p w14:paraId="56B80D36" w14:textId="3DAB9634" w:rsidR="00D467F5" w:rsidRDefault="007D75BF" w:rsidP="007D75BF">
      <w:r>
        <w:t>En suivant cette roadmap, vous pourrez créer un modèle robuste pour prédire le prix des cellules solaires TOPCon M10 tout en tenant compte des facteurs en amont et en aval.</w:t>
      </w:r>
    </w:p>
    <w:sectPr w:rsidR="00D467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5BF"/>
    <w:rsid w:val="007D75BF"/>
    <w:rsid w:val="00D467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2BCE1"/>
  <w15:chartTrackingRefBased/>
  <w15:docId w15:val="{54C6E171-80BF-44C5-8247-F01057706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70C428BB3BD34781FF42CD046AEA46" ma:contentTypeVersion="19" ma:contentTypeDescription="Crée un document." ma:contentTypeScope="" ma:versionID="c0b0ddaf80390e6ffa1c53f9cf83bde3">
  <xsd:schema xmlns:xsd="http://www.w3.org/2001/XMLSchema" xmlns:xs="http://www.w3.org/2001/XMLSchema" xmlns:p="http://schemas.microsoft.com/office/2006/metadata/properties" xmlns:ns2="bc66a12d-422f-46eb-8711-8734656fa1ad" xmlns:ns3="9127e09c-edc9-4337-a757-fe205fcf4165" xmlns:ns4="09278d32-0650-4b18-af85-79262d978988" targetNamespace="http://schemas.microsoft.com/office/2006/metadata/properties" ma:root="true" ma:fieldsID="f7ec726e8f2050b83e9b4a438fb2f017" ns2:_="" ns3:_="" ns4:_="">
    <xsd:import namespace="bc66a12d-422f-46eb-8711-8734656fa1ad"/>
    <xsd:import namespace="9127e09c-edc9-4337-a757-fe205fcf4165"/>
    <xsd:import namespace="09278d32-0650-4b18-af85-79262d97898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3:SharedWithUsers" minOccurs="0"/>
                <xsd:element ref="ns3:SharedWithDetails" minOccurs="0"/>
                <xsd:element ref="ns2:MediaLengthInSeconds" minOccurs="0"/>
                <xsd:element ref="ns2:lcf76f155ced4ddcb4097134ff3c332f" minOccurs="0"/>
                <xsd:element ref="ns4:TaxCatchAll" minOccurs="0"/>
                <xsd:element ref="ns2:_Flow_SignoffStatu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66a12d-422f-46eb-8711-8734656fa1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Balises d’images" ma:readOnly="false" ma:fieldId="{5cf76f15-5ced-4ddc-b409-7134ff3c332f}" ma:taxonomyMulti="true" ma:sspId="e32adc4a-80e2-451e-aed1-639643a83f86" ma:termSetId="09814cd3-568e-fe90-9814-8d621ff8fb84" ma:anchorId="fba54fb3-c3e1-fe81-a776-ca4b69148c4d" ma:open="true" ma:isKeyword="false">
      <xsd:complexType>
        <xsd:sequence>
          <xsd:element ref="pc:Terms" minOccurs="0" maxOccurs="1"/>
        </xsd:sequence>
      </xsd:complexType>
    </xsd:element>
    <xsd:element name="_Flow_SignoffStatus" ma:index="24" nillable="true" ma:displayName="Sign-off status" ma:internalName="Sign_x002d_off_x0020_status">
      <xsd:simpleType>
        <xsd:restriction base="dms:Text"/>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127e09c-edc9-4337-a757-fe205fcf4165" elementFormDefault="qualified">
    <xsd:import namespace="http://schemas.microsoft.com/office/2006/documentManagement/types"/>
    <xsd:import namespace="http://schemas.microsoft.com/office/infopath/2007/PartnerControls"/>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9278d32-0650-4b18-af85-79262d978988"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91b441d4-d774-4977-be6d-83cf0bcab93d}" ma:internalName="TaxCatchAll" ma:showField="CatchAllData" ma:web="9127e09c-edc9-4337-a757-fe205fcf416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Flow_SignoffStatus xmlns="bc66a12d-422f-46eb-8711-8734656fa1ad" xsi:nil="true"/>
    <TaxCatchAll xmlns="09278d32-0650-4b18-af85-79262d978988" xsi:nil="true"/>
    <lcf76f155ced4ddcb4097134ff3c332f xmlns="bc66a12d-422f-46eb-8711-8734656fa1a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AB3FBA5-430A-41B5-BF78-9886407F33C5}"/>
</file>

<file path=customXml/itemProps2.xml><?xml version="1.0" encoding="utf-8"?>
<ds:datastoreItem xmlns:ds="http://schemas.openxmlformats.org/officeDocument/2006/customXml" ds:itemID="{C2E5BFC2-941B-4707-BCF9-5D5F959AF821}"/>
</file>

<file path=customXml/itemProps3.xml><?xml version="1.0" encoding="utf-8"?>
<ds:datastoreItem xmlns:ds="http://schemas.openxmlformats.org/officeDocument/2006/customXml" ds:itemID="{D84D1105-EA06-40BA-BAC0-28329BA84FD4}"/>
</file>

<file path=docProps/app.xml><?xml version="1.0" encoding="utf-8"?>
<Properties xmlns="http://schemas.openxmlformats.org/officeDocument/2006/extended-properties" xmlns:vt="http://schemas.openxmlformats.org/officeDocument/2006/docPropsVTypes">
  <Template>Normal.dotm</Template>
  <TotalTime>0</TotalTime>
  <Pages>4</Pages>
  <Words>681</Words>
  <Characters>3747</Characters>
  <Application>Microsoft Office Word</Application>
  <DocSecurity>0</DocSecurity>
  <Lines>31</Lines>
  <Paragraphs>8</Paragraphs>
  <ScaleCrop>false</ScaleCrop>
  <Company>ArcelorMittal Construction</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Boutahir, Yassine</dc:creator>
  <cp:keywords/>
  <dc:description/>
  <cp:lastModifiedBy>Boutahir, Yassine</cp:lastModifiedBy>
  <cp:revision>1</cp:revision>
  <dcterms:created xsi:type="dcterms:W3CDTF">2025-01-30T14:14:00Z</dcterms:created>
  <dcterms:modified xsi:type="dcterms:W3CDTF">2025-01-30T14:14:00Z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0x0101004970C428BB3BD34781FF42CD046AEA46</vt:lpwstr>
  </property>
</Properties>
</file>