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rPr>
              <w:highlight w:val="yellow"/>
            </w:r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rPr>
              <w:highlight w:val="yellow"/>
            </w:r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rPr>
              <w:highlight w:val="yellow"/>
            </w:r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502C56" w:rsidRDefault="001F3654" w:rsidP="00193FFD">
            <w:pPr>
              <w:pStyle w:val="TabelStandaard"/>
              <w:rPr>
                <w:highlight w:val="yellow"/>
              </w:rPr>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502C56" w:rsidRDefault="001F3654" w:rsidP="00193FFD">
            <w:pPr>
              <w:pStyle w:val="TabelStandaard"/>
              <w:rPr>
                <w:highlight w:val="yellow"/>
              </w:rPr>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502C56" w:rsidRDefault="001F3654" w:rsidP="00193FFD">
            <w:pPr>
              <w:pStyle w:val="TabelStandaard"/>
              <w:rPr>
                <w:highlight w:val="yellow"/>
              </w:rPr>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502C56" w:rsidRDefault="001F3654" w:rsidP="00193FFD">
            <w:pPr>
              <w:pStyle w:val="TabelStandaard"/>
              <w:rPr>
                <w:highlight w:val="yellow"/>
              </w:rPr>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502C56" w:rsidRDefault="001F3654" w:rsidP="00193FFD">
            <w:pPr>
              <w:pStyle w:val="TabelStandaard"/>
              <w:rPr>
                <w:highlight w:val="yellow"/>
              </w:rPr>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502C56" w:rsidRDefault="00000000" w:rsidP="00193FFD">
            <w:pPr>
              <w:pStyle w:val="TabelStandaard"/>
              <w:rPr>
                <w:highlight w:val="yellow"/>
              </w:rPr>
            </w:pPr>
            <w:sdt>
              <w:sdtPr>
                <w:rPr>
                  <w:highlight w:val="yellow"/>
                </w:r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502C56">
                  <w:rPr>
                    <w:rStyle w:val="Tekstvantijdelijkeaanduiding"/>
                    <w:color w:val="262626" w:themeColor="text1" w:themeTint="D9"/>
                    <w:highlight w:val="yellow"/>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502C56" w:rsidRDefault="00000000" w:rsidP="00193FFD">
            <w:pPr>
              <w:pStyle w:val="TabelStandaard"/>
              <w:rPr>
                <w:highlight w:val="yellow"/>
              </w:rPr>
            </w:pPr>
            <w:sdt>
              <w:sdtPr>
                <w:rPr>
                  <w:highlight w:val="yellow"/>
                </w:r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502C56">
                  <w:rPr>
                    <w:rStyle w:val="Tekstvantijdelijkeaanduiding"/>
                    <w:color w:val="262626" w:themeColor="text1" w:themeTint="D9"/>
                    <w:highlight w:val="yellow"/>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502C56" w:rsidRDefault="00000000" w:rsidP="00193FFD">
            <w:pPr>
              <w:pStyle w:val="TabelStandaard"/>
              <w:rPr>
                <w:highlight w:val="yellow"/>
              </w:rPr>
            </w:pPr>
            <w:sdt>
              <w:sdtPr>
                <w:rPr>
                  <w:highlight w:val="yellow"/>
                </w:r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502C56">
                  <w:rPr>
                    <w:rStyle w:val="Tekstvantijdelijkeaanduiding"/>
                    <w:color w:val="262626" w:themeColor="text1" w:themeTint="D9"/>
                    <w:highlight w:val="yellow"/>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502C56" w:rsidRDefault="001F3654" w:rsidP="00193FFD">
            <w:pPr>
              <w:pStyle w:val="TabelStandaard"/>
              <w:rPr>
                <w:highlight w:val="yellow"/>
              </w:rPr>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502C56" w:rsidRDefault="001F3654" w:rsidP="00193FFD">
            <w:pPr>
              <w:pStyle w:val="TabelStandaard"/>
              <w:rPr>
                <w:highlight w:val="yellow"/>
              </w:rPr>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rPr>
              <w:highlight w:val="yellow"/>
            </w:r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rPr>
              <w:highlight w:val="yellow"/>
            </w:r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rPr>
              <w:highlight w:val="yellow"/>
            </w:r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502C56" w:rsidRDefault="001F3654" w:rsidP="00193FFD">
            <w:pPr>
              <w:pStyle w:val="TabelStandaard"/>
              <w:rPr>
                <w:highlight w:val="yellow"/>
              </w:rPr>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502C56" w:rsidRDefault="001F3654" w:rsidP="00193FFD">
            <w:pPr>
              <w:pStyle w:val="TabelStandaard"/>
              <w:rPr>
                <w:highlight w:val="yellow"/>
              </w:rPr>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rPr>
              <w:highlight w:val="yellow"/>
            </w:r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502C56" w:rsidRDefault="008766B6" w:rsidP="00193FFD">
                <w:pPr>
                  <w:pStyle w:val="TabelStandaard"/>
                  <w:rPr>
                    <w:highlight w:val="yellow"/>
                  </w:rPr>
                </w:pPr>
                <w:r w:rsidRPr="00502C56">
                  <w:rPr>
                    <w:highlight w:val="yellow"/>
                  </w:rPr>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rPr>
              <w:highlight w:val="yellow"/>
            </w:r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rPr>
              <w:highlight w:val="yellow"/>
            </w:r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518E79B2" w14:textId="5A736805" w:rsidR="00FC3242" w:rsidRDefault="00FC3242" w:rsidP="004861F5">
      <w:r w:rsidRPr="00FC3242">
        <w:rPr>
          <w:highlight w:val="yellow"/>
        </w:rPr>
        <w:t xml:space="preserve">De rapportage wordt uitgevoerd in opdracht van de inspectie gezondheidszorg en jeugd</w:t>
      </w:r>
    </w:p>
    <w:sdt>
      <w:sdtPr>
        <w:alias w:val="Algemeen.Context"/>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518E79B2" w14:textId="5A736805" w:rsidR="00FC3242" w:rsidRDefault="00FC3242" w:rsidP="004861F5">
      <w:r w:rsidRPr="00FC3242">
        <w:rPr>
          <w:highlight w:val="yellow"/>
        </w:rPr>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518E79B2" w14:textId="5A736805" w:rsidR="00FC3242" w:rsidRDefault="00FC3242" w:rsidP="004861F5">
      <w:r w:rsidRPr="00FC3242">
        <w:rPr>
          <w:highlight w:val="yellow"/>
        </w:rPr>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alias w:val="Algemeen.Inzage- en blokkering"/>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518E79B2" w14:textId="5A736805" w:rsidR="00FC3242" w:rsidRDefault="00FC3242" w:rsidP="004861F5">
      <w:r w:rsidRPr="00FC3242">
        <w:rPr>
          <w:highlight w:val="yellow"/>
        </w:rPr>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p w14:paraId="1EA1A520" w14:textId="649AA4C9" w:rsidR="000A4B24" w:rsidRDefault="000A4B24" w:rsidP="000A4B24">
      <w:pPr>
        <w:pStyle w:val="Eindetoelichting"/>
      </w:pPr>
    </w:p>
    <w:sdt>
      <w:sdtPr>
        <w:alias w:val="Bespreking.Samenvatt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anamnestische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 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beschouwing is de kern van het rapport. In de beschouwing komen alle overwegingen aan de rode die tot de beantwoording van de vraagstelling leiden.</w:t>
                      </w:r>
                    </w:p>
                    <w:p>
                      <w:pPr>
                        <w:pStyle w:val="Inhoudtoelichting"/>
                      </w:pPr>
                      <w: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anamnestische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pStyle w:val="Inhoudtoelichting"/>
                      </w:pPr>
                      <w: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pStyle w:val="Inhoudtoelichting"/>
                      </w:pPr>
                      <w:r>
                        <w:t xml:space="preserve"> 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 </w:t>
                      </w:r>
                    </w:p>
                  </w:txbxContent>
                </v:textbox>
                <w10:anchorlock/>
              </v:roundrect>
            </w:pict>
          </mc:Fallback>
        </mc:AlternateContent>
      </w:r>
    </w:p>
    <w:p w14:paraId="1EA1A520" w14:textId="649AA4C9" w:rsidR="000A4B24" w:rsidRDefault="000A4B24" w:rsidP="000A4B24">
      <w:pPr>
        <w:pStyle w:val="Eindetoelichting"/>
      </w:pPr>
    </w:p>
    <w:sdt>
      <w:sdtPr>
        <w:alias w:val="Bespreking.Beschouw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Consistentie en validiteit</w:t>
      </w:r>
    </w:p>
    <w:sdt>
      <w:sdtPr>
        <w:alias w:val="Bespreking.Beschouwing.Consistentie en valid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context</w:t>
      </w:r>
    </w:p>
    <w:sdt>
      <w:sdtPr>
        <w:alias w:val="Bespreking.Beschouwing.Beschrijvende diagnose - contex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betrokkene ervaren en gerapporteerde klachten en beperkingen</w:t>
      </w:r>
    </w:p>
    <w:sdt>
      <w:sdtPr>
        <w:alias w:val="Bespreking.Beschouwing.Beschrijvende diagnose - door betrokkene ervaren en gerapporteerde klachten en beperkin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onderzoeker geobserveerde symptomen</w:t>
      </w:r>
    </w:p>
    <w:sdt>
      <w:sdtPr>
        <w:alias w:val="Bespreking.Beschouwing.Beschrijvende diagnose - door onderzoeker geobserveerde symptom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persoonlijkheidsfunctioneren</w:t>
      </w:r>
    </w:p>
    <w:sdt>
      <w:sdtPr>
        <w:alias w:val="Bespreking.Beschouwing.Beschrijvende diagnose - hypothese over het persoonlijkheids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toestandsbeeld</w:t>
      </w:r>
    </w:p>
    <w:sdt>
      <w:sdtPr>
        <w:alias w:val="Bespreking.Beschouwing.Beschrijvende diagnose - hypothese over het toestandsbeel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beïnvloedende factoren</w:t>
      </w:r>
    </w:p>
    <w:sdt>
      <w:sdtPr>
        <w:alias w:val="Bespreking.Beschouwing.Beschrijvende diagnose - hypothese over beïnvloedende facto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diagnose</w:t>
      </w:r>
    </w:p>
    <w:sdt>
      <w:sdtPr>
        <w:alias w:val="Bespreking.Beschouwing.Differentiaal diagnos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Beperkingen in het 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Inhoud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Inhoudtoelichting"/>
                            </w:pPr>
                            <w:r>
                              <w:t xml:space="preserve">Affectieve beperkingen</w:t>
                            </w:r>
                          </w:p>
                          <w:p>
                            <w:pPr>
                              <w:pStyle w:val="Inhoudtoelichting"/>
                            </w:pPr>
                            <w:r>
                              <w:t xml:space="preserve">etc,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Inhoud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Inhoudtoelichting"/>
                      </w:pPr>
                      <w:r>
                        <w:t xml:space="preserve">Affectieve beperkingen</w:t>
                      </w:r>
                    </w:p>
                    <w:p>
                      <w:pPr>
                        <w:pStyle w:val="Inhoudtoelichting"/>
                      </w:pPr>
                      <w:r>
                        <w:t xml:space="preserve">etc, etc...</w:t>
                      </w:r>
                    </w:p>
                  </w:txbxContent>
                </v:textbox>
                <w10:anchorlock/>
              </v:roundrect>
            </w:pict>
          </mc:Fallback>
        </mc:AlternateContent>
      </w:r>
    </w:p>
    <w:p w14:paraId="4395F4E1" w14:textId="77777777" w:rsidR="001C2379" w:rsidRDefault="001C2379" w:rsidP="001C2379">
      <w:pPr>
        <w:pStyle w:val="Eindetoelichting"/>
      </w:pPr>
    </w:p>
    <w:sdt>
      <w:sdtPr>
        <w:alias w:val="Bespreking.Beschouwing.Beperkingen in het functioner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Adviezen voor behandeling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txbxContent>
                </v:textbox>
                <w10:anchorlock/>
              </v:roundrect>
            </w:pict>
          </mc:Fallback>
        </mc:AlternateContent>
      </w:r>
    </w:p>
    <w:p w14:paraId="4395F4E1" w14:textId="77777777" w:rsidR="001C2379" w:rsidRDefault="001C2379" w:rsidP="001C2379">
      <w:pPr>
        <w:pStyle w:val="Eindetoelichting"/>
      </w:pPr>
    </w:p>
    <w:sdt>
      <w:sdtPr>
        <w:alias w:val="Bespreking.Beschouwing.Adviezen voor behandelin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Prognostische overwegingen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dit altijd systematisch. Begin met de meeste objectieve constateringen. Bespreek in ieder geval: </w:t>
                            </w:r>
                          </w:p>
                          <w:p>
                            <w:pPr>
                              <w:pStyle w:val="Inhoud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Inhoud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Inhoudtoelichting"/>
                            </w:pPr>
                            <w:r>
                              <w:t xml:space="preserve">Bespreek vervolgens andere bekende prognostische factoren: comorbiditeit, sociaal-maatschappelijke problematiek, middelenmisbruik etc. </w:t>
                            </w:r>
                          </w:p>
                          <w:p>
                            <w:pPr>
                              <w:pStyle w:val="Inhoud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dit altijd systematisch. Begin met de meeste objectieve constateringen. Bespreek in ieder geval: </w:t>
                      </w:r>
                    </w:p>
                    <w:p>
                      <w:pPr>
                        <w:pStyle w:val="Inhoud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Inhoud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Inhoudtoelichting"/>
                      </w:pPr>
                      <w:r>
                        <w:t xml:space="preserve">Bespreek vervolgens andere bekende prognostische factoren: comorbiditeit, sociaal-maatschappelijke problematiek, middelenmisbruik etc. </w:t>
                      </w:r>
                    </w:p>
                    <w:p>
                      <w:pPr>
                        <w:pStyle w:val="Inhoud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txbxContent>
                </v:textbox>
                <w10:anchorlock/>
              </v:roundrect>
            </w:pict>
          </mc:Fallback>
        </mc:AlternateContent>
      </w:r>
    </w:p>
    <w:p w14:paraId="4395F4E1" w14:textId="77777777" w:rsidR="001C2379" w:rsidRDefault="001C2379" w:rsidP="001C2379">
      <w:pPr>
        <w:pStyle w:val="Eindetoelichting"/>
      </w:pPr>
    </w:p>
    <w:sdt>
      <w:sdtPr>
        <w:alias w:val="Bespreking.Beschouwing.Prognostische overweging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Weging van de externe stukken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txbxContent>
                </v:textbox>
                <w10:anchorlock/>
              </v:roundrect>
            </w:pict>
          </mc:Fallback>
        </mc:AlternateContent>
      </w:r>
    </w:p>
    <w:p w14:paraId="4395F4E1" w14:textId="77777777" w:rsidR="001C2379" w:rsidRDefault="001C2379" w:rsidP="001C2379">
      <w:pPr>
        <w:pStyle w:val="Eindetoelichting"/>
      </w:pPr>
    </w:p>
    <w:sdt>
      <w:sdtPr>
        <w:alias w:val="Bespreking.Beschouwing.Weging van de externe stukk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Conclusie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txbxContent>
                </v:textbox>
                <w10:anchorlock/>
              </v:roundrect>
            </w:pict>
          </mc:Fallback>
        </mc:AlternateContent>
      </w:r>
    </w:p>
    <w:p w14:paraId="1EA1A520" w14:textId="649AA4C9" w:rsidR="000A4B24" w:rsidRDefault="000A4B24" w:rsidP="000A4B24">
      <w:pPr>
        <w:pStyle w:val="Eindetoelichting"/>
      </w:pPr>
    </w:p>
    <w:sdt>
      <w:sdtPr>
        <w:alias w:val="Bespreking.Conclus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even" r:id="rId13"/>
      <w:headerReference w:type="default" r:id="rId14"/>
      <w:footerReference w:type="even" r:id="rId15"/>
      <w:footerReference w:type="default" r:id="rId16"/>
      <w:headerReference w:type="first" r:id="rId17"/>
      <w:footerReference w:type="first" r:id="rId18"/>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BC60E" w14:textId="77777777" w:rsidR="0058347A" w:rsidRPr="000C3C18" w:rsidRDefault="0058347A" w:rsidP="008965B0">
      <w:pPr>
        <w:spacing w:after="0" w:line="240" w:lineRule="auto"/>
      </w:pPr>
      <w:r w:rsidRPr="000C3C18">
        <w:separator/>
      </w:r>
    </w:p>
  </w:endnote>
  <w:endnote w:type="continuationSeparator" w:id="0">
    <w:p w14:paraId="0B459BE8" w14:textId="77777777" w:rsidR="0058347A" w:rsidRPr="000C3C18" w:rsidRDefault="0058347A" w:rsidP="008965B0">
      <w:pPr>
        <w:spacing w:after="0" w:line="240" w:lineRule="auto"/>
      </w:pPr>
      <w:r w:rsidRPr="000C3C18">
        <w:continuationSeparator/>
      </w:r>
    </w:p>
  </w:endnote>
  <w:endnote w:type="continuationNotice" w:id="1">
    <w:p w14:paraId="6C0D70C8" w14:textId="77777777" w:rsidR="0058347A" w:rsidRDefault="00583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EE15" w14:textId="77777777" w:rsidR="00502C56" w:rsidRDefault="00502C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C4E0" w14:textId="77777777" w:rsidR="0058347A" w:rsidRPr="000C3C18" w:rsidRDefault="0058347A" w:rsidP="008965B0">
      <w:pPr>
        <w:spacing w:after="0" w:line="240" w:lineRule="auto"/>
      </w:pPr>
      <w:r w:rsidRPr="000C3C18">
        <w:separator/>
      </w:r>
    </w:p>
  </w:footnote>
  <w:footnote w:type="continuationSeparator" w:id="0">
    <w:p w14:paraId="04C5A1F9" w14:textId="77777777" w:rsidR="0058347A" w:rsidRPr="000C3C18" w:rsidRDefault="0058347A" w:rsidP="008965B0">
      <w:pPr>
        <w:spacing w:after="0" w:line="240" w:lineRule="auto"/>
      </w:pPr>
      <w:r w:rsidRPr="000C3C18">
        <w:continuationSeparator/>
      </w:r>
    </w:p>
  </w:footnote>
  <w:footnote w:type="continuationNotice" w:id="1">
    <w:p w14:paraId="2F9999B4" w14:textId="77777777" w:rsidR="0058347A" w:rsidRDefault="00583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DD1C1" w14:textId="77777777" w:rsidR="00502C56" w:rsidRDefault="00502C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502C56" w:rsidRDefault="001B1AC6" w:rsidP="0061615D">
          <w:pPr>
            <w:pStyle w:val="HeaderFooterTekst"/>
            <w:rPr>
              <w:highlight w:val="yellow"/>
            </w:rPr>
          </w:pPr>
          <w:r w:rsidRPr="00502C56">
            <w:rPr>
              <w:highlight w:val="yellow"/>
            </w:rPr>
            <w:t xml:space="preserve">Psychiatrische rapportage IGJ</w:t>
          </w:r>
        </w:p>
      </w:tc>
      <w:tc>
        <w:tcPr>
          <w:tcW w:w="283" w:type="dxa"/>
        </w:tcPr>
        <w:p w14:paraId="30337DD2" w14:textId="77777777" w:rsidR="001B1AC6" w:rsidRPr="00502C56" w:rsidRDefault="001B1AC6" w:rsidP="00191AFB">
          <w:pPr>
            <w:pStyle w:val="Koptekst"/>
            <w:jc w:val="right"/>
            <w:rPr>
              <w:sz w:val="18"/>
              <w:szCs w:val="18"/>
              <w:highlight w:val="yellow"/>
            </w:rPr>
          </w:pPr>
        </w:p>
      </w:tc>
      <w:sdt>
        <w:sdtPr>
          <w:rPr>
            <w:highlight w:val="yellow"/>
          </w:r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502C56" w:rsidRDefault="008766B6" w:rsidP="00193FFD">
              <w:pPr>
                <w:pStyle w:val="HeaderFooterTekst"/>
                <w:rPr>
                  <w:highlight w:val="yellow"/>
                </w:rPr>
              </w:pPr>
              <w:r w:rsidRPr="00502C56">
                <w:rPr>
                  <w:highlight w:val="yellow"/>
                </w:rPr>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502C56" w:rsidRDefault="001B1AC6" w:rsidP="0061615D">
          <w:pPr>
            <w:pStyle w:val="HeaderFooterTekst"/>
            <w:rPr>
              <w:highlight w:val="yellow"/>
            </w:rPr>
          </w:pPr>
          <w:r w:rsidRPr="00502C56">
            <w:rPr>
              <w:highlight w:val="yellow"/>
            </w:rPr>
            <w:t xml:space="preserve">Subtitel</w:t>
          </w:r>
        </w:p>
      </w:tc>
      <w:tc>
        <w:tcPr>
          <w:tcW w:w="283" w:type="dxa"/>
        </w:tcPr>
        <w:p w14:paraId="55EAF8C7" w14:textId="77777777" w:rsidR="001B1AC6" w:rsidRPr="00502C56" w:rsidRDefault="001B1AC6" w:rsidP="00191AFB">
          <w:pPr>
            <w:pStyle w:val="Koptekst"/>
            <w:jc w:val="right"/>
            <w:rPr>
              <w:sz w:val="18"/>
              <w:szCs w:val="18"/>
              <w:highlight w:val="yellow"/>
            </w:rPr>
          </w:pPr>
        </w:p>
      </w:tc>
      <w:tc>
        <w:tcPr>
          <w:tcW w:w="4820" w:type="dxa"/>
        </w:tcPr>
        <w:p w14:paraId="3256CEC6" w14:textId="11017E44" w:rsidR="001B1AC6" w:rsidRPr="00502C56" w:rsidRDefault="001B1AC6" w:rsidP="00193FFD">
          <w:pPr>
            <w:pStyle w:val="HeaderFooterTekst"/>
            <w:rPr>
              <w:highlight w:val="yellow"/>
            </w:rPr>
          </w:pPr>
          <w:r w:rsidRPr="00502C56">
            <w:rPr>
              <w:highlight w:val="yellow"/>
            </w:rPr>
            <w:t xml:space="preserve">Geboortedatum: </w:t>
          </w:r>
          <w:sdt>
            <w:sdtPr>
              <w:rPr>
                <w:highlight w:val="yellow"/>
              </w:r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502C56">
                <w:rPr>
                  <w:rStyle w:val="Tekstvantijdelijkeaanduiding"/>
                  <w:color w:val="404040" w:themeColor="text1" w:themeTint="BF"/>
                  <w:highlight w:val="yellow"/>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rPr>
            <w:highlight w:val="yellow"/>
          </w:r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502C56" w:rsidRDefault="001B1AC6" w:rsidP="0061615D">
              <w:pPr>
                <w:pStyle w:val="HeaderFooterTekst"/>
                <w:rPr>
                  <w:highlight w:val="yellow"/>
                </w:rPr>
              </w:pPr>
              <w:r w:rsidRPr="00502C56">
                <w:rPr>
                  <w:rStyle w:val="Tekstvantijdelijkeaanduiding"/>
                  <w:color w:val="404040" w:themeColor="text1" w:themeTint="BF"/>
                  <w:highlight w:val="yellow"/>
                </w:rPr>
                <w:t>[Opdrachtgever_Naam]</w:t>
              </w:r>
            </w:p>
          </w:tc>
        </w:sdtContent>
      </w:sdt>
      <w:tc>
        <w:tcPr>
          <w:tcW w:w="283" w:type="dxa"/>
        </w:tcPr>
        <w:p w14:paraId="58D4657F" w14:textId="77777777" w:rsidR="001B1AC6" w:rsidRPr="00502C56" w:rsidRDefault="001B1AC6" w:rsidP="00191AFB">
          <w:pPr>
            <w:pStyle w:val="Koptekst"/>
            <w:jc w:val="right"/>
            <w:rPr>
              <w:sz w:val="18"/>
              <w:szCs w:val="18"/>
              <w:highlight w:val="yellow"/>
            </w:rPr>
          </w:pPr>
        </w:p>
      </w:tc>
      <w:tc>
        <w:tcPr>
          <w:tcW w:w="4820" w:type="dxa"/>
        </w:tcPr>
        <w:p w14:paraId="6746AD46" w14:textId="5A3997F2" w:rsidR="001B1AC6" w:rsidRPr="00502C56" w:rsidRDefault="001B1AC6" w:rsidP="00193FFD">
          <w:pPr>
            <w:pStyle w:val="HeaderFooterTekst"/>
            <w:rPr>
              <w:highlight w:val="yellow"/>
            </w:rPr>
          </w:pPr>
          <w:r w:rsidRPr="00502C56">
            <w:rPr>
              <w:highlight w:val="yellow"/>
            </w:rPr>
            <w:t xml:space="preserve">Woonplaats: </w:t>
          </w:r>
          <w:sdt>
            <w:sdtPr>
              <w:rPr>
                <w:highlight w:val="yellow"/>
              </w:r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502C56">
                <w:rPr>
                  <w:rStyle w:val="Tekstvantijdelijkeaanduiding"/>
                  <w:color w:val="404040" w:themeColor="text1" w:themeTint="BF"/>
                  <w:highlight w:val="yellow"/>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rPr>
            <w:highlight w:val="yellow"/>
          </w:r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502C56" w:rsidRDefault="008766B6" w:rsidP="0061615D">
              <w:pPr>
                <w:pStyle w:val="HeaderFooterTekst"/>
                <w:rPr>
                  <w:highlight w:val="yellow"/>
                </w:rPr>
              </w:pPr>
              <w:r w:rsidRPr="00502C56">
                <w:rPr>
                  <w:rStyle w:val="Tekstvantijdelijkeaanduiding"/>
                  <w:color w:val="404040" w:themeColor="text1" w:themeTint="BF"/>
                  <w:highlight w:val="yellow"/>
                </w:rPr>
                <w:t>[Opdrachtgever_Kenmerk]</w:t>
              </w:r>
            </w:p>
          </w:tc>
        </w:sdtContent>
      </w:sdt>
      <w:tc>
        <w:tcPr>
          <w:tcW w:w="283" w:type="dxa"/>
        </w:tcPr>
        <w:p w14:paraId="6E77F8DF" w14:textId="77777777" w:rsidR="008766B6" w:rsidRPr="00502C56" w:rsidRDefault="008766B6" w:rsidP="008766B6">
          <w:pPr>
            <w:pStyle w:val="Koptekst"/>
            <w:jc w:val="right"/>
            <w:rPr>
              <w:szCs w:val="20"/>
              <w:highlight w:val="yellow"/>
            </w:rPr>
          </w:pPr>
        </w:p>
      </w:tc>
      <w:tc>
        <w:tcPr>
          <w:tcW w:w="4820" w:type="dxa"/>
        </w:tcPr>
        <w:p w14:paraId="0B9379ED" w14:textId="2977F18F" w:rsidR="008766B6" w:rsidRPr="00502C56" w:rsidRDefault="008766B6" w:rsidP="008766B6">
          <w:pPr>
            <w:pStyle w:val="Koptekst"/>
            <w:jc w:val="right"/>
            <w:rPr>
              <w:szCs w:val="20"/>
              <w:highlight w:val="yellow"/>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2FD7"/>
    <w:rsid w:val="000648C6"/>
    <w:rsid w:val="00064F94"/>
    <w:rsid w:val="000660C2"/>
    <w:rsid w:val="000703CD"/>
    <w:rsid w:val="00070EF4"/>
    <w:rsid w:val="00071147"/>
    <w:rsid w:val="000732F4"/>
    <w:rsid w:val="000764D2"/>
    <w:rsid w:val="000764FD"/>
    <w:rsid w:val="00076AA4"/>
    <w:rsid w:val="00077586"/>
    <w:rsid w:val="0008184A"/>
    <w:rsid w:val="0009010B"/>
    <w:rsid w:val="0009360A"/>
    <w:rsid w:val="00095C47"/>
    <w:rsid w:val="000976D6"/>
    <w:rsid w:val="000A14AF"/>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003B"/>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D5FAD"/>
    <w:rsid w:val="004F34BC"/>
    <w:rsid w:val="00502C42"/>
    <w:rsid w:val="00502C56"/>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347A"/>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012"/>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1C89"/>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3000"/>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C3242"/>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
      <w:docPartPr>
        <w:name w:val="84DC43629EF7438DADFC46938AE30B98"/>
        <w:category>
          <w:name w:val="Algemeen"/>
          <w:gallery w:val="placeholder"/>
        </w:category>
        <w:types>
          <w:type w:val="bbPlcHdr"/>
        </w:types>
        <w:behaviors>
          <w:behavior w:val="content"/>
        </w:behaviors>
        <w:guid w:val="{2BA9A404-C90C-4F86-8F9A-B18BA45AA25F}"/>
      </w:docPartPr>
      <w:docPartBody>
        <w:p w:rsidR="00C37263" w:rsidRDefault="00B60419" w:rsidP="00B60419">
          <w:pPr>
            <w:pStyle w:val="84DC43629EF7438DADFC46938AE30B98"/>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2700A"/>
    <w:rsid w:val="00057EF1"/>
    <w:rsid w:val="000806DA"/>
    <w:rsid w:val="0009360A"/>
    <w:rsid w:val="000A14AF"/>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5003B"/>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4D0EC5"/>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60419"/>
    <w:rsid w:val="00B72BAA"/>
    <w:rsid w:val="00B81773"/>
    <w:rsid w:val="00B81DF0"/>
    <w:rsid w:val="00B843D8"/>
    <w:rsid w:val="00B8655A"/>
    <w:rsid w:val="00B87D37"/>
    <w:rsid w:val="00B95B77"/>
    <w:rsid w:val="00BA20C4"/>
    <w:rsid w:val="00BA34C1"/>
    <w:rsid w:val="00BE0A00"/>
    <w:rsid w:val="00BE5669"/>
    <w:rsid w:val="00BF6322"/>
    <w:rsid w:val="00BF6A60"/>
    <w:rsid w:val="00C315A9"/>
    <w:rsid w:val="00C3726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419"/>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 w:type="paragraph" w:customStyle="1" w:styleId="84DC43629EF7438DADFC46938AE30B98">
    <w:name w:val="84DC43629EF7438DADFC46938AE30B98"/>
    <w:rsid w:val="00B60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420</Words>
  <Characters>2311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10</cp:revision>
  <dcterms:created xsi:type="dcterms:W3CDTF">2025-07-16T06:15:00Z</dcterms:created>
  <dcterms:modified xsi:type="dcterms:W3CDTF">2025-07-16T13:17:00Z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