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01D5C38A" w14:textId="77777777" w:rsidR="00C508CD" w:rsidRPr="003A0ACA" w:rsidRDefault="00C508CD" w:rsidP="00932EFB">
      <w:pPr>
        <w:tabs>
          <w:tab w:val="center" w:pos="2835"/>
        </w:tabs>
        <w:rPr>
          <w:lang w:val="en-GB"/>
        </w:rPr>
      </w:pP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3DCBD21D" w:rsidR="001F3654" w:rsidRDefault="007678D4" w:rsidP="00103AFF">
            <w:pPr>
              <w:pStyle w:val="Titel"/>
              <w:ind w:left="0"/>
            </w:pPr>
            <w:r>
              <w:rPr>
                <w:lang w:val="en-GB"/>
              </w:rPr>
              <w:drawing>
                <wp:anchor distT="0" distB="0" distL="114300" distR="114300" simplePos="0" relativeHeight="251658240" behindDoc="1" locked="0" layoutInCell="1" allowOverlap="1" wp14:anchorId="25DFB3E1" wp14:editId="4FB9D10A">
                  <wp:simplePos x="0" y="0"/>
                  <wp:positionH relativeFrom="column">
                    <wp:posOffset>-3503930</wp:posOffset>
                  </wp:positionH>
                  <wp:positionV relativeFrom="paragraph">
                    <wp:posOffset>-1247332</wp:posOffset>
                  </wp:positionV>
                  <wp:extent cx="8186420" cy="81864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a:blip r:embed="rId11">
                            <a:alphaModFix/>
                            <a:extLst>
                              <a:ext uri="{96DAC541-7B7A-43D3-8B79-37D633B846F1}">
                                <asvg:svgBlip xmlns:asvg="http://schemas.microsoft.com/office/drawing/2016/SVG/main" r:embed="rId12"/>
                              </a:ext>
                            </a:extLst>
                          </a:blip>
                          <a:stretch>
                            <a:fillRect/>
                          </a:stretch>
                        </pic:blipFill>
                        <pic:spPr>
                          <a:xfrm>
                            <a:off x="0" y="0"/>
                            <a:ext cx="8186420" cy="8186420"/>
                          </a:xfrm>
                          <a:prstGeom prst="rect">
                            <a:avLst/>
                          </a:prstGeom>
                          <a:effectLst/>
                        </pic:spPr>
                      </pic:pic>
                    </a:graphicData>
                  </a:graphic>
                  <wp14:sizeRelH relativeFrom="page">
                    <wp14:pctWidth>0</wp14:pctWidth>
                  </wp14:sizeRelH>
                  <wp14:sizeRelV relativeFrom="page">
                    <wp14:pctHeight>0</wp14:pctHeight>
                  </wp14:sizeRelV>
                </wp:anchor>
              </w:drawing>
            </w:r>
          </w:p>
        </w:tc>
        <w:tc>
          <w:tcPr>
            <w:tcW w:w="11907" w:type="dxa"/>
            <w:gridSpan w:val="2"/>
          </w:tcPr>
          <w:p w14:paraId="34D67EC6" w14:textId="33711005" w:rsidR="001F3654" w:rsidRDefault="001F3654" w:rsidP="00103AFF">
            <w:pPr>
              <w:pStyle w:val="Titel"/>
              <w:ind w:left="0"/>
            </w:pPr>
            <w:r>
              <w:t xml:space="preserve">Interventieadvies</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1F6FEE02" w:rsidR="001F3654" w:rsidRPr="00144176" w:rsidRDefault="001F3654" w:rsidP="00103AFF">
            <w:pPr>
              <w:pStyle w:val="Ondertitel"/>
              <w:ind w:left="0"/>
              <w:rPr>
                <w:b w:val="0"/>
                <w:bCs/>
              </w:rPr>
            </w:pPr>
            <w:r w:rsidRPr="00144176">
              <w:rPr>
                <w:b w:val="0"/>
                <w:bCs/>
              </w:rPr>
              <w:t xml:space="preserve">Complexe problematiek</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Controleer altijd of de context juist is (arbeidsrechtelijk, civielrechtelijk, bestuursrechtelijk,...) en verbeter deze waar nodig. Ook kan hier een korte schets van de toedracht tot het onderzoek gegeven worden.</w:t>
                      </w:r>
                    </w:p>
                  </w:txbxContent>
                </v:textbox>
                <w10:anchorlock/>
              </v:roundrect>
            </w:pict>
          </mc:Fallback>
        </mc:AlternateContent>
      </w:r>
    </w:p>
    <w:sdt>
      <w:sdtPr>
        <w:rPr>
          <w:lang w:val="en-GB"/>
        </w:rPr>
        <w:alias w:val="Algemeen.Context"/>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De rapportage wordt in een arbeidsrechtelijk kader uitgevoerd op verzoek van de werkgever c.q. de bedrijfsarts van betrokkene. Het doel van het onderzoek is de bedrijfsarts te informeren over de inzet van interventie en/of behandeling met als doel duurzame inzetbaarheid van betrokkene die werknemer is</w:t>
      </w:r>
    </w:p>
    <w:sdt>
      <w:sdtPr>
        <w:rPr>
          <w:lang w:val="en-GB"/>
        </w:rPr>
        <w:alias w:val="Algemeen.Context"/>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Deskundige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3"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De deskundige is niet de behandelend arts van de betrokkene of bij diens behandeling betrokken. Het kan zijn dat blijkt dat de deskundige de betrokkene in het verleden heeW behandeld. Als deze behandeling al eerder werd afgesloten en er geen relaIe bestaat tot de voorliggende casus dient de deskundige zowel met de betrokkene als met de opdrachtgever(s) in overleg te treden of dit de rapportage in de weg zou staan. Pas als alle betrokkenen, dus ook de deskundige zelf, verklaren hierin geen bezwaar te zien, kan de deskundige het onderzoek verrichten. Echter, hierbij geldt het advies om bij twijfel de opdracht niet te aanvaarden en van rapportage af te zien. De deskundige aanvaardt ook geen opdracht als hij tevoren in dezelfde casus voor een van de parIjen als consulent is opgetreden of indien een van de partijen hem tevoren heeft gevraagd hoe hij in deze casus zou oordelen. (Richtlijn NVMSR art 4.4)</w:t>
                      </w:r>
                    </w:p>
                  </w:txbxContent>
                </v:textbox>
                <w10:anchorlock/>
              </v:roundrect>
            </w:pict>
          </mc:Fallback>
        </mc:AlternateContent>
      </w:r>
    </w:p>
    <w:sdt>
      <w:sdtPr>
        <w:rPr>
          <w:lang w:val="en-GB"/>
        </w:rPr>
        <w:alias w:val="Algemeen.Deskundig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sdt>
      <w:sdtPr>
        <w:rPr>
          <w:lang w:val="en-GB"/>
        </w:rPr>
        <w:alias w:val="Algemeen.Deskundig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4"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lang w:val="en-GB"/>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Op geen enkele wijze neemt de deskundige de rol van hulpverlener aan of suggereert hij die rol in de toekomst te gaan vervullen. Vanzelfsprekend dient de deskundige in een dringende situaIe conform de WGBO, als goed hulpverlener, te handelen en kan acute zorg worden verleend of contact worden opgenomen met de huisarts of behandelend arts. (Richtlijn NVMSR art 4.5)</w:t>
                      </w:r>
                    </w:p>
                    <w:p>
                      <w:pPr>
                        <w:rPr>
                          <w:b/>
                          <w:bCs/>
                          <w:color w:val="747474" w:themeColor="background2" w:themeShade="80"/>
                        </w:rPr>
                      </w:pPr>
                      <w:r>
                        <w:rPr>
                          <w:b/>
                          <w:bCs/>
                          <w:color w:val="747474" w:themeColor="background2" w:themeShade="80"/>
                        </w:rPr>
                        <w:t xml:space="preserve"> Bij de bejegening van de betrokkene worden de gebruikelijke, maatschappelijk aanvaarde omgangsvormen gehanteerd. De bejegening is vriendelijk en beleefd, maar tegelijk ook zakelijk en wordt gekenmerkt door professionele distanIe. Dat het contact vaak zakelijker is dan een contact in een curatief kader wordt bij voorkeur vooraf aan betrokkene kenbaar gemaakt. De deskundige verduidelijkt daarbij aan de betrokkene diens posiIe van ona]ankelijk deskundige. Om onterechte verwachIngen te voorkomen legt de deskundige uit dat er tussen hem en de betrokkene geen therapeuIsche of hulpverleningsrelatie kan bestaan.</w:t>
                      </w:r>
                    </w:p>
                  </w:txbxContent>
                </v:textbox>
                <w10:anchorlock/>
              </v:roundrect>
            </w:pict>
          </mc:Fallback>
        </mc:AlternateContent>
      </w:r>
    </w:p>
    <w:sdt>
      <w:sdtPr>
        <w:rPr>
          <w:lang w:val="en-GB"/>
        </w:rPr>
        <w:alias w:val="Algemeen.Onderzoeksactiviteit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16C0A2C" w14:textId="77777777" w:rsidR="004861F5" w:rsidRPr="00FD3353" w:rsidRDefault="004861F5" w:rsidP="004861F5">
      <w:r w:rsidRPr="00FD3353">
        <w:t xml:space="preserve">Ik heb betrokkene onderzocht op:</w:t>
      </w:r>
    </w:p>
    <w:p>
      <w:r>
        <w:t xml:space="preserve">[DATUM] te [PLAATS] gedurende ... minuten. Het onderzoek vond face-to-face / online] plaats</w:t>
      </w:r>
    </w:p>
    <w:p>
      <w:r>
        <w:t xml:space="preserve">[DATUM] te [PLAATS] gedurende ... minuten. Het onderzoek vond face-to-face / online] plaats</w:t>
      </w:r>
    </w:p>
    <w:p>
      <w:r>
        <w:t xml:space="preserve">[DATUM] te [PLAATS] gedurende ... minuten. Het onderzoek vond face-to-face / online] plaats</w:t>
      </w:r>
    </w:p>
    <w:p>
      <w:r>
        <w:t xml:space="preserve">Voorafgaand aan het onderzoek heb ik betrokkene ingelicht over mijn onafhankelijke rol. In het bijzonder heb ik toegelicht dat er geen behandelrelatie tot stand komt. Tevens heb ik betrokkene ingelicht over de gang van zaken rondom het correctierecht, het inzage- en blokkeringsrecht en de commentaarfase. </w:t>
      </w:r>
    </w:p>
    <w:sdt>
      <w:sdtPr>
        <w:rPr>
          <w:lang w:val="en-GB"/>
        </w:rPr>
        <w:alias w:val="Algemeen.Onderzoeksactiviteiten"/>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Identificatie</w:t>
      </w:r>
      <w:bookmarkEnd w:id="1"/>
    </w:p>
    <w:p w14:paraId="616C0A2C" w14:textId="77777777" w:rsidR="004861F5" w:rsidRPr="00FD3353" w:rsidRDefault="004861F5" w:rsidP="004861F5">
      <w:r w:rsidRPr="00FD3353">
        <w:t xml:space="preserve">De identiteit van betrokkene werd gecontroleerd voorafgaand aan het onderzoek</w:t>
      </w:r>
    </w:p>
    <w:p>
      <w:r>
        <w:t xml:space="preserve">Documenttype: paspoort/identiteitsbewijs/rijbewijs/</w:t>
      </w:r>
    </w:p>
    <w:p>
      <w:r>
        <w:t xml:space="preserve">BSN:</w:t>
      </w:r>
    </w:p>
    <w:sdt>
      <w:sdtPr>
        <w:rPr>
          <w:lang w:val="en-GB"/>
        </w:rPr>
        <w:alias w:val="Algemeen.Identific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p w14:paraId="616C0A2C" w14:textId="77777777" w:rsidR="004861F5" w:rsidRPr="00FD3353" w:rsidRDefault="004861F5" w:rsidP="004861F5">
      <w:r w:rsidRPr="00FD3353">
        <w:t xml:space="preserve">Voor een overzicht van de toegezonden stukken en de aanvullend opgevraagde stukken verwijs ik naar de betreffende bijlage</w:t>
      </w:r>
    </w:p>
    <w:sdt>
      <w:sdtPr>
        <w:rPr>
          <w:lang w:val="en-GB"/>
        </w:rPr>
        <w:alias w:val="Algemeen.Meegezonden informatie"/>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p w14:paraId="616C0A2C" w14:textId="77777777" w:rsidR="004861F5" w:rsidRPr="00FD3353" w:rsidRDefault="004861F5" w:rsidP="004861F5">
      <w:r w:rsidRPr="00FD3353">
        <w:t xml:space="preserve">Betrokkene wordt in de gelegenheid gesteld om feitelijke onjuistheden te corrigeren.</w:t>
        <w:br/>
        <w:t xml:space="preserve">Het concept rapport werd daartoe op [DATUM] aan betrokkene toegestuurd met het verzoek vóór [DATUM_2] te reageren.</w:t>
        <w:br/>
        <w:t xml:space="preserve">De termijn werd op verzoek van betrokkene éénmalig verlengd tot [DATUM_3]</w:t>
        <w:br/>
        <w:t xml:space="preserve">Betrokkene reageerde niet voor het verlopen van de de termijn, ik ben er daarom van uit gegaan dat er geen feitelijke onjuistheden waren.</w:t>
        <w:br/>
        <w:t xml:space="preserve">Betrokkene reageerde voor het verlopen van de termijn. Ik heb de reactie bekeken en waar aangewezen correcties uitgevoerd.</w:t>
      </w:r>
    </w:p>
    <w:sdt>
      <w:sdtPr>
        <w:rPr>
          <w:lang w:val="en-GB"/>
        </w:rPr>
        <w:alias w:val="Algemeen.Correcties"/>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p w14:paraId="616C0A2C" w14:textId="77777777" w:rsidR="004861F5" w:rsidRPr="00FD3353" w:rsidRDefault="004861F5" w:rsidP="004861F5">
      <w:r w:rsidRPr="00FD3353">
        <w:t xml:space="preserve">Het inzage- en blokkeringsrecht zijn van toepassing. Betrokkene heeft op [DATUM] ter inzage het definitieve rapport toegestuurd gekregen. Aan betrokkene werd daarbij verzocht om voor [DATUM_2] kenbaar te maken of hij/zij akkoord gaat met verzending van de rapportage.</w:t>
        <w:br/>
        <w:t xml:space="preserve">Betrokkene reageerde op [DATUM_3] op dit verzoek en gaf daarbij aan dat het rapport WEL/NIET geblokkeerd was. Het rapport is daartoe [NIET VERZONDEN/VERZONDEN AAN DE OPDRACHTGEVER OP DATUM_4]</w:t>
        <w:br/>
        <w:t xml:space="preserve">Betrokkene reageerde niet binnen de daartoe afgesproken termijn, het rapport wordt daarom als geblokkeerd beschouwd en opdrachtgever werd daarvan op [DATUM_4] op de hoogte gesteld.</w:t>
      </w:r>
    </w:p>
    <w:sdt>
      <w:sdtPr>
        <w:rPr>
          <w:lang w:val="en-GB"/>
        </w:rPr>
        <w:alias w:val="Algemeen.Inzage- en blokkering"/>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p w14:paraId="616C0A2C" w14:textId="77777777" w:rsidR="004861F5" w:rsidRPr="00FD3353" w:rsidRDefault="004861F5" w:rsidP="004861F5">
      <w:r w:rsidRPr="00FD3353">
        <w:t xml:space="preserve">Na verzending van het definitieve rapport zijn zowel opdrachtgever als betrokkene in de gelegenheid gesteld om commentaren en eventuele aanvullende vragen aan te leveren. Aanvullende vragen worden uitsluitend in behandeling genomen waar die duidelijk vragen om verheldering van de werkwijze of de onderbouwing. De termijn voor het aanleveren van commentaar verloopt op [DATUM]. De deskundige reageert daarna éénmaal op de commentaren van zowel opdrachtgever als betrokkene. Na deze reactie wordt het onderzoek definitief afgerond.</w:t>
      </w:r>
    </w:p>
    <w:sdt>
      <w:sdtPr>
        <w:rPr>
          <w:lang w:val="en-GB"/>
        </w:rPr>
        <w:alias w:val="Algemeen.Commentaar"/>
        <w:tag w:val="typ hier"/>
        <w:id w:val="357712036"/>
        <w:placeholder>
          <w:docPart w:val="0B6B684DC07F47BAAA790ACAAD992BE1"/>
        </w:placeholder>
        <w:showingPlcHdr/>
        <w15:color w:val="000000"/>
        <w:text w:multiLine="1"/>
      </w:sdtPr>
      <w:sdtContent>
        <w:p w14:paraId="674BFED4" w14:textId="4AD5A4FD" w:rsidR="00BB6015" w:rsidRPr="00BB6015" w:rsidRDefault="00BB6015" w:rsidP="004861F5">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5"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We willen zicht krijgen op hoe betrokkene zelf het onderzoek ervaart, wat de hulpvraag van betrokkene zelf is en op welke manier betrokkene zijn/haar klachten, en de gevolgen daarvan ervaart. </w:t>
                      </w:r>
                    </w:p>
                  </w:txbxContent>
                </v:textbox>
                <w10:anchorlock/>
              </v:roundrect>
            </w:pict>
          </mc:Fallback>
        </mc:AlternateContent>
      </w:r>
    </w:p>
    <w:sdt>
      <w:sdtPr>
        <w:rPr>
          <w:lang w:val="en-GB"/>
        </w:rPr>
        <w:alias w:val="Onderzoek.Speciële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Houding van betrokkene tegenover het onderzoek</w:t>
      </w:r>
    </w:p>
    <w:sdt>
      <w:sdtPr>
        <w:rPr>
          <w:lang w:val="en-GB"/>
        </w:rPr>
        <w:alias w:val="Onderzoek.Speciële anamnese.Houding van betrokkene tegenover het onderzoe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rPr>
          <w:lang w:val="en-GB"/>
        </w:rPr>
        <w:alias w:val="Onderzoek.Speciële anamnese.Toedracht van het onderzoek in de woorden van betrokken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Hulpvraag</w:t>
      </w:r>
    </w:p>
    <w:sdt>
      <w:sdtPr>
        <w:rPr>
          <w:lang w:val="en-GB"/>
        </w:rPr>
        <w:alias w:val="Onderzoek.Speciële anamnese.Hulpvraa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klachten</w:t>
      </w:r>
    </w:p>
    <w:sdt>
      <w:sdtPr>
        <w:rPr>
          <w:lang w:val="en-GB"/>
        </w:rPr>
        <w:alias w:val="Onderzoek.Speciële anamnese.Door betrokkene ervaren klacht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rPr>
          <w:lang w:val="en-GB"/>
        </w:rPr>
        <w:alias w:val="Onderzoek.Speciële anamnese.Door betrokkene ervaren beperkingen in het functione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06"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Vraag de volgende klachten uit, in de eigen woorden van betrokkene. Houd daarbij rekening met classificerende diagnostiek volgens de DSM-5-TR. Vraag bij herkenning van klachten telkens wanneer deze begonnen zijn, hoe het beloop is, welke factoren de klachten beïnvloeden en hoe ernstig deze zijn</w:t>
                      </w:r>
                    </w:p>
                  </w:txbxContent>
                </v:textbox>
                <w10:anchorlock/>
              </v:roundrect>
            </w:pict>
          </mc:Fallback>
        </mc:AlternateContent>
      </w:r>
    </w:p>
    <w:sdt>
      <w:sdtPr>
        <w:rPr>
          <w:lang w:val="en-GB"/>
        </w:rPr>
        <w:alias w:val="Onderzoek.Tractus 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Bewustzijn</w:t>
      </w:r>
    </w:p>
    <w:sdt>
      <w:sdtPr>
        <w:rPr>
          <w:lang w:val="en-GB"/>
        </w:rPr>
        <w:alias w:val="Onderzoek.Tractus anamnese.Bewustzij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Aandacht en concentratie</w:t>
      </w:r>
    </w:p>
    <w:sdt>
      <w:sdtPr>
        <w:rPr>
          <w:lang w:val="en-GB"/>
        </w:rPr>
        <w:alias w:val="Onderzoek.Tractus anamnese.Aandacht en concentr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Geheugen</w:t>
      </w:r>
    </w:p>
    <w:sdt>
      <w:sdtPr>
        <w:rPr>
          <w:lang w:val="en-GB"/>
        </w:rPr>
        <w:alias w:val="Onderzoek.Tractus anamnese.Geheug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Waarneming</w:t>
      </w:r>
    </w:p>
    <w:sdt>
      <w:sdtPr>
        <w:rPr>
          <w:lang w:val="en-GB"/>
        </w:rPr>
        <w:alias w:val="Onderzoek.Tractus anamnese.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Zelfwaarneming</w:t>
      </w:r>
    </w:p>
    <w:sdt>
      <w:sdtPr>
        <w:rPr>
          <w:lang w:val="en-GB"/>
        </w:rPr>
        <w:alias w:val="Onderzoek.Tractus anamnese.Zelfwaarne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Inhoud van het denken</w:t>
      </w:r>
    </w:p>
    <w:sdt>
      <w:sdtPr>
        <w:rPr>
          <w:lang w:val="en-GB"/>
        </w:rPr>
        <w:alias w:val="Onderzoek.Tractus anamnese.Inhoud van het den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Stemming</w:t>
      </w:r>
    </w:p>
    <w:sdt>
      <w:sdtPr>
        <w:rPr>
          <w:lang w:val="en-GB"/>
        </w:rPr>
        <w:alias w:val="Onderzoek.Tractus anamnese.Stemm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Angsten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7"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het type angst, lichamelijke sensaties en cognities. Bevraag ook paniek, dwanggedachten en dwanghandelingen</w:t>
                      </w:r>
                    </w:p>
                  </w:txbxContent>
                </v:textbox>
                <w10:anchorlock/>
              </v:roundrect>
            </w:pict>
          </mc:Fallback>
        </mc:AlternateContent>
      </w:r>
    </w:p>
    <w:sdt>
      <w:sdtPr>
        <w:rPr>
          <w:lang w:val="en-GB"/>
        </w:rPr>
        <w:alias w:val="Onderzoek.Tractus anamnese.Angs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Slaap</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Bevraag systematisch; hoe laat gaat betrokkene naar bed, hoe lang duurt het voor hij/zij in slaap valt, wordt hij/zij tussentijds wakker, zijn er problemen met te vroeg wakker worden?</w:t>
                      </w:r>
                    </w:p>
                  </w:txbxContent>
                </v:textbox>
                <w10:anchorlock/>
              </v:roundrect>
            </w:pict>
          </mc:Fallback>
        </mc:AlternateContent>
      </w:r>
    </w:p>
    <w:sdt>
      <w:sdtPr>
        <w:rPr>
          <w:lang w:val="en-GB"/>
        </w:rPr>
        <w:alias w:val="Onderzoek.Tractus anamnese.Slaap"/>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Voeding en gewicht</w:t>
      </w:r>
    </w:p>
    <w:sdt>
      <w:sdtPr>
        <w:rPr>
          <w:lang w:val="en-GB"/>
        </w:rPr>
        <w:alias w:val="Onderzoek.Tractus anamnese.Voeding en gewich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Trauma</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0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naar gebeurtenissen die betrokkene als traumatisch heeft ervaren, geef eventueel een omschrijving van traumatische gebeurtenissen</w:t>
                      </w:r>
                    </w:p>
                  </w:txbxContent>
                </v:textbox>
                <w10:anchorlock/>
              </v:roundrect>
            </w:pict>
          </mc:Fallback>
        </mc:AlternateContent>
      </w:r>
    </w:p>
    <w:sdt>
      <w:sdtPr>
        <w:rPr>
          <w:lang w:val="en-GB"/>
        </w:rPr>
        <w:alias w:val="Onderzoek.Tractus anamnese.Trauma"/>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Life-events</w:t>
      </w:r>
    </w:p>
    <w:sdt>
      <w:sdtPr>
        <w:rPr>
          <w:lang w:val="en-GB"/>
        </w:rPr>
        <w:alias w:val="Onderzoek.Tractus anamnese.Life-event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Suïcidaliteit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Vraag hier concreet en rechtstreeks naar. Indien er sprake is van suïcidaliteit, hanteer dan de CASE-methodiek:</w:t>
                      </w:r>
                    </w:p>
                    <w:p>
                      <w:pPr>
                        <w:rPr>
                          <w:b/>
                          <w:bCs/>
                          <w:color w:val="747474" w:themeColor="background2" w:themeShade="80"/>
                        </w:rPr>
                      </w:pPr>
                      <w:r>
                        <w:rPr>
                          <w:b/>
                          <w:bCs/>
                          <w:color w:val="747474" w:themeColor="background2" w:themeShade="80"/>
                        </w:rPr>
                        <w:t xml:space="preserve">1. Vraag naar de ruime voorgeschiedenis van suïcidaliteit - (langdurige kwetsbaarheid)</w:t>
                      </w:r>
                    </w:p>
                    <w:p>
                      <w:pPr>
                        <w:rPr>
                          <w:b/>
                          <w:bCs/>
                          <w:color w:val="747474" w:themeColor="background2" w:themeShade="80"/>
                        </w:rPr>
                      </w:pPr>
                      <w:r>
                        <w:rPr>
                          <w:b/>
                          <w:bCs/>
                          <w:color w:val="747474" w:themeColor="background2" w:themeShade="80"/>
                        </w:rPr>
                        <w:t xml:space="preserve">2. Vraag naar relevante gebeurtenissen in de recente voorgeschiedenis - (stressor)</w:t>
                      </w:r>
                    </w:p>
                    <w:p>
                      <w:pPr>
                        <w:rPr>
                          <w:b/>
                          <w:bCs/>
                          <w:color w:val="747474" w:themeColor="background2" w:themeShade="80"/>
                        </w:rPr>
                      </w:pPr>
                      <w:r>
                        <w:rPr>
                          <w:b/>
                          <w:bCs/>
                          <w:color w:val="747474" w:themeColor="background2" w:themeShade="80"/>
                        </w:rPr>
                        <w:t xml:space="preserve">3. Vraag naar actuele suïcidale gedachten, vraag naar de intensiteit, vraag naar plannen/voorbereidingen, vraag naar de bereidheid om die plannen uit te voeren of er juist van af te zien - (entrapment)</w:t>
                      </w:r>
                    </w:p>
                    <w:p>
                      <w:pPr>
                        <w:rPr>
                          <w:b/>
                          <w:bCs/>
                          <w:color w:val="747474" w:themeColor="background2" w:themeShade="80"/>
                        </w:rPr>
                      </w:pPr>
                      <w:r>
                        <w:rPr>
                          <w:b/>
                          <w:bCs/>
                          <w:color w:val="747474" w:themeColor="background2" w:themeShade="80"/>
                        </w:rPr>
                        <w:t xml:space="preserve">4. Vraag naar de toekomst, zowel op korte als langere termijn; 'wat gaat u straks doen als u thuis bent?', 'hoe ziet u de toekomst op de langere termijn?' </w:t>
                      </w:r>
                    </w:p>
                  </w:txbxContent>
                </v:textbox>
                <w10:anchorlock/>
              </v:roundrect>
            </w:pict>
          </mc:Fallback>
        </mc:AlternateContent>
      </w:r>
    </w:p>
    <w:sdt>
      <w:sdtPr>
        <w:rPr>
          <w:lang w:val="en-GB"/>
        </w:rPr>
        <w:alias w:val="Onderzoek.Tractus anamnese.Suïcidal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Automutilatie</w:t>
      </w:r>
    </w:p>
    <w:sdt>
      <w:sdtPr>
        <w:rPr>
          <w:lang w:val="en-GB"/>
        </w:rPr>
        <w:alias w:val="Onderzoek.Tractus anamnese.Automutila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Ander risico-gedrag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Dit kan betrekking hebben op andere vormen van gedrag die voor betrokkene of diens omgeving (inclusief degenen die aan zijn/haar zorg zijn toevertrouwd). Probeer te achterhalen of er sprake is of het gedrag doelgericht is en/of er sprake is van frustratie en/of er sprake is van acting-out. Taxeer risico's op dezelfde wijze als suïcidaliteit</w:t>
                      </w:r>
                    </w:p>
                  </w:txbxContent>
                </v:textbox>
                <w10:anchorlock/>
              </v:roundrect>
            </w:pict>
          </mc:Fallback>
        </mc:AlternateContent>
      </w:r>
    </w:p>
    <w:sdt>
      <w:sdtPr>
        <w:rPr>
          <w:lang w:val="en-GB"/>
        </w:rPr>
        <w:alias w:val="Onderzoek.Tractus anamnese.Ander risico-gedra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Impulsbeheersing</w:t>
      </w:r>
    </w:p>
    <w:sdt>
      <w:sdtPr>
        <w:rPr>
          <w:lang w:val="en-GB"/>
        </w:rPr>
        <w:alias w:val="Onderzoek.Tractus anamnese.Impulsbeheers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p w14:paraId="6C184AB7" w14:textId="19496CBC" w:rsidR="004861F5" w:rsidRDefault="004861F5" w:rsidP="004861F5">
      <w:pPr>
        <w:pStyle w:val="Kop3"/>
      </w:pPr>
      <w:r>
        <w:t xml:space="preserve">Drugs</w:t>
      </w:r>
    </w:p>
    <w:sdt>
      <w:sdtPr>
        <w:rPr>
          <w:lang w:val="en-GB"/>
        </w:rPr>
        <w:alias w:val="Onderzoek.Middelengebruik.Drug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Alcohol</w:t>
      </w:r>
    </w:p>
    <w:sdt>
      <w:sdtPr>
        <w:rPr>
          <w:lang w:val="en-GB"/>
        </w:rPr>
        <w:alias w:val="Onderzoek.Middelengebruik.Alcohol"/>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Roken</w:t>
      </w:r>
    </w:p>
    <w:sdt>
      <w:sdtPr>
        <w:rPr>
          <w:lang w:val="en-GB"/>
        </w:rPr>
        <w:alias w:val="Onderzoek.Middelengebruik.Ro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p w14:paraId="6C184AB7" w14:textId="19496CBC" w:rsidR="004861F5" w:rsidRDefault="004861F5" w:rsidP="004861F5">
      <w:pPr>
        <w:pStyle w:val="Kop3"/>
      </w:pPr>
      <w:r>
        <w:t xml:space="preserve">Thuissituatie en eigen gezin</w:t>
      </w:r>
    </w:p>
    <w:sdt>
      <w:sdtPr>
        <w:rPr>
          <w:lang w:val="en-GB"/>
        </w:rPr>
        <w:alias w:val="Onderzoek.Sociale anamnese.Thuissituatie en eigen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familieleden buiten het gezin</w:t>
      </w:r>
    </w:p>
    <w:sdt>
      <w:sdtPr>
        <w:rPr>
          <w:lang w:val="en-GB"/>
        </w:rPr>
        <w:alias w:val="Onderzoek.Sociale anamnese.Contacten met familieleden buiten het gezi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Contacten met vrienden en kennissen</w:t>
      </w:r>
    </w:p>
    <w:sdt>
      <w:sdtPr>
        <w:rPr>
          <w:lang w:val="en-GB"/>
        </w:rPr>
        <w:alias w:val="Onderzoek.Sociale anamnese.Contacten met vrienden en kenniss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Opleiding en werk</w:t>
      </w:r>
    </w:p>
    <w:sdt>
      <w:sdtPr>
        <w:rPr>
          <w:lang w:val="en-GB"/>
        </w:rPr>
        <w:alias w:val="Onderzoek.Sociale anamnese.Opleiding en wer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Vrije tijd</w:t>
      </w:r>
    </w:p>
    <w:sdt>
      <w:sdtPr>
        <w:rPr>
          <w:lang w:val="en-GB"/>
        </w:rPr>
        <w:alias w:val="Onderzoek.Sociale anamnese.Vrije tij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Persoonlijkheidsfunctioneren</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2"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Het gaat hier om de beleving c.q. de ervaring van betrokkene zelf op deze domeinen. De beleving van betrokkene kan heel goed anders zijn dan je eigen observatie/inschatting/interpretatie of hypothese. Dat is niet erg maar dat wordt later op systematische wijze besproken, volsta hier gewoon met een 'zelfbeschrijving'.</w:t>
                      </w:r>
                    </w:p>
                  </w:txbxContent>
                </v:textbox>
                <w10:anchorlock/>
              </v:roundrect>
            </w:pict>
          </mc:Fallback>
        </mc:AlternateContent>
      </w:r>
    </w:p>
    <w:sdt>
      <w:sdtPr>
        <w:rPr>
          <w:lang w:val="en-GB"/>
        </w:rPr>
        <w:alias w:val="Onderzoek.Persoonlijkheidsfunctioneren"/>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Identiteit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3"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Heeft betrokkene een duidelijk gevoel van eigenheid en blijft dat behouden onder druk en onder stress? </w:t>
                      </w:r>
                    </w:p>
                    <w:p>
                      <w:pPr>
                        <w:rPr>
                          <w:b/>
                          <w:bCs/>
                          <w:color w:val="747474" w:themeColor="background2" w:themeShade="80"/>
                        </w:rPr>
                      </w:pPr>
                      <w:r>
                        <w:rPr>
                          <w:b/>
                          <w:bCs/>
                          <w:color w:val="747474" w:themeColor="background2" w:themeShade="80"/>
                        </w:rPr>
                        <w:t xml:space="preserve">Heeft betrokkene een voldoende positief gevoel van eigenwaarde en is dat gevoel consistent met zelfverwezenlijking en kwaliteiten? Wat gebeurt er met dat gevoel onder stress? Wat is bepalend voor het gevoel van eigenwaarde?</w:t>
                      </w:r>
                    </w:p>
                    <w:p>
                      <w:pPr>
                        <w:rPr>
                          <w:b/>
                          <w:bCs/>
                          <w:color w:val="747474" w:themeColor="background2" w:themeShade="80"/>
                        </w:rPr>
                      </w:pPr>
                      <w:r>
                        <w:rPr>
                          <w:b/>
                          <w:bCs/>
                          <w:color w:val="747474" w:themeColor="background2" w:themeShade="80"/>
                        </w:rPr>
                        <w:t xml:space="preserve">Is betrokkene in staat om het volledige palet aan emoties te ervaren? Is de intensiteit normaal, te hoog of te laag in relatie tot de onderliggende werkelijkheid? Is betrokkene in staat emoties geintegreerd te ervaren, is er ruimte voor nuance of is het zwart-wit?</w:t>
                      </w:r>
                    </w:p>
                  </w:txbxContent>
                </v:textbox>
                <w10:anchorlock/>
              </v:roundrect>
            </w:pict>
          </mc:Fallback>
        </mc:AlternateContent>
      </w:r>
    </w:p>
    <w:sdt>
      <w:sdtPr>
        <w:rPr>
          <w:lang w:val="en-GB"/>
        </w:rPr>
        <w:alias w:val="Onderzoek.Persoonlijkheidsfunctioneren.Ident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Zelfsturing</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4"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Stelt betrokkene zichzelf doelen en zijn die doelen authentiek, persoonlijk en realistisch? Zet betrokkene ook realistische stappen om deze doelen te behalen?</w:t>
                      </w:r>
                    </w:p>
                    <w:p>
                      <w:pPr>
                        <w:rPr>
                          <w:b/>
                          <w:bCs/>
                          <w:color w:val="747474" w:themeColor="background2" w:themeShade="80"/>
                        </w:rPr>
                      </w:pPr>
                      <w:r>
                        <w:rPr>
                          <w:b/>
                          <w:bCs/>
                          <w:color w:val="747474" w:themeColor="background2" w:themeShade="80"/>
                        </w:rPr>
                        <w:t xml:space="preserve">Heet betrokkene duidelijke normen en maatstaven waaraan hij/zij moet voldoen?Hoe gaat betrokkene met deze normen om? Streng/rigide of juist laks/passief?</w:t>
                      </w:r>
                    </w:p>
                    <w:p>
                      <w:pPr>
                        <w:rPr>
                          <w:b/>
                          <w:bCs/>
                          <w:color w:val="747474" w:themeColor="background2" w:themeShade="80"/>
                        </w:rPr>
                      </w:pPr>
                      <w:r>
                        <w:rPr>
                          <w:b/>
                          <w:bCs/>
                          <w:color w:val="747474" w:themeColor="background2" w:themeShade="80"/>
                        </w:rPr>
                        <w:t xml:space="preserve">Is betrokkene in staat om over eigen mentale processen te reflecteren?</w:t>
                      </w:r>
                    </w:p>
                  </w:txbxContent>
                </v:textbox>
                <w10:anchorlock/>
              </v:roundrect>
            </w:pict>
          </mc:Fallback>
        </mc:AlternateContent>
      </w:r>
    </w:p>
    <w:sdt>
      <w:sdtPr>
        <w:rPr>
          <w:lang w:val="en-GB"/>
        </w:rPr>
        <w:alias w:val="Onderzoek.Persoonlijkheidsfunctioneren.Zelfsturing"/>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Empathie</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5"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om de gedachtengang van anderen te volgen en te begrijpen? Is betrokkene erg gevoelig voor bepaalde emoties bij anderen? Kleurt dit de vermeende intenties van anderen?</w:t>
                      </w:r>
                    </w:p>
                    <w:p>
                      <w:pPr>
                        <w:rPr>
                          <w:b/>
                          <w:bCs/>
                          <w:color w:val="747474" w:themeColor="background2" w:themeShade="80"/>
                        </w:rPr>
                      </w:pPr>
                      <w:r>
                        <w:rPr>
                          <w:b/>
                          <w:bCs/>
                          <w:color w:val="747474" w:themeColor="background2" w:themeShade="80"/>
                        </w:rPr>
                        <w:t xml:space="preserve">Kan betrokkene inzien dat anderen een andere visie op iets hebben? Hoe ervaart betrokkene een verschil van mening met anderen?</w:t>
                      </w:r>
                    </w:p>
                    <w:p>
                      <w:pPr>
                        <w:rPr>
                          <w:b/>
                          <w:bCs/>
                          <w:color w:val="747474" w:themeColor="background2" w:themeShade="80"/>
                        </w:rPr>
                      </w:pPr>
                      <w:r>
                        <w:rPr>
                          <w:b/>
                          <w:bCs/>
                          <w:color w:val="747474" w:themeColor="background2" w:themeShade="80"/>
                        </w:rPr>
                        <w:t xml:space="preserve">Kan betrokkene begrijpen en inschatten welke impact hij/zij op anderen heeft?</w:t>
                      </w:r>
                    </w:p>
                  </w:txbxContent>
                </v:textbox>
                <w10:anchorlock/>
              </v:roundrect>
            </w:pict>
          </mc:Fallback>
        </mc:AlternateContent>
      </w:r>
    </w:p>
    <w:sdt>
      <w:sdtPr>
        <w:rPr>
          <w:lang w:val="en-GB"/>
        </w:rPr>
        <w:alias w:val="Onderzoek.Persoonlijkheidsfunctioneren.Empathie"/>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Intimiteit</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6"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Is betrokkene in staat tot positieve verbondenheid met anderen? Is verbondenheid stabiel en langdurig positief?</w:t>
                      </w:r>
                    </w:p>
                    <w:p>
                      <w:pPr>
                        <w:rPr>
                          <w:b/>
                          <w:bCs/>
                          <w:color w:val="747474" w:themeColor="background2" w:themeShade="80"/>
                        </w:rPr>
                      </w:pPr>
                      <w:r>
                        <w:rPr>
                          <w:b/>
                          <w:bCs/>
                          <w:color w:val="747474" w:themeColor="background2" w:themeShade="80"/>
                        </w:rPr>
                        <w:t xml:space="preserve">Heeft betrokkene een capaciteit to intieme/nabije verbondenheid? Is er sprake van wederkerigheid (i.e. wederzijdse waardering maar ook het vermogen om afhankelijkheid en kwetsbaarheid te verdragen)?</w:t>
                      </w:r>
                    </w:p>
                    <w:p>
                      <w:pPr>
                        <w:rPr>
                          <w:b/>
                          <w:bCs/>
                          <w:color w:val="747474" w:themeColor="background2" w:themeShade="80"/>
                        </w:rPr>
                      </w:pPr>
                      <w:r>
                        <w:rPr>
                          <w:b/>
                          <w:bCs/>
                          <w:color w:val="747474" w:themeColor="background2" w:themeShade="80"/>
                        </w:rPr>
                        <w:t xml:space="preserve">Is betrokkene in staat tot constructieve samenwerking?</w:t>
                      </w:r>
                    </w:p>
                  </w:txbxContent>
                </v:textbox>
                <w10:anchorlock/>
              </v:roundrect>
            </w:pict>
          </mc:Fallback>
        </mc:AlternateContent>
      </w:r>
    </w:p>
    <w:sdt>
      <w:sdtPr>
        <w:rPr>
          <w:lang w:val="en-GB"/>
        </w:rPr>
        <w:alias w:val="Onderzoek.Persoonlijkheidsfunctioneren.Intimiteit"/>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p w14:paraId="421BC427" w14:textId="77777777" w:rsidR="007D2354" w:rsidRDefault="007D7EE7" w:rsidP="004861F5">
      <w:pPr>
        <w:rPr>
          <w:lang w:val="en-GB"/>
        </w:rPr>
      </w:pPr>
      <w:r>
        <mc:AlternateContent>
          <mc:Choice Requires="wps">
            <w:drawing>
              <wp:inline distT="0" distB="0" distL="0" distR="0" wp14:anchorId="5ED27FE0" wp14:editId="3B8B307F">
                <wp:extent cx="6419850" cy="704850"/>
                <wp:effectExtent l="0" t="0" r="19050" b="12700"/>
                <wp:docPr id="1017" name="Rechthoek: afgeronde hoeken 1"/>
                <wp:cNvGraphicFramePr/>
                <a:graphic xmlns:a="http://schemas.openxmlformats.org/drawingml/2006/main">
                  <a:graphicData uri="http://schemas.microsoft.com/office/word/2010/wordprocessingShape">
                    <wps:wsp>
                      <wps:cNvSpPr/>
                      <wps:spPr>
                        <a:xfrm>
                          <a:off x="685800" y="3028950"/>
                          <a:ext cx="6419850" cy="704850"/>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ED27FE0" id="Rechthoek: afgeronde hoeken 1" o:spid="_x0000_s1026" style="width:505.5pt;height:55.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" fillcolor="#b9dfeb" strokecolor="#90aeb7" strokeweight="1.5pt">
                <v:textbox style="mso-fit-shape-to-text:t">
                  <w:txbxContent>
                    <w:p w14:paraId="7CA8A0DD" w14:textId="5CD2D072" w:rsidR="004D09D3" w:rsidRDefault="007D7EE7" w:rsidP="00C80E75">
                      <w:pPr>
                        <w:rPr>
                          <w:b/>
                          <w:bCs/>
                          <w:color w:val="747474" w:themeColor="background2" w:themeShade="80"/>
                        </w:rPr>
                      </w:pPr>
                      <w:r w:rsidRPr="00C80E75">
                        <w:rPr>
                          <w:b/>
                          <w:bCs/>
                          <w:color w:val="747474" w:themeColor="background2" w:themeShade="80"/>
                        </w:rPr>
                        <w:t xml:space="preserve">Bij voorkeur hetero-anamnestisch afnemen bij een ouder/verzorger</w:t>
                      </w:r>
                    </w:p>
                  </w:txbxContent>
                </v:textbox>
                <w10:anchorlock/>
              </v:roundrect>
            </w:pict>
          </mc:Fallback>
        </mc:AlternateContent>
      </w:r>
    </w:p>
    <w:sdt>
      <w:sdtPr>
        <w:rPr>
          <w:lang w:val="en-GB"/>
        </w:rPr>
        <w:alias w:val="Onderzoek.Ontwikkelingsanamnese"/>
        <w:tag w:val="typ hier"/>
        <w:id w:val="-1045519528"/>
        <w:placeholder>
          <w:docPart w:val="1800BD9AA5854DE2BA68DABAC445F6D2"/>
        </w:placeholder>
        <w:showingPlcHdr/>
        <w15:color w:val="000000"/>
        <w:text w:multiLine="1"/>
      </w:sdtPr>
      <w:sdtContent>
        <w:p w14:paraId="04DFC32E" w14:textId="6E9CE94F" w:rsidR="000053F8" w:rsidRPr="00BB6015" w:rsidRDefault="00BB6015" w:rsidP="004861F5">
          <w:r w:rsidRPr="00AA3686">
            <w:rPr>
              <w:rStyle w:val="Tekstvantijdelijkeaanduiding"/>
            </w:rPr>
            <w:t>Klik of tik om tekst in te voeren.</w:t>
          </w:r>
        </w:p>
      </w:sdtContent>
    </w:sdt>
    <w:p w14:paraId="6C184AB7" w14:textId="19496CBC" w:rsidR="004861F5" w:rsidRDefault="004861F5" w:rsidP="004861F5">
      <w:pPr>
        <w:pStyle w:val="Kop3"/>
      </w:pPr>
      <w:r>
        <w:t xml:space="preserve">Perinatale periode</w:t>
      </w:r>
    </w:p>
    <w:sdt>
      <w:sdtPr>
        <w:rPr>
          <w:lang w:val="en-GB"/>
        </w:rPr>
        <w:alias w:val="Onderzoek.Ontwikkelingsanamnese.Perinatale period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Motoriek en spraak</w:t>
      </w:r>
    </w:p>
    <w:sdt>
      <w:sdtPr>
        <w:rPr>
          <w:lang w:val="en-GB"/>
        </w:rPr>
        <w:alias w:val="Onderzoek.Ontwikkelingsanamnese.Motoriek en spraak"/>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Zindelijkheid</w:t>
      </w:r>
    </w:p>
    <w:sdt>
      <w:sdtPr>
        <w:rPr>
          <w:lang w:val="en-GB"/>
        </w:rPr>
        <w:alias w:val="Onderzoek.Ontwikkelingsanamnese.Zindelijkhei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Sociale ontwikkeling</w:t>
      </w:r>
    </w:p>
    <w:sdt>
      <w:sdtPr>
        <w:rPr>
          <w:lang w:val="en-GB"/>
        </w:rPr>
        <w:alias w:val="Onderzoek.Ontwikkelingsanamnese.Socia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Intellectuele ontwikkeling</w:t>
      </w:r>
    </w:p>
    <w:sdt>
      <w:sdtPr>
        <w:rPr>
          <w:lang w:val="en-GB"/>
        </w:rPr>
        <w:alias w:val="Onderzoek.Ontwikkelingsanamnese.Intellectuele ontwikk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rPr>
          <w:lang w:val="en-GB"/>
        </w:rPr>
        <w:alias w:val="Onderzoek Biograf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rPr>
          <w:lang w:val="en-GB"/>
        </w:r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rPr>
          <w:lang w:val="en-GB"/>
        </w:r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rPr>
          <w:lang w:val="en-GB"/>
        </w:r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rPr>
          <w:lang w:val="en-GB"/>
        </w:rPr>
        <w:alias w:val="Onderzoek Medica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rPr>
          <w:lang w:val="en-GB"/>
        </w:r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rPr>
          <w:lang w:val="en-GB"/>
        </w:r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p w14:paraId="6C184AB7" w14:textId="19496CBC" w:rsidR="004861F5" w:rsidRDefault="004861F5" w:rsidP="004861F5">
      <w:pPr>
        <w:pStyle w:val="Kop3"/>
      </w:pPr>
      <w:r>
        <w:t xml:space="preserve">Eerste indrukken</w:t>
      </w:r>
    </w:p>
    <w:sdt>
      <w:sdtPr>
        <w:rPr>
          <w:lang w:val="en-GB"/>
        </w:rPr>
        <w:alias w:val="Onderzoek.Psychiatrisch onderzoek.Eerste indrukk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Cognitieve functies</w:t>
      </w:r>
    </w:p>
    <w:sdt>
      <w:sdtPr>
        <w:rPr>
          <w:lang w:val="en-GB"/>
        </w:rPr>
        <w:alias w:val="Onderzoek.Psychiatrisch onderzoek.Cogni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Affectieve functies</w:t>
      </w:r>
    </w:p>
    <w:sdt>
      <w:sdtPr>
        <w:rPr>
          <w:lang w:val="en-GB"/>
        </w:rPr>
        <w:alias w:val="Onderzoek.Psychiatrisch onderzoek.Affec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Conatieve functies</w:t>
      </w:r>
    </w:p>
    <w:sdt>
      <w:sdtPr>
        <w:rPr>
          <w:lang w:val="en-GB"/>
        </w:rPr>
        <w:alias w:val="Onderzoek.Psychiatrisch onderzoek.Conatieve funct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Beschrijvende diagnose</w:t>
      </w:r>
      <w:bookmarkEnd w:id="1"/>
    </w:p>
    <w:p w14:paraId="6C184AB7" w14:textId="19496CBC" w:rsidR="004861F5" w:rsidRDefault="004861F5" w:rsidP="004861F5">
      <w:pPr>
        <w:pStyle w:val="Kop3"/>
      </w:pPr>
      <w:r>
        <w:t xml:space="preserve">Context</w:t>
      </w:r>
    </w:p>
    <w:sdt>
      <w:sdtPr>
        <w:rPr>
          <w:lang w:val="en-GB"/>
        </w:rPr>
        <w:alias w:val="Bespreking.Beschrijvende diagnose.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Door betrokkene ervaren en gerapporteerde klachten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8"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zowel hetgeen betrokkene anamnestisch heeft vermeld als hetgeen uit de zelfrapportage-meetinstrumenten blijkt. Bespreek dit in aparte alinea's en geef weer of het anamnestische beeld wel/niet overeenkomt met het beel op de zelfrapportage-instrumenten</w:t>
                      </w:r>
                    </w:p>
                  </w:txbxContent>
                </v:textbox>
                <w10:anchorlock/>
              </v:roundrect>
            </w:pict>
          </mc:Fallback>
        </mc:AlternateContent>
      </w:r>
    </w:p>
    <w:sdt>
      <w:sdtPr>
        <w:rPr>
          <w:lang w:val="en-GB"/>
        </w:rPr>
        <w:alias w:val="Bespreking.Beschrijvende diagnose.Door betrokkene ervaren en gerapporteerde klacht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Geobserveerde symptomen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19"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Beschrijf hier de tijdens het onderzoek geobserveerde afwijkingen zoals die bijvoorbeeld blijken bij het psychiatrisch onderzoek. Bespreek hier ook eventueel heteroanamnestische informatie en objectieve informatie uit andere bronnen</w:t>
                      </w:r>
                    </w:p>
                  </w:txbxContent>
                </v:textbox>
                <w10:anchorlock/>
              </v:roundrect>
            </w:pict>
          </mc:Fallback>
        </mc:AlternateContent>
      </w:r>
    </w:p>
    <w:sdt>
      <w:sdtPr>
        <w:rPr>
          <w:lang w:val="en-GB"/>
        </w:rPr>
        <w:alias w:val="Bespreking.Beschrijvende diagnose.Geobserveerde symptom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Persoonlijkheidsfunctioneren</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20"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in ieder geval kort de wijze waarop betrokkene zichzelf in de paragraaf Persoonlijkheidsfunctioneren beschrijft. Bespreek hier ook hetgeen betrokkene over zichzelf zegt op de NPV-2-R en de NKPV</w:t>
                            </w:r>
                          </w:p>
                          <w:p>
                            <w:pPr>
                              <w:rPr>
                                <w:b/>
                                <w:bCs/>
                                <w:color w:val="747474" w:themeColor="background2" w:themeShade="80"/>
                              </w:rPr>
                            </w:pPr>
                            <w:r>
                              <w:rPr>
                                <w:b/>
                                <w:bCs/>
                                <w:color w:val="747474" w:themeColor="background2" w:themeShade="80"/>
                              </w:rPr>
                              <w:t xml:space="preserve">Bespreek hier ook de eigen bevindingen omtrent het persoonlijkheidsfunctioneren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Bespreek hier in ieder geval kort de wijze waarop betrokkene zichzelf in de paragraaf Persoonlijkheidsfunctioneren beschrijft. Bespreek hier ook hetgeen betrokkene over zichzelf zegt op de NPV-2-R en de NKPV</w:t>
                      </w:r>
                    </w:p>
                    <w:p>
                      <w:pPr>
                        <w:rPr>
                          <w:b/>
                          <w:bCs/>
                          <w:color w:val="747474" w:themeColor="background2" w:themeShade="80"/>
                        </w:rPr>
                      </w:pPr>
                      <w:r>
                        <w:rPr>
                          <w:b/>
                          <w:bCs/>
                          <w:color w:val="747474" w:themeColor="background2" w:themeShade="80"/>
                        </w:rPr>
                        <w:t xml:space="preserve">Bespreek hier ook de eigen bevindingen omtrent het persoonlijkheidsfunctioneren</w:t>
                      </w:r>
                    </w:p>
                  </w:txbxContent>
                </v:textbox>
                <w10:anchorlock/>
              </v:roundrect>
            </w:pict>
          </mc:Fallback>
        </mc:AlternateContent>
      </w:r>
    </w:p>
    <w:sdt>
      <w:sdtPr>
        <w:rPr>
          <w:lang w:val="en-GB"/>
        </w:rPr>
        <w:alias w:val="Bespreking.Beschrijvende diagnose.Persoonlijkheidsfunctioneren"/>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de organisatie van de persoonlijkheid</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21"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Ga hier uit van de DTP interpretatie van de NKPV en benoem die als dusdanig. Vermijd het als dusdanig benoemen van de profielen maar volsta met het benoemen van de verhouding tussen angstgevoeligheid/controle, de invloed van het temperament en de wijze waarop symptomatologie zich al dan niet uit. Ook aanvullende indrukken of hypotheses over de organisatie van de persoonlijkheid kunnen hier genoemd worden. Bespreek hier ook eventuel afwijkingen tussen hetgeen door betrokkene gezegd of anderszins gerapporteerd is enerzijds en hetgeen geobserveerd of objectief blijkt anderszins.</w:t>
                      </w:r>
                    </w:p>
                  </w:txbxContent>
                </v:textbox>
                <w10:anchorlock/>
              </v:roundrect>
            </w:pict>
          </mc:Fallback>
        </mc:AlternateContent>
      </w:r>
    </w:p>
    <w:sdt>
      <w:sdtPr>
        <w:rPr>
          <w:lang w:val="en-GB"/>
        </w:rPr>
        <w:alias w:val="Bespreking.Beschrijvende diagnose.Hypothese over de organisatie van de persoonlijkhei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beïnvloedende factoren in de huidige sociaal-maatschappelijke context</w:t>
      </w:r>
    </w:p>
    <w:sdt>
      <w:sdtPr>
        <w:rPr>
          <w:lang w:val="en-GB"/>
        </w:rPr>
        <w:alias w:val="Bespreking.Beschrijvende diagnose.Hypothese over beïnvloedende factoren in de huidige sociaal-maatschappelijke context"/>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somatische beïnvloedende factoren</w:t>
      </w:r>
    </w:p>
    <w:sdt>
      <w:sdtPr>
        <w:rPr>
          <w:lang w:val="en-GB"/>
        </w:rPr>
        <w:alias w:val="Bespreking.Beschrijvende diagnose.Hypothese over somatische beïnvloedende factoren"/>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overige factoren van invloed</w:t>
      </w:r>
    </w:p>
    <w:p w14:paraId="3A955937" w14:textId="77777777" w:rsidR="00353162" w:rsidRDefault="000140A7" w:rsidP="000140A7">
      <w:r>
        <w:lastRenderedPageBreak/>
        <mc:AlternateContent>
          <mc:Choice Requires="wps">
            <w:drawing>
              <wp:inline distT="0" distB="0" distL="0" distR="0" wp14:anchorId="2DFB4C4C" wp14:editId="26204442">
                <wp:extent cx="6372225" cy="377921"/>
                <wp:effectExtent l="0" t="0" r="28575" b="27305"/>
                <wp:docPr id="1022" name="Rechthoek: afgeronde hoeken 1"/>
                <wp:cNvGraphicFramePr/>
                <a:graphic xmlns:a="http://schemas.openxmlformats.org/drawingml/2006/main">
                  <a:graphicData uri="http://schemas.microsoft.com/office/word/2010/wordprocessingShape">
                    <wps:wsp>
                      <wps:cNvSpPr/>
                      <wps:spPr>
                        <a:xfrm>
                          <a:off x="0" y="0"/>
                          <a:ext cx="6372225" cy="377921"/>
                        </a:xfrm>
                        <a:prstGeom prst="roundRect">
                          <a:avLst>
                            <a:gd name="adj" fmla="val 0"/>
                          </a:avLst>
                        </a:prstGeom>
                        <a:solidFill>
                          <a:srgbClr val="B9DFEB"/>
                        </a:solidFill>
                        <a:ln>
                          <a:solidFill>
                            <a:srgbClr val="90AEB7"/>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Denk hier aan traumatisering, negatieve omstandigheden tijdens de opvoeding, hechtingsproblematiek etc.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DFB4C4C" id="_x0000_s1027" style="width:501.75pt;height:29.75pt;visibility:visible;mso-wrap-style:square;mso-left-percent:-10001;mso-top-percent:-10001;mso-position-horizontal:absolute;mso-position-horizontal-relative:char;mso-position-vertical:absolute;mso-position-vertical-relative:line;mso-left-percent:-10001;mso-top-percent:-10001;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" fillcolor="#b9dfeb" strokecolor="#90aeb7" strokeweight="1.5pt">
                <v:textbox style="mso-fit-shape-to-text:t">
                  <w:txbxContent>
                    <w:p w14:paraId="0069517A" w14:textId="1F524CCC" w:rsidR="000140A7" w:rsidRDefault="000140A7" w:rsidP="000140A7">
                      <w:pPr>
                        <w:rPr>
                          <w:b/>
                          <w:bCs/>
                          <w:color w:val="747474" w:themeColor="background2" w:themeShade="80"/>
                        </w:rPr>
                      </w:pPr>
                      <w:r w:rsidRPr="00C80E75">
                        <w:rPr>
                          <w:b/>
                          <w:bCs/>
                          <w:color w:val="747474" w:themeColor="background2" w:themeShade="80"/>
                        </w:rPr>
                        <w:t xml:space="preserve">Denk hier aan traumatisering, negatieve omstandigheden tijdens de opvoeding, hechtingsproblematiek etc.</w:t>
                      </w:r>
                    </w:p>
                  </w:txbxContent>
                </v:textbox>
                <w10:anchorlock/>
              </v:roundrect>
            </w:pict>
          </mc:Fallback>
        </mc:AlternateContent>
      </w:r>
    </w:p>
    <w:sdt>
      <w:sdtPr>
        <w:rPr>
          <w:lang w:val="en-GB"/>
        </w:rPr>
        <w:alias w:val="Bespreking.Beschrijvende diagnose.Hypothese over overige factoren van invloed"/>
        <w:tag w:val="typ hier"/>
        <w:id w:val="-1894804176"/>
        <w:placeholder>
          <w:docPart w:val="E0D0A80F824E4820A9B217398BE7E78E"/>
        </w:placeholder>
        <w:showingPlcHdr/>
        <w15:color w:val="000000"/>
        <w:text w:multiLine="1"/>
      </w:sdtPr>
      <w:sdtContent>
        <w:p w14:paraId="4E57AA8A" w14:textId="75E9DB3B" w:rsidR="000053F8" w:rsidRDefault="00012770" w:rsidP="000140A7">
          <w:r w:rsidRPr="00AA3686">
            <w:rPr>
              <w:rStyle w:val="Tekstvantijdelijkeaanduiding"/>
            </w:rPr>
            <w:t>Klik of tik om tekst in te voeren.</w:t>
          </w:r>
        </w:p>
      </w:sdtContent>
    </w:sdt>
    <w:p w14:paraId="6C184AB7" w14:textId="19496CBC" w:rsidR="004861F5" w:rsidRDefault="004861F5" w:rsidP="004861F5">
      <w:pPr>
        <w:pStyle w:val="Kop3"/>
      </w:pPr>
      <w:r>
        <w:t xml:space="preserve">Hypothese over het toestandsbeeld</w:t>
      </w:r>
    </w:p>
    <w:sdt>
      <w:sdtPr>
        <w:rPr>
          <w:lang w:val="en-GB"/>
        </w:rPr>
        <w:alias w:val="Bespreking.Beschrijvende diagnose.Hypothese over het toestandsbeeld"/>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Classificerende diagnose</w:t>
      </w:r>
      <w:bookmarkEnd w:id="1"/>
    </w:p>
    <w:sdt>
      <w:sdtPr>
        <w:rPr>
          <w:lang w:val="en-GB"/>
        </w:rPr>
        <w:alias w:val="Bespreking Classificerende diagnos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rPr>
          <w:lang w:val="en-GB"/>
        </w:rPr>
        <w:alias w:val="Bespreking DSM-5-TR"/>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Differentiaal diagnostische overwegingen</w:t>
      </w:r>
      <w:bookmarkEnd w:id="1"/>
    </w:p>
    <w:sdt>
      <w:sdtPr>
        <w:rPr>
          <w:lang w:val="en-GB"/>
        </w:rPr>
        <w:alias w:val="Bespreking Differentiaal diagnostische overwegingen"/>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 voor inzet van interventie</w:t>
      </w:r>
      <w:bookmarkEnd w:id="1"/>
    </w:p>
    <w:p w14:paraId="6C184AB7" w14:textId="19496CBC" w:rsidR="004861F5" w:rsidRDefault="004861F5" w:rsidP="004861F5">
      <w:pPr>
        <w:pStyle w:val="Kop3"/>
      </w:pPr>
      <w:r>
        <w:t xml:space="preserve">Belangrijkste focus voor interventie</w:t>
      </w:r>
    </w:p>
    <w:sdt>
      <w:sdtPr>
        <w:rPr>
          <w:lang w:val="en-GB"/>
        </w:rPr>
        <w:alias w:val="Bespreking.Advies voor inzet van interventie.Belangrijkste focus voor interventie"/>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Type interventie of behandeling</w:t>
      </w:r>
    </w:p>
    <w:sdt>
      <w:sdtPr>
        <w:rPr>
          <w:lang w:val="en-GB"/>
        </w:rPr>
        <w:alias w:val="Bespreking.Advies voor inzet van interventie.Type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Echelon op basis van complexiteit,ernst,comorbiditeit en risico's</w:t>
      </w:r>
    </w:p>
    <w:sdt>
      <w:sdtPr>
        <w:rPr>
          <w:lang w:val="en-GB"/>
        </w:rPr>
        <w:alias w:val="Bespreking.Advies voor inzet van interventie.Echelon op basis van complexiteit,ernst,comorbiditeit en risico'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Inschatting van de duur en intensiteit van interventie of behandeling</w:t>
      </w:r>
    </w:p>
    <w:sdt>
      <w:sdtPr>
        <w:rPr>
          <w:lang w:val="en-GB"/>
        </w:rPr>
        <w:alias w:val="Bespreking.Advies voor inzet van interventie.Inschatting van de duur en intensiteit van interventie of behandeling"/>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6C184AB7" w14:textId="19496CBC" w:rsidR="004861F5" w:rsidRDefault="004861F5" w:rsidP="004861F5">
      <w:pPr>
        <w:pStyle w:val="Kop3"/>
      </w:pPr>
      <w:r>
        <w:t xml:space="preserve">Advies</w:t>
      </w:r>
    </w:p>
    <w:sdt>
      <w:sdtPr>
        <w:rPr>
          <w:lang w:val="en-GB"/>
        </w:rPr>
        <w:alias w:val="Bespreking.Advies voor inzet van interventie.Advies"/>
        <w:tag w:val="typ hier"/>
        <w:id w:val="103855533"/>
        <w:placeholder>
          <w:docPart w:val="D13CDA7F83C4477B9378E193AD976918"/>
        </w:placeholder>
        <w:showingPlcHdr/>
        <w15:color w:val="000000"/>
        <w:text w:multiLine="1"/>
      </w:sdtPr>
      <w:sdtContent>
        <w:p w14:paraId="4E1C3CD3" w14:textId="492C6491" w:rsidR="00131C8A" w:rsidRDefault="00012770" w:rsidP="00131C8A">
          <w:r w:rsidRPr="00AA3686">
            <w:rPr>
              <w:rStyle w:val="Tekstvantijdelijkeaanduiding"/>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Advies voor interventie</w:t>
      </w:r>
      <w:bookmarkEnd w:id="0"/>
    </w:p>
    <w:p w14:paraId="21243D38" w14:textId="77777777" w:rsidR="004861F5" w:rsidRDefault="004861F5" w:rsidP="004861F5">
      <w:pPr>
        <w:pStyle w:val="Kop2"/>
      </w:pPr>
      <w:bookmarkStart w:id="1" w:name="_Toc198502594"/>
      <w:r>
        <w:t xml:space="preserve">Belangrijkste focus voor interventie</w:t>
      </w:r>
      <w:bookmarkEnd w:id="1"/>
    </w:p>
    <w:sdt>
      <w:sdtPr>
        <w:rPr>
          <w:lang w:val="en-GB"/>
        </w:rPr>
        <w:alias w:val="Advies voor interventie Belangrijkste focus voor interventie"/>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Type interventie of behandeling</w:t>
      </w:r>
      <w:bookmarkEnd w:id="1"/>
    </w:p>
    <w:sdt>
      <w:sdtPr>
        <w:rPr>
          <w:lang w:val="en-GB"/>
        </w:rPr>
        <w:alias w:val="Advies voor interventie Type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Echelon op basis van complexiteit,ernst,comorbiditeit en risico's</w:t>
      </w:r>
      <w:bookmarkEnd w:id="1"/>
    </w:p>
    <w:sdt>
      <w:sdtPr>
        <w:rPr>
          <w:lang w:val="en-GB"/>
        </w:rPr>
        <w:alias w:val="Advies voor interventie Echelon op basis van complexiteit,ernst,comorbiditeit en risico'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Inschatting van de duur en intensiteit van interventie of behandeling</w:t>
      </w:r>
      <w:bookmarkEnd w:id="1"/>
    </w:p>
    <w:sdt>
      <w:sdtPr>
        <w:rPr>
          <w:lang w:val="en-GB"/>
        </w:rPr>
        <w:alias w:val="Advies voor interventie Inschatting van de duur en intensiteit van interventie of behandeling"/>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21243D38" w14:textId="77777777" w:rsidR="004861F5" w:rsidRDefault="004861F5" w:rsidP="004861F5">
      <w:pPr>
        <w:pStyle w:val="Kop2"/>
      </w:pPr>
      <w:bookmarkStart w:id="1" w:name="_Toc198502594"/>
      <w:r>
        <w:t xml:space="preserve">Advies</w:t>
      </w:r>
      <w:bookmarkEnd w:id="1"/>
    </w:p>
    <w:sdt>
      <w:sdtPr>
        <w:rPr>
          <w:lang w:val="en-GB"/>
        </w:rPr>
        <w:alias w:val="Advies voor interventie Advies"/>
        <w:tag w:val="typ hier"/>
        <w:id w:val="306984197"/>
        <w:placeholder>
          <w:docPart w:val="EC50AACC616344F6A72BDABE78747E86"/>
        </w:placeholder>
        <w:showingPlcHdr/>
        <w15:color w:val="000000"/>
        <w:text w:multiLine="1"/>
      </w:sdtPr>
      <w:sdtContent>
        <w:p w14:paraId="5DADFF19" w14:textId="73C6AD31" w:rsidR="004861F5" w:rsidRPr="00B06573" w:rsidRDefault="00B06573" w:rsidP="00B06573">
          <w:r w:rsidRPr="00AA3686">
            <w:rPr>
              <w:rStyle w:val="Tekstvantijdelijkeaanduiding"/>
            </w:rPr>
            <w:t>Klik of tik om tekst in te voeren.</w:t>
          </w:r>
        </w:p>
      </w:sdtContent>
    </w:sdt>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1FFF7" w14:textId="77777777" w:rsidR="00B14D91" w:rsidRPr="000C3C18" w:rsidRDefault="00B14D91" w:rsidP="008965B0">
      <w:pPr>
        <w:spacing w:after="0" w:line="240" w:lineRule="auto"/>
      </w:pPr>
      <w:r w:rsidRPr="000C3C18">
        <w:separator/>
      </w:r>
    </w:p>
  </w:endnote>
  <w:endnote w:type="continuationSeparator" w:id="0">
    <w:p w14:paraId="7990F9A3" w14:textId="77777777" w:rsidR="00B14D91" w:rsidRPr="000C3C18" w:rsidRDefault="00B14D91" w:rsidP="008965B0">
      <w:pPr>
        <w:spacing w:after="0" w:line="240" w:lineRule="auto"/>
      </w:pPr>
      <w:r w:rsidRPr="000C3C18">
        <w:continuationSeparator/>
      </w:r>
    </w:p>
  </w:endnote>
  <w:endnote w:type="continuationNotice" w:id="1">
    <w:p w14:paraId="43A6816B" w14:textId="77777777" w:rsidR="00B14D91" w:rsidRDefault="00B14D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shd w:val="clear" w:color="auto" w:fill="auto"/>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shd w:val="clear" w:color="auto" w:fill="auto"/>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FD40A2">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tcPr>
        <w:p w14:paraId="34149465" w14:textId="3C24DDE6" w:rsidR="0009010B" w:rsidRDefault="0009010B" w:rsidP="0009010B">
          <w:pPr>
            <w:pStyle w:val="Voettekst"/>
          </w:pP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42181" w14:textId="77777777" w:rsidR="00B14D91" w:rsidRPr="000C3C18" w:rsidRDefault="00B14D91" w:rsidP="008965B0">
      <w:pPr>
        <w:spacing w:after="0" w:line="240" w:lineRule="auto"/>
      </w:pPr>
      <w:r w:rsidRPr="000C3C18">
        <w:separator/>
      </w:r>
    </w:p>
  </w:footnote>
  <w:footnote w:type="continuationSeparator" w:id="0">
    <w:p w14:paraId="4376B19F" w14:textId="77777777" w:rsidR="00B14D91" w:rsidRPr="000C3C18" w:rsidRDefault="00B14D91" w:rsidP="008965B0">
      <w:pPr>
        <w:spacing w:after="0" w:line="240" w:lineRule="auto"/>
      </w:pPr>
      <w:r w:rsidRPr="000C3C18">
        <w:continuationSeparator/>
      </w:r>
    </w:p>
  </w:footnote>
  <w:footnote w:type="continuationNotice" w:id="1">
    <w:p w14:paraId="0F33EC71" w14:textId="77777777" w:rsidR="00B14D91" w:rsidRDefault="00B14D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Interventieadvies</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Complexe problematiek</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r w:rsidR="008766B6" w:rsidRPr="000C3C18" w14:paraId="78307FBF" w14:textId="77777777" w:rsidTr="001B1AC6">
      <w:trPr>
        <w:trHeight w:val="283"/>
      </w:trPr>
      <w:tc>
        <w:tcPr>
          <w:tcW w:w="397" w:type="dxa"/>
          <w:tcBorders>
            <w:bottom w:val="single" w:sz="6" w:space="0" w:color="1A738D" w:themeColor="accent1" w:themeShade="BF"/>
          </w:tcBorders>
        </w:tcPr>
        <w:p w14:paraId="6826B9EE"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30B7C092"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463641A" w14:textId="77777777" w:rsidR="008766B6" w:rsidRDefault="008766B6" w:rsidP="008766B6">
          <w:pPr>
            <w:pStyle w:val="HeaderFooterTekst"/>
          </w:pPr>
        </w:p>
      </w:tc>
      <w:tc>
        <w:tcPr>
          <w:tcW w:w="4111" w:type="dxa"/>
          <w:tcBorders>
            <w:bottom w:val="single" w:sz="6" w:space="0" w:color="1A738D" w:themeColor="accent1" w:themeShade="BF"/>
          </w:tcBorders>
        </w:tcPr>
        <w:p w14:paraId="440402BA" w14:textId="77777777" w:rsidR="008766B6" w:rsidRDefault="008766B6" w:rsidP="008766B6">
          <w:pPr>
            <w:pStyle w:val="HeaderFooterTekst"/>
          </w:pPr>
        </w:p>
      </w:tc>
      <w:tc>
        <w:tcPr>
          <w:tcW w:w="283" w:type="dxa"/>
          <w:tcBorders>
            <w:bottom w:val="single" w:sz="6" w:space="0" w:color="1A738D" w:themeColor="accent1" w:themeShade="BF"/>
          </w:tcBorders>
        </w:tcPr>
        <w:p w14:paraId="68E965C5"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5CF22C5A" w14:textId="4679C818" w:rsidR="008766B6" w:rsidRDefault="008766B6" w:rsidP="008766B6">
          <w:pPr>
            <w:pStyle w:val="Koptekst"/>
            <w:jc w:val="right"/>
          </w:pPr>
        </w:p>
      </w:tc>
      <w:tc>
        <w:tcPr>
          <w:tcW w:w="4820" w:type="dxa"/>
          <w:tcBorders>
            <w:bottom w:val="single" w:sz="6" w:space="0" w:color="1A738D"/>
          </w:tcBorders>
        </w:tcPr>
        <w:p w14:paraId="519C6737"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12770"/>
    <w:rsid w:val="000140A7"/>
    <w:rsid w:val="00015591"/>
    <w:rsid w:val="000174BC"/>
    <w:rsid w:val="0002464E"/>
    <w:rsid w:val="00031A2B"/>
    <w:rsid w:val="000342A3"/>
    <w:rsid w:val="000408FB"/>
    <w:rsid w:val="0005057C"/>
    <w:rsid w:val="0005377E"/>
    <w:rsid w:val="000547B9"/>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B14E3"/>
    <w:rsid w:val="000B1C2A"/>
    <w:rsid w:val="000B6C84"/>
    <w:rsid w:val="000C0FF4"/>
    <w:rsid w:val="000C3C18"/>
    <w:rsid w:val="000C53C5"/>
    <w:rsid w:val="000C57D0"/>
    <w:rsid w:val="000C5BEB"/>
    <w:rsid w:val="000C5D6C"/>
    <w:rsid w:val="000D1D4A"/>
    <w:rsid w:val="000D4B7E"/>
    <w:rsid w:val="000F2099"/>
    <w:rsid w:val="000F3421"/>
    <w:rsid w:val="000F7238"/>
    <w:rsid w:val="001015AB"/>
    <w:rsid w:val="00103028"/>
    <w:rsid w:val="00103AFF"/>
    <w:rsid w:val="0011023E"/>
    <w:rsid w:val="00111903"/>
    <w:rsid w:val="00112AE1"/>
    <w:rsid w:val="00114CBC"/>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6557"/>
    <w:rsid w:val="00191AFB"/>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3A60"/>
    <w:rsid w:val="001C46B4"/>
    <w:rsid w:val="001C7C17"/>
    <w:rsid w:val="001D27CF"/>
    <w:rsid w:val="001D4BED"/>
    <w:rsid w:val="001D4DC5"/>
    <w:rsid w:val="001E6224"/>
    <w:rsid w:val="001E7F5C"/>
    <w:rsid w:val="001F1BC8"/>
    <w:rsid w:val="001F3654"/>
    <w:rsid w:val="001F3F2D"/>
    <w:rsid w:val="001F3F8C"/>
    <w:rsid w:val="001F445B"/>
    <w:rsid w:val="001F7B3A"/>
    <w:rsid w:val="002107AC"/>
    <w:rsid w:val="00213F5C"/>
    <w:rsid w:val="00216C57"/>
    <w:rsid w:val="00222C5A"/>
    <w:rsid w:val="00222C9B"/>
    <w:rsid w:val="0022409B"/>
    <w:rsid w:val="002401AF"/>
    <w:rsid w:val="002410D2"/>
    <w:rsid w:val="0024222E"/>
    <w:rsid w:val="002432D4"/>
    <w:rsid w:val="00253279"/>
    <w:rsid w:val="002600E6"/>
    <w:rsid w:val="00266AB0"/>
    <w:rsid w:val="0027226D"/>
    <w:rsid w:val="002819B4"/>
    <w:rsid w:val="002824C5"/>
    <w:rsid w:val="00285FDE"/>
    <w:rsid w:val="002868B1"/>
    <w:rsid w:val="00292441"/>
    <w:rsid w:val="00292727"/>
    <w:rsid w:val="002961B3"/>
    <w:rsid w:val="00296CA4"/>
    <w:rsid w:val="002A4CC6"/>
    <w:rsid w:val="002A51F1"/>
    <w:rsid w:val="002A5EDD"/>
    <w:rsid w:val="002A7561"/>
    <w:rsid w:val="002B0030"/>
    <w:rsid w:val="002B09F3"/>
    <w:rsid w:val="002B0D41"/>
    <w:rsid w:val="002B2DF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7E93"/>
    <w:rsid w:val="00317F10"/>
    <w:rsid w:val="00321570"/>
    <w:rsid w:val="00324147"/>
    <w:rsid w:val="00331F05"/>
    <w:rsid w:val="00334A6E"/>
    <w:rsid w:val="00342AF0"/>
    <w:rsid w:val="00344B3D"/>
    <w:rsid w:val="00345F44"/>
    <w:rsid w:val="00352815"/>
    <w:rsid w:val="00353162"/>
    <w:rsid w:val="003569B4"/>
    <w:rsid w:val="0036074B"/>
    <w:rsid w:val="00362317"/>
    <w:rsid w:val="003651FC"/>
    <w:rsid w:val="00366172"/>
    <w:rsid w:val="00370561"/>
    <w:rsid w:val="003749F1"/>
    <w:rsid w:val="0037668B"/>
    <w:rsid w:val="00385D74"/>
    <w:rsid w:val="003872D9"/>
    <w:rsid w:val="003902C1"/>
    <w:rsid w:val="00392F1B"/>
    <w:rsid w:val="00397DAF"/>
    <w:rsid w:val="003A0ACA"/>
    <w:rsid w:val="003A4EF0"/>
    <w:rsid w:val="003A7836"/>
    <w:rsid w:val="003B6D4B"/>
    <w:rsid w:val="003B79C0"/>
    <w:rsid w:val="003C33A6"/>
    <w:rsid w:val="003C68C4"/>
    <w:rsid w:val="003D3BEC"/>
    <w:rsid w:val="003E058D"/>
    <w:rsid w:val="003E1852"/>
    <w:rsid w:val="003E3A9B"/>
    <w:rsid w:val="003E504E"/>
    <w:rsid w:val="003E5C8F"/>
    <w:rsid w:val="003F013A"/>
    <w:rsid w:val="003F1B17"/>
    <w:rsid w:val="003F1C32"/>
    <w:rsid w:val="003F2DA1"/>
    <w:rsid w:val="003F6C35"/>
    <w:rsid w:val="003F6FD9"/>
    <w:rsid w:val="00404693"/>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7E1F"/>
    <w:rsid w:val="0048489F"/>
    <w:rsid w:val="004861F5"/>
    <w:rsid w:val="004B1425"/>
    <w:rsid w:val="004C78A7"/>
    <w:rsid w:val="004D09D3"/>
    <w:rsid w:val="004D27DE"/>
    <w:rsid w:val="004D566B"/>
    <w:rsid w:val="004F34BC"/>
    <w:rsid w:val="00502C42"/>
    <w:rsid w:val="00502C6D"/>
    <w:rsid w:val="00503BF8"/>
    <w:rsid w:val="005068C6"/>
    <w:rsid w:val="00507AC9"/>
    <w:rsid w:val="00507D8E"/>
    <w:rsid w:val="005122F9"/>
    <w:rsid w:val="00513AF9"/>
    <w:rsid w:val="00513C7B"/>
    <w:rsid w:val="005169B9"/>
    <w:rsid w:val="00521853"/>
    <w:rsid w:val="0052258E"/>
    <w:rsid w:val="00523D33"/>
    <w:rsid w:val="005257F7"/>
    <w:rsid w:val="00533670"/>
    <w:rsid w:val="0053406C"/>
    <w:rsid w:val="00543B02"/>
    <w:rsid w:val="00551787"/>
    <w:rsid w:val="005556D2"/>
    <w:rsid w:val="00557CB3"/>
    <w:rsid w:val="0056502E"/>
    <w:rsid w:val="00574191"/>
    <w:rsid w:val="005751B9"/>
    <w:rsid w:val="0057772A"/>
    <w:rsid w:val="005801F3"/>
    <w:rsid w:val="00586F29"/>
    <w:rsid w:val="005870E4"/>
    <w:rsid w:val="0059326B"/>
    <w:rsid w:val="0059387E"/>
    <w:rsid w:val="005B0086"/>
    <w:rsid w:val="005B7E77"/>
    <w:rsid w:val="005C31AA"/>
    <w:rsid w:val="005C7139"/>
    <w:rsid w:val="005D258E"/>
    <w:rsid w:val="005D789A"/>
    <w:rsid w:val="005E11AA"/>
    <w:rsid w:val="005E120B"/>
    <w:rsid w:val="005E1B4B"/>
    <w:rsid w:val="005E55E7"/>
    <w:rsid w:val="005E6DDC"/>
    <w:rsid w:val="005F04C0"/>
    <w:rsid w:val="005F7DB6"/>
    <w:rsid w:val="0060113D"/>
    <w:rsid w:val="00603576"/>
    <w:rsid w:val="00603734"/>
    <w:rsid w:val="006052DE"/>
    <w:rsid w:val="0060750A"/>
    <w:rsid w:val="00614283"/>
    <w:rsid w:val="00614485"/>
    <w:rsid w:val="0061615D"/>
    <w:rsid w:val="00624199"/>
    <w:rsid w:val="0064388C"/>
    <w:rsid w:val="00655BE1"/>
    <w:rsid w:val="00667A04"/>
    <w:rsid w:val="00673764"/>
    <w:rsid w:val="00677212"/>
    <w:rsid w:val="00692605"/>
    <w:rsid w:val="00693642"/>
    <w:rsid w:val="0069758D"/>
    <w:rsid w:val="006A4E0C"/>
    <w:rsid w:val="006B6787"/>
    <w:rsid w:val="006B6EC7"/>
    <w:rsid w:val="006B74E4"/>
    <w:rsid w:val="006D0BBA"/>
    <w:rsid w:val="006D5926"/>
    <w:rsid w:val="006D5DB1"/>
    <w:rsid w:val="006D7D78"/>
    <w:rsid w:val="006E1D23"/>
    <w:rsid w:val="006E1E73"/>
    <w:rsid w:val="006E7B7D"/>
    <w:rsid w:val="006F2C12"/>
    <w:rsid w:val="006F701F"/>
    <w:rsid w:val="00701F3B"/>
    <w:rsid w:val="007039C9"/>
    <w:rsid w:val="0071313E"/>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D04BD"/>
    <w:rsid w:val="007D145A"/>
    <w:rsid w:val="007D2354"/>
    <w:rsid w:val="007D50F0"/>
    <w:rsid w:val="007D6C23"/>
    <w:rsid w:val="007D7EE7"/>
    <w:rsid w:val="007E43EF"/>
    <w:rsid w:val="007E5341"/>
    <w:rsid w:val="007E7C97"/>
    <w:rsid w:val="007F3370"/>
    <w:rsid w:val="00812206"/>
    <w:rsid w:val="00812A54"/>
    <w:rsid w:val="00815D90"/>
    <w:rsid w:val="008171F5"/>
    <w:rsid w:val="008204E6"/>
    <w:rsid w:val="008207A9"/>
    <w:rsid w:val="00822420"/>
    <w:rsid w:val="00822734"/>
    <w:rsid w:val="00822E27"/>
    <w:rsid w:val="00824E99"/>
    <w:rsid w:val="00830415"/>
    <w:rsid w:val="00830BD0"/>
    <w:rsid w:val="00832A10"/>
    <w:rsid w:val="00835C61"/>
    <w:rsid w:val="00843445"/>
    <w:rsid w:val="00867981"/>
    <w:rsid w:val="00871CAE"/>
    <w:rsid w:val="008766B6"/>
    <w:rsid w:val="00883A8C"/>
    <w:rsid w:val="00886540"/>
    <w:rsid w:val="00886B6F"/>
    <w:rsid w:val="008965B0"/>
    <w:rsid w:val="008973FC"/>
    <w:rsid w:val="00897EDC"/>
    <w:rsid w:val="008A08C2"/>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3E8B"/>
    <w:rsid w:val="00900906"/>
    <w:rsid w:val="00901C4C"/>
    <w:rsid w:val="009066D2"/>
    <w:rsid w:val="00912E9E"/>
    <w:rsid w:val="009152BA"/>
    <w:rsid w:val="009247AF"/>
    <w:rsid w:val="0092505A"/>
    <w:rsid w:val="00932EFB"/>
    <w:rsid w:val="00933F1D"/>
    <w:rsid w:val="00937102"/>
    <w:rsid w:val="009466B9"/>
    <w:rsid w:val="009472D3"/>
    <w:rsid w:val="0095027C"/>
    <w:rsid w:val="00951767"/>
    <w:rsid w:val="00954A9B"/>
    <w:rsid w:val="009573B0"/>
    <w:rsid w:val="009574B2"/>
    <w:rsid w:val="00962218"/>
    <w:rsid w:val="00974AF2"/>
    <w:rsid w:val="00977360"/>
    <w:rsid w:val="009809F5"/>
    <w:rsid w:val="00986463"/>
    <w:rsid w:val="00987C0C"/>
    <w:rsid w:val="00991C1B"/>
    <w:rsid w:val="00992402"/>
    <w:rsid w:val="00993A04"/>
    <w:rsid w:val="00993CAD"/>
    <w:rsid w:val="00993EB5"/>
    <w:rsid w:val="0099493B"/>
    <w:rsid w:val="009A1CAA"/>
    <w:rsid w:val="009A3CAC"/>
    <w:rsid w:val="009B0323"/>
    <w:rsid w:val="009B78F4"/>
    <w:rsid w:val="009B7ECF"/>
    <w:rsid w:val="009C6F65"/>
    <w:rsid w:val="009D6EF7"/>
    <w:rsid w:val="009E6217"/>
    <w:rsid w:val="009E6B7B"/>
    <w:rsid w:val="009F1951"/>
    <w:rsid w:val="009F245C"/>
    <w:rsid w:val="009F3022"/>
    <w:rsid w:val="009F6B8D"/>
    <w:rsid w:val="009F743F"/>
    <w:rsid w:val="00A04300"/>
    <w:rsid w:val="00A07EC5"/>
    <w:rsid w:val="00A125F8"/>
    <w:rsid w:val="00A16B28"/>
    <w:rsid w:val="00A224F7"/>
    <w:rsid w:val="00A25E1B"/>
    <w:rsid w:val="00A263E6"/>
    <w:rsid w:val="00A26D2A"/>
    <w:rsid w:val="00A33AAE"/>
    <w:rsid w:val="00A37D29"/>
    <w:rsid w:val="00A41596"/>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4D91"/>
    <w:rsid w:val="00B17C1A"/>
    <w:rsid w:val="00B32877"/>
    <w:rsid w:val="00B37D60"/>
    <w:rsid w:val="00B409B7"/>
    <w:rsid w:val="00B45A24"/>
    <w:rsid w:val="00B47253"/>
    <w:rsid w:val="00B67A3D"/>
    <w:rsid w:val="00B72BAA"/>
    <w:rsid w:val="00B763AD"/>
    <w:rsid w:val="00B76E0E"/>
    <w:rsid w:val="00B81192"/>
    <w:rsid w:val="00BB120D"/>
    <w:rsid w:val="00BB3BE3"/>
    <w:rsid w:val="00BB430A"/>
    <w:rsid w:val="00BB6015"/>
    <w:rsid w:val="00BC050C"/>
    <w:rsid w:val="00BC0EBF"/>
    <w:rsid w:val="00BD34EF"/>
    <w:rsid w:val="00BD7EB8"/>
    <w:rsid w:val="00BE0A00"/>
    <w:rsid w:val="00BE3E6B"/>
    <w:rsid w:val="00BF6322"/>
    <w:rsid w:val="00BF6A60"/>
    <w:rsid w:val="00C0153E"/>
    <w:rsid w:val="00C06AB3"/>
    <w:rsid w:val="00C15B81"/>
    <w:rsid w:val="00C27417"/>
    <w:rsid w:val="00C315A9"/>
    <w:rsid w:val="00C357CE"/>
    <w:rsid w:val="00C42166"/>
    <w:rsid w:val="00C4472E"/>
    <w:rsid w:val="00C479E3"/>
    <w:rsid w:val="00C508CD"/>
    <w:rsid w:val="00C51E30"/>
    <w:rsid w:val="00C53494"/>
    <w:rsid w:val="00C53C3A"/>
    <w:rsid w:val="00C63420"/>
    <w:rsid w:val="00C65357"/>
    <w:rsid w:val="00C67FA8"/>
    <w:rsid w:val="00C72346"/>
    <w:rsid w:val="00C80E75"/>
    <w:rsid w:val="00C83827"/>
    <w:rsid w:val="00C8431E"/>
    <w:rsid w:val="00C84752"/>
    <w:rsid w:val="00C85AE2"/>
    <w:rsid w:val="00C933F7"/>
    <w:rsid w:val="00C9536C"/>
    <w:rsid w:val="00C9740C"/>
    <w:rsid w:val="00CA392E"/>
    <w:rsid w:val="00CB1753"/>
    <w:rsid w:val="00CB2C2C"/>
    <w:rsid w:val="00CB2F24"/>
    <w:rsid w:val="00CB3197"/>
    <w:rsid w:val="00CB37A1"/>
    <w:rsid w:val="00CB4EEA"/>
    <w:rsid w:val="00CC024B"/>
    <w:rsid w:val="00CC185D"/>
    <w:rsid w:val="00CC3D57"/>
    <w:rsid w:val="00CC4568"/>
    <w:rsid w:val="00CD159C"/>
    <w:rsid w:val="00CD572C"/>
    <w:rsid w:val="00CD68AF"/>
    <w:rsid w:val="00CF1CF7"/>
    <w:rsid w:val="00CF2F73"/>
    <w:rsid w:val="00CF57E7"/>
    <w:rsid w:val="00D000C6"/>
    <w:rsid w:val="00D00832"/>
    <w:rsid w:val="00D00DCE"/>
    <w:rsid w:val="00D02CE0"/>
    <w:rsid w:val="00D04680"/>
    <w:rsid w:val="00D06BEF"/>
    <w:rsid w:val="00D10BC8"/>
    <w:rsid w:val="00D17C53"/>
    <w:rsid w:val="00D2032B"/>
    <w:rsid w:val="00D45418"/>
    <w:rsid w:val="00D464A5"/>
    <w:rsid w:val="00D5312B"/>
    <w:rsid w:val="00D548C3"/>
    <w:rsid w:val="00D56D7A"/>
    <w:rsid w:val="00D6539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75BD"/>
    <w:rsid w:val="00DC42B4"/>
    <w:rsid w:val="00DC59F1"/>
    <w:rsid w:val="00DC5CAF"/>
    <w:rsid w:val="00DC697E"/>
    <w:rsid w:val="00DE2339"/>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D38"/>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6072"/>
    <w:rsid w:val="00EA09F7"/>
    <w:rsid w:val="00EB362C"/>
    <w:rsid w:val="00EC112C"/>
    <w:rsid w:val="00EC4699"/>
    <w:rsid w:val="00EC59A5"/>
    <w:rsid w:val="00EC7DE2"/>
    <w:rsid w:val="00ED2A5C"/>
    <w:rsid w:val="00ED36AD"/>
    <w:rsid w:val="00ED644C"/>
    <w:rsid w:val="00EE5A4C"/>
    <w:rsid w:val="00EF096D"/>
    <w:rsid w:val="00EF22C6"/>
    <w:rsid w:val="00F00B60"/>
    <w:rsid w:val="00F01E3E"/>
    <w:rsid w:val="00F02622"/>
    <w:rsid w:val="00F04A25"/>
    <w:rsid w:val="00F06CDD"/>
    <w:rsid w:val="00F12961"/>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53B4"/>
    <w:rsid w:val="00F8095B"/>
    <w:rsid w:val="00F829B0"/>
    <w:rsid w:val="00F831E8"/>
    <w:rsid w:val="00F91003"/>
    <w:rsid w:val="00F9754A"/>
    <w:rsid w:val="00FA6E3E"/>
    <w:rsid w:val="00FA7DB7"/>
    <w:rsid w:val="00FB0879"/>
    <w:rsid w:val="00FB572B"/>
    <w:rsid w:val="00FC275C"/>
    <w:rsid w:val="00FD0E34"/>
    <w:rsid w:val="00FD2223"/>
    <w:rsid w:val="00FD3353"/>
    <w:rsid w:val="00FD40A2"/>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1CF7"/>
    <w:pPr>
      <w:keepNext/>
      <w:keepLines/>
      <w:pageBreakBefore/>
      <w:spacing w:after="80"/>
      <w:outlineLvl w:val="0"/>
    </w:pPr>
    <w:rPr>
      <w:rFonts w:ascii="NexaRegular" w:eastAsiaTheme="majorEastAsia" w:hAnsi="NexaRegular"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4573E2"/>
    <w:pPr>
      <w:keepNext/>
      <w:keepLines/>
      <w:spacing w:before="160" w:after="80"/>
      <w:outlineLvl w:val="1"/>
    </w:pPr>
    <w:rPr>
      <w:rFonts w:ascii="NexaRegular" w:eastAsiaTheme="majorEastAsia" w:hAnsi="NexaRegular"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301AF5"/>
    <w:pPr>
      <w:keepNext/>
      <w:keepLines/>
      <w:spacing w:before="160" w:after="80"/>
      <w:outlineLvl w:val="2"/>
    </w:pPr>
    <w:rPr>
      <w:rFonts w:eastAsiaTheme="majorEastAsia"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1CF7"/>
    <w:rPr>
      <w:rFonts w:ascii="NexaRegular" w:eastAsiaTheme="majorEastAsia" w:hAnsi="NexaRegular" w:cstheme="majorBidi"/>
      <w:b/>
      <w:noProof/>
      <w:color w:val="1A738D" w:themeColor="accent1" w:themeShade="BF"/>
      <w:sz w:val="32"/>
      <w:szCs w:val="40"/>
    </w:rPr>
  </w:style>
  <w:style w:type="character" w:customStyle="1" w:styleId="Kop2Char">
    <w:name w:val="Kop 2 Char"/>
    <w:basedOn w:val="Standaardalinea-lettertype"/>
    <w:link w:val="Kop2"/>
    <w:uiPriority w:val="9"/>
    <w:rsid w:val="004573E2"/>
    <w:rPr>
      <w:rFonts w:ascii="NexaRegular" w:eastAsiaTheme="majorEastAsia" w:hAnsi="NexaRegular" w:cstheme="majorBidi"/>
      <w:noProof/>
      <w:color w:val="1A738D" w:themeColor="accent1" w:themeShade="BF"/>
      <w:szCs w:val="32"/>
    </w:rPr>
  </w:style>
  <w:style w:type="character" w:customStyle="1" w:styleId="Kop3Char">
    <w:name w:val="Kop 3 Char"/>
    <w:basedOn w:val="Standaardalinea-lettertype"/>
    <w:link w:val="Kop3"/>
    <w:uiPriority w:val="9"/>
    <w:rsid w:val="00301AF5"/>
    <w:rPr>
      <w:rFonts w:eastAsiaTheme="majorEastAsia" w:cstheme="majorBidi"/>
      <w:noProof/>
      <w:color w:val="1A738D" w:themeColor="accent1" w:themeShade="BF"/>
      <w:sz w:val="22"/>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1CF7"/>
    <w:pPr>
      <w:spacing w:after="80" w:line="240" w:lineRule="auto"/>
      <w:ind w:left="2832"/>
      <w:contextualSpacing/>
    </w:pPr>
    <w:rPr>
      <w:rFonts w:ascii="NexaRegular" w:eastAsiaTheme="majorEastAsia" w:hAnsi="NexaRegular"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1CF7"/>
    <w:rPr>
      <w:rFonts w:ascii="NexaRegular" w:eastAsiaTheme="majorEastAsia" w:hAnsi="NexaRegular"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72367E"/>
    <w:pPr>
      <w:spacing w:after="40" w:line="259" w:lineRule="auto"/>
    </w:pPr>
    <w:rPr>
      <w:rFonts w:asciiTheme="majorHAnsi" w:hAnsiTheme="majorHAnsi"/>
      <w:b/>
      <w:sz w:val="18"/>
    </w:rPr>
  </w:style>
  <w:style w:type="character" w:customStyle="1" w:styleId="ToelichtingChar">
    <w:name w:val="Toelichting Char"/>
    <w:basedOn w:val="Standaardalinea-lettertype"/>
    <w:link w:val="Toelichting"/>
    <w:rsid w:val="0072367E"/>
    <w:rPr>
      <w:rFonts w:asciiTheme="majorHAnsi" w:hAnsiTheme="majorHAnsi"/>
      <w:b/>
      <w:noProof/>
      <w:sz w:val="18"/>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9A24AF" w:rsidP="009A24AF">
          <w:pPr>
            <w:pStyle w:val="EC50AACC616344F6A72BDABE78747E86"/>
          </w:pPr>
          <w:r w:rsidRPr="00AA3686">
            <w:rPr>
              <w:rStyle w:val="Tekstvantijdelijkeaanduiding"/>
            </w:rPr>
            <w:t>Klik of tik om tekst in te voeren.</w:t>
          </w:r>
        </w:p>
      </w:docPartBody>
    </w:docPart>
    <w:docPart>
      <w:docPartPr>
        <w:name w:val="1800BD9AA5854DE2BA68DABAC445F6D2"/>
        <w:category>
          <w:name w:val="Algemeen"/>
          <w:gallery w:val="placeholder"/>
        </w:category>
        <w:types>
          <w:type w:val="bbPlcHdr"/>
        </w:types>
        <w:behaviors>
          <w:behavior w:val="content"/>
        </w:behaviors>
        <w:guid w:val="{CFBA5698-17AC-443D-AE87-5CF3DAF39101}"/>
      </w:docPartPr>
      <w:docPartBody>
        <w:p w:rsidR="00181F68" w:rsidRDefault="009A24AF" w:rsidP="009A24AF">
          <w:pPr>
            <w:pStyle w:val="1800BD9AA5854DE2BA68DABAC445F6D2"/>
          </w:pPr>
          <w:r w:rsidRPr="00AA3686">
            <w:rPr>
              <w:rStyle w:val="Tekstvantijdelijkeaanduiding"/>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9A24AF" w:rsidP="009A24AF">
          <w:pPr>
            <w:pStyle w:val="7E0A4BB2669B467494448D0B27AE7D6B"/>
          </w:pPr>
          <w:r w:rsidRPr="00AA3686">
            <w:rPr>
              <w:rStyle w:val="Tekstvantijdelijkeaanduiding"/>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9A24AF" w:rsidP="009A24AF">
          <w:pPr>
            <w:pStyle w:val="0B6B684DC07F47BAAA790ACAAD992BE1"/>
          </w:pPr>
          <w:r w:rsidRPr="00AA3686">
            <w:rPr>
              <w:rStyle w:val="Tekstvantijdelijkeaanduiding"/>
            </w:rPr>
            <w:t>Klik of tik om tekst in te voeren.</w:t>
          </w:r>
        </w:p>
      </w:docPartBody>
    </w:docPart>
    <w:docPart>
      <w:docPartPr>
        <w:name w:val="D13CDA7F83C4477B9378E193AD976918"/>
        <w:category>
          <w:name w:val="Algemeen"/>
          <w:gallery w:val="placeholder"/>
        </w:category>
        <w:types>
          <w:type w:val="bbPlcHdr"/>
        </w:types>
        <w:behaviors>
          <w:behavior w:val="content"/>
        </w:behaviors>
        <w:guid w:val="{5468490D-070B-4C18-ABA4-06A903E75D6C}"/>
      </w:docPartPr>
      <w:docPartBody>
        <w:p w:rsidR="009B7702" w:rsidRDefault="002B748B" w:rsidP="002B748B">
          <w:pPr>
            <w:pStyle w:val="D13CDA7F83C4477B9378E193AD976918"/>
          </w:pPr>
          <w:r w:rsidRPr="00AA3686">
            <w:rPr>
              <w:rStyle w:val="Tekstvantijdelijkeaanduiding"/>
            </w:rPr>
            <w:t>Klik of tik om tekst in te voeren.</w:t>
          </w:r>
        </w:p>
      </w:docPartBody>
    </w:docPart>
    <w:docPart>
      <w:docPartPr>
        <w:name w:val="E0D0A80F824E4820A9B217398BE7E78E"/>
        <w:category>
          <w:name w:val="Algemeen"/>
          <w:gallery w:val="placeholder"/>
        </w:category>
        <w:types>
          <w:type w:val="bbPlcHdr"/>
        </w:types>
        <w:behaviors>
          <w:behavior w:val="content"/>
        </w:behaviors>
        <w:guid w:val="{63A9CABA-6269-4725-875A-E9244BD84EFF}"/>
      </w:docPartPr>
      <w:docPartBody>
        <w:p w:rsidR="009B7702" w:rsidRDefault="002B748B" w:rsidP="002B748B">
          <w:pPr>
            <w:pStyle w:val="E0D0A80F824E4820A9B217398BE7E78E"/>
          </w:pPr>
          <w:r w:rsidRPr="00AA3686">
            <w:rPr>
              <w:rStyle w:val="Tekstvantijdelijkeaanduiding"/>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2B748B" w:rsidP="002B748B">
          <w:pPr>
            <w:pStyle w:val="FD976760467240E293E2D9E8F391C1C2"/>
          </w:pPr>
          <w:r w:rsidRPr="00AA3686">
            <w:rPr>
              <w:rStyle w:val="Tekstvantijdelijkeaanduiding"/>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CB1854" w:rsidP="00CB1854">
          <w:pPr>
            <w:pStyle w:val="BAA5ADB7272D4912BBA55411C0B10F2B"/>
          </w:pPr>
          <w:r w:rsidRPr="00144176">
            <w:rPr>
              <w:rStyle w:val="Tekstvantijdelijkeaanduiding"/>
              <w:color w:val="auto"/>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F20E77">
          <w:r w:rsidRPr="00FF79A9">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F20E77">
          <w:r w:rsidRPr="00FF79A9">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F20E77">
          <w:r w:rsidRPr="00FF79A9">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F20E77">
          <w:r w:rsidRPr="00FF79A9">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F20E77">
          <w:r w:rsidRPr="00FF79A9">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F20E77">
          <w:r w:rsidRPr="00FF79A9">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F20E77">
          <w:r w:rsidRPr="00FF79A9">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F20E77">
          <w:r w:rsidRPr="00FF79A9">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F20E77">
          <w:r w:rsidRPr="00FF79A9">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F20E77">
          <w:r w:rsidRPr="00FF79A9">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F20E77">
          <w:r w:rsidRPr="00FF79A9">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F20E77" w:rsidP="00F20E77">
          <w:pPr>
            <w:pStyle w:val="3654AA84BCDA4AC8B0ED170143979261"/>
          </w:pPr>
          <w:r w:rsidRPr="00144176">
            <w:rPr>
              <w:rStyle w:val="Tekstvantijdelijkeaanduiding"/>
              <w:color w:val="auto"/>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F20E77">
          <w:r w:rsidRPr="00FF79A9">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F20E77">
          <w:r w:rsidRPr="00FF79A9">
            <w:rPr>
              <w:rStyle w:val="Tekstvantijdelijkeaanduiding"/>
            </w:rPr>
            <w:t>[Betrokkene_Woonplaats]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B14E3"/>
    <w:rsid w:val="00143E72"/>
    <w:rsid w:val="00152B26"/>
    <w:rsid w:val="00155BB5"/>
    <w:rsid w:val="0015616F"/>
    <w:rsid w:val="00181F68"/>
    <w:rsid w:val="00185F7C"/>
    <w:rsid w:val="001A3003"/>
    <w:rsid w:val="001C4DC8"/>
    <w:rsid w:val="001D27CF"/>
    <w:rsid w:val="00216C57"/>
    <w:rsid w:val="00267698"/>
    <w:rsid w:val="002B748B"/>
    <w:rsid w:val="002E4A3A"/>
    <w:rsid w:val="002E4A81"/>
    <w:rsid w:val="002F2A5C"/>
    <w:rsid w:val="00317E93"/>
    <w:rsid w:val="00342AF0"/>
    <w:rsid w:val="003626A8"/>
    <w:rsid w:val="00371FF8"/>
    <w:rsid w:val="003902C1"/>
    <w:rsid w:val="00440766"/>
    <w:rsid w:val="0044248E"/>
    <w:rsid w:val="00482539"/>
    <w:rsid w:val="004915BF"/>
    <w:rsid w:val="004C78A7"/>
    <w:rsid w:val="00503BF8"/>
    <w:rsid w:val="00507AC9"/>
    <w:rsid w:val="005563ED"/>
    <w:rsid w:val="00557CB3"/>
    <w:rsid w:val="005A2C38"/>
    <w:rsid w:val="005B0086"/>
    <w:rsid w:val="00603576"/>
    <w:rsid w:val="00667912"/>
    <w:rsid w:val="006A4E0C"/>
    <w:rsid w:val="0071313E"/>
    <w:rsid w:val="007204D2"/>
    <w:rsid w:val="00770E49"/>
    <w:rsid w:val="00787BED"/>
    <w:rsid w:val="007B58B9"/>
    <w:rsid w:val="007B6463"/>
    <w:rsid w:val="007C70D4"/>
    <w:rsid w:val="007D6C23"/>
    <w:rsid w:val="00801FA8"/>
    <w:rsid w:val="00825945"/>
    <w:rsid w:val="0083711E"/>
    <w:rsid w:val="00876762"/>
    <w:rsid w:val="008D1047"/>
    <w:rsid w:val="0093124B"/>
    <w:rsid w:val="00946BE0"/>
    <w:rsid w:val="00952EE0"/>
    <w:rsid w:val="00974AF2"/>
    <w:rsid w:val="009A24AF"/>
    <w:rsid w:val="009B7702"/>
    <w:rsid w:val="009C6BAE"/>
    <w:rsid w:val="00A50DC9"/>
    <w:rsid w:val="00A77A1A"/>
    <w:rsid w:val="00AD48CC"/>
    <w:rsid w:val="00AE1764"/>
    <w:rsid w:val="00AF6345"/>
    <w:rsid w:val="00B00A95"/>
    <w:rsid w:val="00B054E1"/>
    <w:rsid w:val="00B16DC7"/>
    <w:rsid w:val="00B72BAA"/>
    <w:rsid w:val="00B81773"/>
    <w:rsid w:val="00B8655A"/>
    <w:rsid w:val="00B95B77"/>
    <w:rsid w:val="00BE0A00"/>
    <w:rsid w:val="00BF6322"/>
    <w:rsid w:val="00BF6A60"/>
    <w:rsid w:val="00C315A9"/>
    <w:rsid w:val="00C941D3"/>
    <w:rsid w:val="00C945C2"/>
    <w:rsid w:val="00C956B5"/>
    <w:rsid w:val="00CA392E"/>
    <w:rsid w:val="00CA39AB"/>
    <w:rsid w:val="00CB1854"/>
    <w:rsid w:val="00CC4568"/>
    <w:rsid w:val="00CF0660"/>
    <w:rsid w:val="00D02CE0"/>
    <w:rsid w:val="00D0318E"/>
    <w:rsid w:val="00D16128"/>
    <w:rsid w:val="00D45418"/>
    <w:rsid w:val="00D717F2"/>
    <w:rsid w:val="00D82083"/>
    <w:rsid w:val="00D9001A"/>
    <w:rsid w:val="00D913FA"/>
    <w:rsid w:val="00D9650C"/>
    <w:rsid w:val="00DB16CB"/>
    <w:rsid w:val="00DE7AAD"/>
    <w:rsid w:val="00E17557"/>
    <w:rsid w:val="00E410E7"/>
    <w:rsid w:val="00E8419F"/>
    <w:rsid w:val="00E96072"/>
    <w:rsid w:val="00EE13D1"/>
    <w:rsid w:val="00EF025B"/>
    <w:rsid w:val="00EF22C6"/>
    <w:rsid w:val="00EF65EF"/>
    <w:rsid w:val="00F20E77"/>
    <w:rsid w:val="00F57B5C"/>
    <w:rsid w:val="00FB48CE"/>
    <w:rsid w:val="00FC58A3"/>
    <w:rsid w:val="00FE01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F20E77"/>
    <w:rPr>
      <w:color w:val="808080"/>
    </w:rPr>
  </w:style>
  <w:style w:type="paragraph" w:customStyle="1" w:styleId="1800BD9AA5854DE2BA68DABAC445F6D2">
    <w:name w:val="1800BD9AA5854DE2BA68DABAC445F6D2"/>
    <w:rsid w:val="009A24AF"/>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D13CDA7F83C4477B9378E193AD976918">
    <w:name w:val="D13CDA7F83C4477B9378E193AD976918"/>
    <w:rsid w:val="002B748B"/>
  </w:style>
  <w:style w:type="paragraph" w:customStyle="1" w:styleId="E0D0A80F824E4820A9B217398BE7E78E">
    <w:name w:val="E0D0A80F824E4820A9B217398BE7E78E"/>
    <w:rsid w:val="002B748B"/>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3.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4.xml><?xml version="1.0" encoding="utf-8"?>
<ds:datastoreItem xmlns:ds="http://schemas.openxmlformats.org/officeDocument/2006/customXml" ds:itemID="{F7FE62C1-EC4D-46C7-A5D7-4CFF556D69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377</Words>
  <Characters>2076</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16</cp:revision>
  <dcterms:created xsi:type="dcterms:W3CDTF">2025-06-26T12:37:00Z</dcterms:created>
  <dcterms:modified xsi:type="dcterms:W3CDTF">2025-07-07T16:38:00Z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