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00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Externe informatie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 xml:space="preserve"/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 xml:space="preserve">Aangeleverde informatie</w:t>
      </w:r>
      <w:bookmarkEnd w:id="0"/>
    </w:p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Overzicht van de stukken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2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Som hier de door de opdrachtgever en/of betrokkene aangeleverde stukken op zodat een overzicht ontstaat van de stukken. Houd daarbij telkens hetzelfde 'format' aan. bijvoorbeeld 'datum - soort - instantie - afzender' = '19-2-2019 - ontslagbrief - GGZ Rivierduinen - dhr. Z. Ielenknijper, psychiater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alias w:val="Aangeleverde informatie.Overzicht van de stukken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21243D38" w14:textId="77777777" w:rsidR="004861F5" w:rsidRDefault="004861F5" w:rsidP="004861F5">
      <w:pPr>
        <w:pStyle w:val="Kop2"/>
      </w:pPr>
      <w:bookmarkStart w:id="1" w:name="_Toc198502594"/>
      <w:r>
        <w:t xml:space="preserve">Relevante informatie</w:t>
      </w:r>
      <w:bookmarkEnd w:id="1"/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00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 xml:space="preserve">Geef hier per stuk aan wat relevant is. Doet dit zoveel mogelijk verbatim (kopiëren en plakken uit het brondocument) - het is hier niet de bedoeling dat er al een interpretatie wordt gegeven. Een conclusie uit een brief of een psychiatrisch onderzoek zou bijvoorbeeld 1-op-1 kunnen worden overgenomen.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sdt>
      <w:sdtPr>
        <w:alias w:val="Aangeleverde informatie.Relevante informatie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40A41" w14:textId="77777777" w:rsidR="00B94679" w:rsidRPr="000C3C18" w:rsidRDefault="00B94679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1FC98A62" w14:textId="77777777" w:rsidR="00B94679" w:rsidRPr="000C3C18" w:rsidRDefault="00B94679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3D6C2410" w14:textId="77777777" w:rsidR="00B94679" w:rsidRDefault="00B946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8A3EFE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  <w:vAlign w:val="bottom"/>
        </w:tcPr>
        <w:p w14:paraId="34149465" w14:textId="362E33DE" w:rsidR="0009010B" w:rsidRPr="008A3EFE" w:rsidRDefault="008A3EFE" w:rsidP="008A3EFE">
          <w:pPr>
            <w:pStyle w:val="Voettekst"/>
            <w:rPr>
              <w:color w:val="D1D1D1" w:themeColor="background2" w:themeShade="E6"/>
              <w:sz w:val="14"/>
              <w:szCs w:val="16"/>
            </w:rPr>
          </w:pPr>
          <w:r w:rsidRPr="008A3EFE">
            <w:rPr>
              <w:color w:val="D1D1D1" w:themeColor="background2" w:themeShade="E6"/>
              <w:sz w:val="14"/>
              <w:szCs w:val="16"/>
            </w:rPr>
            <w:t xml:space="preserve">v2.4</w:t>
          </w: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ECAF7" w14:textId="77777777" w:rsidR="00B94679" w:rsidRPr="000C3C18" w:rsidRDefault="00B94679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7DB1BE1D" w14:textId="77777777" w:rsidR="00B94679" w:rsidRPr="000C3C18" w:rsidRDefault="00B94679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2F2F2C46" w14:textId="77777777" w:rsidR="00B94679" w:rsidRDefault="00B946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 xml:space="preserve">Externe informatie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 xml:space="preserve"/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57EF1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34AB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3F9A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35FC"/>
    <w:rsid w:val="00324147"/>
    <w:rsid w:val="00331F05"/>
    <w:rsid w:val="00334A6E"/>
    <w:rsid w:val="00337820"/>
    <w:rsid w:val="00342AF0"/>
    <w:rsid w:val="00344B3D"/>
    <w:rsid w:val="00345E24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D75A2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95F8E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5388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5693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6BCA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58CA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0B9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7F6ADC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53D35"/>
    <w:rsid w:val="00867981"/>
    <w:rsid w:val="00871CAE"/>
    <w:rsid w:val="008766B6"/>
    <w:rsid w:val="00883A8C"/>
    <w:rsid w:val="00884101"/>
    <w:rsid w:val="00886540"/>
    <w:rsid w:val="00886B6F"/>
    <w:rsid w:val="008955FC"/>
    <w:rsid w:val="00895F5A"/>
    <w:rsid w:val="008965B0"/>
    <w:rsid w:val="008973FC"/>
    <w:rsid w:val="00897EDC"/>
    <w:rsid w:val="008A08C2"/>
    <w:rsid w:val="008A3EFE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5C8C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0D3B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A20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21286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43D8"/>
    <w:rsid w:val="00B87D37"/>
    <w:rsid w:val="00B94679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E5669"/>
    <w:rsid w:val="00BF303D"/>
    <w:rsid w:val="00BF6322"/>
    <w:rsid w:val="00BF6A60"/>
    <w:rsid w:val="00C0153E"/>
    <w:rsid w:val="00C06AB3"/>
    <w:rsid w:val="00C15B81"/>
    <w:rsid w:val="00C252AA"/>
    <w:rsid w:val="00C27417"/>
    <w:rsid w:val="00C315A9"/>
    <w:rsid w:val="00C357CE"/>
    <w:rsid w:val="00C42166"/>
    <w:rsid w:val="00C4472E"/>
    <w:rsid w:val="00C45AE6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B6E7C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07BA6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46FE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A14AE"/>
    <w:rsid w:val="00EB362C"/>
    <w:rsid w:val="00EB4FFD"/>
    <w:rsid w:val="00EB7614"/>
    <w:rsid w:val="00EC112C"/>
    <w:rsid w:val="00EC4699"/>
    <w:rsid w:val="00EC59A5"/>
    <w:rsid w:val="00EC7DE2"/>
    <w:rsid w:val="00ED2A5C"/>
    <w:rsid w:val="00ED36AD"/>
    <w:rsid w:val="00ED644C"/>
    <w:rsid w:val="00EE0BA4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59A9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2021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935C8C"/>
    <w:pPr>
      <w:spacing w:after="4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935C8C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  <w:style w:type="paragraph" w:customStyle="1" w:styleId="checklist">
    <w:name w:val="checklist"/>
    <w:basedOn w:val="Standaard"/>
    <w:link w:val="checklistChar"/>
    <w:qFormat/>
    <w:rsid w:val="00935C8C"/>
    <w:pPr>
      <w:spacing w:after="40"/>
    </w:pPr>
    <w:rPr>
      <w:rFonts w:eastAsia="MS Gothic"/>
      <w:lang w:val="en-US"/>
    </w:rPr>
  </w:style>
  <w:style w:type="character" w:customStyle="1" w:styleId="checklistChar">
    <w:name w:val="checklist Char"/>
    <w:basedOn w:val="Standaardalinea-lettertype"/>
    <w:link w:val="checklist"/>
    <w:rsid w:val="00935C8C"/>
    <w:rPr>
      <w:rFonts w:eastAsia="MS Gothic"/>
      <w:noProof/>
      <w:sz w:val="20"/>
      <w:lang w:val="en-US"/>
    </w:rPr>
  </w:style>
  <w:style w:type="paragraph" w:customStyle="1" w:styleId="Invoerveld">
    <w:name w:val="Invoerveld"/>
    <w:basedOn w:val="Standaard"/>
    <w:qFormat/>
    <w:rsid w:val="00935C8C"/>
    <w:pPr>
      <w:spacing w:after="4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57EF1"/>
    <w:rsid w:val="000806DA"/>
    <w:rsid w:val="000B14E3"/>
    <w:rsid w:val="000F5D36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67698"/>
    <w:rsid w:val="0029712D"/>
    <w:rsid w:val="002B748B"/>
    <w:rsid w:val="002E4A3A"/>
    <w:rsid w:val="002E4A81"/>
    <w:rsid w:val="002F2A5C"/>
    <w:rsid w:val="00317E93"/>
    <w:rsid w:val="003235FC"/>
    <w:rsid w:val="00342AF0"/>
    <w:rsid w:val="003626A8"/>
    <w:rsid w:val="00371FF8"/>
    <w:rsid w:val="00377E91"/>
    <w:rsid w:val="003832A0"/>
    <w:rsid w:val="003902C1"/>
    <w:rsid w:val="003D75A2"/>
    <w:rsid w:val="003E6AF3"/>
    <w:rsid w:val="00440766"/>
    <w:rsid w:val="0044248E"/>
    <w:rsid w:val="00482539"/>
    <w:rsid w:val="004915BF"/>
    <w:rsid w:val="00495F8E"/>
    <w:rsid w:val="004C78A7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7F6ADC"/>
    <w:rsid w:val="00801FA8"/>
    <w:rsid w:val="00810763"/>
    <w:rsid w:val="00825945"/>
    <w:rsid w:val="0083711E"/>
    <w:rsid w:val="00853D35"/>
    <w:rsid w:val="00876762"/>
    <w:rsid w:val="008D1047"/>
    <w:rsid w:val="0093124B"/>
    <w:rsid w:val="00946BE0"/>
    <w:rsid w:val="00952EE0"/>
    <w:rsid w:val="00974AF2"/>
    <w:rsid w:val="00980D3B"/>
    <w:rsid w:val="009A24AF"/>
    <w:rsid w:val="009B15F8"/>
    <w:rsid w:val="009B7702"/>
    <w:rsid w:val="009C6BAE"/>
    <w:rsid w:val="009D42E3"/>
    <w:rsid w:val="00A16A20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43D8"/>
    <w:rsid w:val="00B8655A"/>
    <w:rsid w:val="00B87D37"/>
    <w:rsid w:val="00B95B77"/>
    <w:rsid w:val="00BA20C4"/>
    <w:rsid w:val="00BA34C1"/>
    <w:rsid w:val="00BE0A00"/>
    <w:rsid w:val="00BE5669"/>
    <w:rsid w:val="00BF6322"/>
    <w:rsid w:val="00BF6A60"/>
    <w:rsid w:val="00C315A9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D3F68"/>
    <w:rsid w:val="00CD695F"/>
    <w:rsid w:val="00CF0660"/>
    <w:rsid w:val="00D02CE0"/>
    <w:rsid w:val="00D0318E"/>
    <w:rsid w:val="00D16128"/>
    <w:rsid w:val="00D45418"/>
    <w:rsid w:val="00D65AEB"/>
    <w:rsid w:val="00D717F2"/>
    <w:rsid w:val="00D76E2B"/>
    <w:rsid w:val="00D77A8B"/>
    <w:rsid w:val="00D82083"/>
    <w:rsid w:val="00D9001A"/>
    <w:rsid w:val="00D913FA"/>
    <w:rsid w:val="00D9650C"/>
    <w:rsid w:val="00DB16CB"/>
    <w:rsid w:val="00DE7AAD"/>
    <w:rsid w:val="00E17557"/>
    <w:rsid w:val="00E410E7"/>
    <w:rsid w:val="00E446FE"/>
    <w:rsid w:val="00E8419F"/>
    <w:rsid w:val="00E96072"/>
    <w:rsid w:val="00EB5C51"/>
    <w:rsid w:val="00EE13D1"/>
    <w:rsid w:val="00EF025B"/>
    <w:rsid w:val="00EF22C6"/>
    <w:rsid w:val="00EF65EF"/>
    <w:rsid w:val="00F20E77"/>
    <w:rsid w:val="00F359A9"/>
    <w:rsid w:val="00F57B5C"/>
    <w:rsid w:val="00F7187D"/>
    <w:rsid w:val="00FB0346"/>
    <w:rsid w:val="00FB48CE"/>
    <w:rsid w:val="00FC58A3"/>
    <w:rsid w:val="00FE017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5</cp:revision>
  <dcterms:created xsi:type="dcterms:W3CDTF">2025-07-16T06:15:00Z</dcterms:created>
  <dcterms:modified xsi:type="dcterms:W3CDTF">2025-07-16T06:31:00Z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