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7AB07" w14:textId="38688B54" w:rsidR="00AD29C9" w:rsidRDefault="00D51C67" w:rsidP="009F76D3">
      <w:pPr>
        <w:jc w:val="center"/>
        <w:rPr>
          <w:rFonts w:ascii="Baskerville Old Face" w:hAnsi="Baskerville Old Face"/>
          <w:b/>
          <w:lang w:val="nl-NL"/>
        </w:rPr>
      </w:pPr>
      <w:r>
        <w:rPr>
          <w:rFonts w:ascii="Baskerville Old Face" w:hAnsi="Baskerville Old Face"/>
          <w:b/>
          <w:lang w:val="nl-NL"/>
        </w:rPr>
        <w:t>HET EFFECT VAN EEN VERKORTE DRACHTDUUR OP DE LACTATIECURVE BIJ EERSTEKALFS HOLSTEIN VAARZEN.</w:t>
      </w:r>
    </w:p>
    <w:p w14:paraId="6B7F0303" w14:textId="76512E14" w:rsidR="00883787" w:rsidRPr="00394160" w:rsidRDefault="00883787" w:rsidP="001F166B">
      <w:pPr>
        <w:jc w:val="center"/>
        <w:rPr>
          <w:rFonts w:ascii="Baskerville Old Face" w:hAnsi="Baskerville Old Face"/>
          <w:b/>
          <w:lang w:val="nl-NL"/>
        </w:rPr>
      </w:pPr>
      <w:r w:rsidRPr="00394160">
        <w:rPr>
          <w:rFonts w:ascii="Baskerville Old Face" w:hAnsi="Baskerville Old Face"/>
          <w:b/>
          <w:lang w:val="nl-NL"/>
        </w:rPr>
        <w:t>Nederlandse</w:t>
      </w:r>
      <w:r>
        <w:rPr>
          <w:rFonts w:ascii="Baskerville Old Face" w:hAnsi="Baskerville Old Face"/>
          <w:b/>
          <w:lang w:val="nl-NL"/>
        </w:rPr>
        <w:t xml:space="preserve"> samenvatting</w:t>
      </w:r>
    </w:p>
    <w:p w14:paraId="676A5EA6" w14:textId="023D6CE5" w:rsidR="002C2120" w:rsidRDefault="00850FFE" w:rsidP="002C2120">
      <w:pPr>
        <w:rPr>
          <w:rFonts w:ascii="Baskerville Old Face" w:hAnsi="Baskerville Old Face"/>
          <w:lang w:val="nl-NL"/>
        </w:rPr>
      </w:pPr>
      <w:r>
        <w:rPr>
          <w:rFonts w:ascii="Baskerville Old Face" w:hAnsi="Baskerville Old Face"/>
          <w:lang w:val="nl-NL"/>
        </w:rPr>
        <w:t xml:space="preserve">Gezien recente ontwikkelingen binnen de Nederlandse melkveehouderij rondom de milieu wetgeving, meer specifiek de fosfaatrechten is er een </w:t>
      </w:r>
      <w:r w:rsidR="003557EF">
        <w:rPr>
          <w:rFonts w:ascii="Baskerville Old Face" w:hAnsi="Baskerville Old Face"/>
          <w:lang w:val="nl-NL"/>
        </w:rPr>
        <w:t xml:space="preserve">sterk </w:t>
      </w:r>
      <w:r w:rsidR="00D5719E">
        <w:rPr>
          <w:rFonts w:ascii="Baskerville Old Face" w:hAnsi="Baskerville Old Face"/>
          <w:lang w:val="nl-NL"/>
        </w:rPr>
        <w:t xml:space="preserve">hernieuwde belangstelling in de opfok van jongvee. </w:t>
      </w:r>
      <w:r w:rsidR="00C01D1F">
        <w:rPr>
          <w:rFonts w:ascii="Baskerville Old Face" w:hAnsi="Baskerville Old Face"/>
          <w:lang w:val="nl-NL"/>
        </w:rPr>
        <w:t>Het</w:t>
      </w:r>
      <w:r w:rsidR="003C1B6F">
        <w:rPr>
          <w:rFonts w:ascii="Baskerville Old Face" w:hAnsi="Baskerville Old Face"/>
          <w:lang w:val="nl-NL"/>
        </w:rPr>
        <w:t xml:space="preserve"> aanhouden van een minimaal aan</w:t>
      </w:r>
      <w:r w:rsidR="00C01D1F">
        <w:rPr>
          <w:rFonts w:ascii="Baskerville Old Face" w:hAnsi="Baskerville Old Face"/>
          <w:lang w:val="nl-NL"/>
        </w:rPr>
        <w:t xml:space="preserve">tal stuks jongvee als vervangingsvee is een belangrijke </w:t>
      </w:r>
      <w:r w:rsidR="003C1B6F">
        <w:rPr>
          <w:rFonts w:ascii="Baskerville Old Face" w:hAnsi="Baskerville Old Face"/>
          <w:lang w:val="nl-NL"/>
        </w:rPr>
        <w:t>strategie</w:t>
      </w:r>
      <w:r w:rsidR="00C01D1F">
        <w:rPr>
          <w:rFonts w:ascii="Baskerville Old Face" w:hAnsi="Baskerville Old Face"/>
          <w:lang w:val="nl-NL"/>
        </w:rPr>
        <w:t xml:space="preserve"> om het aantal fosfaatrechten op het bedrijf zo optimaal mogelijk te benutten.</w:t>
      </w:r>
      <w:r w:rsidR="001C63F2">
        <w:rPr>
          <w:rFonts w:ascii="Baskerville Old Face" w:hAnsi="Baskerville Old Face"/>
          <w:lang w:val="nl-NL"/>
        </w:rPr>
        <w:t xml:space="preserve"> Daarnaast neemt </w:t>
      </w:r>
      <w:r w:rsidR="004A520E">
        <w:rPr>
          <w:rFonts w:ascii="Baskerville Old Face" w:hAnsi="Baskerville Old Face"/>
          <w:lang w:val="nl-NL"/>
        </w:rPr>
        <w:t>jongvee</w:t>
      </w:r>
      <w:r w:rsidR="007E6EA7">
        <w:rPr>
          <w:rFonts w:ascii="Baskerville Old Face" w:hAnsi="Baskerville Old Face"/>
          <w:lang w:val="nl-NL"/>
        </w:rPr>
        <w:t xml:space="preserve"> </w:t>
      </w:r>
      <w:r w:rsidR="004A520E">
        <w:rPr>
          <w:rFonts w:ascii="Baskerville Old Face" w:hAnsi="Baskerville Old Face"/>
          <w:lang w:val="nl-NL"/>
        </w:rPr>
        <w:t>opfok ongeveer 20</w:t>
      </w:r>
      <w:r w:rsidR="0053163C">
        <w:rPr>
          <w:rFonts w:ascii="Baskerville Old Face" w:hAnsi="Baskerville Old Face"/>
          <w:lang w:val="nl-NL"/>
        </w:rPr>
        <w:t xml:space="preserve">% van de totale productiekost van melk </w:t>
      </w:r>
      <w:r w:rsidR="006F09A8">
        <w:rPr>
          <w:rFonts w:ascii="Baskerville Old Face" w:hAnsi="Baskerville Old Face"/>
          <w:lang w:val="nl-NL"/>
        </w:rPr>
        <w:t>voor zich</w:t>
      </w:r>
      <w:r w:rsidR="00ED63B3">
        <w:rPr>
          <w:rFonts w:ascii="Baskerville Old Face" w:hAnsi="Baskerville Old Face"/>
          <w:lang w:val="nl-NL"/>
        </w:rPr>
        <w:t xml:space="preserve">. </w:t>
      </w:r>
    </w:p>
    <w:p w14:paraId="2367CEA4" w14:textId="37A9CCF5" w:rsidR="00256B2B" w:rsidRDefault="001F166B" w:rsidP="002C2120">
      <w:pPr>
        <w:rPr>
          <w:rFonts w:ascii="Baskerville Old Face" w:hAnsi="Baskerville Old Face"/>
          <w:lang w:val="nl-NL"/>
        </w:rPr>
      </w:pPr>
      <w:r w:rsidRPr="00250067">
        <w:rPr>
          <w:rFonts w:ascii="Baskerville Old Face" w:hAnsi="Baskerville Old Face"/>
          <w:lang w:val="nl-NL"/>
        </w:rPr>
        <w:t>In veel landen is d</w:t>
      </w:r>
      <w:r>
        <w:rPr>
          <w:rFonts w:ascii="Baskerville Old Face" w:hAnsi="Baskerville Old Face"/>
          <w:lang w:val="nl-NL"/>
        </w:rPr>
        <w:t xml:space="preserve">e melkproductie over de loop van de laatste 50 jaar verdubbeld, door een combinatie van genetisch selectie en verbetering van het management van melkvee. </w:t>
      </w:r>
      <w:r w:rsidR="00466F16">
        <w:rPr>
          <w:rFonts w:ascii="Baskerville Old Face" w:hAnsi="Baskerville Old Face"/>
          <w:lang w:val="nl-NL"/>
        </w:rPr>
        <w:t>H</w:t>
      </w:r>
      <w:r w:rsidR="0096302C">
        <w:rPr>
          <w:rFonts w:ascii="Baskerville Old Face" w:hAnsi="Baskerville Old Face"/>
          <w:lang w:val="nl-NL"/>
        </w:rPr>
        <w:t xml:space="preserve">et productieve leven van een vaars start bij het </w:t>
      </w:r>
      <w:r w:rsidR="00642C56">
        <w:rPr>
          <w:rFonts w:ascii="Baskerville Old Face" w:hAnsi="Baskerville Old Face"/>
          <w:lang w:val="nl-NL"/>
        </w:rPr>
        <w:t>voor de eerste maal d</w:t>
      </w:r>
      <w:r w:rsidR="0096302C">
        <w:rPr>
          <w:rFonts w:ascii="Baskerville Old Face" w:hAnsi="Baskerville Old Face"/>
          <w:lang w:val="nl-NL"/>
        </w:rPr>
        <w:t xml:space="preserve">rachtig worden en succesvol </w:t>
      </w:r>
      <w:r w:rsidR="00A84A8C">
        <w:rPr>
          <w:rFonts w:ascii="Baskerville Old Face" w:hAnsi="Baskerville Old Face"/>
          <w:lang w:val="nl-NL"/>
        </w:rPr>
        <w:t>af</w:t>
      </w:r>
      <w:r w:rsidR="0096302C">
        <w:rPr>
          <w:rFonts w:ascii="Baskerville Old Face" w:hAnsi="Baskerville Old Face"/>
          <w:lang w:val="nl-NL"/>
        </w:rPr>
        <w:t>k</w:t>
      </w:r>
      <w:r w:rsidR="00466F16">
        <w:rPr>
          <w:rFonts w:ascii="Baskerville Old Face" w:hAnsi="Baskerville Old Face"/>
          <w:lang w:val="nl-NL"/>
        </w:rPr>
        <w:t>alven</w:t>
      </w:r>
      <w:r w:rsidR="00A84A8C">
        <w:rPr>
          <w:rFonts w:ascii="Baskerville Old Face" w:hAnsi="Baskerville Old Face"/>
          <w:lang w:val="nl-NL"/>
        </w:rPr>
        <w:t xml:space="preserve">. </w:t>
      </w:r>
      <w:r w:rsidR="00FA3308">
        <w:rPr>
          <w:rFonts w:ascii="Baskerville Old Face" w:hAnsi="Baskerville Old Face"/>
          <w:lang w:val="nl-NL"/>
        </w:rPr>
        <w:t>Het v</w:t>
      </w:r>
      <w:r w:rsidR="001B7EC2">
        <w:rPr>
          <w:rFonts w:ascii="Baskerville Old Face" w:hAnsi="Baskerville Old Face"/>
          <w:lang w:val="nl-NL"/>
        </w:rPr>
        <w:t xml:space="preserve">roegtijdig kalven </w:t>
      </w:r>
      <w:r w:rsidR="0093630D">
        <w:rPr>
          <w:rFonts w:ascii="Baskerville Old Face" w:hAnsi="Baskerville Old Face"/>
          <w:lang w:val="nl-NL"/>
        </w:rPr>
        <w:t>of een</w:t>
      </w:r>
      <w:r w:rsidR="00FA3308">
        <w:rPr>
          <w:rFonts w:ascii="Baskerville Old Face" w:hAnsi="Baskerville Old Face"/>
          <w:lang w:val="nl-NL"/>
        </w:rPr>
        <w:t xml:space="preserve"> abortus heeft een </w:t>
      </w:r>
      <w:r w:rsidR="005362D5">
        <w:rPr>
          <w:rFonts w:ascii="Baskerville Old Face" w:hAnsi="Baskerville Old Face"/>
          <w:lang w:val="nl-NL"/>
        </w:rPr>
        <w:t>belangrijk</w:t>
      </w:r>
      <w:r w:rsidR="00FA3308">
        <w:rPr>
          <w:rFonts w:ascii="Baskerville Old Face" w:hAnsi="Baskerville Old Face"/>
          <w:lang w:val="nl-NL"/>
        </w:rPr>
        <w:t>e</w:t>
      </w:r>
      <w:r w:rsidR="005362D5">
        <w:rPr>
          <w:rFonts w:ascii="Baskerville Old Face" w:hAnsi="Baskerville Old Face"/>
          <w:lang w:val="nl-NL"/>
        </w:rPr>
        <w:t xml:space="preserve"> </w:t>
      </w:r>
      <w:r w:rsidR="00FA3308">
        <w:rPr>
          <w:rFonts w:ascii="Baskerville Old Face" w:hAnsi="Baskerville Old Face"/>
          <w:lang w:val="nl-NL"/>
        </w:rPr>
        <w:t xml:space="preserve">invloed op het </w:t>
      </w:r>
      <w:r w:rsidR="00C87DC4">
        <w:rPr>
          <w:rFonts w:ascii="Baskerville Old Face" w:hAnsi="Baskerville Old Face"/>
          <w:lang w:val="nl-NL"/>
        </w:rPr>
        <w:t xml:space="preserve">productieve leven van </w:t>
      </w:r>
      <w:r w:rsidR="0013770B">
        <w:rPr>
          <w:rFonts w:ascii="Baskerville Old Face" w:hAnsi="Baskerville Old Face"/>
          <w:lang w:val="nl-NL"/>
        </w:rPr>
        <w:t xml:space="preserve">de </w:t>
      </w:r>
      <w:r w:rsidR="00C87DC4">
        <w:rPr>
          <w:rFonts w:ascii="Baskerville Old Face" w:hAnsi="Baskerville Old Face"/>
          <w:lang w:val="nl-NL"/>
        </w:rPr>
        <w:t>vaarzen.</w:t>
      </w:r>
      <w:r w:rsidR="002C054D">
        <w:rPr>
          <w:rFonts w:ascii="Baskerville Old Face" w:hAnsi="Baskerville Old Face"/>
          <w:lang w:val="nl-NL"/>
        </w:rPr>
        <w:t xml:space="preserve"> </w:t>
      </w:r>
      <w:r w:rsidR="009B0FF6">
        <w:rPr>
          <w:rFonts w:ascii="Baskerville Old Face" w:hAnsi="Baskerville Old Face"/>
          <w:lang w:val="nl-NL"/>
        </w:rPr>
        <w:t>Veel van de fundamente</w:t>
      </w:r>
      <w:r w:rsidR="005E1057">
        <w:rPr>
          <w:rFonts w:ascii="Baskerville Old Face" w:hAnsi="Baskerville Old Face"/>
          <w:lang w:val="nl-NL"/>
        </w:rPr>
        <w:t xml:space="preserve">le </w:t>
      </w:r>
      <w:r w:rsidR="009B0FF6">
        <w:rPr>
          <w:rFonts w:ascii="Baskerville Old Face" w:hAnsi="Baskerville Old Face"/>
          <w:lang w:val="nl-NL"/>
        </w:rPr>
        <w:t xml:space="preserve">fysiologische </w:t>
      </w:r>
      <w:r w:rsidR="005E1057">
        <w:rPr>
          <w:rFonts w:ascii="Baskerville Old Face" w:hAnsi="Baskerville Old Face"/>
          <w:lang w:val="nl-NL"/>
        </w:rPr>
        <w:t xml:space="preserve">principes </w:t>
      </w:r>
      <w:r w:rsidR="00835D6D">
        <w:rPr>
          <w:rFonts w:ascii="Baskerville Old Face" w:hAnsi="Baskerville Old Face"/>
          <w:lang w:val="nl-NL"/>
        </w:rPr>
        <w:t xml:space="preserve">over het opstarten van de melkproductie </w:t>
      </w:r>
      <w:r w:rsidR="00FE5538">
        <w:rPr>
          <w:rFonts w:ascii="Baskerville Old Face" w:hAnsi="Baskerville Old Face"/>
          <w:lang w:val="nl-NL"/>
        </w:rPr>
        <w:t>in relatie met de hormonale verander</w:t>
      </w:r>
      <w:r w:rsidR="00FA3308">
        <w:rPr>
          <w:rFonts w:ascii="Baskerville Old Face" w:hAnsi="Baskerville Old Face"/>
          <w:lang w:val="nl-NL"/>
        </w:rPr>
        <w:t>ingen</w:t>
      </w:r>
      <w:r w:rsidR="00FE5538">
        <w:rPr>
          <w:rFonts w:ascii="Baskerville Old Face" w:hAnsi="Baskerville Old Face"/>
          <w:lang w:val="nl-NL"/>
        </w:rPr>
        <w:t xml:space="preserve"> die gepaard gaan met het vorderen van de dracht zijn reeds lange tijd gekend. Echter, </w:t>
      </w:r>
      <w:r w:rsidR="000312CA">
        <w:rPr>
          <w:rFonts w:ascii="Baskerville Old Face" w:hAnsi="Baskerville Old Face"/>
          <w:lang w:val="nl-NL"/>
        </w:rPr>
        <w:t xml:space="preserve">reeds in 1931 werden er meldingen gemaakt over vaarzen die reeds na 120 dagen dracht melk produceerden (Asdell, 1931). </w:t>
      </w:r>
      <w:r w:rsidR="00ED6EC8">
        <w:rPr>
          <w:rFonts w:ascii="Baskerville Old Face" w:hAnsi="Baskerville Old Face"/>
          <w:lang w:val="nl-NL"/>
        </w:rPr>
        <w:t>O</w:t>
      </w:r>
      <w:r w:rsidR="00FE5538">
        <w:rPr>
          <w:rFonts w:ascii="Baskerville Old Face" w:hAnsi="Baskerville Old Face"/>
          <w:lang w:val="nl-NL"/>
        </w:rPr>
        <w:t xml:space="preserve">ver de </w:t>
      </w:r>
      <w:r w:rsidR="00BB0466">
        <w:rPr>
          <w:rFonts w:ascii="Baskerville Old Face" w:hAnsi="Baskerville Old Face"/>
          <w:lang w:val="nl-NL"/>
        </w:rPr>
        <w:t xml:space="preserve">loop van de jaren is de genetisch </w:t>
      </w:r>
      <w:r w:rsidR="00D82B17">
        <w:rPr>
          <w:rFonts w:ascii="Baskerville Old Face" w:hAnsi="Baskerville Old Face"/>
          <w:lang w:val="nl-NL"/>
        </w:rPr>
        <w:t>aanleg om melk te geven gewijzigd</w:t>
      </w:r>
      <w:r w:rsidR="00CB2136">
        <w:rPr>
          <w:rFonts w:ascii="Baskerville Old Face" w:hAnsi="Baskerville Old Face"/>
          <w:lang w:val="nl-NL"/>
        </w:rPr>
        <w:t xml:space="preserve"> en w</w:t>
      </w:r>
      <w:r w:rsidR="00D021C0">
        <w:rPr>
          <w:rFonts w:ascii="Baskerville Old Face" w:hAnsi="Baskerville Old Face"/>
          <w:lang w:val="nl-NL"/>
        </w:rPr>
        <w:t xml:space="preserve">orden vanuit de praktijk meldingen gemaakt over </w:t>
      </w:r>
      <w:r w:rsidR="00E43CE5">
        <w:rPr>
          <w:rFonts w:ascii="Baskerville Old Face" w:hAnsi="Baskerville Old Face"/>
          <w:lang w:val="nl-NL"/>
        </w:rPr>
        <w:t xml:space="preserve">het succesvol initiëren van de melkproductie voor het </w:t>
      </w:r>
      <w:r w:rsidR="0003436C">
        <w:rPr>
          <w:rFonts w:ascii="Baskerville Old Face" w:hAnsi="Baskerville Old Face"/>
          <w:lang w:val="nl-NL"/>
        </w:rPr>
        <w:t xml:space="preserve">bereiken van een normale drachtduur. </w:t>
      </w:r>
      <w:r w:rsidR="00CB2136">
        <w:rPr>
          <w:rFonts w:ascii="Baskerville Old Face" w:hAnsi="Baskerville Old Face"/>
          <w:lang w:val="nl-NL"/>
        </w:rPr>
        <w:t>Echter</w:t>
      </w:r>
      <w:r w:rsidR="00256B2B">
        <w:rPr>
          <w:rFonts w:ascii="Baskerville Old Face" w:hAnsi="Baskerville Old Face"/>
          <w:lang w:val="nl-NL"/>
        </w:rPr>
        <w:t xml:space="preserve"> recente gegevens o</w:t>
      </w:r>
      <w:r w:rsidR="00CB2136">
        <w:rPr>
          <w:rFonts w:ascii="Baskerville Old Face" w:hAnsi="Baskerville Old Face"/>
          <w:lang w:val="nl-NL"/>
        </w:rPr>
        <w:t xml:space="preserve">m deze anecdotische </w:t>
      </w:r>
      <w:r w:rsidR="00A92230">
        <w:rPr>
          <w:rFonts w:ascii="Baskerville Old Face" w:hAnsi="Baskerville Old Face"/>
          <w:lang w:val="nl-NL"/>
        </w:rPr>
        <w:t xml:space="preserve">waarnemingen te ondersteunen </w:t>
      </w:r>
      <w:r w:rsidR="0093630D">
        <w:rPr>
          <w:rFonts w:ascii="Baskerville Old Face" w:hAnsi="Baskerville Old Face"/>
          <w:lang w:val="nl-NL"/>
        </w:rPr>
        <w:t>zijn</w:t>
      </w:r>
      <w:r w:rsidR="00A92230">
        <w:rPr>
          <w:rFonts w:ascii="Baskerville Old Face" w:hAnsi="Baskerville Old Face"/>
          <w:lang w:val="nl-NL"/>
        </w:rPr>
        <w:t xml:space="preserve"> </w:t>
      </w:r>
      <w:r w:rsidR="00256B2B">
        <w:rPr>
          <w:rFonts w:ascii="Baskerville Old Face" w:hAnsi="Baskerville Old Face"/>
          <w:lang w:val="nl-NL"/>
        </w:rPr>
        <w:t>afwezig.</w:t>
      </w:r>
    </w:p>
    <w:p w14:paraId="11F0ABB9" w14:textId="6271B25E" w:rsidR="001B144C" w:rsidRDefault="00256B2B" w:rsidP="005752F3">
      <w:pPr>
        <w:rPr>
          <w:rFonts w:ascii="Baskerville Old Face" w:hAnsi="Baskerville Old Face"/>
          <w:lang w:val="nl-NL"/>
        </w:rPr>
      </w:pPr>
      <w:r>
        <w:rPr>
          <w:rFonts w:ascii="Baskerville Old Face" w:hAnsi="Baskerville Old Face"/>
          <w:lang w:val="nl-NL"/>
        </w:rPr>
        <w:t xml:space="preserve">Het doel van deze studie was het </w:t>
      </w:r>
      <w:r w:rsidR="00FA6C4B">
        <w:rPr>
          <w:rFonts w:ascii="Baskerville Old Face" w:hAnsi="Baskerville Old Face"/>
          <w:lang w:val="nl-NL"/>
        </w:rPr>
        <w:t xml:space="preserve">analyseren van een bestaande dataset van </w:t>
      </w:r>
      <w:r w:rsidR="0093630D">
        <w:rPr>
          <w:rFonts w:ascii="Baskerville Old Face" w:hAnsi="Baskerville Old Face"/>
          <w:lang w:val="nl-NL"/>
        </w:rPr>
        <w:t xml:space="preserve">melkproductiegegevens van Europese </w:t>
      </w:r>
      <w:r w:rsidR="00397F16">
        <w:rPr>
          <w:rFonts w:ascii="Baskerville Old Face" w:hAnsi="Baskerville Old Face"/>
          <w:lang w:val="nl-NL"/>
        </w:rPr>
        <w:t>melkvee</w:t>
      </w:r>
      <w:r w:rsidR="00FA6C4B">
        <w:rPr>
          <w:rFonts w:ascii="Baskerville Old Face" w:hAnsi="Baskerville Old Face"/>
          <w:lang w:val="nl-NL"/>
        </w:rPr>
        <w:t>bedrij</w:t>
      </w:r>
      <w:r w:rsidR="001B144C">
        <w:rPr>
          <w:rFonts w:ascii="Baskerville Old Face" w:hAnsi="Baskerville Old Face"/>
          <w:lang w:val="nl-NL"/>
        </w:rPr>
        <w:t>ven</w:t>
      </w:r>
      <w:r w:rsidR="00381213">
        <w:rPr>
          <w:rFonts w:ascii="Baskerville Old Face" w:hAnsi="Baskerville Old Face"/>
          <w:lang w:val="nl-NL"/>
        </w:rPr>
        <w:t xml:space="preserve"> om een idee te krijgen over</w:t>
      </w:r>
      <w:r w:rsidR="001B144C">
        <w:rPr>
          <w:rFonts w:ascii="Baskerville Old Face" w:hAnsi="Baskerville Old Face"/>
          <w:lang w:val="nl-NL"/>
        </w:rPr>
        <w:t>:</w:t>
      </w:r>
    </w:p>
    <w:p w14:paraId="35591513" w14:textId="7435C140" w:rsidR="001B144C" w:rsidRDefault="00381213" w:rsidP="001B144C">
      <w:pPr>
        <w:pStyle w:val="ListParagraph"/>
        <w:numPr>
          <w:ilvl w:val="0"/>
          <w:numId w:val="2"/>
        </w:numPr>
        <w:rPr>
          <w:rFonts w:ascii="Baskerville Old Face" w:hAnsi="Baskerville Old Face"/>
          <w:lang w:val="nl-NL"/>
        </w:rPr>
      </w:pPr>
      <w:r w:rsidRPr="001B144C">
        <w:rPr>
          <w:rFonts w:ascii="Baskerville Old Face" w:hAnsi="Baskerville Old Face"/>
          <w:lang w:val="nl-NL"/>
        </w:rPr>
        <w:t xml:space="preserve">Het aantal dieren dat </w:t>
      </w:r>
      <w:r w:rsidR="00002423" w:rsidRPr="001B144C">
        <w:rPr>
          <w:rFonts w:ascii="Baskerville Old Face" w:hAnsi="Baskerville Old Face"/>
          <w:lang w:val="nl-NL"/>
        </w:rPr>
        <w:t>per bedrijf een lactatie start</w:t>
      </w:r>
      <w:r w:rsidR="00F0459C" w:rsidRPr="001B144C">
        <w:rPr>
          <w:rFonts w:ascii="Baskerville Old Face" w:hAnsi="Baskerville Old Face"/>
          <w:lang w:val="nl-NL"/>
        </w:rPr>
        <w:t xml:space="preserve"> na een abnorma</w:t>
      </w:r>
      <w:r w:rsidR="0066044A" w:rsidRPr="001B144C">
        <w:rPr>
          <w:rFonts w:ascii="Baskerville Old Face" w:hAnsi="Baskerville Old Face"/>
          <w:lang w:val="nl-NL"/>
        </w:rPr>
        <w:t>a</w:t>
      </w:r>
      <w:r w:rsidR="00F0459C" w:rsidRPr="001B144C">
        <w:rPr>
          <w:rFonts w:ascii="Baskerville Old Face" w:hAnsi="Baskerville Old Face"/>
          <w:lang w:val="nl-NL"/>
        </w:rPr>
        <w:t>l</w:t>
      </w:r>
      <w:r w:rsidR="0066044A" w:rsidRPr="001B144C">
        <w:rPr>
          <w:rFonts w:ascii="Baskerville Old Face" w:hAnsi="Baskerville Old Face"/>
          <w:lang w:val="nl-NL"/>
        </w:rPr>
        <w:t xml:space="preserve"> korte</w:t>
      </w:r>
      <w:r w:rsidR="00F0459C" w:rsidRPr="001B144C">
        <w:rPr>
          <w:rFonts w:ascii="Baskerville Old Face" w:hAnsi="Baskerville Old Face"/>
          <w:lang w:val="nl-NL"/>
        </w:rPr>
        <w:t xml:space="preserve"> drachtlengte</w:t>
      </w:r>
      <w:r w:rsidR="004A0C58" w:rsidRPr="001B144C">
        <w:rPr>
          <w:rFonts w:ascii="Baskerville Old Face" w:hAnsi="Baskerville Old Face"/>
          <w:lang w:val="nl-NL"/>
        </w:rPr>
        <w:t xml:space="preserve"> </w:t>
      </w:r>
      <w:r w:rsidR="0066044A" w:rsidRPr="001B144C">
        <w:rPr>
          <w:rFonts w:ascii="Baskerville Old Face" w:hAnsi="Baskerville Old Face"/>
          <w:lang w:val="nl-NL"/>
        </w:rPr>
        <w:t>en het kwantificeren van het effect daarvan op de melkproductie</w:t>
      </w:r>
      <w:r w:rsidR="00FA6C4B" w:rsidRPr="001B144C">
        <w:rPr>
          <w:rFonts w:ascii="Baskerville Old Face" w:hAnsi="Baskerville Old Face"/>
          <w:lang w:val="nl-NL"/>
        </w:rPr>
        <w:t>.</w:t>
      </w:r>
      <w:r w:rsidR="00F0459C" w:rsidRPr="001B144C">
        <w:rPr>
          <w:rFonts w:ascii="Baskerville Old Face" w:hAnsi="Baskerville Old Face"/>
          <w:lang w:val="nl-NL"/>
        </w:rPr>
        <w:t xml:space="preserve"> </w:t>
      </w:r>
    </w:p>
    <w:p w14:paraId="2988DFE1" w14:textId="00AB83A4" w:rsidR="001B144C" w:rsidRPr="0093630D" w:rsidRDefault="00F0459C" w:rsidP="0093630D">
      <w:pPr>
        <w:pStyle w:val="ListParagraph"/>
        <w:numPr>
          <w:ilvl w:val="0"/>
          <w:numId w:val="2"/>
        </w:numPr>
        <w:rPr>
          <w:rFonts w:ascii="Baskerville Old Face" w:hAnsi="Baskerville Old Face"/>
          <w:lang w:val="nl-NL"/>
        </w:rPr>
      </w:pPr>
      <w:r w:rsidRPr="001B144C">
        <w:rPr>
          <w:rFonts w:ascii="Baskerville Old Face" w:hAnsi="Baskerville Old Face"/>
          <w:lang w:val="nl-NL"/>
        </w:rPr>
        <w:t xml:space="preserve">Het </w:t>
      </w:r>
      <w:r w:rsidR="009F5F7C" w:rsidRPr="001B144C">
        <w:rPr>
          <w:rFonts w:ascii="Baskerville Old Face" w:hAnsi="Baskerville Old Face"/>
          <w:lang w:val="nl-NL"/>
        </w:rPr>
        <w:t xml:space="preserve">in beeld brengen van de melkproductie van </w:t>
      </w:r>
      <w:r w:rsidR="00DF4B19" w:rsidRPr="001B144C">
        <w:rPr>
          <w:rFonts w:ascii="Baskerville Old Face" w:hAnsi="Baskerville Old Face"/>
          <w:lang w:val="nl-NL"/>
        </w:rPr>
        <w:t>vaarzen met een extreem korte</w:t>
      </w:r>
      <w:r w:rsidR="00272858" w:rsidRPr="001B144C">
        <w:rPr>
          <w:rFonts w:ascii="Baskerville Old Face" w:hAnsi="Baskerville Old Face"/>
          <w:lang w:val="nl-NL"/>
        </w:rPr>
        <w:t xml:space="preserve"> drachtlengte (&lt; </w:t>
      </w:r>
      <w:r w:rsidR="00F90B0C">
        <w:rPr>
          <w:rFonts w:ascii="Baskerville Old Face" w:hAnsi="Baskerville Old Face"/>
          <w:lang w:val="nl-NL"/>
        </w:rPr>
        <w:t>2</w:t>
      </w:r>
      <w:r w:rsidR="00040BAD">
        <w:rPr>
          <w:rFonts w:ascii="Baskerville Old Face" w:hAnsi="Baskerville Old Face"/>
          <w:lang w:val="nl-NL"/>
        </w:rPr>
        <w:t>43</w:t>
      </w:r>
      <w:r w:rsidR="00272858" w:rsidRPr="001B144C">
        <w:rPr>
          <w:rFonts w:ascii="Baskerville Old Face" w:hAnsi="Baskerville Old Face"/>
          <w:lang w:val="nl-NL"/>
        </w:rPr>
        <w:t xml:space="preserve"> dagen</w:t>
      </w:r>
      <w:r w:rsidR="00272858" w:rsidRPr="0093630D">
        <w:rPr>
          <w:rFonts w:ascii="Baskerville Old Face" w:hAnsi="Baskerville Old Face"/>
          <w:lang w:val="nl-NL"/>
        </w:rPr>
        <w:t>)</w:t>
      </w:r>
      <w:r w:rsidR="00170993" w:rsidRPr="0093630D">
        <w:rPr>
          <w:rFonts w:ascii="Baskerville Old Face" w:hAnsi="Baskerville Old Face"/>
          <w:lang w:val="nl-NL"/>
        </w:rPr>
        <w:t xml:space="preserve">. </w:t>
      </w:r>
    </w:p>
    <w:p w14:paraId="0482F2AA" w14:textId="587C539B" w:rsidR="001B4691" w:rsidRDefault="00185ABC" w:rsidP="00444E2D">
      <w:pPr>
        <w:rPr>
          <w:rFonts w:ascii="Baskerville Old Face" w:hAnsi="Baskerville Old Face"/>
          <w:lang w:val="nl-NL"/>
        </w:rPr>
      </w:pPr>
      <w:r w:rsidRPr="001B144C">
        <w:rPr>
          <w:rFonts w:ascii="Baskerville Old Face" w:hAnsi="Baskerville Old Face"/>
          <w:lang w:val="nl-NL"/>
        </w:rPr>
        <w:lastRenderedPageBreak/>
        <w:t xml:space="preserve">In de periode 2013 tot en met 2018 werd data verzameld </w:t>
      </w:r>
      <w:r w:rsidR="005752F3" w:rsidRPr="001B144C">
        <w:rPr>
          <w:rFonts w:ascii="Baskerville Old Face" w:hAnsi="Baskerville Old Face"/>
          <w:lang w:val="nl-NL"/>
        </w:rPr>
        <w:t xml:space="preserve">van 100 melkveebedrijven </w:t>
      </w:r>
      <w:r w:rsidR="003671FA">
        <w:rPr>
          <w:rFonts w:ascii="Baskerville Old Face" w:hAnsi="Baskerville Old Face"/>
          <w:lang w:val="nl-NL"/>
        </w:rPr>
        <w:t>die</w:t>
      </w:r>
      <w:r w:rsidR="000C481C">
        <w:rPr>
          <w:rFonts w:ascii="Baskerville Old Face" w:hAnsi="Baskerville Old Face"/>
          <w:lang w:val="nl-NL"/>
        </w:rPr>
        <w:t xml:space="preserve"> uitgerust waren met </w:t>
      </w:r>
      <w:r w:rsidR="003671FA">
        <w:rPr>
          <w:rFonts w:ascii="Baskerville Old Face" w:hAnsi="Baskerville Old Face"/>
          <w:lang w:val="nl-NL"/>
        </w:rPr>
        <w:t xml:space="preserve">automatische </w:t>
      </w:r>
      <w:r w:rsidR="005752F3" w:rsidRPr="001B144C">
        <w:rPr>
          <w:rFonts w:ascii="Baskerville Old Face" w:hAnsi="Baskerville Old Face"/>
          <w:lang w:val="nl-NL"/>
        </w:rPr>
        <w:t>melkmeting</w:t>
      </w:r>
      <w:r w:rsidR="000C481C">
        <w:rPr>
          <w:rFonts w:ascii="Baskerville Old Face" w:hAnsi="Baskerville Old Face"/>
          <w:lang w:val="nl-NL"/>
        </w:rPr>
        <w:t xml:space="preserve">. </w:t>
      </w:r>
      <w:r w:rsidR="007A2F37">
        <w:rPr>
          <w:rFonts w:ascii="Baskerville Old Face" w:hAnsi="Baskerville Old Face"/>
          <w:lang w:val="nl-NL"/>
        </w:rPr>
        <w:t xml:space="preserve">De drachtduur werd berekend per dier en onderverdeeld in categoriën op basis van </w:t>
      </w:r>
      <w:r w:rsidR="00623582">
        <w:rPr>
          <w:rFonts w:ascii="Baskerville Old Face" w:hAnsi="Baskerville Old Face"/>
          <w:lang w:val="nl-NL"/>
        </w:rPr>
        <w:t>kw</w:t>
      </w:r>
      <w:r w:rsidR="007A2F37">
        <w:rPr>
          <w:rFonts w:ascii="Baskerville Old Face" w:hAnsi="Baskerville Old Face"/>
          <w:lang w:val="nl-NL"/>
        </w:rPr>
        <w:t>antielen (0-1%, 1-5%, 5-25% en 25-75%). Een langere drachtduur als normaal (</w:t>
      </w:r>
      <w:r w:rsidR="00623582">
        <w:rPr>
          <w:rFonts w:ascii="Baskerville Old Face" w:hAnsi="Baskerville Old Face"/>
          <w:lang w:val="nl-NL"/>
        </w:rPr>
        <w:t xml:space="preserve">kwantiel 75-100%) </w:t>
      </w:r>
      <w:r w:rsidR="007A2F37">
        <w:rPr>
          <w:rFonts w:ascii="Baskerville Old Face" w:hAnsi="Baskerville Old Face"/>
          <w:lang w:val="nl-NL"/>
        </w:rPr>
        <w:t xml:space="preserve">werd in deze studie niet meegenomen. </w:t>
      </w:r>
      <w:r w:rsidR="0093630D">
        <w:rPr>
          <w:rFonts w:ascii="Baskerville Old Face" w:hAnsi="Baskerville Old Face"/>
          <w:lang w:val="nl-NL"/>
        </w:rPr>
        <w:t>Finaal</w:t>
      </w:r>
      <w:r w:rsidR="005E0A8C">
        <w:rPr>
          <w:rFonts w:ascii="Baskerville Old Face" w:hAnsi="Baskerville Old Face"/>
          <w:lang w:val="nl-NL"/>
        </w:rPr>
        <w:t xml:space="preserve"> werden 2 135 210 melkingen bij 10 698 eerste lactatie dieren geselecteerd voor verdere analyse</w:t>
      </w:r>
      <w:r w:rsidR="007F349E">
        <w:rPr>
          <w:rFonts w:ascii="Baskerville Old Face" w:hAnsi="Baskerville Old Face"/>
          <w:lang w:val="nl-NL"/>
        </w:rPr>
        <w:t xml:space="preserve"> op 94 bedrijven</w:t>
      </w:r>
      <w:r w:rsidR="00DB2954">
        <w:rPr>
          <w:rFonts w:ascii="Baskerville Old Face" w:hAnsi="Baskerville Old Face"/>
          <w:lang w:val="nl-NL"/>
        </w:rPr>
        <w:t>.</w:t>
      </w:r>
      <w:r w:rsidR="00A32822">
        <w:rPr>
          <w:rFonts w:ascii="Baskerville Old Face" w:hAnsi="Baskerville Old Face"/>
          <w:lang w:val="nl-NL"/>
        </w:rPr>
        <w:t xml:space="preserve"> </w:t>
      </w:r>
      <w:r w:rsidR="00421B89">
        <w:rPr>
          <w:rFonts w:ascii="Baskerville Old Face" w:hAnsi="Baskerville Old Face"/>
          <w:lang w:val="nl-NL"/>
        </w:rPr>
        <w:t xml:space="preserve">Na het elimineren van lactaties met minder als 10 lactatiedagen werd een Milkbot lactatiecurve analyse uitgevoerd naar de methodologie beschreven in Hostens et al. (2012). </w:t>
      </w:r>
      <w:r w:rsidR="00675C17">
        <w:rPr>
          <w:rFonts w:ascii="Baskerville Old Face" w:hAnsi="Baskerville Old Face"/>
          <w:lang w:val="nl-NL"/>
        </w:rPr>
        <w:t xml:space="preserve">De </w:t>
      </w:r>
      <w:r w:rsidR="00274DBE">
        <w:rPr>
          <w:rFonts w:ascii="Baskerville Old Face" w:hAnsi="Baskerville Old Face"/>
          <w:lang w:val="nl-NL"/>
        </w:rPr>
        <w:t xml:space="preserve">verschillen in lactatiecurve parameters tussen de verschillende drachtduur categorieën is weergegeven in Tabel </w:t>
      </w:r>
      <w:r w:rsidR="00152B29">
        <w:rPr>
          <w:rFonts w:ascii="Baskerville Old Face" w:hAnsi="Baskerville Old Face"/>
          <w:lang w:val="nl-NL"/>
        </w:rPr>
        <w:t>2</w:t>
      </w:r>
      <w:r w:rsidR="00274DBE">
        <w:rPr>
          <w:rFonts w:ascii="Baskerville Old Face" w:hAnsi="Baskerville Old Face"/>
          <w:lang w:val="nl-NL"/>
        </w:rPr>
        <w:t>.</w:t>
      </w:r>
      <w:r w:rsidR="0006361C">
        <w:rPr>
          <w:rFonts w:ascii="Baskerville Old Face" w:hAnsi="Baskerville Old Face"/>
          <w:lang w:val="nl-NL"/>
        </w:rPr>
        <w:t xml:space="preserve"> </w:t>
      </w:r>
      <w:r w:rsidR="00251739">
        <w:rPr>
          <w:rFonts w:ascii="Baskerville Old Face" w:hAnsi="Baskerville Old Face"/>
          <w:lang w:val="nl-NL"/>
        </w:rPr>
        <w:t xml:space="preserve">De meeste verschillen </w:t>
      </w:r>
      <w:r w:rsidR="009C7C05">
        <w:rPr>
          <w:rFonts w:ascii="Baskerville Old Face" w:hAnsi="Baskerville Old Face"/>
          <w:lang w:val="nl-NL"/>
        </w:rPr>
        <w:t>in lactatie curve</w:t>
      </w:r>
      <w:r w:rsidR="00FC3CD8">
        <w:rPr>
          <w:rFonts w:ascii="Baskerville Old Face" w:hAnsi="Baskerville Old Face"/>
          <w:lang w:val="nl-NL"/>
        </w:rPr>
        <w:t xml:space="preserve"> parameters</w:t>
      </w:r>
      <w:r w:rsidR="009C7C05">
        <w:rPr>
          <w:rFonts w:ascii="Baskerville Old Face" w:hAnsi="Baskerville Old Face"/>
          <w:lang w:val="nl-NL"/>
        </w:rPr>
        <w:t xml:space="preserve"> </w:t>
      </w:r>
      <w:r w:rsidR="00371433">
        <w:rPr>
          <w:rFonts w:ascii="Baskerville Old Face" w:hAnsi="Baskerville Old Face"/>
          <w:lang w:val="nl-NL"/>
        </w:rPr>
        <w:t>kunnen gezien worden tussen</w:t>
      </w:r>
      <w:r w:rsidR="0006361C">
        <w:rPr>
          <w:rFonts w:ascii="Baskerville Old Face" w:hAnsi="Baskerville Old Face"/>
          <w:lang w:val="nl-NL"/>
        </w:rPr>
        <w:t xml:space="preserve"> </w:t>
      </w:r>
      <w:r w:rsidR="00371433">
        <w:rPr>
          <w:rFonts w:ascii="Baskerville Old Face" w:hAnsi="Baskerville Old Face"/>
          <w:lang w:val="nl-NL"/>
        </w:rPr>
        <w:t xml:space="preserve">de </w:t>
      </w:r>
      <w:r w:rsidR="00597689">
        <w:rPr>
          <w:rFonts w:ascii="Baskerville Old Face" w:hAnsi="Baskerville Old Face"/>
          <w:lang w:val="nl-NL"/>
        </w:rPr>
        <w:t>categorieën</w:t>
      </w:r>
      <w:r w:rsidR="00371433">
        <w:rPr>
          <w:rFonts w:ascii="Baskerville Old Face" w:hAnsi="Baskerville Old Face"/>
          <w:lang w:val="nl-NL"/>
        </w:rPr>
        <w:t xml:space="preserve"> 0-1%, 1-5% enerzijds en de 5-25</w:t>
      </w:r>
      <w:r w:rsidR="00597689">
        <w:rPr>
          <w:rFonts w:ascii="Baskerville Old Face" w:hAnsi="Baskerville Old Face"/>
          <w:lang w:val="nl-NL"/>
        </w:rPr>
        <w:t xml:space="preserve">%, 25-75% anderzijds. </w:t>
      </w:r>
      <w:r w:rsidR="00FC3CD8">
        <w:rPr>
          <w:rFonts w:ascii="Baskerville Old Face" w:hAnsi="Baskerville Old Face"/>
          <w:lang w:val="nl-NL"/>
        </w:rPr>
        <w:t>Een</w:t>
      </w:r>
      <w:r w:rsidR="00A445B6">
        <w:rPr>
          <w:rFonts w:ascii="Baskerville Old Face" w:hAnsi="Baskerville Old Face"/>
          <w:lang w:val="nl-NL"/>
        </w:rPr>
        <w:t xml:space="preserve"> verschil van </w:t>
      </w:r>
      <w:r w:rsidR="00C22803">
        <w:rPr>
          <w:rFonts w:ascii="Baskerville Old Face" w:hAnsi="Baskerville Old Face"/>
          <w:lang w:val="nl-NL"/>
        </w:rPr>
        <w:t>718</w:t>
      </w:r>
      <w:r w:rsidR="00130066">
        <w:rPr>
          <w:rFonts w:ascii="Baskerville Old Face" w:hAnsi="Baskerville Old Face"/>
          <w:lang w:val="nl-NL"/>
        </w:rPr>
        <w:t xml:space="preserve"> </w:t>
      </w:r>
      <w:r w:rsidR="006D0BDE">
        <w:rPr>
          <w:rFonts w:ascii="Calibri" w:hAnsi="Calibri" w:cs="Calibri"/>
          <w:lang w:val="nl-NL"/>
        </w:rPr>
        <w:t>±</w:t>
      </w:r>
      <w:r w:rsidR="00130066">
        <w:rPr>
          <w:rFonts w:ascii="Baskerville Old Face" w:hAnsi="Baskerville Old Face"/>
          <w:lang w:val="nl-NL"/>
        </w:rPr>
        <w:t xml:space="preserve"> 154 kg in de</w:t>
      </w:r>
      <w:r w:rsidR="009C7C05">
        <w:rPr>
          <w:rFonts w:ascii="Baskerville Old Face" w:hAnsi="Baskerville Old Face"/>
          <w:lang w:val="nl-NL"/>
        </w:rPr>
        <w:t xml:space="preserve"> M305d productie </w:t>
      </w:r>
      <w:r w:rsidR="00143070">
        <w:rPr>
          <w:rFonts w:ascii="Baskerville Old Face" w:hAnsi="Baskerville Old Face"/>
          <w:lang w:val="nl-NL"/>
        </w:rPr>
        <w:t>kan geobserveerd worden tussen de 0-1% en 25-75% categorien.</w:t>
      </w:r>
      <w:r w:rsidR="0021776F">
        <w:rPr>
          <w:rFonts w:ascii="Baskerville Old Face" w:hAnsi="Baskerville Old Face"/>
          <w:lang w:val="nl-NL"/>
        </w:rPr>
        <w:t xml:space="preserve"> </w:t>
      </w:r>
      <w:r w:rsidR="00EF0328">
        <w:rPr>
          <w:rFonts w:ascii="Baskerville Old Face" w:hAnsi="Baskerville Old Face"/>
          <w:lang w:val="nl-NL"/>
        </w:rPr>
        <w:t>Het</w:t>
      </w:r>
      <w:r w:rsidR="0021776F">
        <w:rPr>
          <w:rFonts w:ascii="Baskerville Old Face" w:hAnsi="Baskerville Old Face"/>
          <w:lang w:val="nl-NL"/>
        </w:rPr>
        <w:t xml:space="preserve"> verschil kan </w:t>
      </w:r>
      <w:r w:rsidR="00EF0328">
        <w:rPr>
          <w:rFonts w:ascii="Baskerville Old Face" w:hAnsi="Baskerville Old Face"/>
          <w:lang w:val="nl-NL"/>
        </w:rPr>
        <w:t xml:space="preserve">voornamelijk </w:t>
      </w:r>
      <w:r w:rsidR="0021776F">
        <w:rPr>
          <w:rFonts w:ascii="Baskerville Old Face" w:hAnsi="Baskerville Old Face"/>
          <w:lang w:val="nl-NL"/>
        </w:rPr>
        <w:t xml:space="preserve">toegeschreven </w:t>
      </w:r>
      <w:r w:rsidR="00EF0328">
        <w:rPr>
          <w:rFonts w:ascii="Baskerville Old Face" w:hAnsi="Baskerville Old Face"/>
          <w:lang w:val="nl-NL"/>
        </w:rPr>
        <w:t xml:space="preserve">worden </w:t>
      </w:r>
      <w:r w:rsidR="0021776F">
        <w:rPr>
          <w:rFonts w:ascii="Baskerville Old Face" w:hAnsi="Baskerville Old Face"/>
          <w:lang w:val="nl-NL"/>
        </w:rPr>
        <w:t xml:space="preserve">aan een lagere piekgift </w:t>
      </w:r>
      <w:r w:rsidR="00451BAE">
        <w:rPr>
          <w:rFonts w:ascii="Baskerville Old Face" w:hAnsi="Baskerville Old Face"/>
          <w:lang w:val="nl-NL"/>
        </w:rPr>
        <w:t>bij de 0-1% (</w:t>
      </w:r>
      <w:r w:rsidR="004779B0" w:rsidRPr="002B0138">
        <w:rPr>
          <w:rFonts w:ascii="Baskerville Old Face" w:eastAsia="Times New Roman" w:hAnsi="Baskerville Old Face"/>
          <w:color w:val="24292E"/>
          <w:lang w:val="nl-NL" w:eastAsia="nl-NL"/>
        </w:rPr>
        <w:t>2</w:t>
      </w:r>
      <w:r w:rsidR="004779B0">
        <w:rPr>
          <w:rFonts w:ascii="Baskerville Old Face" w:eastAsia="Times New Roman" w:hAnsi="Baskerville Old Face"/>
          <w:color w:val="24292E"/>
          <w:lang w:val="nl-NL" w:eastAsia="nl-NL"/>
        </w:rPr>
        <w:t>7</w:t>
      </w:r>
      <w:r w:rsidR="004779B0" w:rsidRPr="002B0138">
        <w:rPr>
          <w:rFonts w:ascii="Baskerville Old Face" w:eastAsia="Times New Roman" w:hAnsi="Baskerville Old Face"/>
          <w:color w:val="24292E"/>
          <w:lang w:val="nl-NL" w:eastAsia="nl-NL"/>
        </w:rPr>
        <w:t>.</w:t>
      </w:r>
      <w:r w:rsidR="004779B0">
        <w:rPr>
          <w:rFonts w:ascii="Baskerville Old Face" w:eastAsia="Times New Roman" w:hAnsi="Baskerville Old Face"/>
          <w:color w:val="24292E"/>
          <w:lang w:val="nl-NL" w:eastAsia="nl-NL"/>
        </w:rPr>
        <w:t>2</w:t>
      </w:r>
      <w:r w:rsidR="004779B0" w:rsidRPr="002B0138">
        <w:rPr>
          <w:rFonts w:ascii="Baskerville Old Face" w:eastAsia="Times New Roman" w:hAnsi="Baskerville Old Face"/>
          <w:color w:val="24292E"/>
          <w:lang w:val="nl-NL" w:eastAsia="nl-NL"/>
        </w:rPr>
        <w:t xml:space="preserve"> ± 0.</w:t>
      </w:r>
      <w:r w:rsidR="004779B0">
        <w:rPr>
          <w:rFonts w:ascii="Baskerville Old Face" w:eastAsia="Times New Roman" w:hAnsi="Baskerville Old Face"/>
          <w:color w:val="24292E"/>
          <w:lang w:val="nl-NL" w:eastAsia="nl-NL"/>
        </w:rPr>
        <w:t xml:space="preserve">66 </w:t>
      </w:r>
      <w:r w:rsidR="00623582">
        <w:rPr>
          <w:rFonts w:ascii="Baskerville Old Face" w:eastAsia="Times New Roman" w:hAnsi="Baskerville Old Face"/>
          <w:color w:val="24292E"/>
          <w:lang w:val="nl-NL" w:eastAsia="nl-NL"/>
        </w:rPr>
        <w:t>kg melk/koe</w:t>
      </w:r>
      <w:r w:rsidR="0006361C">
        <w:rPr>
          <w:rFonts w:ascii="Baskerville Old Face" w:eastAsia="Times New Roman" w:hAnsi="Baskerville Old Face"/>
          <w:color w:val="24292E"/>
          <w:lang w:val="nl-NL" w:eastAsia="nl-NL"/>
        </w:rPr>
        <w:t xml:space="preserve"> </w:t>
      </w:r>
      <w:r w:rsidR="004779B0">
        <w:rPr>
          <w:rFonts w:ascii="Baskerville Old Face" w:hAnsi="Baskerville Old Face"/>
          <w:lang w:val="nl-NL"/>
        </w:rPr>
        <w:t xml:space="preserve">vs </w:t>
      </w:r>
      <w:r w:rsidR="004779B0" w:rsidRPr="002B0138">
        <w:rPr>
          <w:rFonts w:ascii="Baskerville Old Face" w:eastAsia="Times New Roman" w:hAnsi="Baskerville Old Face"/>
          <w:color w:val="24292E"/>
          <w:lang w:val="nl-NL" w:eastAsia="nl-NL"/>
        </w:rPr>
        <w:t>30.1 ± 0.40</w:t>
      </w:r>
      <w:r w:rsidR="00623582">
        <w:rPr>
          <w:rFonts w:ascii="Baskerville Old Face" w:eastAsia="Times New Roman" w:hAnsi="Baskerville Old Face"/>
          <w:color w:val="24292E"/>
          <w:lang w:val="nl-NL" w:eastAsia="nl-NL"/>
        </w:rPr>
        <w:t xml:space="preserve"> kg melk/koe</w:t>
      </w:r>
      <w:r w:rsidR="00451BAE">
        <w:rPr>
          <w:rFonts w:ascii="Baskerville Old Face" w:hAnsi="Baskerville Old Face"/>
          <w:lang w:val="nl-NL"/>
        </w:rPr>
        <w:t xml:space="preserve">) die </w:t>
      </w:r>
      <w:r w:rsidR="00CC6981">
        <w:rPr>
          <w:rFonts w:ascii="Baskerville Old Face" w:hAnsi="Baskerville Old Face"/>
          <w:lang w:val="nl-NL"/>
        </w:rPr>
        <w:t xml:space="preserve">slechts </w:t>
      </w:r>
      <w:r w:rsidR="0084552F">
        <w:rPr>
          <w:rFonts w:ascii="Baskerville Old Face" w:hAnsi="Baskerville Old Face"/>
          <w:lang w:val="nl-NL"/>
        </w:rPr>
        <w:t xml:space="preserve">deels gecompenseerd </w:t>
      </w:r>
      <w:r w:rsidR="00451BAE">
        <w:rPr>
          <w:rFonts w:ascii="Baskerville Old Face" w:hAnsi="Baskerville Old Face"/>
          <w:lang w:val="nl-NL"/>
        </w:rPr>
        <w:t xml:space="preserve">wordt </w:t>
      </w:r>
      <w:r w:rsidR="0084552F">
        <w:rPr>
          <w:rFonts w:ascii="Baskerville Old Face" w:hAnsi="Baskerville Old Face"/>
          <w:lang w:val="nl-NL"/>
        </w:rPr>
        <w:t>door een hogere persistentie (decay</w:t>
      </w:r>
      <w:r w:rsidR="00451BAE">
        <w:rPr>
          <w:rFonts w:ascii="Baskerville Old Face" w:hAnsi="Baskerville Old Face"/>
          <w:lang w:val="nl-NL"/>
        </w:rPr>
        <w:t xml:space="preserve"> </w:t>
      </w:r>
      <w:r w:rsidR="00451BAE" w:rsidRPr="002B0138">
        <w:rPr>
          <w:rFonts w:ascii="Baskerville Old Face" w:eastAsia="Times New Roman" w:hAnsi="Baskerville Old Face"/>
          <w:color w:val="24292E"/>
          <w:lang w:val="nl-NL" w:eastAsia="nl-NL"/>
        </w:rPr>
        <w:t>0.0012</w:t>
      </w:r>
      <w:r w:rsidR="00451BAE">
        <w:rPr>
          <w:rFonts w:ascii="Baskerville Old Face" w:eastAsia="Times New Roman" w:hAnsi="Baskerville Old Face"/>
          <w:color w:val="24292E"/>
          <w:lang w:val="nl-NL" w:eastAsia="nl-NL"/>
        </w:rPr>
        <w:t>3</w:t>
      </w:r>
      <w:r w:rsidR="00451BAE" w:rsidRPr="002B0138">
        <w:rPr>
          <w:rFonts w:ascii="Baskerville Old Face" w:eastAsia="Times New Roman" w:hAnsi="Baskerville Old Face"/>
          <w:color w:val="24292E"/>
          <w:lang w:val="nl-NL" w:eastAsia="nl-NL"/>
        </w:rPr>
        <w:t xml:space="preserve"> ± 0.0000</w:t>
      </w:r>
      <w:r w:rsidR="00451BAE">
        <w:rPr>
          <w:rFonts w:ascii="Baskerville Old Face" w:eastAsia="Times New Roman" w:hAnsi="Baskerville Old Face"/>
          <w:color w:val="24292E"/>
          <w:lang w:val="nl-NL" w:eastAsia="nl-NL"/>
        </w:rPr>
        <w:t>582</w:t>
      </w:r>
      <w:r w:rsidR="0006361C">
        <w:rPr>
          <w:rFonts w:ascii="Baskerville Old Face" w:eastAsia="Times New Roman" w:hAnsi="Baskerville Old Face"/>
          <w:color w:val="24292E"/>
          <w:vertAlign w:val="superscript"/>
          <w:lang w:val="nl-NL" w:eastAsia="nl-NL"/>
        </w:rPr>
        <w:t xml:space="preserve"> </w:t>
      </w:r>
      <w:r w:rsidR="00451BAE">
        <w:rPr>
          <w:rFonts w:ascii="Baskerville Old Face" w:hAnsi="Baskerville Old Face"/>
          <w:lang w:val="nl-NL"/>
        </w:rPr>
        <w:t xml:space="preserve">versus </w:t>
      </w:r>
      <w:r w:rsidR="00451BAE" w:rsidRPr="00451BAE">
        <w:rPr>
          <w:rFonts w:ascii="Baskerville Old Face" w:hAnsi="Baskerville Old Face"/>
          <w:lang w:val="nl-NL"/>
        </w:rPr>
        <w:t>0.00138 ± 0.0000248</w:t>
      </w:r>
      <w:r w:rsidR="0084552F">
        <w:rPr>
          <w:rFonts w:ascii="Baskerville Old Face" w:hAnsi="Baskerville Old Face"/>
          <w:lang w:val="nl-NL"/>
        </w:rPr>
        <w:t>).</w:t>
      </w:r>
    </w:p>
    <w:p w14:paraId="20DC8753" w14:textId="6813BD92" w:rsidR="005E5426" w:rsidRPr="00014F66" w:rsidRDefault="005E5426" w:rsidP="00444E2D">
      <w:pPr>
        <w:rPr>
          <w:rFonts w:ascii="Baskerville Old Face" w:hAnsi="Baskerville Old Face"/>
          <w:lang w:val="nl-NL"/>
        </w:rPr>
      </w:pPr>
      <w:r w:rsidRPr="005E5426">
        <w:rPr>
          <w:rFonts w:ascii="Baskerville Old Face" w:hAnsi="Baskerville Old Face"/>
          <w:lang w:val="nl-NL"/>
        </w:rPr>
        <w:t>Verder werd de dataset g</w:t>
      </w:r>
      <w:r>
        <w:rPr>
          <w:rFonts w:ascii="Baskerville Old Face" w:hAnsi="Baskerville Old Face"/>
          <w:lang w:val="nl-NL"/>
        </w:rPr>
        <w:t xml:space="preserve">eanalyseerd </w:t>
      </w:r>
      <w:r w:rsidR="00AC459A">
        <w:rPr>
          <w:rFonts w:ascii="Baskerville Old Face" w:hAnsi="Baskerville Old Face"/>
          <w:lang w:val="nl-NL"/>
        </w:rPr>
        <w:t>naar melkgifte na extree</w:t>
      </w:r>
      <w:r w:rsidR="00FD0842">
        <w:rPr>
          <w:rFonts w:ascii="Baskerville Old Face" w:hAnsi="Baskerville Old Face"/>
          <w:lang w:val="nl-NL"/>
        </w:rPr>
        <w:t>m korte drachtduur</w:t>
      </w:r>
      <w:r w:rsidR="00AC459A">
        <w:rPr>
          <w:rFonts w:ascii="Baskerville Old Face" w:hAnsi="Baskerville Old Face"/>
          <w:lang w:val="nl-NL"/>
        </w:rPr>
        <w:t xml:space="preserve">. In dit geval werd de maximale drachtduur op 210 dagen geplaatst. Van </w:t>
      </w:r>
      <w:r w:rsidR="00014F66">
        <w:rPr>
          <w:rFonts w:ascii="Baskerville Old Face" w:hAnsi="Baskerville Old Face"/>
          <w:lang w:val="nl-NL"/>
        </w:rPr>
        <w:t>de 10 698 lactaties werden 15 lactaties (dier prevalentie</w:t>
      </w:r>
      <w:r w:rsidR="00014F66" w:rsidRPr="00014F66">
        <w:rPr>
          <w:rFonts w:ascii="Baskerville Old Face" w:hAnsi="Baskerville Old Face"/>
          <w:lang w:val="nl-NL"/>
        </w:rPr>
        <w:t xml:space="preserve"> - 15 / 10698 : 0.14%</w:t>
      </w:r>
      <w:r w:rsidR="00014F66">
        <w:rPr>
          <w:rFonts w:ascii="Baskerville Old Face" w:hAnsi="Baskerville Old Face"/>
          <w:lang w:val="nl-NL"/>
        </w:rPr>
        <w:t xml:space="preserve">) gevonden op 12 bedrijven </w:t>
      </w:r>
      <w:r w:rsidR="00014F66" w:rsidRPr="00014F66">
        <w:rPr>
          <w:rFonts w:ascii="Baskerville Old Face" w:hAnsi="Baskerville Old Face"/>
          <w:lang w:val="nl-NL"/>
        </w:rPr>
        <w:t>(</w:t>
      </w:r>
      <w:r w:rsidR="00014F66">
        <w:rPr>
          <w:rFonts w:ascii="Baskerville Old Face" w:hAnsi="Baskerville Old Face"/>
          <w:lang w:val="nl-NL"/>
        </w:rPr>
        <w:t>bedrijf</w:t>
      </w:r>
      <w:r w:rsidR="006241E8">
        <w:rPr>
          <w:rFonts w:ascii="Baskerville Old Face" w:hAnsi="Baskerville Old Face"/>
          <w:lang w:val="nl-NL"/>
        </w:rPr>
        <w:t xml:space="preserve"> </w:t>
      </w:r>
      <w:r w:rsidR="00014F66">
        <w:rPr>
          <w:rFonts w:ascii="Baskerville Old Face" w:hAnsi="Baskerville Old Face"/>
          <w:lang w:val="nl-NL"/>
        </w:rPr>
        <w:t>prevalentie</w:t>
      </w:r>
      <w:r w:rsidR="00014F66" w:rsidRPr="00014F66">
        <w:rPr>
          <w:rFonts w:ascii="Baskerville Old Face" w:hAnsi="Baskerville Old Face"/>
          <w:lang w:val="nl-NL"/>
        </w:rPr>
        <w:t xml:space="preserve"> - 12/94 : 12.8%)</w:t>
      </w:r>
      <w:r w:rsidR="006241E8">
        <w:rPr>
          <w:rFonts w:ascii="Baskerville Old Face" w:hAnsi="Baskerville Old Face"/>
          <w:lang w:val="nl-NL"/>
        </w:rPr>
        <w:t xml:space="preserve"> met een drachtduur korter als 210 dagen. </w:t>
      </w:r>
      <w:r w:rsidR="009C648E">
        <w:rPr>
          <w:rFonts w:ascii="Baskerville Old Face" w:hAnsi="Baskerville Old Face"/>
          <w:lang w:val="nl-NL"/>
        </w:rPr>
        <w:t>D</w:t>
      </w:r>
      <w:r w:rsidR="006241E8">
        <w:rPr>
          <w:rFonts w:ascii="Baskerville Old Face" w:hAnsi="Baskerville Old Face"/>
          <w:lang w:val="nl-NL"/>
        </w:rPr>
        <w:t xml:space="preserve">eze lactatiecurves werden </w:t>
      </w:r>
      <w:r w:rsidR="00DE164E">
        <w:rPr>
          <w:rFonts w:ascii="Baskerville Old Face" w:hAnsi="Baskerville Old Face"/>
          <w:lang w:val="nl-NL"/>
        </w:rPr>
        <w:t>individueel gevisualiseerd</w:t>
      </w:r>
      <w:r w:rsidR="009E67FE">
        <w:rPr>
          <w:rFonts w:ascii="Baskerville Old Face" w:hAnsi="Baskerville Old Face"/>
          <w:lang w:val="nl-NL"/>
        </w:rPr>
        <w:t xml:space="preserve"> in figuur 1. </w:t>
      </w:r>
      <w:r w:rsidR="00B527E0">
        <w:rPr>
          <w:rFonts w:ascii="Baskerville Old Face" w:hAnsi="Baskerville Old Face"/>
          <w:lang w:val="nl-NL"/>
        </w:rPr>
        <w:t xml:space="preserve">Acht van de 15 </w:t>
      </w:r>
      <w:r w:rsidR="00B40892">
        <w:rPr>
          <w:rFonts w:ascii="Baskerville Old Face" w:hAnsi="Baskerville Old Face"/>
          <w:lang w:val="nl-NL"/>
        </w:rPr>
        <w:t xml:space="preserve">vaarzen bleven ook langer als 120 dagen in productie. </w:t>
      </w:r>
      <w:r w:rsidR="009E67FE">
        <w:rPr>
          <w:rFonts w:ascii="Baskerville Old Face" w:hAnsi="Baskerville Old Face"/>
          <w:lang w:val="nl-NL"/>
        </w:rPr>
        <w:t xml:space="preserve">Daarnaast werden de vruchtbaarheidsgegevens van deze dieren </w:t>
      </w:r>
      <w:r w:rsidR="00C57AB5">
        <w:rPr>
          <w:rFonts w:ascii="Baskerville Old Face" w:hAnsi="Baskerville Old Face"/>
          <w:lang w:val="nl-NL"/>
        </w:rPr>
        <w:t xml:space="preserve">opgezocht en weergegeven in tabel 1. Zes van de 15 dieren hadden een natuurlijke dekking als laatste </w:t>
      </w:r>
      <w:r w:rsidR="00A15A94">
        <w:rPr>
          <w:rFonts w:ascii="Baskerville Old Face" w:hAnsi="Baskerville Old Face"/>
          <w:lang w:val="nl-NL"/>
        </w:rPr>
        <w:t>bevruchting, 8 werden geïnsemineerd met kunstmatige inseminatie en 1 dier werd drachtig na embryo transfer.</w:t>
      </w:r>
    </w:p>
    <w:p w14:paraId="3C905CEC" w14:textId="47B8ED68" w:rsidR="00960027" w:rsidRDefault="00225744" w:rsidP="00394160">
      <w:pPr>
        <w:rPr>
          <w:rFonts w:ascii="Baskerville Old Face" w:hAnsi="Baskerville Old Face"/>
          <w:lang w:val="nl-NL"/>
        </w:rPr>
      </w:pPr>
      <w:r>
        <w:rPr>
          <w:rFonts w:ascii="Baskerville Old Face" w:hAnsi="Baskerville Old Face"/>
          <w:lang w:val="nl-NL"/>
        </w:rPr>
        <w:t xml:space="preserve">Samenvattend kan gesteld worden dat </w:t>
      </w:r>
      <w:r w:rsidR="000201B3">
        <w:rPr>
          <w:rFonts w:ascii="Baskerville Old Face" w:hAnsi="Baskerville Old Face"/>
          <w:lang w:val="nl-NL"/>
        </w:rPr>
        <w:t>in deze observationele studie</w:t>
      </w:r>
      <w:r w:rsidR="006D0BDE">
        <w:rPr>
          <w:rFonts w:ascii="Baskerville Old Face" w:hAnsi="Baskerville Old Face"/>
          <w:lang w:val="nl-NL"/>
        </w:rPr>
        <w:t xml:space="preserve"> melkproductie verliezen van 718 </w:t>
      </w:r>
      <w:r w:rsidR="006D0BDE">
        <w:rPr>
          <w:rFonts w:ascii="Calibri" w:hAnsi="Calibri" w:cs="Calibri"/>
          <w:lang w:val="nl-NL"/>
        </w:rPr>
        <w:t>±</w:t>
      </w:r>
      <w:r w:rsidR="006D0BDE">
        <w:rPr>
          <w:rFonts w:ascii="Baskerville Old Face" w:hAnsi="Baskerville Old Face"/>
          <w:lang w:val="nl-NL"/>
        </w:rPr>
        <w:t xml:space="preserve"> 154 kg </w:t>
      </w:r>
      <w:r w:rsidR="003F6F65">
        <w:rPr>
          <w:rFonts w:ascii="Baskerville Old Face" w:hAnsi="Baskerville Old Face"/>
          <w:lang w:val="nl-NL"/>
        </w:rPr>
        <w:t xml:space="preserve">gezien worden </w:t>
      </w:r>
      <w:r w:rsidR="000201B3">
        <w:rPr>
          <w:rFonts w:ascii="Baskerville Old Face" w:hAnsi="Baskerville Old Face"/>
          <w:lang w:val="nl-NL"/>
        </w:rPr>
        <w:t>in</w:t>
      </w:r>
      <w:r w:rsidR="003F6F65">
        <w:rPr>
          <w:rFonts w:ascii="Baskerville Old Face" w:hAnsi="Baskerville Old Face"/>
          <w:lang w:val="nl-NL"/>
        </w:rPr>
        <w:t xml:space="preserve"> 305d productie van vaarzen met een drachtduur van minder als 243 dagen vergeleken met het gemiddelde </w:t>
      </w:r>
      <w:r w:rsidR="000201B3">
        <w:rPr>
          <w:rFonts w:ascii="Baskerville Old Face" w:hAnsi="Baskerville Old Face"/>
          <w:lang w:val="nl-NL"/>
        </w:rPr>
        <w:t>(276-283 dagen).</w:t>
      </w:r>
      <w:r w:rsidR="006833D3">
        <w:rPr>
          <w:rFonts w:ascii="Baskerville Old Face" w:hAnsi="Baskerville Old Face"/>
          <w:lang w:val="nl-NL"/>
        </w:rPr>
        <w:t xml:space="preserve"> </w:t>
      </w:r>
      <w:r w:rsidR="00393FF7">
        <w:rPr>
          <w:rFonts w:ascii="Baskerville Old Face" w:hAnsi="Baskerville Old Face"/>
          <w:lang w:val="nl-NL"/>
        </w:rPr>
        <w:t xml:space="preserve">In deze studie werd het verschil veroorzaakt door een lagere piekproductie die deels gecompenseerd werd door een hogere persistentie. </w:t>
      </w:r>
      <w:r w:rsidR="006833D3">
        <w:rPr>
          <w:rFonts w:ascii="Baskerville Old Face" w:hAnsi="Baskerville Old Face"/>
          <w:lang w:val="nl-NL"/>
        </w:rPr>
        <w:t>De</w:t>
      </w:r>
      <w:r w:rsidR="00C241F0">
        <w:rPr>
          <w:rFonts w:ascii="Baskerville Old Face" w:hAnsi="Baskerville Old Face"/>
          <w:lang w:val="nl-NL"/>
        </w:rPr>
        <w:t xml:space="preserve"> melkproductie verliezen zijn opmerkelijk lager (maximaal 90%) vergeleken met oudere observaties</w:t>
      </w:r>
      <w:r w:rsidR="00474735">
        <w:rPr>
          <w:rFonts w:ascii="Baskerville Old Face" w:hAnsi="Baskerville Old Face"/>
          <w:lang w:val="nl-NL"/>
        </w:rPr>
        <w:t xml:space="preserve"> van Swanson </w:t>
      </w:r>
      <w:r w:rsidR="00474735">
        <w:rPr>
          <w:rFonts w:ascii="Baskerville Old Face" w:hAnsi="Baskerville Old Face"/>
          <w:lang w:val="nl-NL"/>
        </w:rPr>
        <w:lastRenderedPageBreak/>
        <w:t>(1970) met maximale verliezen om en bij de 68%</w:t>
      </w:r>
      <w:r w:rsidR="006833D3">
        <w:rPr>
          <w:rFonts w:ascii="Baskerville Old Face" w:hAnsi="Baskerville Old Face"/>
          <w:lang w:val="nl-NL"/>
        </w:rPr>
        <w:t xml:space="preserve">. </w:t>
      </w:r>
      <w:r w:rsidR="00071421">
        <w:rPr>
          <w:rFonts w:ascii="Baskerville Old Face" w:hAnsi="Baskerville Old Face"/>
          <w:lang w:val="nl-NL"/>
        </w:rPr>
        <w:t xml:space="preserve">Verder werden </w:t>
      </w:r>
      <w:r w:rsidR="007B49B8">
        <w:rPr>
          <w:rFonts w:ascii="Baskerville Old Face" w:hAnsi="Baskerville Old Face"/>
          <w:lang w:val="nl-NL"/>
        </w:rPr>
        <w:t xml:space="preserve">op 12.8% van de 94 bedrijven, </w:t>
      </w:r>
      <w:r w:rsidR="00071421">
        <w:rPr>
          <w:rFonts w:ascii="Baskerville Old Face" w:hAnsi="Baskerville Old Face"/>
          <w:lang w:val="nl-NL"/>
        </w:rPr>
        <w:t xml:space="preserve">15 dieren gevonden </w:t>
      </w:r>
      <w:r w:rsidR="007B49B8">
        <w:rPr>
          <w:rFonts w:ascii="Baskerville Old Face" w:hAnsi="Baskerville Old Face"/>
          <w:lang w:val="nl-NL"/>
        </w:rPr>
        <w:t>met een drachtduur lager als 210 dagen waarbij weldege</w:t>
      </w:r>
      <w:r w:rsidR="00FA367D">
        <w:rPr>
          <w:rFonts w:ascii="Baskerville Old Face" w:hAnsi="Baskerville Old Face"/>
          <w:lang w:val="nl-NL"/>
        </w:rPr>
        <w:t xml:space="preserve">lijk een lactatiecurve kon </w:t>
      </w:r>
      <w:r w:rsidR="005213A9">
        <w:rPr>
          <w:rFonts w:ascii="Baskerville Old Face" w:hAnsi="Baskerville Old Face"/>
          <w:lang w:val="nl-NL"/>
        </w:rPr>
        <w:t>geconstrueerd</w:t>
      </w:r>
      <w:r w:rsidR="00FA367D">
        <w:rPr>
          <w:rFonts w:ascii="Baskerville Old Face" w:hAnsi="Baskerville Old Face"/>
          <w:lang w:val="nl-NL"/>
        </w:rPr>
        <w:t xml:space="preserve"> worden. </w:t>
      </w:r>
      <w:r w:rsidR="0053546F">
        <w:rPr>
          <w:rFonts w:ascii="Baskerville Old Face" w:hAnsi="Baskerville Old Face"/>
          <w:lang w:val="nl-NL"/>
        </w:rPr>
        <w:t>Echter, het aantal dieren per bedrijf ligt opvallend lager, 0.14% van de eerste kalfsdieren.</w:t>
      </w:r>
      <w:r w:rsidR="008B3AAE">
        <w:rPr>
          <w:rFonts w:ascii="Baskerville Old Face" w:hAnsi="Baskerville Old Face"/>
          <w:lang w:val="nl-NL"/>
        </w:rPr>
        <w:t xml:space="preserve"> </w:t>
      </w:r>
      <w:r w:rsidR="001041F3">
        <w:rPr>
          <w:rFonts w:ascii="Baskerville Old Face" w:hAnsi="Baskerville Old Face"/>
          <w:lang w:val="nl-NL"/>
        </w:rPr>
        <w:t>I</w:t>
      </w:r>
      <w:r w:rsidR="002049FC">
        <w:rPr>
          <w:rFonts w:ascii="Baskerville Old Face" w:hAnsi="Baskerville Old Face"/>
          <w:lang w:val="nl-NL"/>
        </w:rPr>
        <w:t>n</w:t>
      </w:r>
      <w:r w:rsidR="00960027">
        <w:rPr>
          <w:rFonts w:ascii="Baskerville Old Face" w:hAnsi="Baskerville Old Face"/>
          <w:lang w:val="nl-NL"/>
        </w:rPr>
        <w:t xml:space="preserve"> 6 van de 15 gevonden </w:t>
      </w:r>
      <w:r w:rsidR="002049FC">
        <w:rPr>
          <w:rFonts w:ascii="Baskerville Old Face" w:hAnsi="Baskerville Old Face"/>
          <w:lang w:val="nl-NL"/>
        </w:rPr>
        <w:t>lactaties</w:t>
      </w:r>
      <w:r w:rsidR="001041F3">
        <w:rPr>
          <w:rFonts w:ascii="Baskerville Old Face" w:hAnsi="Baskerville Old Face"/>
          <w:lang w:val="nl-NL"/>
        </w:rPr>
        <w:t xml:space="preserve"> met extreem korte drachtduur werd</w:t>
      </w:r>
      <w:r w:rsidR="00D936AB">
        <w:rPr>
          <w:rFonts w:ascii="Baskerville Old Face" w:hAnsi="Baskerville Old Face"/>
          <w:lang w:val="nl-NL"/>
        </w:rPr>
        <w:t xml:space="preserve"> een na</w:t>
      </w:r>
      <w:r w:rsidR="002049FC">
        <w:rPr>
          <w:rFonts w:ascii="Baskerville Old Face" w:hAnsi="Baskerville Old Face"/>
          <w:lang w:val="nl-NL"/>
        </w:rPr>
        <w:t xml:space="preserve">tuurlijke dekking </w:t>
      </w:r>
      <w:r w:rsidR="00D936AB">
        <w:rPr>
          <w:rFonts w:ascii="Baskerville Old Face" w:hAnsi="Baskerville Old Face"/>
          <w:lang w:val="nl-NL"/>
        </w:rPr>
        <w:t xml:space="preserve">als laatste </w:t>
      </w:r>
      <w:r w:rsidR="001041F3">
        <w:rPr>
          <w:rFonts w:ascii="Baskerville Old Face" w:hAnsi="Baskerville Old Face"/>
          <w:lang w:val="nl-NL"/>
        </w:rPr>
        <w:t>inseminatie genoteerd. Mogelijks werden dez</w:t>
      </w:r>
      <w:r w:rsidR="00EC17E1">
        <w:rPr>
          <w:rFonts w:ascii="Baskerville Old Face" w:hAnsi="Baskerville Old Face"/>
          <w:lang w:val="nl-NL"/>
        </w:rPr>
        <w:t xml:space="preserve">e ten onrechte door de veehouder beschouwd als </w:t>
      </w:r>
      <w:r w:rsidR="00B07439">
        <w:rPr>
          <w:rFonts w:ascii="Baskerville Old Face" w:hAnsi="Baskerville Old Face"/>
          <w:lang w:val="nl-NL"/>
        </w:rPr>
        <w:t>dekking</w:t>
      </w:r>
      <w:r w:rsidR="00EC17E1">
        <w:rPr>
          <w:rFonts w:ascii="Baskerville Old Face" w:hAnsi="Baskerville Old Face"/>
          <w:lang w:val="nl-NL"/>
        </w:rPr>
        <w:t xml:space="preserve"> </w:t>
      </w:r>
      <w:r w:rsidR="00D5352D">
        <w:rPr>
          <w:rFonts w:ascii="Baskerville Old Face" w:hAnsi="Baskerville Old Face"/>
          <w:lang w:val="nl-NL"/>
        </w:rPr>
        <w:t xml:space="preserve">en was </w:t>
      </w:r>
      <w:r w:rsidR="00B07439">
        <w:rPr>
          <w:rFonts w:ascii="Baskerville Old Face" w:hAnsi="Baskerville Old Face"/>
          <w:lang w:val="nl-NL"/>
        </w:rPr>
        <w:t>het dier reeds drachtig van een vroegere inseminatie of dekking.</w:t>
      </w:r>
      <w:r w:rsidR="00371B59">
        <w:rPr>
          <w:rFonts w:ascii="Baskerville Old Face" w:hAnsi="Baskerville Old Face"/>
          <w:lang w:val="nl-NL"/>
        </w:rPr>
        <w:t xml:space="preserve"> </w:t>
      </w:r>
      <w:r w:rsidR="00D5352D">
        <w:rPr>
          <w:rFonts w:ascii="Baskerville Old Face" w:hAnsi="Baskerville Old Face"/>
          <w:lang w:val="nl-NL"/>
        </w:rPr>
        <w:t>G</w:t>
      </w:r>
      <w:r w:rsidR="00371B59">
        <w:rPr>
          <w:rFonts w:ascii="Baskerville Old Face" w:hAnsi="Baskerville Old Face"/>
          <w:lang w:val="nl-NL"/>
        </w:rPr>
        <w:t xml:space="preserve">ebruik makende van de management gegevens van de veehouder kon dit slechts </w:t>
      </w:r>
      <w:r w:rsidR="00FA4F4E">
        <w:rPr>
          <w:rFonts w:ascii="Baskerville Old Face" w:hAnsi="Baskerville Old Face"/>
          <w:lang w:val="nl-NL"/>
        </w:rPr>
        <w:t xml:space="preserve">in 1 geval (dier 3) </w:t>
      </w:r>
      <w:r w:rsidR="00371B59">
        <w:rPr>
          <w:rFonts w:ascii="Baskerville Old Face" w:hAnsi="Baskerville Old Face"/>
          <w:lang w:val="nl-NL"/>
        </w:rPr>
        <w:t>bevestigd worden</w:t>
      </w:r>
      <w:r w:rsidR="00FA4F4E">
        <w:rPr>
          <w:rFonts w:ascii="Baskerville Old Face" w:hAnsi="Baskerville Old Face"/>
          <w:lang w:val="nl-NL"/>
        </w:rPr>
        <w:t xml:space="preserve">. </w:t>
      </w:r>
    </w:p>
    <w:p w14:paraId="644C5534" w14:textId="1CF18FB9" w:rsidR="002C2120" w:rsidRPr="00394160" w:rsidRDefault="0009614A" w:rsidP="00394160">
      <w:pPr>
        <w:rPr>
          <w:rFonts w:ascii="Baskerville Old Face" w:hAnsi="Baskerville Old Face"/>
          <w:lang w:val="nl-NL"/>
        </w:rPr>
      </w:pPr>
      <w:r>
        <w:rPr>
          <w:rFonts w:ascii="Baskerville Old Face" w:hAnsi="Baskerville Old Face"/>
          <w:lang w:val="nl-NL"/>
        </w:rPr>
        <w:t xml:space="preserve">Concluderend </w:t>
      </w:r>
      <w:r w:rsidR="000A3993">
        <w:rPr>
          <w:rFonts w:ascii="Baskerville Old Face" w:hAnsi="Baskerville Old Face"/>
          <w:lang w:val="nl-NL"/>
        </w:rPr>
        <w:t>toon</w:t>
      </w:r>
      <w:r>
        <w:rPr>
          <w:rFonts w:ascii="Baskerville Old Face" w:hAnsi="Baskerville Old Face"/>
          <w:lang w:val="nl-NL"/>
        </w:rPr>
        <w:t>de deze studie</w:t>
      </w:r>
      <w:r w:rsidR="000A3993">
        <w:rPr>
          <w:rFonts w:ascii="Baskerville Old Face" w:hAnsi="Baskerville Old Face"/>
          <w:lang w:val="nl-NL"/>
        </w:rPr>
        <w:t xml:space="preserve"> aan </w:t>
      </w:r>
      <w:r w:rsidR="00960027">
        <w:rPr>
          <w:rFonts w:ascii="Baskerville Old Face" w:hAnsi="Baskerville Old Face"/>
          <w:lang w:val="nl-NL"/>
        </w:rPr>
        <w:t xml:space="preserve">dat op </w:t>
      </w:r>
      <w:r w:rsidR="00D4582D">
        <w:rPr>
          <w:rFonts w:ascii="Baskerville Old Face" w:hAnsi="Baskerville Old Face"/>
          <w:lang w:val="nl-NL"/>
        </w:rPr>
        <w:t>ongeveer 1</w:t>
      </w:r>
      <w:r w:rsidR="00C96C15">
        <w:rPr>
          <w:rFonts w:ascii="Baskerville Old Face" w:hAnsi="Baskerville Old Face"/>
          <w:lang w:val="nl-NL"/>
        </w:rPr>
        <w:t>3</w:t>
      </w:r>
      <w:r w:rsidR="00D4582D">
        <w:rPr>
          <w:rFonts w:ascii="Baskerville Old Face" w:hAnsi="Baskerville Old Face"/>
          <w:lang w:val="nl-NL"/>
        </w:rPr>
        <w:t xml:space="preserve">% van de onderzochte bedrijven in </w:t>
      </w:r>
      <w:r>
        <w:rPr>
          <w:rFonts w:ascii="Baskerville Old Face" w:hAnsi="Baskerville Old Face"/>
          <w:lang w:val="nl-NL"/>
        </w:rPr>
        <w:t xml:space="preserve">uiterst </w:t>
      </w:r>
      <w:r w:rsidR="00D4582D">
        <w:rPr>
          <w:rFonts w:ascii="Baskerville Old Face" w:hAnsi="Baskerville Old Face"/>
          <w:lang w:val="nl-NL"/>
        </w:rPr>
        <w:t>zeldzame gevallen</w:t>
      </w:r>
      <w:r w:rsidR="00C96C15">
        <w:rPr>
          <w:rFonts w:ascii="Baskerville Old Face" w:hAnsi="Baskerville Old Face"/>
          <w:lang w:val="nl-NL"/>
        </w:rPr>
        <w:t xml:space="preserve"> (8/</w:t>
      </w:r>
      <w:r w:rsidR="003A1C92">
        <w:rPr>
          <w:rFonts w:ascii="Baskerville Old Face" w:hAnsi="Baskerville Old Face"/>
          <w:lang w:val="nl-NL"/>
        </w:rPr>
        <w:t>10698</w:t>
      </w:r>
      <w:r w:rsidR="00880622">
        <w:rPr>
          <w:rFonts w:ascii="Baskerville Old Face" w:hAnsi="Baskerville Old Face"/>
          <w:lang w:val="nl-NL"/>
        </w:rPr>
        <w:t>: 0.075%</w:t>
      </w:r>
      <w:r>
        <w:rPr>
          <w:rFonts w:ascii="Baskerville Old Face" w:hAnsi="Baskerville Old Face"/>
          <w:lang w:val="nl-NL"/>
        </w:rPr>
        <w:t xml:space="preserve"> van de dieren</w:t>
      </w:r>
      <w:r w:rsidR="00880622">
        <w:rPr>
          <w:rFonts w:ascii="Baskerville Old Face" w:hAnsi="Baskerville Old Face"/>
          <w:lang w:val="nl-NL"/>
        </w:rPr>
        <w:t>)</w:t>
      </w:r>
      <w:r w:rsidR="00D4582D">
        <w:rPr>
          <w:rFonts w:ascii="Baskerville Old Face" w:hAnsi="Baskerville Old Face"/>
          <w:lang w:val="nl-NL"/>
        </w:rPr>
        <w:t xml:space="preserve"> een lactatie van minder als 210 dagen drachtduur leidt tot een </w:t>
      </w:r>
      <w:r w:rsidR="00B527E0">
        <w:rPr>
          <w:rFonts w:ascii="Baskerville Old Face" w:hAnsi="Baskerville Old Face"/>
          <w:lang w:val="nl-NL"/>
        </w:rPr>
        <w:t xml:space="preserve">melkproductie die </w:t>
      </w:r>
      <w:r w:rsidR="00C96C15">
        <w:rPr>
          <w:rFonts w:ascii="Baskerville Old Face" w:hAnsi="Baskerville Old Face"/>
          <w:lang w:val="nl-NL"/>
        </w:rPr>
        <w:t xml:space="preserve">langer als </w:t>
      </w:r>
      <w:r w:rsidR="00880622">
        <w:rPr>
          <w:rFonts w:ascii="Baskerville Old Face" w:hAnsi="Baskerville Old Face"/>
          <w:lang w:val="nl-NL"/>
        </w:rPr>
        <w:t>120 dagen in lactatie</w:t>
      </w:r>
      <w:r w:rsidR="009900A7">
        <w:rPr>
          <w:rFonts w:ascii="Baskerville Old Face" w:hAnsi="Baskerville Old Face"/>
          <w:lang w:val="nl-NL"/>
        </w:rPr>
        <w:t xml:space="preserve"> blijft duren.</w:t>
      </w:r>
      <w:r>
        <w:rPr>
          <w:rFonts w:ascii="Baskerville Old Face" w:hAnsi="Baskerville Old Face"/>
          <w:lang w:val="nl-NL"/>
        </w:rPr>
        <w:t xml:space="preserve"> </w:t>
      </w:r>
      <w:r w:rsidR="00852873">
        <w:rPr>
          <w:rFonts w:ascii="Baskerville Old Face" w:hAnsi="Baskerville Old Face"/>
          <w:lang w:val="nl-NL"/>
        </w:rPr>
        <w:t xml:space="preserve">Ondanks de aangetoonde verschillen in deze studie vertoont de lactatiecurve van </w:t>
      </w:r>
      <w:r>
        <w:rPr>
          <w:rFonts w:ascii="Baskerville Old Face" w:hAnsi="Baskerville Old Face"/>
          <w:lang w:val="nl-NL"/>
        </w:rPr>
        <w:t>sommige van de</w:t>
      </w:r>
      <w:r w:rsidR="00852873">
        <w:rPr>
          <w:rFonts w:ascii="Baskerville Old Face" w:hAnsi="Baskerville Old Face"/>
          <w:lang w:val="nl-NL"/>
        </w:rPr>
        <w:t xml:space="preserve"> </w:t>
      </w:r>
      <w:r w:rsidR="000A130F">
        <w:rPr>
          <w:rFonts w:ascii="Baskerville Old Face" w:hAnsi="Baskerville Old Face"/>
          <w:lang w:val="nl-NL"/>
        </w:rPr>
        <w:t>onderzochte</w:t>
      </w:r>
      <w:r w:rsidR="00852873">
        <w:rPr>
          <w:rFonts w:ascii="Baskerville Old Face" w:hAnsi="Baskerville Old Face"/>
          <w:lang w:val="nl-NL"/>
        </w:rPr>
        <w:t xml:space="preserve"> lactaties</w:t>
      </w:r>
      <w:r w:rsidR="00D5352D">
        <w:rPr>
          <w:rFonts w:ascii="Baskerville Old Face" w:hAnsi="Baskerville Old Face"/>
          <w:lang w:val="nl-NL"/>
        </w:rPr>
        <w:t xml:space="preserve"> na </w:t>
      </w:r>
      <w:r w:rsidR="00AD29C9">
        <w:rPr>
          <w:rFonts w:ascii="Baskerville Old Face" w:hAnsi="Baskerville Old Face"/>
          <w:lang w:val="nl-NL"/>
        </w:rPr>
        <w:t xml:space="preserve">extreem </w:t>
      </w:r>
      <w:r w:rsidR="00D5352D">
        <w:rPr>
          <w:rFonts w:ascii="Baskerville Old Face" w:hAnsi="Baskerville Old Face"/>
          <w:lang w:val="nl-NL"/>
        </w:rPr>
        <w:t>korte dracht</w:t>
      </w:r>
      <w:r w:rsidR="00852873">
        <w:rPr>
          <w:rFonts w:ascii="Baskerville Old Face" w:hAnsi="Baskerville Old Face"/>
          <w:lang w:val="nl-NL"/>
        </w:rPr>
        <w:t xml:space="preserve"> een normaal </w:t>
      </w:r>
      <w:r w:rsidR="00475CBD">
        <w:rPr>
          <w:rFonts w:ascii="Baskerville Old Face" w:hAnsi="Baskerville Old Face"/>
          <w:lang w:val="nl-NL"/>
        </w:rPr>
        <w:t xml:space="preserve">fysiologisch patroon. </w:t>
      </w:r>
    </w:p>
    <w:p w14:paraId="329436A7" w14:textId="77777777" w:rsidR="002C2120" w:rsidRPr="005E5426" w:rsidRDefault="002C2120" w:rsidP="009F76D3">
      <w:pPr>
        <w:jc w:val="center"/>
        <w:rPr>
          <w:rFonts w:ascii="Baskerville Old Face" w:hAnsi="Baskerville Old Face"/>
          <w:i/>
          <w:lang w:val="nl-NL"/>
        </w:rPr>
      </w:pPr>
    </w:p>
    <w:p w14:paraId="26B83B85" w14:textId="77777777" w:rsidR="00444E2D" w:rsidRPr="005E5426" w:rsidRDefault="00444E2D">
      <w:pPr>
        <w:spacing w:after="200" w:line="276" w:lineRule="auto"/>
        <w:jc w:val="left"/>
        <w:rPr>
          <w:rFonts w:ascii="Baskerville Old Face" w:hAnsi="Baskerville Old Face"/>
          <w:i/>
          <w:lang w:val="nl-NL"/>
        </w:rPr>
      </w:pPr>
      <w:r w:rsidRPr="005E5426">
        <w:rPr>
          <w:rFonts w:ascii="Baskerville Old Face" w:hAnsi="Baskerville Old Face"/>
          <w:i/>
          <w:lang w:val="nl-NL"/>
        </w:rPr>
        <w:br w:type="page"/>
      </w:r>
    </w:p>
    <w:p w14:paraId="677A8A23" w14:textId="3FA37DA5" w:rsidR="00883787" w:rsidRDefault="00883787" w:rsidP="00EC4C24">
      <w:pPr>
        <w:jc w:val="center"/>
        <w:rPr>
          <w:rFonts w:ascii="Baskerville Old Face" w:hAnsi="Baskerville Old Face"/>
          <w:b/>
        </w:rPr>
      </w:pPr>
      <w:r w:rsidRPr="002B0138">
        <w:rPr>
          <w:rFonts w:ascii="Baskerville Old Face" w:hAnsi="Baskerville Old Face"/>
          <w:b/>
        </w:rPr>
        <w:lastRenderedPageBreak/>
        <w:t xml:space="preserve">Interpretative Summary: Lactation Performances </w:t>
      </w:r>
      <w:r w:rsidR="00EC4C24">
        <w:rPr>
          <w:rFonts w:ascii="Baskerville Old Face" w:hAnsi="Baskerville Old Face"/>
          <w:b/>
        </w:rPr>
        <w:t>i</w:t>
      </w:r>
      <w:r w:rsidR="00EC4C24" w:rsidRPr="002B0138">
        <w:rPr>
          <w:rFonts w:ascii="Baskerville Old Face" w:hAnsi="Baskerville Old Face"/>
          <w:b/>
        </w:rPr>
        <w:t xml:space="preserve">n </w:t>
      </w:r>
      <w:r w:rsidRPr="002B0138">
        <w:rPr>
          <w:rFonts w:ascii="Baskerville Old Face" w:hAnsi="Baskerville Old Face"/>
          <w:b/>
        </w:rPr>
        <w:t xml:space="preserve">Heifers Following Abortion </w:t>
      </w:r>
      <w:r w:rsidR="00EC4C24">
        <w:rPr>
          <w:rFonts w:ascii="Baskerville Old Face" w:hAnsi="Baskerville Old Face"/>
          <w:b/>
        </w:rPr>
        <w:t>o</w:t>
      </w:r>
      <w:r w:rsidR="00EC4C24" w:rsidRPr="002B0138">
        <w:rPr>
          <w:rFonts w:ascii="Baskerville Old Face" w:hAnsi="Baskerville Old Face"/>
          <w:b/>
        </w:rPr>
        <w:t xml:space="preserve">r </w:t>
      </w:r>
      <w:r w:rsidRPr="002B0138">
        <w:rPr>
          <w:rFonts w:ascii="Baskerville Old Face" w:hAnsi="Baskerville Old Face"/>
          <w:b/>
        </w:rPr>
        <w:t xml:space="preserve">Short Gestation. </w:t>
      </w:r>
    </w:p>
    <w:p w14:paraId="1F7054A5" w14:textId="17F82BE2" w:rsidR="009F76D3" w:rsidRPr="00B94518" w:rsidRDefault="009F76D3" w:rsidP="009F76D3">
      <w:pPr>
        <w:jc w:val="center"/>
        <w:rPr>
          <w:rFonts w:ascii="Baskerville Old Face" w:hAnsi="Baskerville Old Face"/>
          <w:i/>
        </w:rPr>
      </w:pPr>
      <w:r w:rsidRPr="00B94518">
        <w:rPr>
          <w:rFonts w:ascii="Baskerville Old Face" w:hAnsi="Baskerville Old Face"/>
          <w:i/>
        </w:rPr>
        <w:t xml:space="preserve">By Monica </w:t>
      </w:r>
      <w:proofErr w:type="spellStart"/>
      <w:r w:rsidRPr="00B94518">
        <w:rPr>
          <w:rFonts w:ascii="Baskerville Old Face" w:hAnsi="Baskerville Old Face"/>
          <w:i/>
        </w:rPr>
        <w:t>Probo</w:t>
      </w:r>
      <w:proofErr w:type="spellEnd"/>
      <w:r w:rsidRPr="00B94518">
        <w:rPr>
          <w:rFonts w:ascii="Baskerville Old Face" w:hAnsi="Baskerville Old Face"/>
          <w:i/>
        </w:rPr>
        <w:t xml:space="preserve"> et al.</w:t>
      </w:r>
    </w:p>
    <w:p w14:paraId="336C0EDD" w14:textId="77777777" w:rsidR="009F76D3" w:rsidRPr="00B94518" w:rsidRDefault="009F76D3">
      <w:pPr>
        <w:spacing w:after="200" w:line="276" w:lineRule="auto"/>
        <w:jc w:val="left"/>
        <w:rPr>
          <w:rFonts w:ascii="Baskerville Old Face" w:hAnsi="Baskerville Old Face"/>
          <w:b/>
        </w:rPr>
      </w:pPr>
      <w:r w:rsidRPr="00B94518">
        <w:rPr>
          <w:rFonts w:ascii="Baskerville Old Face" w:hAnsi="Baskerville Old Face"/>
          <w:b/>
        </w:rPr>
        <w:br w:type="page"/>
      </w:r>
    </w:p>
    <w:p w14:paraId="538314B8" w14:textId="78FD33FF" w:rsidR="001B50CA" w:rsidRPr="002B0138" w:rsidRDefault="009F76D3" w:rsidP="00EC4C24">
      <w:pPr>
        <w:jc w:val="center"/>
        <w:rPr>
          <w:rFonts w:ascii="Baskerville Old Face" w:hAnsi="Baskerville Old Face"/>
          <w:b/>
        </w:rPr>
      </w:pPr>
      <w:r w:rsidRPr="002B0138">
        <w:rPr>
          <w:rFonts w:ascii="Baskerville Old Face" w:hAnsi="Baskerville Old Face"/>
          <w:b/>
        </w:rPr>
        <w:lastRenderedPageBreak/>
        <w:t xml:space="preserve">Lactation Performances </w:t>
      </w:r>
      <w:r w:rsidR="00EC4C24">
        <w:rPr>
          <w:rFonts w:ascii="Baskerville Old Face" w:hAnsi="Baskerville Old Face"/>
          <w:b/>
        </w:rPr>
        <w:t>i</w:t>
      </w:r>
      <w:r w:rsidRPr="002B0138">
        <w:rPr>
          <w:rFonts w:ascii="Baskerville Old Face" w:hAnsi="Baskerville Old Face"/>
          <w:b/>
        </w:rPr>
        <w:t xml:space="preserve">n Heifers Following Short </w:t>
      </w:r>
      <w:r w:rsidR="00EC4C24">
        <w:rPr>
          <w:rFonts w:ascii="Baskerville Old Face" w:hAnsi="Baskerville Old Face"/>
          <w:b/>
        </w:rPr>
        <w:t xml:space="preserve">and </w:t>
      </w:r>
      <w:r w:rsidRPr="002B0138">
        <w:rPr>
          <w:rFonts w:ascii="Baskerville Old Face" w:hAnsi="Baskerville Old Face"/>
          <w:b/>
        </w:rPr>
        <w:t>Normal Gestation Length</w:t>
      </w:r>
    </w:p>
    <w:p w14:paraId="66BEA7EA" w14:textId="77777777" w:rsidR="00724744" w:rsidRPr="002B0138" w:rsidRDefault="00724744" w:rsidP="00724744">
      <w:pPr>
        <w:spacing w:after="240"/>
        <w:jc w:val="center"/>
        <w:rPr>
          <w:rFonts w:ascii="Baskerville Old Face" w:hAnsi="Baskerville Old Face"/>
          <w:b/>
          <w:lang w:val="it-IT"/>
        </w:rPr>
      </w:pPr>
      <w:r w:rsidRPr="002B0138">
        <w:rPr>
          <w:rFonts w:ascii="Baskerville Old Face" w:hAnsi="Baskerville Old Face"/>
          <w:b/>
          <w:lang w:val="it-IT"/>
        </w:rPr>
        <w:t>M. Probo†#, M. Hostens‡</w:t>
      </w:r>
    </w:p>
    <w:p w14:paraId="3B3CAA61" w14:textId="77777777" w:rsidR="009F76D3" w:rsidRPr="002B0138" w:rsidRDefault="00724744" w:rsidP="00724744">
      <w:pPr>
        <w:spacing w:after="240"/>
        <w:jc w:val="center"/>
        <w:rPr>
          <w:rFonts w:ascii="Baskerville Old Face" w:hAnsi="Baskerville Old Face"/>
        </w:rPr>
      </w:pPr>
      <w:r w:rsidRPr="002B0138">
        <w:rPr>
          <w:rFonts w:ascii="Baskerville Old Face" w:hAnsi="Baskerville Old Face"/>
        </w:rPr>
        <w:t xml:space="preserve">†Veterinary Teaching Hospital, Department of Veterinary Medicine, University of Milan, via </w:t>
      </w:r>
      <w:proofErr w:type="spellStart"/>
      <w:r w:rsidRPr="002B0138">
        <w:rPr>
          <w:rFonts w:ascii="Baskerville Old Face" w:hAnsi="Baskerville Old Face"/>
        </w:rPr>
        <w:t>dell’Università</w:t>
      </w:r>
      <w:proofErr w:type="spellEnd"/>
      <w:r w:rsidRPr="002B0138">
        <w:rPr>
          <w:rFonts w:ascii="Baskerville Old Face" w:hAnsi="Baskerville Old Face"/>
        </w:rPr>
        <w:t xml:space="preserve"> 6, 26900 Lodi, Italy; ‡Department of Reproduction, Obstetrics and Herd Health, Faculty of Veterinary Medicine, Ghent University, Salisburylaan 133, 9820 Merelbeke, Belgium.</w:t>
      </w:r>
    </w:p>
    <w:p w14:paraId="21611412" w14:textId="77777777" w:rsidR="00724744" w:rsidRPr="002B0138" w:rsidRDefault="009F76D3" w:rsidP="00724744">
      <w:pPr>
        <w:spacing w:after="240"/>
        <w:jc w:val="center"/>
        <w:rPr>
          <w:rFonts w:ascii="Baskerville Old Face" w:hAnsi="Baskerville Old Face"/>
        </w:rPr>
      </w:pPr>
      <w:r w:rsidRPr="002B0138">
        <w:rPr>
          <w:rFonts w:ascii="Baskerville Old Face" w:hAnsi="Baskerville Old Face"/>
        </w:rPr>
        <w:t>‡</w:t>
      </w:r>
      <w:r w:rsidR="00724744" w:rsidRPr="002B0138">
        <w:rPr>
          <w:rFonts w:ascii="Baskerville Old Face" w:hAnsi="Baskerville Old Face"/>
          <w:b/>
        </w:rPr>
        <w:t>Corresponding author:</w:t>
      </w:r>
      <w:r w:rsidR="00724744" w:rsidRPr="002B0138">
        <w:rPr>
          <w:rFonts w:ascii="Baskerville Old Face" w:hAnsi="Baskerville Old Face"/>
        </w:rPr>
        <w:t xml:space="preserve"> Miel Hostens; </w:t>
      </w:r>
      <w:hyperlink r:id="rId11" w:history="1">
        <w:r w:rsidR="00724744" w:rsidRPr="002B0138">
          <w:rPr>
            <w:rStyle w:val="Hyperlink"/>
            <w:rFonts w:ascii="Baskerville Old Face" w:hAnsi="Baskerville Old Face"/>
          </w:rPr>
          <w:t>m.m.hostens@uu.nl</w:t>
        </w:r>
      </w:hyperlink>
    </w:p>
    <w:p w14:paraId="244BBF4C" w14:textId="77777777" w:rsidR="009F76D3" w:rsidRPr="002B0138" w:rsidRDefault="009F76D3" w:rsidP="009F76D3">
      <w:pPr>
        <w:spacing w:after="240"/>
        <w:rPr>
          <w:rFonts w:ascii="Baskerville Old Face" w:hAnsi="Baskerville Old Face"/>
        </w:rPr>
      </w:pPr>
      <w:r w:rsidRPr="002B0138">
        <w:rPr>
          <w:rFonts w:ascii="Baskerville Old Face" w:hAnsi="Baskerville Old Face"/>
          <w:b/>
        </w:rPr>
        <w:t>Key words:</w:t>
      </w:r>
      <w:r w:rsidRPr="002B0138">
        <w:rPr>
          <w:rFonts w:ascii="Baskerville Old Face" w:hAnsi="Baskerville Old Face"/>
        </w:rPr>
        <w:t xml:space="preserve"> short gestation length, heifers, milk production.</w:t>
      </w:r>
    </w:p>
    <w:p w14:paraId="08F68866" w14:textId="77777777" w:rsidR="00AD7601" w:rsidRPr="002B0138" w:rsidRDefault="000F44F3" w:rsidP="000F44F3">
      <w:pPr>
        <w:pStyle w:val="Heading1"/>
        <w:rPr>
          <w:sz w:val="24"/>
          <w:szCs w:val="24"/>
        </w:rPr>
      </w:pPr>
      <w:r w:rsidRPr="002B0138">
        <w:rPr>
          <w:sz w:val="24"/>
          <w:szCs w:val="24"/>
        </w:rPr>
        <w:t>INTRODUCTION</w:t>
      </w:r>
    </w:p>
    <w:p w14:paraId="74DB76F6" w14:textId="6AD00C10" w:rsidR="0045268B" w:rsidRPr="002B0138" w:rsidRDefault="0045268B" w:rsidP="00EC4C24">
      <w:pPr>
        <w:rPr>
          <w:rFonts w:ascii="Baskerville Old Face" w:hAnsi="Baskerville Old Face"/>
        </w:rPr>
      </w:pPr>
      <w:r w:rsidRPr="002B0138">
        <w:rPr>
          <w:rFonts w:ascii="Baskerville Old Face" w:hAnsi="Baskerville Old Face"/>
        </w:rPr>
        <w:t xml:space="preserve">In many countries, </w:t>
      </w:r>
      <w:r w:rsidR="00B92E81" w:rsidRPr="002B0138">
        <w:rPr>
          <w:rFonts w:ascii="Baskerville Old Face" w:hAnsi="Baskerville Old Face"/>
        </w:rPr>
        <w:t xml:space="preserve">milk </w:t>
      </w:r>
      <w:r w:rsidRPr="002B0138">
        <w:rPr>
          <w:rFonts w:ascii="Baskerville Old Face" w:hAnsi="Baskerville Old Face"/>
        </w:rPr>
        <w:t xml:space="preserve">yield per cow has more than doubled in the last 40 years, </w:t>
      </w:r>
      <w:r w:rsidR="00B92E81" w:rsidRPr="002B0138">
        <w:rPr>
          <w:rFonts w:ascii="Baskerville Old Face" w:hAnsi="Baskerville Old Face"/>
        </w:rPr>
        <w:t xml:space="preserve">mainly </w:t>
      </w:r>
      <w:r w:rsidRPr="002B0138">
        <w:rPr>
          <w:rFonts w:ascii="Baskerville Old Face" w:hAnsi="Baskerville Old Face"/>
        </w:rPr>
        <w:t>due to rapid progress in management</w:t>
      </w:r>
      <w:r w:rsidR="000B0BBB" w:rsidRPr="002B0138">
        <w:rPr>
          <w:rFonts w:ascii="Baskerville Old Face" w:hAnsi="Baskerville Old Face"/>
        </w:rPr>
        <w:t xml:space="preserve"> </w:t>
      </w:r>
      <w:r w:rsidRPr="002B0138">
        <w:rPr>
          <w:rFonts w:ascii="Baskerville Old Face" w:hAnsi="Baskerville Old Face"/>
        </w:rPr>
        <w:t>and</w:t>
      </w:r>
      <w:r w:rsidR="0006361C">
        <w:rPr>
          <w:rFonts w:ascii="Baskerville Old Face" w:hAnsi="Baskerville Old Face"/>
        </w:rPr>
        <w:t xml:space="preserve"> </w:t>
      </w:r>
      <w:r w:rsidRPr="002B0138">
        <w:rPr>
          <w:rFonts w:ascii="Baskerville Old Face" w:hAnsi="Baskerville Old Face"/>
        </w:rPr>
        <w:t>genetics</w:t>
      </w:r>
      <w:r w:rsidR="000B0BBB" w:rsidRPr="002B0138">
        <w:rPr>
          <w:rFonts w:ascii="Baskerville Old Face" w:hAnsi="Baskerville Old Face"/>
        </w:rPr>
        <w:t xml:space="preserve"> </w:t>
      </w:r>
      <w:r w:rsidR="00EC4C24">
        <w:rPr>
          <w:rFonts w:ascii="Baskerville Old Face" w:hAnsi="Baskerville Old Face"/>
        </w:rPr>
        <w:t>selection</w:t>
      </w:r>
      <w:r w:rsidR="0006361C">
        <w:rPr>
          <w:rFonts w:ascii="Baskerville Old Face" w:hAnsi="Baskerville Old Face"/>
        </w:rPr>
        <w:t xml:space="preserve"> </w:t>
      </w:r>
      <w:r w:rsidRPr="002B0138">
        <w:rPr>
          <w:rFonts w:ascii="Baskerville Old Face" w:hAnsi="Baskerville Old Face"/>
        </w:rPr>
        <w:t>(</w:t>
      </w:r>
      <w:proofErr w:type="spellStart"/>
      <w:r w:rsidRPr="002B0138">
        <w:rPr>
          <w:rFonts w:ascii="Baskerville Old Face" w:hAnsi="Baskerville Old Face"/>
        </w:rPr>
        <w:t>Oltenacu</w:t>
      </w:r>
      <w:proofErr w:type="spellEnd"/>
      <w:r w:rsidRPr="002B0138">
        <w:rPr>
          <w:rFonts w:ascii="Baskerville Old Face" w:hAnsi="Baskerville Old Face"/>
        </w:rPr>
        <w:t xml:space="preserve"> and Broom, 2010). Looking at the literature, it </w:t>
      </w:r>
      <w:r w:rsidR="00C35C93" w:rsidRPr="002B0138">
        <w:rPr>
          <w:rFonts w:ascii="Baskerville Old Face" w:hAnsi="Baskerville Old Face"/>
        </w:rPr>
        <w:t>appears</w:t>
      </w:r>
      <w:r w:rsidRPr="002B0138">
        <w:rPr>
          <w:rFonts w:ascii="Baskerville Old Face" w:hAnsi="Baskerville Old Face"/>
        </w:rPr>
        <w:t xml:space="preserve"> that many of the fundamentals of milking </w:t>
      </w:r>
      <w:r w:rsidR="00D87678" w:rsidRPr="002B0138">
        <w:rPr>
          <w:rFonts w:ascii="Baskerville Old Face" w:hAnsi="Baskerville Old Face"/>
        </w:rPr>
        <w:t>process</w:t>
      </w:r>
      <w:r w:rsidRPr="002B0138">
        <w:rPr>
          <w:rFonts w:ascii="Baskerville Old Face" w:hAnsi="Baskerville Old Face"/>
        </w:rPr>
        <w:t xml:space="preserve"> for </w:t>
      </w:r>
      <w:r w:rsidR="00483974">
        <w:rPr>
          <w:rFonts w:ascii="Baskerville Old Face" w:hAnsi="Baskerville Old Face"/>
        </w:rPr>
        <w:t xml:space="preserve">a </w:t>
      </w:r>
      <w:r w:rsidRPr="002B0138">
        <w:rPr>
          <w:rFonts w:ascii="Baskerville Old Face" w:hAnsi="Baskerville Old Face"/>
        </w:rPr>
        <w:t>successful lactation have been understood</w:t>
      </w:r>
      <w:r w:rsidR="00B92E81" w:rsidRPr="002B0138">
        <w:rPr>
          <w:rFonts w:ascii="Baskerville Old Face" w:hAnsi="Baskerville Old Face"/>
        </w:rPr>
        <w:t xml:space="preserve"> (Akers, 2017)</w:t>
      </w:r>
      <w:r w:rsidRPr="002B0138">
        <w:rPr>
          <w:rFonts w:ascii="Baskerville Old Face" w:hAnsi="Baskerville Old Face"/>
        </w:rPr>
        <w:t>; moreover, the advent of sensitive assays to measure concentrations of mammogenic, lactogenic, and galactopoietic hormones and, subsequently, growth factors in blood, milk, and tissues, has allowed creation of multiple hypotheses to explain mammary cell proliferation and regulation of function</w:t>
      </w:r>
      <w:r w:rsidR="00483974">
        <w:rPr>
          <w:rFonts w:ascii="Baskerville Old Face" w:hAnsi="Baskerville Old Face"/>
        </w:rPr>
        <w:t>s</w:t>
      </w:r>
      <w:r w:rsidR="00B92E81" w:rsidRPr="002B0138">
        <w:rPr>
          <w:rFonts w:ascii="Baskerville Old Face" w:hAnsi="Baskerville Old Face"/>
        </w:rPr>
        <w:t xml:space="preserve"> (Akers, 2017)</w:t>
      </w:r>
      <w:r w:rsidRPr="002B0138">
        <w:rPr>
          <w:rFonts w:ascii="Baskerville Old Face" w:hAnsi="Baskerville Old Face"/>
        </w:rPr>
        <w:t xml:space="preserve">. However, some of the principles that </w:t>
      </w:r>
      <w:r w:rsidR="00E849D1" w:rsidRPr="002B0138">
        <w:rPr>
          <w:rFonts w:ascii="Baskerville Old Face" w:hAnsi="Baskerville Old Face"/>
        </w:rPr>
        <w:t>have been</w:t>
      </w:r>
      <w:r w:rsidRPr="002B0138">
        <w:rPr>
          <w:rFonts w:ascii="Baskerville Old Face" w:hAnsi="Baskerville Old Face"/>
        </w:rPr>
        <w:t xml:space="preserve"> identified when cows produced markedly less milk may not be still valid for the high-producing cows of today</w:t>
      </w:r>
      <w:r w:rsidR="009554E3" w:rsidRPr="002B0138">
        <w:rPr>
          <w:rFonts w:ascii="Baskerville Old Face" w:hAnsi="Baskerville Old Face"/>
        </w:rPr>
        <w:t xml:space="preserve"> (Akers, 2017)</w:t>
      </w:r>
      <w:r w:rsidRPr="002B0138">
        <w:rPr>
          <w:rFonts w:ascii="Baskerville Old Face" w:hAnsi="Baskerville Old Face"/>
        </w:rPr>
        <w:t xml:space="preserve">, and </w:t>
      </w:r>
      <w:r w:rsidR="00630283" w:rsidRPr="002B0138">
        <w:rPr>
          <w:rFonts w:ascii="Baskerville Old Face" w:hAnsi="Baskerville Old Face"/>
        </w:rPr>
        <w:t>some</w:t>
      </w:r>
      <w:r w:rsidRPr="002B0138">
        <w:rPr>
          <w:rFonts w:ascii="Baskerville Old Face" w:hAnsi="Baskerville Old Face"/>
        </w:rPr>
        <w:t xml:space="preserve"> mechanisms regarding physiology </w:t>
      </w:r>
      <w:r w:rsidR="009554E3" w:rsidRPr="002B0138">
        <w:rPr>
          <w:rFonts w:ascii="Baskerville Old Face" w:hAnsi="Baskerville Old Face"/>
        </w:rPr>
        <w:t>of lactation are still un</w:t>
      </w:r>
      <w:r w:rsidRPr="002B0138">
        <w:rPr>
          <w:rFonts w:ascii="Baskerville Old Face" w:hAnsi="Baskerville Old Face"/>
        </w:rPr>
        <w:t>explored.</w:t>
      </w:r>
    </w:p>
    <w:p w14:paraId="226FA744" w14:textId="351C5005" w:rsidR="000B0BBB" w:rsidRPr="002B0138" w:rsidRDefault="00161DA6" w:rsidP="00B66A30">
      <w:pPr>
        <w:rPr>
          <w:rFonts w:ascii="Baskerville Old Face" w:hAnsi="Baskerville Old Face"/>
          <w:shd w:val="clear" w:color="auto" w:fill="FFFFFF"/>
        </w:rPr>
      </w:pPr>
      <w:r w:rsidRPr="002B0138">
        <w:rPr>
          <w:rFonts w:ascii="Baskerville Old Face" w:hAnsi="Baskerville Old Face"/>
        </w:rPr>
        <w:t xml:space="preserve">The initiation of milk secretion </w:t>
      </w:r>
      <w:r w:rsidR="007B622B" w:rsidRPr="002B0138">
        <w:rPr>
          <w:rFonts w:ascii="Baskerville Old Face" w:hAnsi="Baskerville Old Face"/>
        </w:rPr>
        <w:t xml:space="preserve">in cattle </w:t>
      </w:r>
      <w:r w:rsidRPr="002B0138">
        <w:rPr>
          <w:rFonts w:ascii="Baskerville Old Face" w:hAnsi="Baskerville Old Face"/>
        </w:rPr>
        <w:t>is usually thought to foll</w:t>
      </w:r>
      <w:r w:rsidR="00A17C4A" w:rsidRPr="002B0138">
        <w:rPr>
          <w:rFonts w:ascii="Baskerville Old Face" w:hAnsi="Baskerville Old Face"/>
        </w:rPr>
        <w:t xml:space="preserve">ow the termination of pregnancy; </w:t>
      </w:r>
      <w:r w:rsidR="00C35C93" w:rsidRPr="002B0138">
        <w:rPr>
          <w:rFonts w:ascii="Baskerville Old Face" w:hAnsi="Baskerville Old Face"/>
        </w:rPr>
        <w:t>still</w:t>
      </w:r>
      <w:r w:rsidR="00A17C4A" w:rsidRPr="002B0138">
        <w:rPr>
          <w:rFonts w:ascii="Baskerville Old Face" w:hAnsi="Baskerville Old Face"/>
        </w:rPr>
        <w:t xml:space="preserve">, </w:t>
      </w:r>
      <w:r w:rsidR="00887322" w:rsidRPr="002B0138">
        <w:rPr>
          <w:rFonts w:ascii="Baskerville Old Face" w:hAnsi="Baskerville Old Face"/>
        </w:rPr>
        <w:t>it has long been known</w:t>
      </w:r>
      <w:r w:rsidRPr="002B0138">
        <w:rPr>
          <w:rFonts w:ascii="Baskerville Old Face" w:hAnsi="Baskerville Old Face"/>
        </w:rPr>
        <w:t xml:space="preserve"> that cows </w:t>
      </w:r>
      <w:r w:rsidR="007B622B" w:rsidRPr="002B0138">
        <w:rPr>
          <w:rFonts w:ascii="Baskerville Old Face" w:hAnsi="Baskerville Old Face"/>
        </w:rPr>
        <w:t>may</w:t>
      </w:r>
      <w:r w:rsidRPr="002B0138">
        <w:rPr>
          <w:rFonts w:ascii="Baskerville Old Face" w:hAnsi="Baskerville Old Face"/>
        </w:rPr>
        <w:t xml:space="preserve"> begin to secrete milk </w:t>
      </w:r>
      <w:r w:rsidR="007B622B" w:rsidRPr="002B0138">
        <w:rPr>
          <w:rFonts w:ascii="Baskerville Old Face" w:hAnsi="Baskerville Old Face"/>
        </w:rPr>
        <w:t xml:space="preserve">also </w:t>
      </w:r>
      <w:r w:rsidRPr="002B0138">
        <w:rPr>
          <w:rFonts w:ascii="Baskerville Old Face" w:hAnsi="Baskerville Old Face"/>
        </w:rPr>
        <w:t>previous to the time of parturition</w:t>
      </w:r>
      <w:r w:rsidR="002A4457" w:rsidRPr="002B0138">
        <w:rPr>
          <w:rFonts w:ascii="Baskerville Old Face" w:hAnsi="Baskerville Old Face"/>
        </w:rPr>
        <w:t xml:space="preserve"> (Turner, 19</w:t>
      </w:r>
      <w:r w:rsidR="004506CA" w:rsidRPr="002B0138">
        <w:rPr>
          <w:rFonts w:ascii="Baskerville Old Face" w:hAnsi="Baskerville Old Face"/>
        </w:rPr>
        <w:t>31</w:t>
      </w:r>
      <w:r w:rsidR="000324B9" w:rsidRPr="002B0138">
        <w:rPr>
          <w:rFonts w:ascii="Baskerville Old Face" w:hAnsi="Baskerville Old Face"/>
        </w:rPr>
        <w:t>)</w:t>
      </w:r>
      <w:r w:rsidR="00125158" w:rsidRPr="002B0138">
        <w:rPr>
          <w:rFonts w:ascii="Baskerville Old Face" w:hAnsi="Baskerville Old Face"/>
        </w:rPr>
        <w:t xml:space="preserve">, </w:t>
      </w:r>
      <w:r w:rsidR="00842FBC" w:rsidRPr="002B0138">
        <w:rPr>
          <w:rFonts w:ascii="Baskerville Old Face" w:hAnsi="Baskerville Old Face"/>
        </w:rPr>
        <w:t>so that</w:t>
      </w:r>
      <w:r w:rsidR="00125158" w:rsidRPr="002B0138">
        <w:rPr>
          <w:rFonts w:ascii="Baskerville Old Face" w:hAnsi="Baskerville Old Face"/>
        </w:rPr>
        <w:t xml:space="preserve"> the practice of pre-partum milking in dairy cows has been investigated as a </w:t>
      </w:r>
      <w:r w:rsidR="00887322" w:rsidRPr="002B0138">
        <w:rPr>
          <w:rFonts w:ascii="Baskerville Old Face" w:hAnsi="Baskerville Old Face"/>
        </w:rPr>
        <w:t xml:space="preserve">means to </w:t>
      </w:r>
      <w:r w:rsidR="00125158" w:rsidRPr="002B0138">
        <w:rPr>
          <w:rFonts w:ascii="Baskerville Old Face" w:hAnsi="Baskerville Old Face"/>
        </w:rPr>
        <w:t>shorten calving intervals and enhan</w:t>
      </w:r>
      <w:r w:rsidR="008F7159" w:rsidRPr="002B0138">
        <w:rPr>
          <w:rFonts w:ascii="Baskerville Old Face" w:hAnsi="Baskerville Old Face"/>
        </w:rPr>
        <w:t>ce milk production (Pennington and</w:t>
      </w:r>
      <w:r w:rsidR="00125158" w:rsidRPr="002B0138">
        <w:rPr>
          <w:rFonts w:ascii="Baskerville Old Face" w:hAnsi="Baskerville Old Face"/>
        </w:rPr>
        <w:t xml:space="preserve"> </w:t>
      </w:r>
      <w:proofErr w:type="spellStart"/>
      <w:r w:rsidR="00125158" w:rsidRPr="002B0138">
        <w:rPr>
          <w:rFonts w:ascii="Baskerville Old Face" w:hAnsi="Baskerville Old Face"/>
        </w:rPr>
        <w:t>Malven</w:t>
      </w:r>
      <w:proofErr w:type="spellEnd"/>
      <w:r w:rsidR="00125158" w:rsidRPr="002B0138">
        <w:rPr>
          <w:rFonts w:ascii="Baskerville Old Face" w:hAnsi="Baskerville Old Face"/>
        </w:rPr>
        <w:t xml:space="preserve">, 1985; </w:t>
      </w:r>
      <w:proofErr w:type="spellStart"/>
      <w:r w:rsidR="00125158" w:rsidRPr="002B0138">
        <w:rPr>
          <w:rFonts w:ascii="Baskerville Old Face" w:hAnsi="Baskerville Old Face"/>
        </w:rPr>
        <w:t>Malven</w:t>
      </w:r>
      <w:proofErr w:type="spellEnd"/>
      <w:r w:rsidR="00125158" w:rsidRPr="002B0138">
        <w:rPr>
          <w:rFonts w:ascii="Baskerville Old Face" w:hAnsi="Baskerville Old Face"/>
        </w:rPr>
        <w:t xml:space="preserve"> et al. 1987; Greene et al. 1988</w:t>
      </w:r>
      <w:r w:rsidR="002E7F8B" w:rsidRPr="002B0138">
        <w:rPr>
          <w:rFonts w:ascii="Baskerville Old Face" w:hAnsi="Baskerville Old Face"/>
        </w:rPr>
        <w:t xml:space="preserve">; </w:t>
      </w:r>
      <w:proofErr w:type="spellStart"/>
      <w:r w:rsidR="002E7F8B" w:rsidRPr="002B0138">
        <w:rPr>
          <w:rFonts w:ascii="Baskerville Old Face" w:hAnsi="Baskerville Old Face"/>
        </w:rPr>
        <w:t>Grummer</w:t>
      </w:r>
      <w:proofErr w:type="spellEnd"/>
      <w:r w:rsidR="002E7F8B" w:rsidRPr="002B0138">
        <w:rPr>
          <w:rFonts w:ascii="Baskerville Old Face" w:hAnsi="Baskerville Old Face"/>
        </w:rPr>
        <w:t xml:space="preserve"> et al. 2000; Bowers et al. 2006</w:t>
      </w:r>
      <w:r w:rsidR="00125158" w:rsidRPr="002B0138">
        <w:rPr>
          <w:rFonts w:ascii="Baskerville Old Face" w:hAnsi="Baskerville Old Face"/>
        </w:rPr>
        <w:t>)</w:t>
      </w:r>
      <w:r w:rsidRPr="002B0138">
        <w:rPr>
          <w:rFonts w:ascii="Baskerville Old Face" w:hAnsi="Baskerville Old Face"/>
        </w:rPr>
        <w:t xml:space="preserve">. </w:t>
      </w:r>
      <w:r w:rsidR="00887322" w:rsidRPr="002B0138">
        <w:rPr>
          <w:rFonts w:ascii="Baskerville Old Face" w:hAnsi="Baskerville Old Face"/>
        </w:rPr>
        <w:t xml:space="preserve">For </w:t>
      </w:r>
      <w:r w:rsidR="0006328D" w:rsidRPr="002B0138">
        <w:rPr>
          <w:rFonts w:ascii="Baskerville Old Face" w:hAnsi="Baskerville Old Face"/>
        </w:rPr>
        <w:t>decades</w:t>
      </w:r>
      <w:r w:rsidR="00887322" w:rsidRPr="002B0138">
        <w:rPr>
          <w:rFonts w:ascii="Baskerville Old Face" w:hAnsi="Baskerville Old Face"/>
        </w:rPr>
        <w:t xml:space="preserve">, </w:t>
      </w:r>
      <w:r w:rsidR="005B27F0" w:rsidRPr="002B0138">
        <w:rPr>
          <w:rFonts w:ascii="Baskerville Old Face" w:hAnsi="Baskerville Old Face"/>
        </w:rPr>
        <w:t>research</w:t>
      </w:r>
      <w:r w:rsidR="00D404D5" w:rsidRPr="002B0138">
        <w:rPr>
          <w:rFonts w:ascii="Baskerville Old Face" w:hAnsi="Baskerville Old Face"/>
        </w:rPr>
        <w:t>ers</w:t>
      </w:r>
      <w:r w:rsidR="005B27F0" w:rsidRPr="002B0138">
        <w:rPr>
          <w:rFonts w:ascii="Baskerville Old Face" w:hAnsi="Baskerville Old Face"/>
        </w:rPr>
        <w:t xml:space="preserve"> </w:t>
      </w:r>
      <w:r w:rsidR="00887322" w:rsidRPr="002B0138">
        <w:rPr>
          <w:rFonts w:ascii="Baskerville Old Face" w:hAnsi="Baskerville Old Face"/>
        </w:rPr>
        <w:t xml:space="preserve">also </w:t>
      </w:r>
      <w:r w:rsidR="005B27F0" w:rsidRPr="002B0138">
        <w:rPr>
          <w:rFonts w:ascii="Baskerville Old Face" w:hAnsi="Baskerville Old Face"/>
        </w:rPr>
        <w:t xml:space="preserve">focused on the hormonal induction of lactation, from the first successful induction in a goat (Frank and Rosenbloom, 1915) until the development of a short-term protocol that ensures </w:t>
      </w:r>
      <w:r w:rsidR="005B27F0" w:rsidRPr="002B0138">
        <w:rPr>
          <w:rFonts w:ascii="Baskerville Old Face" w:hAnsi="Baskerville Old Face"/>
        </w:rPr>
        <w:lastRenderedPageBreak/>
        <w:t>induction of lactation in most treated cows</w:t>
      </w:r>
      <w:r w:rsidR="00E849D1" w:rsidRPr="002B0138">
        <w:rPr>
          <w:rFonts w:ascii="Baskerville Old Face" w:hAnsi="Baskerville Old Face"/>
        </w:rPr>
        <w:t xml:space="preserve"> and heifers</w:t>
      </w:r>
      <w:r w:rsidR="005B27F0" w:rsidRPr="002B0138">
        <w:rPr>
          <w:rFonts w:ascii="Baskerville Old Face" w:hAnsi="Baskerville Old Face"/>
        </w:rPr>
        <w:t xml:space="preserve"> (</w:t>
      </w:r>
      <w:bookmarkStart w:id="0" w:name="bbib0045"/>
      <w:r w:rsidR="006A4259" w:rsidRPr="002B0138">
        <w:rPr>
          <w:rFonts w:ascii="Baskerville Old Face" w:hAnsi="Baskerville Old Face"/>
        </w:rPr>
        <w:t>Collier et al., 1975</w:t>
      </w:r>
      <w:bookmarkEnd w:id="0"/>
      <w:r w:rsidR="006A4259" w:rsidRPr="002B0138">
        <w:rPr>
          <w:rFonts w:ascii="Baskerville Old Face" w:hAnsi="Baskerville Old Face"/>
        </w:rPr>
        <w:t>; </w:t>
      </w:r>
      <w:bookmarkStart w:id="1" w:name="bbib0105"/>
      <w:proofErr w:type="spellStart"/>
      <w:r w:rsidR="006A4259" w:rsidRPr="002B0138">
        <w:rPr>
          <w:rFonts w:ascii="Baskerville Old Face" w:hAnsi="Baskerville Old Face"/>
        </w:rPr>
        <w:t>Kensinger</w:t>
      </w:r>
      <w:proofErr w:type="spellEnd"/>
      <w:r w:rsidR="006A4259" w:rsidRPr="002B0138">
        <w:rPr>
          <w:rFonts w:ascii="Baskerville Old Face" w:hAnsi="Baskerville Old Face"/>
        </w:rPr>
        <w:t xml:space="preserve"> et al., 1979</w:t>
      </w:r>
      <w:bookmarkEnd w:id="1"/>
      <w:r w:rsidR="006A4259" w:rsidRPr="002B0138">
        <w:rPr>
          <w:rFonts w:ascii="Baskerville Old Face" w:hAnsi="Baskerville Old Face"/>
        </w:rPr>
        <w:t>; </w:t>
      </w:r>
      <w:bookmarkStart w:id="2" w:name="bbib0030"/>
      <w:r w:rsidR="006A4259" w:rsidRPr="002B0138">
        <w:rPr>
          <w:rFonts w:ascii="Baskerville Old Face" w:hAnsi="Baskerville Old Face"/>
        </w:rPr>
        <w:t>Byatt et al., 1994</w:t>
      </w:r>
      <w:bookmarkEnd w:id="2"/>
      <w:r w:rsidR="006A4259" w:rsidRPr="002B0138">
        <w:rPr>
          <w:rFonts w:ascii="Baskerville Old Face" w:hAnsi="Baskerville Old Face"/>
        </w:rPr>
        <w:t>; </w:t>
      </w:r>
      <w:bookmarkStart w:id="3" w:name="bbib0120"/>
      <w:proofErr w:type="spellStart"/>
      <w:r w:rsidR="006A4259" w:rsidRPr="002B0138">
        <w:rPr>
          <w:rFonts w:ascii="Baskerville Old Face" w:hAnsi="Baskerville Old Face"/>
        </w:rPr>
        <w:t>Magliaro</w:t>
      </w:r>
      <w:proofErr w:type="spellEnd"/>
      <w:r w:rsidR="006A4259" w:rsidRPr="002B0138">
        <w:rPr>
          <w:rFonts w:ascii="Baskerville Old Face" w:hAnsi="Baskerville Old Face"/>
        </w:rPr>
        <w:t xml:space="preserve"> et al., 2004</w:t>
      </w:r>
      <w:bookmarkEnd w:id="3"/>
      <w:r w:rsidR="005B27F0" w:rsidRPr="002B0138">
        <w:rPr>
          <w:rFonts w:ascii="Baskerville Old Face" w:hAnsi="Baskerville Old Face"/>
        </w:rPr>
        <w:t>).</w:t>
      </w:r>
      <w:r w:rsidR="00887322" w:rsidRPr="002B0138">
        <w:rPr>
          <w:rFonts w:ascii="Baskerville Old Face" w:hAnsi="Baskerville Old Face"/>
          <w:color w:val="2E2E2E"/>
        </w:rPr>
        <w:t xml:space="preserve"> </w:t>
      </w:r>
      <w:r w:rsidR="00887322" w:rsidRPr="002B0138">
        <w:rPr>
          <w:rFonts w:ascii="Baskerville Old Face" w:hAnsi="Baskerville Old Face"/>
        </w:rPr>
        <w:t xml:space="preserve">Induced lactation of </w:t>
      </w:r>
      <w:r w:rsidR="00EC4C24" w:rsidRPr="002B0138">
        <w:rPr>
          <w:rFonts w:ascii="Baskerville Old Face" w:hAnsi="Baskerville Old Face"/>
        </w:rPr>
        <w:t>non-pregnant</w:t>
      </w:r>
      <w:r w:rsidR="00887322" w:rsidRPr="002B0138">
        <w:rPr>
          <w:rFonts w:ascii="Baskerville Old Face" w:hAnsi="Baskerville Old Face"/>
        </w:rPr>
        <w:t xml:space="preserve"> cows can represent a</w:t>
      </w:r>
      <w:r w:rsidR="004506CA" w:rsidRPr="002B0138">
        <w:rPr>
          <w:rFonts w:ascii="Baskerville Old Face" w:hAnsi="Baskerville Old Face"/>
        </w:rPr>
        <w:t>n</w:t>
      </w:r>
      <w:r w:rsidR="00887322" w:rsidRPr="002B0138">
        <w:rPr>
          <w:rFonts w:ascii="Baskerville Old Face" w:hAnsi="Baskerville Old Face"/>
        </w:rPr>
        <w:t xml:space="preserve"> </w:t>
      </w:r>
      <w:r w:rsidR="004506CA" w:rsidRPr="002B0138">
        <w:rPr>
          <w:rFonts w:ascii="Baskerville Old Face" w:hAnsi="Baskerville Old Face"/>
        </w:rPr>
        <w:t xml:space="preserve">alternative </w:t>
      </w:r>
      <w:r w:rsidR="00887322" w:rsidRPr="002B0138">
        <w:rPr>
          <w:rFonts w:ascii="Baskerville Old Face" w:hAnsi="Baskerville Old Face"/>
        </w:rPr>
        <w:t xml:space="preserve">management to avoid culling of high-producing cows with low fertility </w:t>
      </w:r>
      <w:r w:rsidR="00FB1734" w:rsidRPr="002B0138">
        <w:rPr>
          <w:rFonts w:ascii="Baskerville Old Face" w:hAnsi="Baskerville Old Face"/>
        </w:rPr>
        <w:t>thus increasing</w:t>
      </w:r>
      <w:r w:rsidR="00887322" w:rsidRPr="002B0138">
        <w:rPr>
          <w:rFonts w:ascii="Baskerville Old Face" w:hAnsi="Baskerville Old Face"/>
        </w:rPr>
        <w:t xml:space="preserve"> profits (</w:t>
      </w:r>
      <w:proofErr w:type="spellStart"/>
      <w:r w:rsidR="00887322" w:rsidRPr="002B0138">
        <w:rPr>
          <w:rFonts w:ascii="Baskerville Old Face" w:hAnsi="Baskerville Old Face"/>
        </w:rPr>
        <w:t>Magliaro</w:t>
      </w:r>
      <w:proofErr w:type="spellEnd"/>
      <w:r w:rsidR="00887322" w:rsidRPr="002B0138">
        <w:rPr>
          <w:rFonts w:ascii="Baskerville Old Face" w:hAnsi="Baskerville Old Face"/>
        </w:rPr>
        <w:t xml:space="preserve"> et al., 2004)</w:t>
      </w:r>
      <w:r w:rsidR="00D404D5" w:rsidRPr="002B0138">
        <w:rPr>
          <w:rFonts w:ascii="Baskerville Old Face" w:hAnsi="Baskerville Old Face"/>
        </w:rPr>
        <w:t>, while</w:t>
      </w:r>
      <w:r w:rsidR="00FB1734" w:rsidRPr="002B0138">
        <w:rPr>
          <w:rFonts w:ascii="Baskerville Old Face" w:hAnsi="Baskerville Old Face"/>
        </w:rPr>
        <w:t xml:space="preserve"> the</w:t>
      </w:r>
      <w:r w:rsidR="00B66E31" w:rsidRPr="002B0138">
        <w:rPr>
          <w:rFonts w:ascii="Baskerville Old Face" w:hAnsi="Baskerville Old Face"/>
        </w:rPr>
        <w:t xml:space="preserve"> i</w:t>
      </w:r>
      <w:r w:rsidR="00BA4CBF" w:rsidRPr="002B0138">
        <w:rPr>
          <w:rFonts w:ascii="Baskerville Old Face" w:hAnsi="Baskerville Old Face"/>
        </w:rPr>
        <w:t>nduction of</w:t>
      </w:r>
      <w:r w:rsidR="005B27F0" w:rsidRPr="002B0138">
        <w:rPr>
          <w:rFonts w:ascii="Baskerville Old Face" w:hAnsi="Baskerville Old Face"/>
        </w:rPr>
        <w:t xml:space="preserve"> lactation in young heifers </w:t>
      </w:r>
      <w:r w:rsidR="00A17C4A" w:rsidRPr="002B0138">
        <w:rPr>
          <w:rFonts w:ascii="Baskerville Old Face" w:hAnsi="Baskerville Old Face"/>
        </w:rPr>
        <w:t xml:space="preserve">can provide </w:t>
      </w:r>
      <w:r w:rsidR="00E849D1" w:rsidRPr="002B0138">
        <w:rPr>
          <w:rFonts w:ascii="Baskerville Old Face" w:hAnsi="Baskerville Old Face"/>
        </w:rPr>
        <w:t xml:space="preserve">also </w:t>
      </w:r>
      <w:r w:rsidR="005B27F0" w:rsidRPr="002B0138">
        <w:rPr>
          <w:rFonts w:ascii="Baskerville Old Face" w:hAnsi="Baskerville Old Face"/>
        </w:rPr>
        <w:t xml:space="preserve">a </w:t>
      </w:r>
      <w:r w:rsidR="00452F34" w:rsidRPr="002B0138">
        <w:rPr>
          <w:rFonts w:ascii="Baskerville Old Face" w:hAnsi="Baskerville Old Face"/>
        </w:rPr>
        <w:t>tool</w:t>
      </w:r>
      <w:r w:rsidR="005B27F0" w:rsidRPr="002B0138">
        <w:rPr>
          <w:rFonts w:ascii="Baskerville Old Face" w:hAnsi="Baskerville Old Face"/>
        </w:rPr>
        <w:t xml:space="preserve"> to collect milk before a normal lactation</w:t>
      </w:r>
      <w:r w:rsidR="004C1F5F" w:rsidRPr="002B0138">
        <w:rPr>
          <w:rFonts w:ascii="Baskerville Old Face" w:hAnsi="Baskerville Old Face"/>
        </w:rPr>
        <w:t xml:space="preserve"> </w:t>
      </w:r>
      <w:r w:rsidR="005B27F0" w:rsidRPr="002B0138">
        <w:rPr>
          <w:rFonts w:ascii="Baskerville Old Face" w:hAnsi="Baskerville Old Face"/>
        </w:rPr>
        <w:t>for early testing of transgenic animals as possible mammary bioreactors (Ball et al., 2000; Kaiser et al., 2017).</w:t>
      </w:r>
      <w:r w:rsidR="00125158" w:rsidRPr="002B0138">
        <w:rPr>
          <w:rFonts w:ascii="Baskerville Old Face" w:hAnsi="Baskerville Old Face"/>
        </w:rPr>
        <w:t xml:space="preserve"> </w:t>
      </w:r>
      <w:r w:rsidR="00753713" w:rsidRPr="002B0138">
        <w:rPr>
          <w:rFonts w:ascii="Baskerville Old Face" w:hAnsi="Baskerville Old Face"/>
        </w:rPr>
        <w:t xml:space="preserve">Nevertheless, the average milk yield per lactation hormonally-induced is about 90% </w:t>
      </w:r>
      <w:r w:rsidR="006A4259" w:rsidRPr="002B0138">
        <w:rPr>
          <w:rFonts w:ascii="Baskerville Old Face" w:hAnsi="Baskerville Old Face"/>
        </w:rPr>
        <w:t xml:space="preserve">in </w:t>
      </w:r>
      <w:r w:rsidR="00753713" w:rsidRPr="002B0138">
        <w:rPr>
          <w:rFonts w:ascii="Baskerville Old Face" w:hAnsi="Baskerville Old Face"/>
        </w:rPr>
        <w:t xml:space="preserve">cows </w:t>
      </w:r>
      <w:r w:rsidR="006A4259" w:rsidRPr="002B0138">
        <w:rPr>
          <w:rFonts w:ascii="Baskerville Old Face" w:hAnsi="Baskerville Old Face"/>
        </w:rPr>
        <w:t>(</w:t>
      </w:r>
      <w:proofErr w:type="spellStart"/>
      <w:r w:rsidR="006A4259" w:rsidRPr="002B0138">
        <w:rPr>
          <w:rFonts w:ascii="Baskerville Old Face" w:hAnsi="Baskerville Old Face"/>
        </w:rPr>
        <w:t>Mellado</w:t>
      </w:r>
      <w:proofErr w:type="spellEnd"/>
      <w:r w:rsidR="006A4259" w:rsidRPr="002B0138">
        <w:rPr>
          <w:rFonts w:ascii="Baskerville Old Face" w:hAnsi="Baskerville Old Face"/>
        </w:rPr>
        <w:t xml:space="preserve"> et al.</w:t>
      </w:r>
      <w:r w:rsidR="00A75750" w:rsidRPr="002B0138">
        <w:rPr>
          <w:rFonts w:ascii="Baskerville Old Face" w:hAnsi="Baskerville Old Face"/>
        </w:rPr>
        <w:t>,</w:t>
      </w:r>
      <w:r w:rsidR="006A4259" w:rsidRPr="002B0138">
        <w:rPr>
          <w:rFonts w:ascii="Baskerville Old Face" w:hAnsi="Baskerville Old Face"/>
        </w:rPr>
        <w:t xml:space="preserve"> 2011) and 60-70% in heifers (Fulkerson, 1978) </w:t>
      </w:r>
      <w:r w:rsidR="00B66E31" w:rsidRPr="002B0138">
        <w:rPr>
          <w:rFonts w:ascii="Baskerville Old Face" w:hAnsi="Baskerville Old Face"/>
        </w:rPr>
        <w:t>of a</w:t>
      </w:r>
      <w:r w:rsidR="004506CA" w:rsidRPr="002B0138">
        <w:rPr>
          <w:rFonts w:ascii="Baskerville Old Face" w:hAnsi="Baskerville Old Face"/>
        </w:rPr>
        <w:t>n equivalent</w:t>
      </w:r>
      <w:r w:rsidR="00B66E31" w:rsidRPr="002B0138">
        <w:rPr>
          <w:rFonts w:ascii="Baskerville Old Face" w:hAnsi="Baskerville Old Face"/>
        </w:rPr>
        <w:t xml:space="preserve"> post calving</w:t>
      </w:r>
      <w:r w:rsidR="00753713" w:rsidRPr="002B0138">
        <w:rPr>
          <w:rFonts w:ascii="Baskerville Old Face" w:hAnsi="Baskerville Old Face"/>
        </w:rPr>
        <w:t xml:space="preserve"> lactation</w:t>
      </w:r>
      <w:r w:rsidR="006A4259" w:rsidRPr="002B0138">
        <w:rPr>
          <w:rFonts w:ascii="Baskerville Old Face" w:hAnsi="Baskerville Old Face"/>
        </w:rPr>
        <w:t>,</w:t>
      </w:r>
      <w:r w:rsidR="00753713" w:rsidRPr="002B0138">
        <w:rPr>
          <w:rFonts w:ascii="Baskerville Old Face" w:hAnsi="Baskerville Old Face"/>
        </w:rPr>
        <w:t xml:space="preserve"> and the use of hormones </w:t>
      </w:r>
      <w:r w:rsidR="00657713" w:rsidRPr="002B0138">
        <w:rPr>
          <w:rFonts w:ascii="Baskerville Old Face" w:hAnsi="Baskerville Old Face"/>
        </w:rPr>
        <w:t>for lactation induction</w:t>
      </w:r>
      <w:r w:rsidR="00753713" w:rsidRPr="002B0138">
        <w:rPr>
          <w:rFonts w:ascii="Baskerville Old Face" w:hAnsi="Baskerville Old Face"/>
        </w:rPr>
        <w:t xml:space="preserve"> is legally forbidden</w:t>
      </w:r>
      <w:r w:rsidR="00FB1734" w:rsidRPr="002B0138">
        <w:rPr>
          <w:rFonts w:ascii="Baskerville Old Face" w:hAnsi="Baskerville Old Face"/>
        </w:rPr>
        <w:t xml:space="preserve"> in most of the countries</w:t>
      </w:r>
      <w:r w:rsidR="002E4152" w:rsidRPr="002B0138">
        <w:rPr>
          <w:rFonts w:ascii="Baskerville Old Face" w:hAnsi="Baskerville Old Face"/>
        </w:rPr>
        <w:t xml:space="preserve"> because of concerns regarding consumer safety and presence of hormones in milk (</w:t>
      </w:r>
      <w:r w:rsidR="007C619B" w:rsidRPr="002B0138">
        <w:rPr>
          <w:rFonts w:ascii="Baskerville Old Face" w:hAnsi="Baskerville Old Face"/>
        </w:rPr>
        <w:t>Jewell, 2002).</w:t>
      </w:r>
    </w:p>
    <w:p w14:paraId="3070A4C2" w14:textId="25C1552F" w:rsidR="008C0A8E" w:rsidRPr="002B0138" w:rsidRDefault="00EC1CD1" w:rsidP="00B66A30">
      <w:pPr>
        <w:rPr>
          <w:rFonts w:ascii="Baskerville Old Face" w:hAnsi="Baskerville Old Face"/>
        </w:rPr>
      </w:pPr>
      <w:r w:rsidRPr="002B0138">
        <w:rPr>
          <w:rFonts w:ascii="Baskerville Old Face" w:hAnsi="Baskerville Old Face"/>
        </w:rPr>
        <w:t xml:space="preserve">Rearing heifers represents about 20% of total milk </w:t>
      </w:r>
      <w:r w:rsidR="000B0BBB" w:rsidRPr="002B0138">
        <w:rPr>
          <w:rFonts w:ascii="Baskerville Old Face" w:hAnsi="Baskerville Old Face"/>
        </w:rPr>
        <w:t xml:space="preserve">production costs (Donovan et al., 1986; </w:t>
      </w:r>
      <w:proofErr w:type="spellStart"/>
      <w:r w:rsidR="000B0BBB" w:rsidRPr="002B0138">
        <w:rPr>
          <w:rFonts w:ascii="Baskerville Old Face" w:hAnsi="Baskerville Old Face"/>
        </w:rPr>
        <w:t>Fetrow</w:t>
      </w:r>
      <w:proofErr w:type="spellEnd"/>
      <w:r w:rsidR="000B0BBB" w:rsidRPr="002B0138">
        <w:rPr>
          <w:rFonts w:ascii="Baskerville Old Face" w:hAnsi="Baskerville Old Face"/>
        </w:rPr>
        <w:t xml:space="preserve">, 1988), and the return on the investment allocated from birth to first lactation is commonly not fully recovered </w:t>
      </w:r>
      <w:r w:rsidRPr="002B0138">
        <w:rPr>
          <w:rFonts w:ascii="Baskerville Old Face" w:hAnsi="Baskerville Old Face"/>
        </w:rPr>
        <w:t xml:space="preserve">until at least the end of first </w:t>
      </w:r>
      <w:r w:rsidR="000B0BBB" w:rsidRPr="002B0138">
        <w:rPr>
          <w:rFonts w:ascii="Baskerville Old Face" w:hAnsi="Baskerville Old Face"/>
        </w:rPr>
        <w:t>lactation (Bach, 2011).</w:t>
      </w:r>
      <w:r w:rsidR="00D404D5" w:rsidRPr="002B0138">
        <w:rPr>
          <w:rFonts w:ascii="Baskerville Old Face" w:hAnsi="Baskerville Old Face"/>
        </w:rPr>
        <w:t xml:space="preserve"> As consequence, productive life of heifers is an important factor in</w:t>
      </w:r>
      <w:r w:rsidR="00B93F10" w:rsidRPr="002B0138">
        <w:rPr>
          <w:rFonts w:ascii="Baskerville Old Face" w:hAnsi="Baskerville Old Face"/>
        </w:rPr>
        <w:t xml:space="preserve"> </w:t>
      </w:r>
      <w:r w:rsidR="00D404D5" w:rsidRPr="002B0138">
        <w:rPr>
          <w:rFonts w:ascii="Baskerville Old Face" w:hAnsi="Baskerville Old Face"/>
        </w:rPr>
        <w:t>determining profits of dairy enterprises</w:t>
      </w:r>
      <w:r w:rsidR="00B93F10" w:rsidRPr="002B0138">
        <w:rPr>
          <w:rFonts w:ascii="Baskerville Old Face" w:hAnsi="Baskerville Old Face"/>
        </w:rPr>
        <w:t xml:space="preserve"> (Bach, 2011)</w:t>
      </w:r>
      <w:r w:rsidR="00D404D5" w:rsidRPr="002B0138">
        <w:rPr>
          <w:rFonts w:ascii="Baskerville Old Face" w:hAnsi="Baskerville Old Face"/>
        </w:rPr>
        <w:t>.</w:t>
      </w:r>
      <w:r w:rsidR="000B0BBB" w:rsidRPr="002B0138">
        <w:rPr>
          <w:rFonts w:ascii="Baskerville Old Face" w:hAnsi="Baskerville Old Face"/>
        </w:rPr>
        <w:t xml:space="preserve"> </w:t>
      </w:r>
      <w:r w:rsidR="002D25BC" w:rsidRPr="002B0138">
        <w:rPr>
          <w:rFonts w:ascii="Baskerville Old Face" w:hAnsi="Baskerville Old Face"/>
        </w:rPr>
        <w:t>Pregnancy losses would still allow heifers to start their first lactation if they are sufficiently far advanced in pregnancy, but the exact time point when this is possible is unknown.</w:t>
      </w:r>
      <w:r w:rsidR="000B0BBB" w:rsidRPr="002B0138">
        <w:rPr>
          <w:rFonts w:ascii="Baskerville Old Face" w:hAnsi="Baskerville Old Face"/>
        </w:rPr>
        <w:t xml:space="preserve"> </w:t>
      </w:r>
      <w:r w:rsidR="00161DA6" w:rsidRPr="002B0138">
        <w:rPr>
          <w:rFonts w:ascii="Baskerville Old Face" w:hAnsi="Baskerville Old Face"/>
        </w:rPr>
        <w:t xml:space="preserve">Scattered through the earlier literature on milk secretion are </w:t>
      </w:r>
      <w:r w:rsidR="007B602A" w:rsidRPr="002B0138">
        <w:rPr>
          <w:rFonts w:ascii="Baskerville Old Face" w:hAnsi="Baskerville Old Face"/>
        </w:rPr>
        <w:t>reports on</w:t>
      </w:r>
      <w:r w:rsidR="00161DA6" w:rsidRPr="002B0138">
        <w:rPr>
          <w:rFonts w:ascii="Baskerville Old Face" w:hAnsi="Baskerville Old Face"/>
        </w:rPr>
        <w:t xml:space="preserve"> </w:t>
      </w:r>
      <w:r w:rsidR="00CA4FA1" w:rsidRPr="002B0138">
        <w:rPr>
          <w:rFonts w:ascii="Baskerville Old Face" w:hAnsi="Baskerville Old Face"/>
        </w:rPr>
        <w:t>lactation</w:t>
      </w:r>
      <w:r w:rsidR="00125158" w:rsidRPr="002B0138">
        <w:rPr>
          <w:rFonts w:ascii="Baskerville Old Face" w:hAnsi="Baskerville Old Face"/>
        </w:rPr>
        <w:t xml:space="preserve"> </w:t>
      </w:r>
      <w:r w:rsidR="004A7D63" w:rsidRPr="002B0138">
        <w:rPr>
          <w:rFonts w:ascii="Baskerville Old Face" w:hAnsi="Baskerville Old Face"/>
        </w:rPr>
        <w:t>in suckled virgin heifers (</w:t>
      </w:r>
      <w:r w:rsidR="009366E3" w:rsidRPr="002B0138">
        <w:rPr>
          <w:rFonts w:ascii="Baskerville Old Face" w:hAnsi="Baskerville Old Face"/>
        </w:rPr>
        <w:t>Turner</w:t>
      </w:r>
      <w:r w:rsidR="005367AE" w:rsidRPr="002B0138">
        <w:rPr>
          <w:rFonts w:ascii="Baskerville Old Face" w:hAnsi="Baskerville Old Face"/>
        </w:rPr>
        <w:t>,</w:t>
      </w:r>
      <w:r w:rsidR="009366E3" w:rsidRPr="002B0138">
        <w:rPr>
          <w:rFonts w:ascii="Baskerville Old Face" w:hAnsi="Baskerville Old Face"/>
        </w:rPr>
        <w:t xml:space="preserve"> 1931</w:t>
      </w:r>
      <w:r w:rsidR="00B258CA" w:rsidRPr="002B0138">
        <w:rPr>
          <w:rFonts w:ascii="Baskerville Old Face" w:hAnsi="Baskerville Old Face"/>
        </w:rPr>
        <w:t>) and</w:t>
      </w:r>
      <w:r w:rsidR="004A7D63" w:rsidRPr="002B0138">
        <w:rPr>
          <w:rFonts w:ascii="Baskerville Old Face" w:hAnsi="Baskerville Old Face"/>
        </w:rPr>
        <w:t xml:space="preserve"> in hei</w:t>
      </w:r>
      <w:r w:rsidR="00EC12B6">
        <w:rPr>
          <w:rFonts w:ascii="Baskerville Old Face" w:hAnsi="Baskerville Old Face"/>
        </w:rPr>
        <w:t>fers milked as early as 120 d</w:t>
      </w:r>
      <w:r w:rsidR="004A7D63" w:rsidRPr="002B0138">
        <w:rPr>
          <w:rFonts w:ascii="Baskerville Old Face" w:hAnsi="Baskerville Old Face"/>
        </w:rPr>
        <w:t xml:space="preserve"> of first pregnancy (</w:t>
      </w:r>
      <w:proofErr w:type="spellStart"/>
      <w:r w:rsidR="009366E3" w:rsidRPr="002B0138">
        <w:rPr>
          <w:rFonts w:ascii="Baskerville Old Face" w:hAnsi="Baskerville Old Face"/>
        </w:rPr>
        <w:t>Asdell</w:t>
      </w:r>
      <w:proofErr w:type="spellEnd"/>
      <w:r w:rsidR="005367AE" w:rsidRPr="002B0138">
        <w:rPr>
          <w:rFonts w:ascii="Baskerville Old Face" w:hAnsi="Baskerville Old Face"/>
        </w:rPr>
        <w:t>,</w:t>
      </w:r>
      <w:r w:rsidR="009366E3" w:rsidRPr="002B0138">
        <w:rPr>
          <w:rFonts w:ascii="Baskerville Old Face" w:hAnsi="Baskerville Old Face"/>
        </w:rPr>
        <w:t xml:space="preserve"> 1931</w:t>
      </w:r>
      <w:r w:rsidR="004A7D63" w:rsidRPr="002B0138">
        <w:rPr>
          <w:rFonts w:ascii="Baskerville Old Face" w:hAnsi="Baskerville Old Face"/>
        </w:rPr>
        <w:t>)</w:t>
      </w:r>
      <w:r w:rsidR="00920957" w:rsidRPr="002B0138">
        <w:rPr>
          <w:rFonts w:ascii="Baskerville Old Face" w:hAnsi="Baskerville Old Face"/>
        </w:rPr>
        <w:t xml:space="preserve">. </w:t>
      </w:r>
      <w:r w:rsidR="004C1F5F" w:rsidRPr="002B0138">
        <w:rPr>
          <w:rFonts w:ascii="Baskerville Old Face" w:hAnsi="Baskerville Old Face"/>
        </w:rPr>
        <w:t xml:space="preserve">The secretory activity of the mammary gland during the first pregnancy in heifers is of considerable interest, </w:t>
      </w:r>
      <w:r w:rsidRPr="002B0138">
        <w:rPr>
          <w:rFonts w:ascii="Baskerville Old Face" w:hAnsi="Baskerville Old Face"/>
        </w:rPr>
        <w:t>as</w:t>
      </w:r>
      <w:r w:rsidR="004C1F5F" w:rsidRPr="002B0138">
        <w:rPr>
          <w:rFonts w:ascii="Baskerville Old Face" w:hAnsi="Baskerville Old Face"/>
        </w:rPr>
        <w:t xml:space="preserve"> the growth of the mammary glands during the first pregnancy is remarkable (Turner, 1931). </w:t>
      </w:r>
      <w:r w:rsidR="00BA4CBF" w:rsidRPr="002B0138">
        <w:rPr>
          <w:rFonts w:ascii="Baskerville Old Face" w:hAnsi="Baskerville Old Face"/>
        </w:rPr>
        <w:t>E</w:t>
      </w:r>
      <w:r w:rsidR="004C1F5F" w:rsidRPr="002B0138">
        <w:rPr>
          <w:rFonts w:ascii="Baskerville Old Face" w:hAnsi="Baskerville Old Face"/>
        </w:rPr>
        <w:t>arly studies on mammary development in cattle showed that</w:t>
      </w:r>
      <w:r w:rsidR="00BA4CBF" w:rsidRPr="002B0138">
        <w:rPr>
          <w:rFonts w:ascii="Baskerville Old Face" w:hAnsi="Baskerville Old Face"/>
        </w:rPr>
        <w:t xml:space="preserve"> </w:t>
      </w:r>
      <w:r w:rsidR="00C77D0D" w:rsidRPr="002B0138">
        <w:rPr>
          <w:rFonts w:ascii="Baskerville Old Face" w:hAnsi="Baskerville Old Face"/>
        </w:rPr>
        <w:t>the histological development of the mammary gland from early gestation to near parturition is a progressively continuous process, more nearly exponential than linear, with marked developmental changes only in late pregnancy (</w:t>
      </w:r>
      <w:proofErr w:type="spellStart"/>
      <w:r w:rsidR="00C77D0D" w:rsidRPr="002B0138">
        <w:rPr>
          <w:rFonts w:ascii="Baskerville Old Face" w:hAnsi="Baskerville Old Face"/>
        </w:rPr>
        <w:t>Kwong</w:t>
      </w:r>
      <w:proofErr w:type="spellEnd"/>
      <w:r w:rsidR="00075F8B" w:rsidRPr="002B0138">
        <w:rPr>
          <w:rFonts w:ascii="Baskerville Old Face" w:hAnsi="Baskerville Old Face"/>
        </w:rPr>
        <w:t>,</w:t>
      </w:r>
      <w:r w:rsidR="003C2E3E" w:rsidRPr="002B0138">
        <w:rPr>
          <w:rFonts w:ascii="Baskerville Old Face" w:hAnsi="Baskerville Old Face"/>
        </w:rPr>
        <w:t xml:space="preserve"> 1940;</w:t>
      </w:r>
      <w:r w:rsidR="00C77D0D" w:rsidRPr="002B0138">
        <w:rPr>
          <w:rFonts w:ascii="Baskerville Old Face" w:hAnsi="Baskerville Old Face"/>
        </w:rPr>
        <w:t xml:space="preserve"> Feldman</w:t>
      </w:r>
      <w:r w:rsidR="003C2E3E" w:rsidRPr="002B0138">
        <w:rPr>
          <w:rFonts w:ascii="Baskerville Old Face" w:hAnsi="Baskerville Old Face"/>
        </w:rPr>
        <w:t>, 1961;</w:t>
      </w:r>
      <w:r w:rsidR="00C77D0D" w:rsidRPr="002B0138">
        <w:rPr>
          <w:rFonts w:ascii="Baskerville Old Face" w:hAnsi="Baskerville Old Face"/>
        </w:rPr>
        <w:t xml:space="preserve"> Cowie</w:t>
      </w:r>
      <w:r w:rsidR="003C2E3E" w:rsidRPr="002B0138">
        <w:rPr>
          <w:rFonts w:ascii="Baskerville Old Face" w:hAnsi="Baskerville Old Face"/>
        </w:rPr>
        <w:t>, 1971</w:t>
      </w:r>
      <w:r w:rsidR="00C77D0D" w:rsidRPr="002B0138">
        <w:rPr>
          <w:rFonts w:ascii="Baskerville Old Face" w:hAnsi="Baskerville Old Face"/>
        </w:rPr>
        <w:t xml:space="preserve">); most of </w:t>
      </w:r>
      <w:r w:rsidR="004C1F5F" w:rsidRPr="002B0138">
        <w:rPr>
          <w:rFonts w:ascii="Baskerville Old Face" w:hAnsi="Baskerville Old Face"/>
        </w:rPr>
        <w:t>the rapid increase in udder weight</w:t>
      </w:r>
      <w:r w:rsidR="00BA4CBF" w:rsidRPr="002B0138">
        <w:rPr>
          <w:rFonts w:ascii="Baskerville Old Face" w:hAnsi="Baskerville Old Face"/>
        </w:rPr>
        <w:t xml:space="preserve"> and</w:t>
      </w:r>
      <w:r w:rsidR="004C1F5F" w:rsidRPr="002B0138">
        <w:rPr>
          <w:rFonts w:ascii="Baskerville Old Face" w:hAnsi="Baskerville Old Face"/>
        </w:rPr>
        <w:t xml:space="preserve"> </w:t>
      </w:r>
      <w:r w:rsidRPr="002B0138">
        <w:rPr>
          <w:rFonts w:ascii="Baskerville Old Face" w:hAnsi="Baskerville Old Face"/>
        </w:rPr>
        <w:t>in</w:t>
      </w:r>
      <w:r w:rsidR="00C77D0D" w:rsidRPr="002B0138">
        <w:rPr>
          <w:rFonts w:ascii="Baskerville Old Face" w:hAnsi="Baskerville Old Face"/>
        </w:rPr>
        <w:t xml:space="preserve"> </w:t>
      </w:r>
      <w:r w:rsidR="004C1F5F" w:rsidRPr="002B0138">
        <w:rPr>
          <w:rFonts w:ascii="Baskerville Old Face" w:hAnsi="Baskerville Old Face"/>
        </w:rPr>
        <w:t>growth of the duct system</w:t>
      </w:r>
      <w:r w:rsidR="00BA4CBF" w:rsidRPr="002B0138">
        <w:rPr>
          <w:rFonts w:ascii="Baskerville Old Face" w:hAnsi="Baskerville Old Face"/>
        </w:rPr>
        <w:t xml:space="preserve"> </w:t>
      </w:r>
      <w:r w:rsidR="004C1F5F" w:rsidRPr="002B0138">
        <w:rPr>
          <w:rFonts w:ascii="Baskerville Old Face" w:hAnsi="Baskerville Old Face"/>
        </w:rPr>
        <w:t>occ</w:t>
      </w:r>
      <w:r w:rsidR="00075F8B" w:rsidRPr="002B0138">
        <w:rPr>
          <w:rFonts w:ascii="Baskerville Old Face" w:hAnsi="Baskerville Old Face"/>
        </w:rPr>
        <w:t>u</w:t>
      </w:r>
      <w:r w:rsidR="003C2E3E" w:rsidRPr="002B0138">
        <w:rPr>
          <w:rFonts w:ascii="Baskerville Old Face" w:hAnsi="Baskerville Old Face"/>
        </w:rPr>
        <w:t>r</w:t>
      </w:r>
      <w:r w:rsidRPr="002B0138">
        <w:rPr>
          <w:rFonts w:ascii="Baskerville Old Face" w:hAnsi="Baskerville Old Face"/>
        </w:rPr>
        <w:t>s</w:t>
      </w:r>
      <w:r w:rsidR="004C1F5F" w:rsidRPr="002B0138">
        <w:rPr>
          <w:rFonts w:ascii="Baskerville Old Face" w:hAnsi="Baskerville Old Face"/>
        </w:rPr>
        <w:t xml:space="preserve"> after the fi</w:t>
      </w:r>
      <w:r w:rsidR="00887322" w:rsidRPr="002B0138">
        <w:rPr>
          <w:rFonts w:ascii="Baskerville Old Face" w:hAnsi="Baskerville Old Face"/>
        </w:rPr>
        <w:t>ft</w:t>
      </w:r>
      <w:r w:rsidR="004C1F5F" w:rsidRPr="002B0138">
        <w:rPr>
          <w:rFonts w:ascii="Baskerville Old Face" w:hAnsi="Baskerville Old Face"/>
        </w:rPr>
        <w:t>h month of pregnancy (Hammond</w:t>
      </w:r>
      <w:r w:rsidR="00BA4CBF" w:rsidRPr="002B0138">
        <w:rPr>
          <w:rFonts w:ascii="Baskerville Old Face" w:hAnsi="Baskerville Old Face"/>
        </w:rPr>
        <w:t>,</w:t>
      </w:r>
      <w:r w:rsidR="004C1F5F" w:rsidRPr="002B0138">
        <w:rPr>
          <w:rFonts w:ascii="Baskerville Old Face" w:hAnsi="Baskerville Old Face"/>
        </w:rPr>
        <w:t xml:space="preserve"> </w:t>
      </w:r>
      <w:r w:rsidR="002D61EC" w:rsidRPr="002B0138">
        <w:rPr>
          <w:rFonts w:ascii="Baskerville Old Face" w:hAnsi="Baskerville Old Face"/>
        </w:rPr>
        <w:t>1927)</w:t>
      </w:r>
      <w:r w:rsidR="00652AA7" w:rsidRPr="002B0138">
        <w:rPr>
          <w:rFonts w:ascii="Baskerville Old Face" w:hAnsi="Baskerville Old Face"/>
        </w:rPr>
        <w:t xml:space="preserve">. </w:t>
      </w:r>
      <w:r w:rsidR="006A4259" w:rsidRPr="002B0138">
        <w:rPr>
          <w:rFonts w:ascii="Baskerville Old Face" w:hAnsi="Baskerville Old Face"/>
        </w:rPr>
        <w:t xml:space="preserve">In pregnant heifers, serum concentrations of </w:t>
      </w:r>
      <w:r w:rsidR="006A4259" w:rsidRPr="002B0138">
        <w:rPr>
          <w:rFonts w:ascii="Cambria" w:hAnsi="Cambria" w:cs="Cambria"/>
        </w:rPr>
        <w:t>α</w:t>
      </w:r>
      <w:r w:rsidR="006A4259" w:rsidRPr="002B0138">
        <w:rPr>
          <w:rFonts w:ascii="Baskerville Old Face" w:hAnsi="Baskerville Old Face"/>
        </w:rPr>
        <w:t>-lactalbumin</w:t>
      </w:r>
      <w:r w:rsidR="00BA4CBF" w:rsidRPr="002B0138">
        <w:rPr>
          <w:rFonts w:ascii="Baskerville Old Face" w:hAnsi="Baskerville Old Face"/>
        </w:rPr>
        <w:t xml:space="preserve"> (i.e. a whey protein that plays a central role in milk production)</w:t>
      </w:r>
      <w:r w:rsidR="006A4259" w:rsidRPr="002B0138">
        <w:rPr>
          <w:rFonts w:ascii="Baskerville Old Face" w:hAnsi="Baskerville Old Face"/>
        </w:rPr>
        <w:t xml:space="preserve"> become detectable</w:t>
      </w:r>
      <w:r w:rsidR="00B93F10" w:rsidRPr="002B0138">
        <w:rPr>
          <w:rFonts w:ascii="Baskerville Old Face" w:hAnsi="Baskerville Old Face"/>
        </w:rPr>
        <w:t xml:space="preserve"> only</w:t>
      </w:r>
      <w:r w:rsidR="006A4259" w:rsidRPr="002B0138">
        <w:rPr>
          <w:rFonts w:ascii="Baskerville Old Face" w:hAnsi="Baskerville Old Face"/>
        </w:rPr>
        <w:t xml:space="preserve"> in the last trimester of gestation, with modest </w:t>
      </w:r>
      <w:r w:rsidR="006A4259" w:rsidRPr="002B0138">
        <w:rPr>
          <w:rFonts w:ascii="Baskerville Old Face" w:hAnsi="Baskerville Old Face"/>
        </w:rPr>
        <w:lastRenderedPageBreak/>
        <w:t>increases until just before calving</w:t>
      </w:r>
      <w:r w:rsidR="00BA4CBF" w:rsidRPr="002B0138">
        <w:rPr>
          <w:rFonts w:ascii="Baskerville Old Face" w:hAnsi="Baskerville Old Face"/>
        </w:rPr>
        <w:t>,</w:t>
      </w:r>
      <w:r w:rsidR="006A4259" w:rsidRPr="002B0138">
        <w:rPr>
          <w:rFonts w:ascii="Baskerville Old Face" w:hAnsi="Baskerville Old Face"/>
        </w:rPr>
        <w:t xml:space="preserve"> when concentrations markedly increase</w:t>
      </w:r>
      <w:r w:rsidR="00BA4CBF" w:rsidRPr="002B0138">
        <w:rPr>
          <w:rFonts w:ascii="Baskerville Old Face" w:hAnsi="Baskerville Old Face"/>
        </w:rPr>
        <w:t xml:space="preserve"> (</w:t>
      </w:r>
      <w:r w:rsidR="00B258CA" w:rsidRPr="002B0138">
        <w:rPr>
          <w:rFonts w:ascii="Baskerville Old Face" w:hAnsi="Baskerville Old Face"/>
        </w:rPr>
        <w:t>Akers, 2017</w:t>
      </w:r>
      <w:r w:rsidR="00BA4CBF" w:rsidRPr="002B0138">
        <w:rPr>
          <w:rFonts w:ascii="Baskerville Old Face" w:hAnsi="Baskerville Old Face"/>
        </w:rPr>
        <w:t>)</w:t>
      </w:r>
      <w:r w:rsidR="006A4259" w:rsidRPr="002B0138">
        <w:rPr>
          <w:rFonts w:ascii="Baskerville Old Face" w:hAnsi="Baskerville Old Face"/>
        </w:rPr>
        <w:t>. This pattern mirrors a 2-stage onset of lactogenesis, with a modest increase in milk component biosynthesis in the last month before calving followed by a marked increase just before and after calving (McFadden et al., 1987).</w:t>
      </w:r>
      <w:r w:rsidR="00C5004E" w:rsidRPr="002B0138">
        <w:rPr>
          <w:rFonts w:ascii="Baskerville Old Face" w:hAnsi="Baskerville Old Face"/>
        </w:rPr>
        <w:t xml:space="preserve"> Despite decades of research, little is known regarding physiologic temporal limits for initiation of lactation in pregnant non-lactating </w:t>
      </w:r>
      <w:r w:rsidR="006527F9" w:rsidRPr="002B0138">
        <w:rPr>
          <w:rFonts w:ascii="Baskerville Old Face" w:hAnsi="Baskerville Old Face"/>
        </w:rPr>
        <w:t>cattle</w:t>
      </w:r>
      <w:r w:rsidR="00C5004E" w:rsidRPr="002B0138">
        <w:rPr>
          <w:rFonts w:ascii="Baskerville Old Face" w:hAnsi="Baskerville Old Face"/>
        </w:rPr>
        <w:t xml:space="preserve">. </w:t>
      </w:r>
      <w:r w:rsidR="00B258CA" w:rsidRPr="002B0138">
        <w:rPr>
          <w:rFonts w:ascii="Baskerville Old Face" w:hAnsi="Baskerville Old Face"/>
        </w:rPr>
        <w:t xml:space="preserve">In </w:t>
      </w:r>
      <w:r w:rsidR="00657713" w:rsidRPr="002B0138">
        <w:rPr>
          <w:rFonts w:ascii="Baskerville Old Face" w:hAnsi="Baskerville Old Face"/>
        </w:rPr>
        <w:t>a</w:t>
      </w:r>
      <w:r w:rsidR="00B258CA" w:rsidRPr="002B0138">
        <w:rPr>
          <w:rFonts w:ascii="Baskerville Old Face" w:hAnsi="Baskerville Old Face"/>
        </w:rPr>
        <w:t xml:space="preserve"> research from Swanson (1970), lactations of cows </w:t>
      </w:r>
      <w:r w:rsidR="002B787C" w:rsidRPr="002B0138">
        <w:rPr>
          <w:rFonts w:ascii="Baskerville Old Face" w:hAnsi="Baskerville Old Face"/>
        </w:rPr>
        <w:t xml:space="preserve">following abnormal mean gestation </w:t>
      </w:r>
      <w:r w:rsidR="003C2E3E" w:rsidRPr="002B0138">
        <w:rPr>
          <w:rFonts w:ascii="Baskerville Old Face" w:hAnsi="Baskerville Old Face"/>
        </w:rPr>
        <w:t>lengths</w:t>
      </w:r>
      <w:r w:rsidR="00B258CA" w:rsidRPr="002B0138">
        <w:rPr>
          <w:rFonts w:ascii="Baskerville Old Face" w:hAnsi="Baskerville Old Face"/>
        </w:rPr>
        <w:t xml:space="preserve"> </w:t>
      </w:r>
      <w:r w:rsidR="00EC12B6">
        <w:rPr>
          <w:rFonts w:ascii="Baskerville Old Face" w:hAnsi="Baskerville Old Face"/>
        </w:rPr>
        <w:t>of 263, 246 and 242 d</w:t>
      </w:r>
      <w:r w:rsidR="002B787C" w:rsidRPr="002B0138">
        <w:rPr>
          <w:rFonts w:ascii="Baskerville Old Face" w:hAnsi="Baskerville Old Face"/>
        </w:rPr>
        <w:t xml:space="preserve"> </w:t>
      </w:r>
      <w:r w:rsidR="00B258CA" w:rsidRPr="002B0138">
        <w:rPr>
          <w:rFonts w:ascii="Baskerville Old Face" w:hAnsi="Baskerville Old Face"/>
        </w:rPr>
        <w:t>were compared with normal lactations by the same cows, and reductions to 87,</w:t>
      </w:r>
      <w:r w:rsidR="00522548">
        <w:rPr>
          <w:rFonts w:ascii="Baskerville Old Face" w:hAnsi="Baskerville Old Face"/>
        </w:rPr>
        <w:t xml:space="preserve"> </w:t>
      </w:r>
      <w:r w:rsidR="00B258CA" w:rsidRPr="002B0138">
        <w:rPr>
          <w:rFonts w:ascii="Baskerville Old Face" w:hAnsi="Baskerville Old Face"/>
        </w:rPr>
        <w:t>73 and 68% of the normal mature-equivalent lactations were registered</w:t>
      </w:r>
      <w:r w:rsidR="00960D18" w:rsidRPr="002B0138">
        <w:rPr>
          <w:rFonts w:ascii="Baskerville Old Face" w:hAnsi="Baskerville Old Face"/>
        </w:rPr>
        <w:t>,</w:t>
      </w:r>
      <w:r w:rsidR="002B787C" w:rsidRPr="002B0138">
        <w:rPr>
          <w:rFonts w:ascii="Baskerville Old Face" w:hAnsi="Baskerville Old Face"/>
        </w:rPr>
        <w:t xml:space="preserve"> respectively. </w:t>
      </w:r>
      <w:r w:rsidR="004C1F5F" w:rsidRPr="002B0138">
        <w:rPr>
          <w:rFonts w:ascii="Baskerville Old Face" w:hAnsi="Baskerville Old Face"/>
        </w:rPr>
        <w:t>To the best o</w:t>
      </w:r>
      <w:r w:rsidR="005263A7" w:rsidRPr="002B0138">
        <w:rPr>
          <w:rFonts w:ascii="Baskerville Old Face" w:hAnsi="Baskerville Old Face"/>
        </w:rPr>
        <w:t>f our knowledge, the effect of</w:t>
      </w:r>
      <w:r w:rsidR="004C1F5F" w:rsidRPr="002B0138">
        <w:rPr>
          <w:rFonts w:ascii="Baskerville Old Face" w:hAnsi="Baskerville Old Face"/>
        </w:rPr>
        <w:t xml:space="preserve"> short gestation or abortion on</w:t>
      </w:r>
      <w:r w:rsidR="000812A4" w:rsidRPr="002B0138">
        <w:rPr>
          <w:rFonts w:ascii="Baskerville Old Face" w:hAnsi="Baskerville Old Face"/>
        </w:rPr>
        <w:t xml:space="preserve"> </w:t>
      </w:r>
      <w:r w:rsidR="004C1F5F" w:rsidRPr="002B0138">
        <w:rPr>
          <w:rFonts w:ascii="Baskerville Old Face" w:hAnsi="Baskerville Old Face"/>
        </w:rPr>
        <w:t>lactation performances in heifers is unknown.</w:t>
      </w:r>
      <w:r w:rsidR="00A17C4A" w:rsidRPr="002B0138">
        <w:rPr>
          <w:rFonts w:ascii="Baskerville Old Face" w:hAnsi="Baskerville Old Face"/>
        </w:rPr>
        <w:t xml:space="preserve"> Therefore, the </w:t>
      </w:r>
      <w:r w:rsidR="002D25BC" w:rsidRPr="002B0138">
        <w:rPr>
          <w:rFonts w:ascii="Baskerville Old Face" w:hAnsi="Baskerville Old Face"/>
        </w:rPr>
        <w:t>objective</w:t>
      </w:r>
      <w:r w:rsidR="00A17C4A" w:rsidRPr="002B0138">
        <w:rPr>
          <w:rFonts w:ascii="Baskerville Old Face" w:hAnsi="Baskerville Old Face"/>
        </w:rPr>
        <w:t xml:space="preserve"> of this study was to evaluate the lactation performances in heifers following short</w:t>
      </w:r>
      <w:r w:rsidR="00CF1981" w:rsidRPr="002B0138">
        <w:rPr>
          <w:rFonts w:ascii="Baskerville Old Face" w:hAnsi="Baskerville Old Face"/>
        </w:rPr>
        <w:t xml:space="preserve"> gestation or abortion</w:t>
      </w:r>
      <w:r w:rsidR="00A17C4A" w:rsidRPr="002B0138">
        <w:rPr>
          <w:rFonts w:ascii="Baskerville Old Face" w:hAnsi="Baskerville Old Face"/>
        </w:rPr>
        <w:t xml:space="preserve">, </w:t>
      </w:r>
      <w:r w:rsidR="000812A4" w:rsidRPr="002B0138">
        <w:rPr>
          <w:rFonts w:ascii="Baskerville Old Face" w:hAnsi="Baskerville Old Face"/>
        </w:rPr>
        <w:t xml:space="preserve">by </w:t>
      </w:r>
      <w:r w:rsidR="00A17C4A" w:rsidRPr="002B0138">
        <w:rPr>
          <w:rFonts w:ascii="Baskerville Old Face" w:hAnsi="Baskerville Old Face"/>
        </w:rPr>
        <w:t>compari</w:t>
      </w:r>
      <w:r w:rsidR="000812A4" w:rsidRPr="002B0138">
        <w:rPr>
          <w:rFonts w:ascii="Baskerville Old Face" w:hAnsi="Baskerville Old Face"/>
        </w:rPr>
        <w:t>son</w:t>
      </w:r>
      <w:r w:rsidR="00A17C4A" w:rsidRPr="002B0138">
        <w:rPr>
          <w:rFonts w:ascii="Baskerville Old Face" w:hAnsi="Baskerville Old Face"/>
        </w:rPr>
        <w:t xml:space="preserve"> with lactation </w:t>
      </w:r>
      <w:r w:rsidR="000812A4" w:rsidRPr="002B0138">
        <w:rPr>
          <w:rFonts w:ascii="Baskerville Old Face" w:hAnsi="Baskerville Old Face"/>
        </w:rPr>
        <w:t xml:space="preserve">in heifers after </w:t>
      </w:r>
      <w:r w:rsidR="00A17C4A" w:rsidRPr="002B0138">
        <w:rPr>
          <w:rFonts w:ascii="Baskerville Old Face" w:hAnsi="Baskerville Old Face"/>
        </w:rPr>
        <w:t>normal gestation length.</w:t>
      </w:r>
    </w:p>
    <w:p w14:paraId="6C6D8422" w14:textId="77777777" w:rsidR="0007554A" w:rsidRPr="002B0138" w:rsidRDefault="000F44F3" w:rsidP="000F44F3">
      <w:pPr>
        <w:pStyle w:val="Heading1"/>
        <w:rPr>
          <w:sz w:val="24"/>
          <w:szCs w:val="24"/>
        </w:rPr>
      </w:pPr>
      <w:r w:rsidRPr="002B0138">
        <w:rPr>
          <w:sz w:val="24"/>
          <w:szCs w:val="24"/>
        </w:rPr>
        <w:t>MATERIALS AND METHODS</w:t>
      </w:r>
    </w:p>
    <w:p w14:paraId="40730E81" w14:textId="77777777" w:rsidR="002A53B3" w:rsidRPr="002B0138" w:rsidRDefault="002A53B3" w:rsidP="002A53B3">
      <w:pPr>
        <w:pStyle w:val="Heading2"/>
      </w:pPr>
      <w:r w:rsidRPr="002B0138">
        <w:t>Observational dataset</w:t>
      </w:r>
    </w:p>
    <w:p w14:paraId="190031F9" w14:textId="77777777" w:rsidR="00920957" w:rsidRPr="002B0138" w:rsidRDefault="002A53B3" w:rsidP="00B66A30">
      <w:pPr>
        <w:rPr>
          <w:rFonts w:ascii="Baskerville Old Face" w:hAnsi="Baskerville Old Face"/>
        </w:rPr>
      </w:pPr>
      <w:r w:rsidRPr="002B0138">
        <w:rPr>
          <w:rFonts w:ascii="Baskerville Old Face" w:hAnsi="Baskerville Old Face"/>
        </w:rPr>
        <w:t>The observational d</w:t>
      </w:r>
      <w:r w:rsidR="008D05A8" w:rsidRPr="002B0138">
        <w:rPr>
          <w:rFonts w:ascii="Baskerville Old Face" w:hAnsi="Baskerville Old Face"/>
        </w:rPr>
        <w:t xml:space="preserve">ata were collected using an automated data collection system using a wide variety of </w:t>
      </w:r>
      <w:r w:rsidR="00B66A30" w:rsidRPr="002B0138">
        <w:rPr>
          <w:rFonts w:ascii="Baskerville Old Face" w:hAnsi="Baskerville Old Face"/>
        </w:rPr>
        <w:t>herd management software</w:t>
      </w:r>
      <w:r w:rsidRPr="002B0138">
        <w:rPr>
          <w:rFonts w:ascii="Baskerville Old Face" w:hAnsi="Baskerville Old Face"/>
        </w:rPr>
        <w:t xml:space="preserve"> programs as described by Hermans et al. (2019)</w:t>
      </w:r>
      <w:r w:rsidR="00B66A30" w:rsidRPr="002B0138">
        <w:rPr>
          <w:rFonts w:ascii="Baskerville Old Face" w:hAnsi="Baskerville Old Face"/>
        </w:rPr>
        <w:t>. All herds were located in Belgium</w:t>
      </w:r>
      <w:r w:rsidR="007377E0" w:rsidRPr="002B0138">
        <w:rPr>
          <w:rFonts w:ascii="Baskerville Old Face" w:hAnsi="Baskerville Old Face"/>
        </w:rPr>
        <w:t xml:space="preserve">, France, </w:t>
      </w:r>
      <w:r w:rsidR="00D1290E" w:rsidRPr="002B0138">
        <w:rPr>
          <w:rFonts w:ascii="Baskerville Old Face" w:hAnsi="Baskerville Old Face"/>
        </w:rPr>
        <w:t xml:space="preserve">Italy, </w:t>
      </w:r>
      <w:r w:rsidR="007377E0" w:rsidRPr="002B0138">
        <w:rPr>
          <w:rFonts w:ascii="Baskerville Old Face" w:hAnsi="Baskerville Old Face"/>
        </w:rPr>
        <w:t xml:space="preserve">the </w:t>
      </w:r>
      <w:r w:rsidR="00B66A30" w:rsidRPr="002B0138">
        <w:rPr>
          <w:rFonts w:ascii="Baskerville Old Face" w:hAnsi="Baskerville Old Face"/>
        </w:rPr>
        <w:t>Netherlands</w:t>
      </w:r>
      <w:r w:rsidR="007377E0" w:rsidRPr="002B0138">
        <w:rPr>
          <w:rFonts w:ascii="Baskerville Old Face" w:hAnsi="Baskerville Old Face"/>
        </w:rPr>
        <w:t xml:space="preserve"> and Germany</w:t>
      </w:r>
      <w:r w:rsidR="00B66A30" w:rsidRPr="002B0138">
        <w:rPr>
          <w:rFonts w:ascii="Baskerville Old Face" w:hAnsi="Baskerville Old Face"/>
        </w:rPr>
        <w:t>.</w:t>
      </w:r>
      <w:r w:rsidR="008D4EFC" w:rsidRPr="002B0138">
        <w:rPr>
          <w:rFonts w:ascii="Baskerville Old Face" w:hAnsi="Baskerville Old Face"/>
        </w:rPr>
        <w:t xml:space="preserve"> Data from </w:t>
      </w:r>
      <w:r w:rsidR="00781FDD" w:rsidRPr="002B0138">
        <w:rPr>
          <w:rFonts w:ascii="Baskerville Old Face" w:hAnsi="Baskerville Old Face"/>
        </w:rPr>
        <w:t xml:space="preserve">a wide range of physiological cow-life events were collected, including birth and calving events, reproduction events (insemination, pregnancy checks, abortions), milking events were combined into one </w:t>
      </w:r>
      <w:r w:rsidR="009F76D3" w:rsidRPr="002B0138">
        <w:rPr>
          <w:rFonts w:ascii="Baskerville Old Face" w:hAnsi="Baskerville Old Face"/>
        </w:rPr>
        <w:t xml:space="preserve">event base </w:t>
      </w:r>
      <w:r w:rsidR="00781FDD" w:rsidRPr="002B0138">
        <w:rPr>
          <w:rFonts w:ascii="Baskerville Old Face" w:hAnsi="Baskerville Old Face"/>
        </w:rPr>
        <w:t xml:space="preserve">dataset. </w:t>
      </w:r>
    </w:p>
    <w:p w14:paraId="3789DF65" w14:textId="77777777" w:rsidR="00EE36FD" w:rsidRPr="002B0138" w:rsidRDefault="002A53B3" w:rsidP="004D407F">
      <w:pPr>
        <w:pStyle w:val="Heading2"/>
      </w:pPr>
      <w:r w:rsidRPr="002B0138">
        <w:t>Definition of gestation length</w:t>
      </w:r>
    </w:p>
    <w:p w14:paraId="3F4BF989" w14:textId="1E6D173E" w:rsidR="000434BC" w:rsidRPr="002B0138" w:rsidRDefault="000F44F3" w:rsidP="000F44F3">
      <w:pPr>
        <w:rPr>
          <w:rFonts w:ascii="Baskerville Old Face" w:hAnsi="Baskerville Old Face"/>
        </w:rPr>
      </w:pPr>
      <w:r w:rsidRPr="002B0138">
        <w:rPr>
          <w:rFonts w:ascii="Baskerville Old Face" w:hAnsi="Baskerville Old Face"/>
        </w:rPr>
        <w:t xml:space="preserve">Throughout the study, a pregnancy was defined as </w:t>
      </w:r>
      <w:r w:rsidR="000002E7" w:rsidRPr="002B0138">
        <w:rPr>
          <w:rFonts w:ascii="Baskerville Old Face" w:hAnsi="Baskerville Old Face"/>
        </w:rPr>
        <w:t xml:space="preserve">the </w:t>
      </w:r>
      <w:r w:rsidR="003D2F3E" w:rsidRPr="002B0138">
        <w:rPr>
          <w:rFonts w:ascii="Baskerville Old Face" w:hAnsi="Baskerville Old Face"/>
        </w:rPr>
        <w:t>last</w:t>
      </w:r>
      <w:r w:rsidR="000002E7" w:rsidRPr="002B0138">
        <w:rPr>
          <w:rFonts w:ascii="Baskerville Old Face" w:hAnsi="Baskerville Old Face"/>
        </w:rPr>
        <w:t xml:space="preserve"> </w:t>
      </w:r>
      <w:r w:rsidRPr="002B0138">
        <w:rPr>
          <w:rFonts w:ascii="Baskerville Old Face" w:hAnsi="Baskerville Old Face"/>
        </w:rPr>
        <w:t>insemination and</w:t>
      </w:r>
      <w:r w:rsidR="008600DC" w:rsidRPr="002B0138">
        <w:rPr>
          <w:rFonts w:ascii="Baskerville Old Face" w:hAnsi="Baskerville Old Face"/>
        </w:rPr>
        <w:t xml:space="preserve"> subsequent</w:t>
      </w:r>
      <w:r w:rsidRPr="002B0138">
        <w:rPr>
          <w:rFonts w:ascii="Baskerville Old Face" w:hAnsi="Baskerville Old Face"/>
        </w:rPr>
        <w:t xml:space="preserve"> calvin</w:t>
      </w:r>
      <w:r w:rsidR="00EC12B6">
        <w:rPr>
          <w:rFonts w:ascii="Baskerville Old Face" w:hAnsi="Baskerville Old Face"/>
        </w:rPr>
        <w:t>g within a range of 150-279 d</w:t>
      </w:r>
      <w:r w:rsidR="000C3100" w:rsidRPr="002B0138">
        <w:rPr>
          <w:rFonts w:ascii="Baskerville Old Face" w:hAnsi="Baskerville Old Face"/>
        </w:rPr>
        <w:t xml:space="preserve">. </w:t>
      </w:r>
      <w:r w:rsidR="000002E7" w:rsidRPr="002B0138">
        <w:rPr>
          <w:rFonts w:ascii="Baskerville Old Face" w:hAnsi="Baskerville Old Face"/>
        </w:rPr>
        <w:t xml:space="preserve">The upper limit was set as mean + 2 times the </w:t>
      </w:r>
      <w:proofErr w:type="spellStart"/>
      <w:r w:rsidR="000002E7" w:rsidRPr="002B0138">
        <w:rPr>
          <w:rFonts w:ascii="Baskerville Old Face" w:hAnsi="Baskerville Old Face"/>
        </w:rPr>
        <w:t>StDev</w:t>
      </w:r>
      <w:proofErr w:type="spellEnd"/>
      <w:r w:rsidR="000002E7" w:rsidRPr="002B0138">
        <w:rPr>
          <w:rFonts w:ascii="Baskerville Old Face" w:hAnsi="Baskerville Old Face"/>
        </w:rPr>
        <w:t xml:space="preserve"> after initial exploration of the gestation length. Given the focus of the current study, no further exploration of long gestation lengths was </w:t>
      </w:r>
      <w:r w:rsidR="00E32333" w:rsidRPr="002B0138">
        <w:rPr>
          <w:rFonts w:ascii="Baskerville Old Face" w:hAnsi="Baskerville Old Face"/>
        </w:rPr>
        <w:t>done</w:t>
      </w:r>
      <w:r w:rsidR="000002E7" w:rsidRPr="002B0138">
        <w:rPr>
          <w:rFonts w:ascii="Baskerville Old Face" w:hAnsi="Baskerville Old Face"/>
        </w:rPr>
        <w:t xml:space="preserve"> in the current study. </w:t>
      </w:r>
    </w:p>
    <w:p w14:paraId="60B0E06C" w14:textId="77777777" w:rsidR="004D407F" w:rsidRPr="002B0138" w:rsidRDefault="00CF1981" w:rsidP="00CF1981">
      <w:pPr>
        <w:pStyle w:val="Heading2"/>
      </w:pPr>
      <w:r w:rsidRPr="002B0138">
        <w:t>Statistical analysis and visualization</w:t>
      </w:r>
    </w:p>
    <w:p w14:paraId="4D8A5BF1" w14:textId="77777777" w:rsidR="00482FB6" w:rsidRDefault="00482FB6" w:rsidP="00482FB6">
      <w:pPr>
        <w:rPr>
          <w:rFonts w:ascii="Baskerville Old Face" w:hAnsi="Baskerville Old Face"/>
        </w:rPr>
      </w:pPr>
    </w:p>
    <w:p w14:paraId="5D024843" w14:textId="77777777" w:rsidR="00482FB6" w:rsidRPr="00482FB6" w:rsidRDefault="00482FB6" w:rsidP="00482FB6">
      <w:pPr>
        <w:shd w:val="clear" w:color="auto" w:fill="FFFFFF"/>
        <w:spacing w:line="0" w:lineRule="auto"/>
        <w:jc w:val="left"/>
        <w:rPr>
          <w:rFonts w:ascii="ff2" w:eastAsia="Times New Roman" w:hAnsi="ff2"/>
          <w:color w:val="231F20"/>
          <w:spacing w:val="9"/>
          <w:sz w:val="60"/>
          <w:szCs w:val="60"/>
        </w:rPr>
      </w:pPr>
      <w:r w:rsidRPr="00482FB6">
        <w:rPr>
          <w:rFonts w:ascii="ff2" w:eastAsia="Times New Roman" w:hAnsi="ff2"/>
          <w:color w:val="231F20"/>
          <w:spacing w:val="9"/>
          <w:sz w:val="60"/>
          <w:szCs w:val="60"/>
        </w:rPr>
        <w:t xml:space="preserve">The genetic analyses were carried </w:t>
      </w:r>
    </w:p>
    <w:p w14:paraId="3B9B086F" w14:textId="77777777" w:rsidR="00482FB6" w:rsidRPr="00482FB6" w:rsidRDefault="00482FB6" w:rsidP="00482FB6">
      <w:pPr>
        <w:shd w:val="clear" w:color="auto" w:fill="FFFFFF"/>
        <w:spacing w:line="0" w:lineRule="auto"/>
        <w:jc w:val="left"/>
        <w:rPr>
          <w:rFonts w:ascii="ff2" w:eastAsia="Times New Roman" w:hAnsi="ff2"/>
          <w:color w:val="231F20"/>
          <w:spacing w:val="9"/>
          <w:sz w:val="60"/>
          <w:szCs w:val="60"/>
        </w:rPr>
      </w:pPr>
      <w:r w:rsidRPr="00482FB6">
        <w:rPr>
          <w:rFonts w:ascii="ff2" w:eastAsia="Times New Roman" w:hAnsi="ff2"/>
          <w:color w:val="231F20"/>
          <w:spacing w:val="9"/>
          <w:sz w:val="60"/>
          <w:szCs w:val="60"/>
        </w:rPr>
        <w:t xml:space="preserve">out through the Average Information Restricted Maximum </w:t>
      </w:r>
    </w:p>
    <w:p w14:paraId="459F58D9" w14:textId="77777777" w:rsidR="00482FB6" w:rsidRPr="00482FB6" w:rsidRDefault="00482FB6" w:rsidP="00482FB6">
      <w:pPr>
        <w:shd w:val="clear" w:color="auto" w:fill="FFFFFF"/>
        <w:spacing w:line="0" w:lineRule="auto"/>
        <w:jc w:val="left"/>
        <w:rPr>
          <w:rFonts w:ascii="ff2" w:eastAsia="Times New Roman" w:hAnsi="ff2"/>
          <w:color w:val="231F20"/>
          <w:spacing w:val="9"/>
          <w:sz w:val="60"/>
          <w:szCs w:val="60"/>
        </w:rPr>
      </w:pPr>
      <w:r w:rsidRPr="00482FB6">
        <w:rPr>
          <w:rFonts w:ascii="ff2" w:eastAsia="Times New Roman" w:hAnsi="ff2"/>
          <w:color w:val="231F20"/>
          <w:spacing w:val="9"/>
          <w:sz w:val="60"/>
          <w:szCs w:val="60"/>
        </w:rPr>
        <w:t>Likelihood (AIREML) method, using a linear single</w:t>
      </w:r>
      <w:r w:rsidRPr="00482FB6">
        <w:rPr>
          <w:rFonts w:ascii="Cambria Math" w:eastAsia="Times New Roman" w:hAnsi="Cambria Math" w:cs="Cambria Math"/>
          <w:color w:val="231F20"/>
          <w:spacing w:val="9"/>
          <w:sz w:val="60"/>
          <w:szCs w:val="60"/>
        </w:rPr>
        <w:t>‐</w:t>
      </w:r>
      <w:r w:rsidRPr="00482FB6">
        <w:rPr>
          <w:rFonts w:ascii="ff2" w:eastAsia="Times New Roman" w:hAnsi="ff2"/>
          <w:color w:val="231F20"/>
          <w:spacing w:val="9"/>
          <w:sz w:val="60"/>
          <w:szCs w:val="60"/>
        </w:rPr>
        <w:t xml:space="preserve">trait </w:t>
      </w:r>
    </w:p>
    <w:p w14:paraId="0D206476" w14:textId="77777777" w:rsidR="00482FB6" w:rsidRPr="00482FB6" w:rsidRDefault="00482FB6" w:rsidP="00482FB6">
      <w:pPr>
        <w:shd w:val="clear" w:color="auto" w:fill="FFFFFF"/>
        <w:spacing w:line="0" w:lineRule="auto"/>
        <w:jc w:val="left"/>
        <w:rPr>
          <w:rFonts w:ascii="ff2" w:eastAsia="Times New Roman" w:hAnsi="ff2"/>
          <w:color w:val="231F20"/>
          <w:spacing w:val="9"/>
          <w:sz w:val="60"/>
          <w:szCs w:val="60"/>
        </w:rPr>
      </w:pPr>
      <w:r w:rsidRPr="00482FB6">
        <w:rPr>
          <w:rFonts w:ascii="ff2" w:eastAsia="Times New Roman" w:hAnsi="ff2"/>
          <w:color w:val="231F20"/>
          <w:spacing w:val="9"/>
          <w:sz w:val="60"/>
          <w:szCs w:val="60"/>
        </w:rPr>
        <w:t xml:space="preserve">animal model (for measurements on the primiparous </w:t>
      </w:r>
    </w:p>
    <w:p w14:paraId="2EBABE5D" w14:textId="77777777" w:rsidR="00482FB6" w:rsidRPr="00482FB6" w:rsidRDefault="00482FB6" w:rsidP="00482FB6">
      <w:pPr>
        <w:shd w:val="clear" w:color="auto" w:fill="FFFFFF"/>
        <w:spacing w:line="0" w:lineRule="auto"/>
        <w:jc w:val="left"/>
        <w:rPr>
          <w:rFonts w:ascii="ff2" w:eastAsia="Times New Roman" w:hAnsi="ff2"/>
          <w:color w:val="231F20"/>
          <w:spacing w:val="9"/>
          <w:sz w:val="60"/>
          <w:szCs w:val="60"/>
        </w:rPr>
      </w:pPr>
      <w:r w:rsidRPr="00482FB6">
        <w:rPr>
          <w:rFonts w:ascii="ff2" w:eastAsia="Times New Roman" w:hAnsi="ff2"/>
          <w:color w:val="231F20"/>
          <w:spacing w:val="9"/>
          <w:sz w:val="60"/>
          <w:szCs w:val="60"/>
        </w:rPr>
        <w:t>cows)</w:t>
      </w:r>
    </w:p>
    <w:p w14:paraId="33DEE6C1" w14:textId="77777777" w:rsidR="00482FB6" w:rsidRPr="00482FB6" w:rsidRDefault="00482FB6" w:rsidP="00482FB6">
      <w:pPr>
        <w:shd w:val="clear" w:color="auto" w:fill="FFFFFF"/>
        <w:spacing w:line="0" w:lineRule="auto"/>
        <w:jc w:val="left"/>
        <w:rPr>
          <w:rFonts w:ascii="ff2" w:eastAsia="Times New Roman" w:hAnsi="ff2"/>
          <w:color w:val="231F20"/>
          <w:spacing w:val="9"/>
          <w:sz w:val="60"/>
          <w:szCs w:val="60"/>
        </w:rPr>
      </w:pPr>
      <w:r w:rsidRPr="00482FB6">
        <w:rPr>
          <w:rFonts w:ascii="ff2" w:eastAsia="Times New Roman" w:hAnsi="ff2"/>
          <w:color w:val="231F20"/>
          <w:spacing w:val="9"/>
          <w:sz w:val="60"/>
          <w:szCs w:val="60"/>
        </w:rPr>
        <w:t xml:space="preserve">The genetic analyses were carried </w:t>
      </w:r>
    </w:p>
    <w:p w14:paraId="09475215" w14:textId="77777777" w:rsidR="00482FB6" w:rsidRPr="00482FB6" w:rsidRDefault="00482FB6" w:rsidP="00482FB6">
      <w:pPr>
        <w:shd w:val="clear" w:color="auto" w:fill="FFFFFF"/>
        <w:spacing w:line="0" w:lineRule="auto"/>
        <w:jc w:val="left"/>
        <w:rPr>
          <w:rFonts w:ascii="ff2" w:eastAsia="Times New Roman" w:hAnsi="ff2"/>
          <w:color w:val="231F20"/>
          <w:spacing w:val="9"/>
          <w:sz w:val="60"/>
          <w:szCs w:val="60"/>
        </w:rPr>
      </w:pPr>
      <w:r w:rsidRPr="00482FB6">
        <w:rPr>
          <w:rFonts w:ascii="ff2" w:eastAsia="Times New Roman" w:hAnsi="ff2"/>
          <w:color w:val="231F20"/>
          <w:spacing w:val="9"/>
          <w:sz w:val="60"/>
          <w:szCs w:val="60"/>
        </w:rPr>
        <w:t xml:space="preserve">out through the Average Information Restricted Maximum </w:t>
      </w:r>
    </w:p>
    <w:p w14:paraId="1024AC8D" w14:textId="77777777" w:rsidR="00482FB6" w:rsidRPr="00482FB6" w:rsidRDefault="00482FB6" w:rsidP="00482FB6">
      <w:pPr>
        <w:shd w:val="clear" w:color="auto" w:fill="FFFFFF"/>
        <w:spacing w:line="0" w:lineRule="auto"/>
        <w:jc w:val="left"/>
        <w:rPr>
          <w:rFonts w:ascii="ff2" w:eastAsia="Times New Roman" w:hAnsi="ff2"/>
          <w:color w:val="231F20"/>
          <w:spacing w:val="9"/>
          <w:sz w:val="60"/>
          <w:szCs w:val="60"/>
        </w:rPr>
      </w:pPr>
      <w:r w:rsidRPr="00482FB6">
        <w:rPr>
          <w:rFonts w:ascii="ff2" w:eastAsia="Times New Roman" w:hAnsi="ff2"/>
          <w:color w:val="231F20"/>
          <w:spacing w:val="9"/>
          <w:sz w:val="60"/>
          <w:szCs w:val="60"/>
        </w:rPr>
        <w:t>Likelihood (AIREML) method, using a linear single</w:t>
      </w:r>
      <w:r w:rsidRPr="00482FB6">
        <w:rPr>
          <w:rFonts w:ascii="Cambria Math" w:eastAsia="Times New Roman" w:hAnsi="Cambria Math" w:cs="Cambria Math"/>
          <w:color w:val="231F20"/>
          <w:spacing w:val="9"/>
          <w:sz w:val="60"/>
          <w:szCs w:val="60"/>
        </w:rPr>
        <w:t>‐</w:t>
      </w:r>
      <w:r w:rsidRPr="00482FB6">
        <w:rPr>
          <w:rFonts w:ascii="ff2" w:eastAsia="Times New Roman" w:hAnsi="ff2"/>
          <w:color w:val="231F20"/>
          <w:spacing w:val="9"/>
          <w:sz w:val="60"/>
          <w:szCs w:val="60"/>
        </w:rPr>
        <w:t xml:space="preserve">trait </w:t>
      </w:r>
    </w:p>
    <w:p w14:paraId="69FC442F" w14:textId="77777777" w:rsidR="00482FB6" w:rsidRPr="00482FB6" w:rsidRDefault="00482FB6" w:rsidP="00482FB6">
      <w:pPr>
        <w:shd w:val="clear" w:color="auto" w:fill="FFFFFF"/>
        <w:spacing w:line="0" w:lineRule="auto"/>
        <w:jc w:val="left"/>
        <w:rPr>
          <w:rFonts w:ascii="ff2" w:eastAsia="Times New Roman" w:hAnsi="ff2"/>
          <w:color w:val="231F20"/>
          <w:spacing w:val="9"/>
          <w:sz w:val="60"/>
          <w:szCs w:val="60"/>
        </w:rPr>
      </w:pPr>
      <w:r w:rsidRPr="00482FB6">
        <w:rPr>
          <w:rFonts w:ascii="ff2" w:eastAsia="Times New Roman" w:hAnsi="ff2"/>
          <w:color w:val="231F20"/>
          <w:spacing w:val="9"/>
          <w:sz w:val="60"/>
          <w:szCs w:val="60"/>
        </w:rPr>
        <w:t xml:space="preserve">animal model (for measurements on the primiparous </w:t>
      </w:r>
    </w:p>
    <w:p w14:paraId="0DD0AA4D" w14:textId="77777777" w:rsidR="00482FB6" w:rsidRPr="00482FB6" w:rsidRDefault="00482FB6" w:rsidP="00482FB6">
      <w:pPr>
        <w:shd w:val="clear" w:color="auto" w:fill="FFFFFF"/>
        <w:spacing w:line="0" w:lineRule="auto"/>
        <w:jc w:val="left"/>
        <w:rPr>
          <w:rFonts w:ascii="ff2" w:eastAsia="Times New Roman" w:hAnsi="ff2"/>
          <w:color w:val="231F20"/>
          <w:spacing w:val="9"/>
          <w:sz w:val="60"/>
          <w:szCs w:val="60"/>
        </w:rPr>
      </w:pPr>
      <w:r w:rsidRPr="00482FB6">
        <w:rPr>
          <w:rFonts w:ascii="ff2" w:eastAsia="Times New Roman" w:hAnsi="ff2"/>
          <w:color w:val="231F20"/>
          <w:spacing w:val="9"/>
          <w:sz w:val="60"/>
          <w:szCs w:val="60"/>
        </w:rPr>
        <w:t>cows)</w:t>
      </w:r>
    </w:p>
    <w:p w14:paraId="75C036D0" w14:textId="77777777" w:rsidR="00482FB6" w:rsidRPr="00482FB6" w:rsidRDefault="00482FB6" w:rsidP="00482FB6">
      <w:pPr>
        <w:shd w:val="clear" w:color="auto" w:fill="FFFFFF"/>
        <w:spacing w:line="0" w:lineRule="auto"/>
        <w:jc w:val="left"/>
        <w:rPr>
          <w:rFonts w:ascii="ff2" w:eastAsia="Times New Roman" w:hAnsi="ff2"/>
          <w:color w:val="231F20"/>
          <w:spacing w:val="9"/>
          <w:sz w:val="60"/>
          <w:szCs w:val="60"/>
        </w:rPr>
      </w:pPr>
      <w:r w:rsidRPr="00482FB6">
        <w:rPr>
          <w:rFonts w:ascii="ff2" w:eastAsia="Times New Roman" w:hAnsi="ff2"/>
          <w:color w:val="231F20"/>
          <w:spacing w:val="9"/>
          <w:sz w:val="60"/>
          <w:szCs w:val="60"/>
        </w:rPr>
        <w:t xml:space="preserve">The genetic analyses were carried </w:t>
      </w:r>
    </w:p>
    <w:p w14:paraId="6A03BBAD" w14:textId="77777777" w:rsidR="00482FB6" w:rsidRPr="00482FB6" w:rsidRDefault="00482FB6" w:rsidP="00482FB6">
      <w:pPr>
        <w:shd w:val="clear" w:color="auto" w:fill="FFFFFF"/>
        <w:spacing w:line="0" w:lineRule="auto"/>
        <w:jc w:val="left"/>
        <w:rPr>
          <w:rFonts w:ascii="ff2" w:eastAsia="Times New Roman" w:hAnsi="ff2"/>
          <w:color w:val="231F20"/>
          <w:spacing w:val="9"/>
          <w:sz w:val="60"/>
          <w:szCs w:val="60"/>
        </w:rPr>
      </w:pPr>
      <w:r w:rsidRPr="00482FB6">
        <w:rPr>
          <w:rFonts w:ascii="ff2" w:eastAsia="Times New Roman" w:hAnsi="ff2"/>
          <w:color w:val="231F20"/>
          <w:spacing w:val="9"/>
          <w:sz w:val="60"/>
          <w:szCs w:val="60"/>
        </w:rPr>
        <w:t xml:space="preserve">out through the Average Information Restricted Maximum </w:t>
      </w:r>
    </w:p>
    <w:p w14:paraId="2C43CE44" w14:textId="77777777" w:rsidR="00482FB6" w:rsidRPr="00482FB6" w:rsidRDefault="00482FB6" w:rsidP="00482FB6">
      <w:pPr>
        <w:shd w:val="clear" w:color="auto" w:fill="FFFFFF"/>
        <w:spacing w:line="0" w:lineRule="auto"/>
        <w:jc w:val="left"/>
        <w:rPr>
          <w:rFonts w:ascii="ff2" w:eastAsia="Times New Roman" w:hAnsi="ff2"/>
          <w:color w:val="231F20"/>
          <w:spacing w:val="9"/>
          <w:sz w:val="60"/>
          <w:szCs w:val="60"/>
        </w:rPr>
      </w:pPr>
      <w:r w:rsidRPr="00482FB6">
        <w:rPr>
          <w:rFonts w:ascii="ff2" w:eastAsia="Times New Roman" w:hAnsi="ff2"/>
          <w:color w:val="231F20"/>
          <w:spacing w:val="9"/>
          <w:sz w:val="60"/>
          <w:szCs w:val="60"/>
        </w:rPr>
        <w:t>Likelihood (AIREML) method, using a linear single</w:t>
      </w:r>
      <w:r w:rsidRPr="00482FB6">
        <w:rPr>
          <w:rFonts w:ascii="Cambria Math" w:eastAsia="Times New Roman" w:hAnsi="Cambria Math" w:cs="Cambria Math"/>
          <w:color w:val="231F20"/>
          <w:spacing w:val="9"/>
          <w:sz w:val="60"/>
          <w:szCs w:val="60"/>
        </w:rPr>
        <w:t>‐</w:t>
      </w:r>
      <w:r w:rsidRPr="00482FB6">
        <w:rPr>
          <w:rFonts w:ascii="ff2" w:eastAsia="Times New Roman" w:hAnsi="ff2"/>
          <w:color w:val="231F20"/>
          <w:spacing w:val="9"/>
          <w:sz w:val="60"/>
          <w:szCs w:val="60"/>
        </w:rPr>
        <w:t xml:space="preserve">trait </w:t>
      </w:r>
    </w:p>
    <w:p w14:paraId="404CC831" w14:textId="77777777" w:rsidR="00482FB6" w:rsidRPr="00482FB6" w:rsidRDefault="00482FB6" w:rsidP="00482FB6">
      <w:pPr>
        <w:shd w:val="clear" w:color="auto" w:fill="FFFFFF"/>
        <w:spacing w:line="0" w:lineRule="auto"/>
        <w:jc w:val="left"/>
        <w:rPr>
          <w:rFonts w:ascii="ff2" w:eastAsia="Times New Roman" w:hAnsi="ff2"/>
          <w:color w:val="231F20"/>
          <w:spacing w:val="9"/>
          <w:sz w:val="60"/>
          <w:szCs w:val="60"/>
        </w:rPr>
      </w:pPr>
      <w:r w:rsidRPr="00482FB6">
        <w:rPr>
          <w:rFonts w:ascii="ff2" w:eastAsia="Times New Roman" w:hAnsi="ff2"/>
          <w:color w:val="231F20"/>
          <w:spacing w:val="9"/>
          <w:sz w:val="60"/>
          <w:szCs w:val="60"/>
        </w:rPr>
        <w:t xml:space="preserve">animal model (for measurements on the primiparous </w:t>
      </w:r>
    </w:p>
    <w:p w14:paraId="5CA8D033" w14:textId="77777777" w:rsidR="00482FB6" w:rsidRPr="00482FB6" w:rsidRDefault="00482FB6" w:rsidP="00482FB6">
      <w:pPr>
        <w:shd w:val="clear" w:color="auto" w:fill="FFFFFF"/>
        <w:spacing w:line="0" w:lineRule="auto"/>
        <w:jc w:val="left"/>
        <w:rPr>
          <w:rFonts w:ascii="ff2" w:eastAsia="Times New Roman" w:hAnsi="ff2"/>
          <w:color w:val="231F20"/>
          <w:spacing w:val="9"/>
          <w:sz w:val="60"/>
          <w:szCs w:val="60"/>
        </w:rPr>
      </w:pPr>
      <w:r w:rsidRPr="00482FB6">
        <w:rPr>
          <w:rFonts w:ascii="ff2" w:eastAsia="Times New Roman" w:hAnsi="ff2"/>
          <w:color w:val="231F20"/>
          <w:spacing w:val="9"/>
          <w:sz w:val="60"/>
          <w:szCs w:val="60"/>
        </w:rPr>
        <w:t>cows)</w:t>
      </w:r>
    </w:p>
    <w:p w14:paraId="7C9E7F66" w14:textId="10DFE958" w:rsidR="00C77B64" w:rsidRPr="002B0138" w:rsidRDefault="00CF1981" w:rsidP="00BF1264">
      <w:pPr>
        <w:rPr>
          <w:rFonts w:ascii="Baskerville Old Face" w:hAnsi="Baskerville Old Face"/>
        </w:rPr>
      </w:pPr>
      <w:r w:rsidRPr="002B0138">
        <w:rPr>
          <w:rFonts w:ascii="Baskerville Old Face" w:hAnsi="Baskerville Old Face"/>
        </w:rPr>
        <w:lastRenderedPageBreak/>
        <w:t xml:space="preserve">First, lactation curve parameters </w:t>
      </w:r>
      <w:r w:rsidR="00522548">
        <w:rPr>
          <w:rFonts w:ascii="Baskerville Old Face" w:hAnsi="Baskerville Old Face"/>
        </w:rPr>
        <w:t xml:space="preserve">including </w:t>
      </w:r>
      <w:r w:rsidRPr="002B0138">
        <w:rPr>
          <w:rFonts w:ascii="Baskerville Old Face" w:hAnsi="Baskerville Old Face"/>
        </w:rPr>
        <w:t xml:space="preserve">scale, ramp and decay </w:t>
      </w:r>
      <w:r w:rsidR="00626C10" w:rsidRPr="002B0138">
        <w:rPr>
          <w:rFonts w:ascii="Baskerville Old Face" w:hAnsi="Baskerville Old Face"/>
        </w:rPr>
        <w:t xml:space="preserve">were estimated using the </w:t>
      </w:r>
      <w:proofErr w:type="spellStart"/>
      <w:r w:rsidR="00626C10" w:rsidRPr="002B0138">
        <w:rPr>
          <w:rFonts w:ascii="Baskerville Old Face" w:hAnsi="Baskerville Old Face"/>
        </w:rPr>
        <w:t>Milkbot</w:t>
      </w:r>
      <w:proofErr w:type="spellEnd"/>
      <w:r w:rsidR="00626C10" w:rsidRPr="002B0138">
        <w:rPr>
          <w:rFonts w:ascii="Baskerville Old Face" w:hAnsi="Baskerville Old Face"/>
        </w:rPr>
        <w:t xml:space="preserve"> </w:t>
      </w:r>
      <w:r w:rsidR="003D2F3E" w:rsidRPr="002B0138">
        <w:rPr>
          <w:rFonts w:ascii="Baskerville Old Face" w:hAnsi="Baskerville Old Face"/>
        </w:rPr>
        <w:t>m</w:t>
      </w:r>
      <w:r w:rsidR="00626C10" w:rsidRPr="002B0138">
        <w:rPr>
          <w:rFonts w:ascii="Baskerville Old Face" w:hAnsi="Baskerville Old Face"/>
        </w:rPr>
        <w:t xml:space="preserve">odel </w:t>
      </w:r>
      <w:r w:rsidR="00626C10" w:rsidRPr="002B0138">
        <w:rPr>
          <w:rFonts w:ascii="Baskerville Old Face" w:hAnsi="Baskerville Old Face"/>
        </w:rPr>
        <w:fldChar w:fldCharType="begin"/>
      </w:r>
      <w:r w:rsidR="00626C10" w:rsidRPr="002B0138">
        <w:rPr>
          <w:rFonts w:ascii="Baskerville Old Face" w:hAnsi="Baskerville Old Face"/>
        </w:rPr>
        <w:instrText xml:space="preserve"> ADDIN EN.CITE &lt;EndNote&gt;&lt;Cite&gt;&lt;Author&gt;Ehrlich&lt;/Author&gt;&lt;Year&gt;2011&lt;/Year&gt;&lt;RecNum&gt;1808&lt;/RecNum&gt;&lt;DisplayText&gt;(Ehrlich, 2011)&lt;/DisplayText&gt;&lt;record&gt;&lt;rec-number&gt;1808&lt;/rec-number&gt;&lt;foreign-keys&gt;&lt;key app="EN" db-id="z2fxre00oxeapdevvzxva2pserzwfr0vfdxd" timestamp="1340115313"&gt;1808&lt;/key&gt;&lt;/foreign-keys&gt;&lt;ref-type name="Journal Article"&gt;17&lt;/ref-type&gt;&lt;contributors&gt;&lt;authors&gt;&lt;author&gt;Ehrlich, J.&lt;/author&gt;&lt;/authors&gt;&lt;/contributors&gt;&lt;titles&gt;&lt;title&gt;Quantifying shape of lactationcurves, and benchmark curves for common dairy breeds and parities&lt;/title&gt;&lt;secondary-title&gt;The Bovine practitioner&lt;/secondary-title&gt;&lt;alt-title&gt;Bovine Pr&lt;/alt-title&gt;&lt;/titles&gt;&lt;periodical&gt;&lt;full-title&gt;The Bovine practitioner&lt;/full-title&gt;&lt;/periodical&gt;&lt;pages&gt;88-95&lt;/pages&gt;&lt;volume&gt;45&lt;/volume&gt;&lt;dates&gt;&lt;year&gt;2011&lt;/year&gt;&lt;/dates&gt;&lt;urls&gt;&lt;/urls&gt;&lt;/record&gt;&lt;/Cite&gt;&lt;/EndNote&gt;</w:instrText>
      </w:r>
      <w:r w:rsidR="00626C10" w:rsidRPr="002B0138">
        <w:rPr>
          <w:rFonts w:ascii="Baskerville Old Face" w:hAnsi="Baskerville Old Face"/>
        </w:rPr>
        <w:fldChar w:fldCharType="separate"/>
      </w:r>
      <w:r w:rsidR="00626C10" w:rsidRPr="002B0138">
        <w:rPr>
          <w:rFonts w:ascii="Baskerville Old Face" w:hAnsi="Baskerville Old Face"/>
          <w:noProof/>
        </w:rPr>
        <w:t>(Ehrlich, 2011)</w:t>
      </w:r>
      <w:r w:rsidR="00626C10" w:rsidRPr="002B0138">
        <w:rPr>
          <w:rFonts w:ascii="Baskerville Old Face" w:hAnsi="Baskerville Old Face"/>
        </w:rPr>
        <w:fldChar w:fldCharType="end"/>
      </w:r>
      <w:r w:rsidR="00626C10" w:rsidRPr="002B0138">
        <w:rPr>
          <w:rFonts w:ascii="Baskerville Old Face" w:hAnsi="Baskerville Old Face"/>
        </w:rPr>
        <w:t xml:space="preserve"> </w:t>
      </w:r>
      <w:r w:rsidRPr="002B0138">
        <w:rPr>
          <w:rFonts w:ascii="Baskerville Old Face" w:hAnsi="Baskerville Old Face"/>
        </w:rPr>
        <w:t xml:space="preserve">and </w:t>
      </w:r>
      <w:r w:rsidR="005D1238" w:rsidRPr="002B0138">
        <w:rPr>
          <w:rFonts w:ascii="Baskerville Old Face" w:hAnsi="Baskerville Old Face"/>
        </w:rPr>
        <w:t xml:space="preserve">derived </w:t>
      </w:r>
      <w:r w:rsidR="00CE6A5F">
        <w:rPr>
          <w:rFonts w:ascii="Baskerville Old Face" w:hAnsi="Baskerville Old Face"/>
        </w:rPr>
        <w:t>M</w:t>
      </w:r>
      <w:r w:rsidR="00CE6A5F" w:rsidRPr="002B0138">
        <w:rPr>
          <w:rFonts w:ascii="Baskerville Old Face" w:hAnsi="Baskerville Old Face"/>
        </w:rPr>
        <w:t>305</w:t>
      </w:r>
      <w:r w:rsidR="005D1238" w:rsidRPr="002B0138">
        <w:rPr>
          <w:rFonts w:ascii="Baskerville Old Face" w:hAnsi="Baskerville Old Face"/>
        </w:rPr>
        <w:t>, peak yield (PEAK) and time to peak (TIMEPEAK)</w:t>
      </w:r>
      <w:r w:rsidRPr="002B0138">
        <w:rPr>
          <w:rFonts w:ascii="Baskerville Old Face" w:hAnsi="Baskerville Old Face"/>
        </w:rPr>
        <w:t xml:space="preserve"> production were </w:t>
      </w:r>
      <w:r w:rsidR="00B01209" w:rsidRPr="002B0138">
        <w:rPr>
          <w:rFonts w:ascii="Baskerville Old Face" w:hAnsi="Baskerville Old Face"/>
        </w:rPr>
        <w:t>c</w:t>
      </w:r>
      <w:r w:rsidRPr="002B0138">
        <w:rPr>
          <w:rFonts w:ascii="Baskerville Old Face" w:hAnsi="Baskerville Old Face"/>
        </w:rPr>
        <w:t xml:space="preserve">ompared between different gestation length categories. Animals were categorized to one of </w:t>
      </w:r>
      <w:r w:rsidR="00881B90">
        <w:rPr>
          <w:rFonts w:ascii="Baskerville Old Face" w:hAnsi="Baskerville Old Face"/>
        </w:rPr>
        <w:t>4</w:t>
      </w:r>
      <w:r w:rsidR="00881B90" w:rsidRPr="002B0138">
        <w:rPr>
          <w:rFonts w:ascii="Baskerville Old Face" w:hAnsi="Baskerville Old Face"/>
        </w:rPr>
        <w:t xml:space="preserve"> </w:t>
      </w:r>
      <w:r w:rsidRPr="002B0138">
        <w:rPr>
          <w:rFonts w:ascii="Baskerville Old Face" w:hAnsi="Baskerville Old Face"/>
        </w:rPr>
        <w:t>categories based on quantiles 0-</w:t>
      </w:r>
      <w:r w:rsidR="00881B90">
        <w:rPr>
          <w:rFonts w:ascii="Baskerville Old Face" w:hAnsi="Baskerville Old Face"/>
        </w:rPr>
        <w:t>1</w:t>
      </w:r>
      <w:r w:rsidRPr="002B0138">
        <w:rPr>
          <w:rFonts w:ascii="Baskerville Old Face" w:hAnsi="Baskerville Old Face"/>
        </w:rPr>
        <w:t xml:space="preserve">%, </w:t>
      </w:r>
      <w:r w:rsidR="00881B90">
        <w:rPr>
          <w:rFonts w:ascii="Baskerville Old Face" w:hAnsi="Baskerville Old Face"/>
        </w:rPr>
        <w:t xml:space="preserve">1-5%, </w:t>
      </w:r>
      <w:r w:rsidRPr="002B0138">
        <w:rPr>
          <w:rFonts w:ascii="Baskerville Old Face" w:hAnsi="Baskerville Old Face"/>
        </w:rPr>
        <w:t>5-25% and 25-75%</w:t>
      </w:r>
      <w:r w:rsidR="005D1238" w:rsidRPr="002B0138">
        <w:rPr>
          <w:rFonts w:ascii="Baskerville Old Face" w:hAnsi="Baskerville Old Face"/>
        </w:rPr>
        <w:t xml:space="preserve"> (</w:t>
      </w:r>
      <w:r w:rsidR="00BE1583" w:rsidRPr="002B0138">
        <w:rPr>
          <w:rFonts w:ascii="Baskerville Old Face" w:hAnsi="Baskerville Old Face"/>
        </w:rPr>
        <w:t>DAYSPREGNANTQUANTILE</w:t>
      </w:r>
      <w:r w:rsidR="005D1238" w:rsidRPr="002B0138">
        <w:rPr>
          <w:rFonts w:ascii="Baskerville Old Face" w:hAnsi="Baskerville Old Face"/>
        </w:rPr>
        <w:t>)</w:t>
      </w:r>
      <w:r w:rsidRPr="002B0138">
        <w:rPr>
          <w:rFonts w:ascii="Baskerville Old Face" w:hAnsi="Baskerville Old Face"/>
        </w:rPr>
        <w:t>. For each of the outcome variables, a multi-level mixed model was built taking into account a random effect of the herd</w:t>
      </w:r>
      <w:r w:rsidR="005D1238" w:rsidRPr="002B0138">
        <w:rPr>
          <w:rFonts w:ascii="Baskerville Old Face" w:hAnsi="Baskerville Old Face"/>
        </w:rPr>
        <w:t>, fixed effects month</w:t>
      </w:r>
      <w:r w:rsidR="0006361C">
        <w:rPr>
          <w:rFonts w:ascii="Baskerville Old Face" w:hAnsi="Baskerville Old Face"/>
        </w:rPr>
        <w:t xml:space="preserve"> </w:t>
      </w:r>
      <w:r w:rsidR="005D1238" w:rsidRPr="002B0138">
        <w:rPr>
          <w:rFonts w:ascii="Baskerville Old Face" w:hAnsi="Baskerville Old Face"/>
        </w:rPr>
        <w:t xml:space="preserve">and year of calving and </w:t>
      </w:r>
      <w:r w:rsidRPr="002B0138">
        <w:rPr>
          <w:rFonts w:ascii="Baskerville Old Face" w:hAnsi="Baskerville Old Face"/>
        </w:rPr>
        <w:t>age at first calving</w:t>
      </w:r>
      <w:r w:rsidR="00C85912" w:rsidRPr="002B0138">
        <w:rPr>
          <w:rFonts w:ascii="Baskerville Old Face" w:hAnsi="Baskerville Old Face"/>
        </w:rPr>
        <w:t xml:space="preserve"> (AFC)</w:t>
      </w:r>
      <w:r w:rsidRPr="002B0138">
        <w:rPr>
          <w:rFonts w:ascii="Baskerville Old Face" w:hAnsi="Baskerville Old Face"/>
        </w:rPr>
        <w:t xml:space="preserve"> as covariate</w:t>
      </w:r>
      <w:r w:rsidR="00482FB6">
        <w:rPr>
          <w:rFonts w:ascii="Baskerville Old Face" w:hAnsi="Baskerville Old Face"/>
        </w:rPr>
        <w:t xml:space="preserve">. </w:t>
      </w:r>
      <w:r w:rsidR="00BE1583" w:rsidRPr="002B0138">
        <w:rPr>
          <w:rFonts w:ascii="Baskerville Old Face" w:hAnsi="Baskerville Old Face"/>
        </w:rPr>
        <w:t>Least square means and contrasts were computed for each of the DAYSPREGNANTQUANTILEs</w:t>
      </w:r>
      <w:r w:rsidR="00482FB6">
        <w:rPr>
          <w:rFonts w:ascii="Baskerville Old Face" w:hAnsi="Baskerville Old Face"/>
        </w:rPr>
        <w:t>, s</w:t>
      </w:r>
      <w:r w:rsidR="00482FB6" w:rsidRPr="002B0138">
        <w:rPr>
          <w:rFonts w:ascii="Baskerville Old Face" w:hAnsi="Baskerville Old Face"/>
        </w:rPr>
        <w:t xml:space="preserve">ignificance </w:t>
      </w:r>
      <w:r w:rsidR="00C77B64" w:rsidRPr="002B0138">
        <w:rPr>
          <w:rFonts w:ascii="Baskerville Old Face" w:hAnsi="Baskerville Old Face"/>
        </w:rPr>
        <w:t xml:space="preserve">and tendency </w:t>
      </w:r>
      <w:r w:rsidR="00BE1583" w:rsidRPr="002B0138">
        <w:rPr>
          <w:rFonts w:ascii="Baskerville Old Face" w:hAnsi="Baskerville Old Face"/>
        </w:rPr>
        <w:t xml:space="preserve">levels were determined at </w:t>
      </w:r>
      <w:r w:rsidR="00BE1583" w:rsidRPr="002B0138">
        <w:rPr>
          <w:rFonts w:ascii="Baskerville Old Face" w:hAnsi="Baskerville Old Face"/>
          <w:i/>
        </w:rPr>
        <w:t>P</w:t>
      </w:r>
      <w:r w:rsidR="00BE1583" w:rsidRPr="002B0138">
        <w:rPr>
          <w:rFonts w:ascii="Baskerville Old Face" w:hAnsi="Baskerville Old Face"/>
        </w:rPr>
        <w:t xml:space="preserve"> &lt; 0.05 and 0.</w:t>
      </w:r>
      <w:r w:rsidR="00C77B64" w:rsidRPr="002B0138">
        <w:rPr>
          <w:rFonts w:ascii="Baskerville Old Face" w:hAnsi="Baskerville Old Face"/>
        </w:rPr>
        <w:t xml:space="preserve">10 &lt; </w:t>
      </w:r>
      <w:r w:rsidR="00BE1583" w:rsidRPr="002B0138">
        <w:rPr>
          <w:rFonts w:ascii="Baskerville Old Face" w:hAnsi="Baskerville Old Face"/>
          <w:i/>
        </w:rPr>
        <w:t>P</w:t>
      </w:r>
      <w:r w:rsidR="00C77B64" w:rsidRPr="002B0138">
        <w:rPr>
          <w:rFonts w:ascii="Baskerville Old Face" w:hAnsi="Baskerville Old Face"/>
        </w:rPr>
        <w:t xml:space="preserve"> </w:t>
      </w:r>
      <w:r w:rsidR="00CE6A5F">
        <w:rPr>
          <w:rFonts w:ascii="Baskerville Old Face" w:hAnsi="Baskerville Old Face"/>
        </w:rPr>
        <w:t>≤</w:t>
      </w:r>
      <w:r w:rsidR="00C77B64" w:rsidRPr="002B0138">
        <w:rPr>
          <w:rFonts w:ascii="Baskerville Old Face" w:hAnsi="Baskerville Old Face"/>
        </w:rPr>
        <w:t xml:space="preserve"> 0.05, respectively.</w:t>
      </w:r>
      <w:r w:rsidR="001E61E3" w:rsidRPr="002B0138">
        <w:rPr>
          <w:rFonts w:ascii="Baskerville Old Face" w:hAnsi="Baskerville Old Face"/>
        </w:rPr>
        <w:t xml:space="preserve"> </w:t>
      </w:r>
      <w:r w:rsidR="00482FB6">
        <w:rPr>
          <w:rFonts w:ascii="Baskerville Old Face" w:hAnsi="Baskerville Old Face"/>
        </w:rPr>
        <w:t xml:space="preserve">All statistical analyses were carried out in R </w:t>
      </w:r>
      <w:r w:rsidR="00D45387">
        <w:rPr>
          <w:rFonts w:ascii="Baskerville Old Face" w:hAnsi="Baskerville Old Face"/>
        </w:rPr>
        <w:t>(</w:t>
      </w:r>
      <w:r w:rsidR="00D45387">
        <w:t>R Core Team 2019).</w:t>
      </w:r>
      <w:r w:rsidR="00BF1264">
        <w:rPr>
          <w:rFonts w:ascii="Baskerville Old Face" w:hAnsi="Baskerville Old Face"/>
        </w:rPr>
        <w:t xml:space="preserve"> </w:t>
      </w:r>
      <w:r w:rsidR="00C77B64" w:rsidRPr="002B0138">
        <w:rPr>
          <w:rFonts w:ascii="Baskerville Old Face" w:hAnsi="Baskerville Old Face"/>
        </w:rPr>
        <w:t>The data analysis was made publicly available through</w:t>
      </w:r>
      <w:r w:rsidR="00304584" w:rsidRPr="002B0138">
        <w:rPr>
          <w:rFonts w:ascii="Baskerville Old Face" w:hAnsi="Baskerville Old Face"/>
        </w:rPr>
        <w:t xml:space="preserve"> a central code repository at</w:t>
      </w:r>
      <w:r w:rsidR="00C77B64" w:rsidRPr="002B0138">
        <w:rPr>
          <w:rFonts w:ascii="Baskerville Old Face" w:hAnsi="Baskerville Old Face"/>
        </w:rPr>
        <w:t xml:space="preserve"> </w:t>
      </w:r>
      <w:hyperlink r:id="rId12" w:history="1">
        <w:r w:rsidR="00724744" w:rsidRPr="002B0138">
          <w:rPr>
            <w:rStyle w:val="Hyperlink"/>
            <w:rFonts w:ascii="Baskerville Old Face" w:hAnsi="Baskerville Old Face"/>
          </w:rPr>
          <w:t>https://github.com/Bovi-analytics/probo-et-al-2019</w:t>
        </w:r>
      </w:hyperlink>
      <w:r w:rsidR="00C77B64" w:rsidRPr="002B0138">
        <w:rPr>
          <w:rFonts w:ascii="Baskerville Old Face" w:hAnsi="Baskerville Old Face"/>
        </w:rPr>
        <w:t>.</w:t>
      </w:r>
    </w:p>
    <w:p w14:paraId="678A6908" w14:textId="77777777" w:rsidR="006A7CCD" w:rsidRPr="002B0138" w:rsidRDefault="006A7CCD">
      <w:pPr>
        <w:spacing w:after="200" w:line="276" w:lineRule="auto"/>
        <w:jc w:val="left"/>
        <w:rPr>
          <w:rFonts w:ascii="Baskerville Old Face" w:eastAsiaTheme="majorEastAsia" w:hAnsi="Baskerville Old Face" w:cstheme="majorBidi"/>
          <w:b/>
        </w:rPr>
      </w:pPr>
      <w:r w:rsidRPr="002B0138">
        <w:br w:type="page"/>
      </w:r>
    </w:p>
    <w:p w14:paraId="43EC5736" w14:textId="77777777" w:rsidR="00304584" w:rsidRPr="002B0138" w:rsidRDefault="00304584" w:rsidP="00304584">
      <w:pPr>
        <w:pStyle w:val="Heading1"/>
        <w:rPr>
          <w:sz w:val="24"/>
          <w:szCs w:val="24"/>
        </w:rPr>
      </w:pPr>
      <w:r w:rsidRPr="002B0138">
        <w:rPr>
          <w:sz w:val="24"/>
          <w:szCs w:val="24"/>
        </w:rPr>
        <w:lastRenderedPageBreak/>
        <w:t>RESULTS</w:t>
      </w:r>
    </w:p>
    <w:p w14:paraId="5CDA7D65" w14:textId="77777777" w:rsidR="001A478E" w:rsidRPr="002B0138" w:rsidRDefault="0054499C" w:rsidP="001A478E">
      <w:pPr>
        <w:pStyle w:val="Heading2"/>
      </w:pPr>
      <w:r w:rsidRPr="002B0138">
        <w:t xml:space="preserve">Descriptive </w:t>
      </w:r>
      <w:r w:rsidR="001A478E" w:rsidRPr="002B0138">
        <w:t>data analysis</w:t>
      </w:r>
    </w:p>
    <w:p w14:paraId="4509702C" w14:textId="77777777" w:rsidR="001A478E" w:rsidRPr="002B0138" w:rsidRDefault="001A478E" w:rsidP="001A478E">
      <w:pPr>
        <w:rPr>
          <w:rFonts w:ascii="Baskerville Old Face" w:hAnsi="Baskerville Old Face"/>
        </w:rPr>
      </w:pPr>
      <w:r w:rsidRPr="002B0138">
        <w:rPr>
          <w:rFonts w:ascii="Baskerville Old Face" w:hAnsi="Baskerville Old Face"/>
        </w:rPr>
        <w:t xml:space="preserve">The dataset consisted of </w:t>
      </w:r>
      <w:r w:rsidR="00571B43" w:rsidRPr="002B0138">
        <w:rPr>
          <w:rFonts w:ascii="Baskerville Old Face" w:hAnsi="Baskerville Old Face"/>
        </w:rPr>
        <w:t xml:space="preserve">8,175,067 </w:t>
      </w:r>
      <w:proofErr w:type="spellStart"/>
      <w:r w:rsidRPr="002B0138">
        <w:rPr>
          <w:rFonts w:ascii="Baskerville Old Face" w:hAnsi="Baskerville Old Face"/>
        </w:rPr>
        <w:t>milkings</w:t>
      </w:r>
      <w:proofErr w:type="spellEnd"/>
      <w:r w:rsidRPr="002B0138">
        <w:rPr>
          <w:rFonts w:ascii="Baskerville Old Face" w:hAnsi="Baskerville Old Face"/>
        </w:rPr>
        <w:t xml:space="preserve"> on </w:t>
      </w:r>
      <w:r w:rsidR="00571B43" w:rsidRPr="002B0138">
        <w:rPr>
          <w:rFonts w:ascii="Baskerville Old Face" w:hAnsi="Baskerville Old Face"/>
        </w:rPr>
        <w:t>100</w:t>
      </w:r>
      <w:r w:rsidRPr="002B0138">
        <w:rPr>
          <w:rFonts w:ascii="Baskerville Old Face" w:hAnsi="Baskerville Old Face"/>
        </w:rPr>
        <w:t xml:space="preserve"> herds on which data was collected from </w:t>
      </w:r>
      <w:r w:rsidR="00571B43" w:rsidRPr="002B0138">
        <w:rPr>
          <w:rFonts w:ascii="Baskerville Old Face" w:hAnsi="Baskerville Old Face"/>
        </w:rPr>
        <w:t>26,448</w:t>
      </w:r>
      <w:r w:rsidRPr="002B0138">
        <w:rPr>
          <w:rFonts w:ascii="Baskerville Old Face" w:hAnsi="Baskerville Old Face"/>
        </w:rPr>
        <w:t xml:space="preserve"> animals calving between January 2013 until December 2018. An average of </w:t>
      </w:r>
      <w:r w:rsidR="00571B43" w:rsidRPr="002B0138">
        <w:rPr>
          <w:rFonts w:ascii="Baskerville Old Face" w:hAnsi="Baskerville Old Face"/>
        </w:rPr>
        <w:t>192</w:t>
      </w:r>
      <w:r w:rsidRPr="002B0138">
        <w:rPr>
          <w:rFonts w:ascii="Baskerville Old Face" w:hAnsi="Baskerville Old Face"/>
        </w:rPr>
        <w:t xml:space="preserve"> </w:t>
      </w:r>
      <w:proofErr w:type="spellStart"/>
      <w:r w:rsidRPr="002B0138">
        <w:rPr>
          <w:rFonts w:ascii="Baskerville Old Face" w:hAnsi="Baskerville Old Face"/>
        </w:rPr>
        <w:t>calvings</w:t>
      </w:r>
      <w:proofErr w:type="spellEnd"/>
      <w:r w:rsidRPr="002B0138">
        <w:rPr>
          <w:rFonts w:ascii="Baskerville Old Face" w:hAnsi="Baskerville Old Face"/>
        </w:rPr>
        <w:t xml:space="preserve"> per year was recorded (IQR </w:t>
      </w:r>
      <w:r w:rsidR="00571B43" w:rsidRPr="002B0138">
        <w:rPr>
          <w:rFonts w:ascii="Baskerville Old Face" w:hAnsi="Baskerville Old Face"/>
        </w:rPr>
        <w:t>83</w:t>
      </w:r>
      <w:r w:rsidRPr="002B0138">
        <w:rPr>
          <w:rFonts w:ascii="Baskerville Old Face" w:hAnsi="Baskerville Old Face"/>
        </w:rPr>
        <w:t xml:space="preserve"> – </w:t>
      </w:r>
      <w:r w:rsidR="00571B43" w:rsidRPr="002B0138">
        <w:rPr>
          <w:rFonts w:ascii="Baskerville Old Face" w:hAnsi="Baskerville Old Face"/>
        </w:rPr>
        <w:t>215</w:t>
      </w:r>
      <w:r w:rsidRPr="002B0138">
        <w:rPr>
          <w:rFonts w:ascii="Baskerville Old Face" w:hAnsi="Baskerville Old Face"/>
        </w:rPr>
        <w:t>). After filtering out all first lactation animals, 2,</w:t>
      </w:r>
      <w:r w:rsidR="00571B43" w:rsidRPr="002B0138">
        <w:rPr>
          <w:rFonts w:ascii="Baskerville Old Face" w:hAnsi="Baskerville Old Face"/>
        </w:rPr>
        <w:t>135</w:t>
      </w:r>
      <w:r w:rsidRPr="002B0138">
        <w:rPr>
          <w:rFonts w:ascii="Baskerville Old Face" w:hAnsi="Baskerville Old Face"/>
        </w:rPr>
        <w:t>,</w:t>
      </w:r>
      <w:r w:rsidR="00571B43" w:rsidRPr="002B0138">
        <w:rPr>
          <w:rFonts w:ascii="Baskerville Old Face" w:hAnsi="Baskerville Old Face"/>
        </w:rPr>
        <w:t>210</w:t>
      </w:r>
      <w:r w:rsidRPr="002B0138">
        <w:rPr>
          <w:rFonts w:ascii="Baskerville Old Face" w:hAnsi="Baskerville Old Face"/>
        </w:rPr>
        <w:t xml:space="preserve"> </w:t>
      </w:r>
      <w:proofErr w:type="spellStart"/>
      <w:r w:rsidRPr="002B0138">
        <w:rPr>
          <w:rFonts w:ascii="Baskerville Old Face" w:hAnsi="Baskerville Old Face"/>
        </w:rPr>
        <w:t>milkings</w:t>
      </w:r>
      <w:proofErr w:type="spellEnd"/>
      <w:r w:rsidRPr="002B0138">
        <w:rPr>
          <w:rFonts w:ascii="Baskerville Old Face" w:hAnsi="Baskerville Old Face"/>
        </w:rPr>
        <w:t xml:space="preserve"> from </w:t>
      </w:r>
      <w:r w:rsidR="00571B43" w:rsidRPr="002B0138">
        <w:rPr>
          <w:rFonts w:ascii="Baskerville Old Face" w:hAnsi="Baskerville Old Face"/>
        </w:rPr>
        <w:t>10</w:t>
      </w:r>
      <w:r w:rsidRPr="002B0138">
        <w:rPr>
          <w:rFonts w:ascii="Baskerville Old Face" w:hAnsi="Baskerville Old Face"/>
        </w:rPr>
        <w:t>,</w:t>
      </w:r>
      <w:r w:rsidR="00571B43" w:rsidRPr="002B0138">
        <w:rPr>
          <w:rFonts w:ascii="Baskerville Old Face" w:hAnsi="Baskerville Old Face"/>
        </w:rPr>
        <w:t>698</w:t>
      </w:r>
      <w:r w:rsidRPr="002B0138">
        <w:rPr>
          <w:rFonts w:ascii="Baskerville Old Face" w:hAnsi="Baskerville Old Face"/>
        </w:rPr>
        <w:t xml:space="preserve"> animals on </w:t>
      </w:r>
      <w:r w:rsidR="00571B43" w:rsidRPr="002B0138">
        <w:rPr>
          <w:rFonts w:ascii="Baskerville Old Face" w:hAnsi="Baskerville Old Face"/>
        </w:rPr>
        <w:t>94</w:t>
      </w:r>
      <w:r w:rsidRPr="002B0138">
        <w:rPr>
          <w:rFonts w:ascii="Baskerville Old Face" w:hAnsi="Baskerville Old Face"/>
        </w:rPr>
        <w:t xml:space="preserve"> farms remained for further analysis.</w:t>
      </w:r>
    </w:p>
    <w:p w14:paraId="162111B7" w14:textId="77777777" w:rsidR="0054499C" w:rsidRPr="002B0138" w:rsidRDefault="0054499C" w:rsidP="0054499C">
      <w:pPr>
        <w:pStyle w:val="Heading2"/>
      </w:pPr>
      <w:r w:rsidRPr="002B0138">
        <w:t xml:space="preserve">Individual lactation curves </w:t>
      </w:r>
    </w:p>
    <w:p w14:paraId="0DB16922" w14:textId="2A1AE19F" w:rsidR="0054499C" w:rsidRPr="002B0138" w:rsidRDefault="0054499C" w:rsidP="0054499C">
      <w:pPr>
        <w:rPr>
          <w:rFonts w:ascii="Baskerville Old Face" w:hAnsi="Baskerville Old Face"/>
        </w:rPr>
      </w:pPr>
      <w:r w:rsidRPr="002B0138">
        <w:rPr>
          <w:rFonts w:ascii="Baskerville Old Face" w:hAnsi="Baskerville Old Face"/>
        </w:rPr>
        <w:t>In order to identify extreme short gestation length</w:t>
      </w:r>
      <w:r w:rsidR="00B839B2" w:rsidRPr="002B0138">
        <w:rPr>
          <w:rFonts w:ascii="Baskerville Old Face" w:hAnsi="Baskerville Old Face"/>
        </w:rPr>
        <w:t>s</w:t>
      </w:r>
      <w:r w:rsidR="00EF3CD5" w:rsidRPr="002B0138">
        <w:rPr>
          <w:rFonts w:ascii="Baskerville Old Face" w:hAnsi="Baskerville Old Face"/>
        </w:rPr>
        <w:t>, the</w:t>
      </w:r>
      <w:r w:rsidRPr="002B0138">
        <w:rPr>
          <w:rFonts w:ascii="Baskerville Old Face" w:hAnsi="Baskerville Old Face"/>
        </w:rPr>
        <w:t xml:space="preserve"> original dataset was mined using a cut-off of maximum 210 d </w:t>
      </w:r>
      <w:r w:rsidR="00EF3CD5" w:rsidRPr="002B0138">
        <w:rPr>
          <w:rFonts w:ascii="Baskerville Old Face" w:hAnsi="Baskerville Old Face"/>
        </w:rPr>
        <w:t xml:space="preserve">gestation length. </w:t>
      </w:r>
      <w:r w:rsidR="00742C4A" w:rsidRPr="002B0138">
        <w:rPr>
          <w:rFonts w:ascii="Baskerville Old Face" w:hAnsi="Baskerville Old Face"/>
        </w:rPr>
        <w:t>Next</w:t>
      </w:r>
      <w:r w:rsidR="00C73BDC" w:rsidRPr="002B0138">
        <w:rPr>
          <w:rFonts w:ascii="Baskerville Old Face" w:hAnsi="Baskerville Old Face"/>
        </w:rPr>
        <w:t xml:space="preserve">, a </w:t>
      </w:r>
      <w:r w:rsidR="00742C4A" w:rsidRPr="002B0138">
        <w:rPr>
          <w:rFonts w:ascii="Baskerville Old Face" w:hAnsi="Baskerville Old Face"/>
        </w:rPr>
        <w:t>minimum</w:t>
      </w:r>
      <w:r w:rsidR="00C73BDC" w:rsidRPr="002B0138">
        <w:rPr>
          <w:rFonts w:ascii="Baskerville Old Face" w:hAnsi="Baskerville Old Face"/>
        </w:rPr>
        <w:t xml:space="preserve"> of 10 d in milk </w:t>
      </w:r>
      <w:r w:rsidR="00742C4A" w:rsidRPr="002B0138">
        <w:rPr>
          <w:rFonts w:ascii="Baskerville Old Face" w:hAnsi="Baskerville Old Face"/>
        </w:rPr>
        <w:t>was required for the individual lactation curve exploration.</w:t>
      </w:r>
      <w:r w:rsidR="00571B43" w:rsidRPr="002B0138">
        <w:rPr>
          <w:rFonts w:ascii="Baskerville Old Face" w:hAnsi="Baskerville Old Face"/>
        </w:rPr>
        <w:t xml:space="preserve"> Of the 10,698 lactations, 15 lactations (</w:t>
      </w:r>
      <w:r w:rsidR="00DC36CB" w:rsidRPr="002B0138">
        <w:rPr>
          <w:rFonts w:ascii="Baskerville Old Face" w:hAnsi="Baskerville Old Face"/>
        </w:rPr>
        <w:t>a</w:t>
      </w:r>
      <w:r w:rsidR="00571B43" w:rsidRPr="002B0138">
        <w:rPr>
          <w:rFonts w:ascii="Baskerville Old Face" w:hAnsi="Baskerville Old Face"/>
        </w:rPr>
        <w:t xml:space="preserve">nimal prevalence </w:t>
      </w:r>
      <w:r w:rsidR="00DC36CB" w:rsidRPr="002B0138">
        <w:rPr>
          <w:rFonts w:ascii="Baskerville Old Face" w:hAnsi="Baskerville Old Face"/>
        </w:rPr>
        <w:t xml:space="preserve">- 15 / 10698 : </w:t>
      </w:r>
      <w:r w:rsidR="00571B43" w:rsidRPr="002B0138">
        <w:rPr>
          <w:rFonts w:ascii="Baskerville Old Face" w:hAnsi="Baskerville Old Face"/>
        </w:rPr>
        <w:t>0.14%) on 12 herds (</w:t>
      </w:r>
      <w:r w:rsidR="00DC36CB" w:rsidRPr="002B0138">
        <w:rPr>
          <w:rFonts w:ascii="Baskerville Old Face" w:hAnsi="Baskerville Old Face"/>
        </w:rPr>
        <w:t>h</w:t>
      </w:r>
      <w:r w:rsidR="00571B43" w:rsidRPr="002B0138">
        <w:rPr>
          <w:rFonts w:ascii="Baskerville Old Face" w:hAnsi="Baskerville Old Face"/>
        </w:rPr>
        <w:t xml:space="preserve">erd prevalence </w:t>
      </w:r>
      <w:r w:rsidR="00DC36CB" w:rsidRPr="002B0138">
        <w:rPr>
          <w:rFonts w:ascii="Baskerville Old Face" w:hAnsi="Baskerville Old Face"/>
        </w:rPr>
        <w:t xml:space="preserve">- 12/94 </w:t>
      </w:r>
      <w:r w:rsidR="00571B43" w:rsidRPr="002B0138">
        <w:rPr>
          <w:rFonts w:ascii="Baskerville Old Face" w:hAnsi="Baskerville Old Face"/>
        </w:rPr>
        <w:t xml:space="preserve">: </w:t>
      </w:r>
      <w:r w:rsidR="00DC36CB" w:rsidRPr="002B0138">
        <w:rPr>
          <w:rFonts w:ascii="Baskerville Old Face" w:hAnsi="Baskerville Old Face"/>
        </w:rPr>
        <w:t>12.8%</w:t>
      </w:r>
      <w:r w:rsidR="00571B43" w:rsidRPr="002B0138">
        <w:rPr>
          <w:rFonts w:ascii="Baskerville Old Face" w:hAnsi="Baskerville Old Face"/>
        </w:rPr>
        <w:t xml:space="preserve">) were found with a gestation period shorter </w:t>
      </w:r>
      <w:r w:rsidR="00DC36CB" w:rsidRPr="002B0138">
        <w:rPr>
          <w:rFonts w:ascii="Baskerville Old Face" w:hAnsi="Baskerville Old Face"/>
        </w:rPr>
        <w:t>than</w:t>
      </w:r>
      <w:r w:rsidR="00EC12B6">
        <w:rPr>
          <w:rFonts w:ascii="Baskerville Old Face" w:hAnsi="Baskerville Old Face"/>
        </w:rPr>
        <w:t xml:space="preserve"> 210 d</w:t>
      </w:r>
      <w:r w:rsidR="00DC36CB" w:rsidRPr="002B0138">
        <w:rPr>
          <w:rFonts w:ascii="Baskerville Old Face" w:hAnsi="Baskerville Old Face"/>
        </w:rPr>
        <w:t>. Each of the</w:t>
      </w:r>
      <w:r w:rsidR="0041023C" w:rsidRPr="002B0138">
        <w:rPr>
          <w:rFonts w:ascii="Baskerville Old Face" w:hAnsi="Baskerville Old Face"/>
        </w:rPr>
        <w:t>se 15</w:t>
      </w:r>
      <w:r w:rsidR="00DC36CB" w:rsidRPr="002B0138">
        <w:rPr>
          <w:rFonts w:ascii="Baskerville Old Face" w:hAnsi="Baskerville Old Face"/>
        </w:rPr>
        <w:t xml:space="preserve"> individual lactation curves were </w:t>
      </w:r>
      <w:r w:rsidR="00B839B2" w:rsidRPr="002B0138">
        <w:rPr>
          <w:rFonts w:ascii="Baskerville Old Face" w:hAnsi="Baskerville Old Face"/>
        </w:rPr>
        <w:t xml:space="preserve">individually </w:t>
      </w:r>
      <w:r w:rsidR="00DC1865" w:rsidRPr="002B0138">
        <w:rPr>
          <w:rFonts w:ascii="Baskerville Old Face" w:hAnsi="Baskerville Old Face"/>
        </w:rPr>
        <w:t xml:space="preserve">plotted </w:t>
      </w:r>
      <w:r w:rsidR="00B839B2" w:rsidRPr="002B0138">
        <w:rPr>
          <w:rFonts w:ascii="Baskerville Old Face" w:hAnsi="Baskerville Old Face"/>
        </w:rPr>
        <w:t xml:space="preserve">(Figure 1) </w:t>
      </w:r>
      <w:r w:rsidR="0041023C" w:rsidRPr="002B0138">
        <w:rPr>
          <w:rFonts w:ascii="Baskerville Old Face" w:hAnsi="Baskerville Old Face"/>
        </w:rPr>
        <w:t xml:space="preserve">and their reproductive history was </w:t>
      </w:r>
      <w:r w:rsidR="003D2F3E" w:rsidRPr="002B0138">
        <w:rPr>
          <w:rFonts w:ascii="Baskerville Old Face" w:hAnsi="Baskerville Old Face"/>
        </w:rPr>
        <w:t>illustrated</w:t>
      </w:r>
      <w:r w:rsidR="0041023C" w:rsidRPr="002B0138">
        <w:rPr>
          <w:rFonts w:ascii="Baskerville Old Face" w:hAnsi="Baskerville Old Face"/>
        </w:rPr>
        <w:t xml:space="preserve"> in Table </w:t>
      </w:r>
      <w:r w:rsidR="00E52E88">
        <w:rPr>
          <w:rFonts w:ascii="Baskerville Old Face" w:hAnsi="Baskerville Old Face"/>
        </w:rPr>
        <w:t>1</w:t>
      </w:r>
      <w:r w:rsidR="0041023C" w:rsidRPr="002B0138">
        <w:rPr>
          <w:rFonts w:ascii="Baskerville Old Face" w:hAnsi="Baskerville Old Face"/>
        </w:rPr>
        <w:t xml:space="preserve">. Six out of 15 animals had a </w:t>
      </w:r>
      <w:r w:rsidR="00D926B9" w:rsidRPr="002B0138">
        <w:rPr>
          <w:rFonts w:ascii="Baskerville Old Face" w:hAnsi="Baskerville Old Face"/>
        </w:rPr>
        <w:t>natural service</w:t>
      </w:r>
      <w:r w:rsidR="0041023C" w:rsidRPr="002B0138">
        <w:rPr>
          <w:rFonts w:ascii="Baskerville Old Face" w:hAnsi="Baskerville Old Face"/>
        </w:rPr>
        <w:t xml:space="preserve">, 8 had an artificial insemination and one </w:t>
      </w:r>
      <w:r w:rsidR="003D2F3E" w:rsidRPr="002B0138">
        <w:rPr>
          <w:rFonts w:ascii="Baskerville Old Face" w:hAnsi="Baskerville Old Face"/>
        </w:rPr>
        <w:t xml:space="preserve">heifer became pregnant after </w:t>
      </w:r>
      <w:r w:rsidR="0041023C" w:rsidRPr="002B0138">
        <w:rPr>
          <w:rFonts w:ascii="Baskerville Old Face" w:hAnsi="Baskerville Old Face"/>
        </w:rPr>
        <w:t>embryo transfer.</w:t>
      </w:r>
    </w:p>
    <w:p w14:paraId="6A1AF40C" w14:textId="77777777" w:rsidR="00304584" w:rsidRPr="002B0138" w:rsidRDefault="00304584" w:rsidP="00304584">
      <w:pPr>
        <w:pStyle w:val="Heading2"/>
      </w:pPr>
      <w:r w:rsidRPr="002B0138">
        <w:t>Lactation curve parameters</w:t>
      </w:r>
    </w:p>
    <w:p w14:paraId="60C7F0A0" w14:textId="55F52524" w:rsidR="002B0138" w:rsidRPr="002B0138" w:rsidRDefault="00304584" w:rsidP="0006361C">
      <w:pPr>
        <w:rPr>
          <w:rFonts w:ascii="Baskerville Old Face" w:eastAsia="Times New Roman" w:hAnsi="Baskerville Old Face"/>
          <w:color w:val="24292E"/>
          <w:lang w:eastAsia="nl-NL"/>
        </w:rPr>
      </w:pPr>
      <w:r w:rsidRPr="002B0138">
        <w:rPr>
          <w:rFonts w:ascii="Baskerville Old Face" w:hAnsi="Baskerville Old Face"/>
        </w:rPr>
        <w:t xml:space="preserve">The result of the lactation curve analysis is reported in Table </w:t>
      </w:r>
      <w:r w:rsidR="00E52E88">
        <w:rPr>
          <w:rFonts w:ascii="Baskerville Old Face" w:hAnsi="Baskerville Old Face"/>
        </w:rPr>
        <w:t>2</w:t>
      </w:r>
      <w:r w:rsidRPr="002B0138">
        <w:rPr>
          <w:rFonts w:ascii="Baskerville Old Face" w:hAnsi="Baskerville Old Face"/>
        </w:rPr>
        <w:t>. The M305 production was lowest in the 0-</w:t>
      </w:r>
      <w:r w:rsidR="00274DBE">
        <w:rPr>
          <w:rFonts w:ascii="Baskerville Old Face" w:hAnsi="Baskerville Old Face"/>
        </w:rPr>
        <w:t>1</w:t>
      </w:r>
      <w:r w:rsidRPr="002B0138">
        <w:rPr>
          <w:rFonts w:ascii="Baskerville Old Face" w:hAnsi="Baskerville Old Face"/>
        </w:rPr>
        <w:t xml:space="preserve">% </w:t>
      </w:r>
      <w:r w:rsidR="00881B90">
        <w:rPr>
          <w:rFonts w:ascii="Baskerville Old Face" w:hAnsi="Baskerville Old Face"/>
        </w:rPr>
        <w:t xml:space="preserve">and 1-5% </w:t>
      </w:r>
      <w:r w:rsidRPr="002B0138">
        <w:rPr>
          <w:rFonts w:ascii="Baskerville Old Face" w:hAnsi="Baskerville Old Face"/>
        </w:rPr>
        <w:t>group</w:t>
      </w:r>
      <w:r w:rsidR="001A478E" w:rsidRPr="002B0138">
        <w:rPr>
          <w:rFonts w:ascii="Baskerville Old Face" w:hAnsi="Baskerville Old Face"/>
        </w:rPr>
        <w:t xml:space="preserve"> (</w:t>
      </w:r>
      <w:r w:rsidR="00881B90" w:rsidRPr="0006361C">
        <w:rPr>
          <w:rFonts w:ascii="Baskerville Old Face" w:eastAsia="Times New Roman" w:hAnsi="Baskerville Old Face"/>
          <w:color w:val="24292E"/>
          <w:lang w:eastAsia="nl-NL"/>
        </w:rPr>
        <w:t>7519 ± 189</w:t>
      </w:r>
      <w:r w:rsidR="0006361C">
        <w:rPr>
          <w:rFonts w:ascii="Baskerville Old Face" w:eastAsia="Times New Roman" w:hAnsi="Baskerville Old Face"/>
          <w:color w:val="24292E"/>
          <w:lang w:eastAsia="nl-NL"/>
        </w:rPr>
        <w:t xml:space="preserve"> </w:t>
      </w:r>
      <w:r w:rsidR="00881B90">
        <w:rPr>
          <w:rFonts w:ascii="Baskerville Old Face" w:eastAsia="Times New Roman" w:hAnsi="Baskerville Old Face"/>
          <w:color w:val="24292E"/>
          <w:lang w:eastAsia="nl-NL"/>
        </w:rPr>
        <w:t xml:space="preserve">and </w:t>
      </w:r>
      <w:r w:rsidR="00881B90" w:rsidRPr="0006361C">
        <w:rPr>
          <w:rFonts w:ascii="Baskerville Old Face" w:eastAsia="Times New Roman" w:hAnsi="Baskerville Old Face"/>
          <w:color w:val="24292E"/>
          <w:lang w:eastAsia="nl-NL"/>
        </w:rPr>
        <w:t>7795 ± 136</w:t>
      </w:r>
      <w:r w:rsidR="001A478E" w:rsidRPr="002B0138">
        <w:rPr>
          <w:rFonts w:ascii="Baskerville Old Face" w:eastAsia="Times New Roman" w:hAnsi="Baskerville Old Face"/>
          <w:color w:val="24292E"/>
          <w:lang w:eastAsia="nl-NL"/>
        </w:rPr>
        <w:t xml:space="preserve">kg), followed by the </w:t>
      </w:r>
      <w:r w:rsidR="00FC5763">
        <w:rPr>
          <w:rFonts w:ascii="Baskerville Old Face" w:eastAsia="Times New Roman" w:hAnsi="Baskerville Old Face"/>
          <w:color w:val="24292E"/>
          <w:lang w:eastAsia="nl-NL"/>
        </w:rPr>
        <w:t>5</w:t>
      </w:r>
      <w:r w:rsidR="001A478E" w:rsidRPr="002B0138">
        <w:rPr>
          <w:rFonts w:ascii="Baskerville Old Face" w:eastAsia="Times New Roman" w:hAnsi="Baskerville Old Face"/>
          <w:color w:val="24292E"/>
          <w:lang w:eastAsia="nl-NL"/>
        </w:rPr>
        <w:t>-25% (</w:t>
      </w:r>
      <w:r w:rsidR="00881B90" w:rsidRPr="0006361C">
        <w:rPr>
          <w:rFonts w:ascii="Baskerville Old Face" w:eastAsia="Times New Roman" w:hAnsi="Baskerville Old Face"/>
          <w:color w:val="24292E"/>
          <w:lang w:eastAsia="nl-NL"/>
        </w:rPr>
        <w:t>8140 ± 119 kg</w:t>
      </w:r>
      <w:r w:rsidR="001A478E" w:rsidRPr="002B0138">
        <w:rPr>
          <w:rFonts w:ascii="Baskerville Old Face" w:eastAsia="Times New Roman" w:hAnsi="Baskerville Old Face"/>
          <w:color w:val="24292E"/>
          <w:lang w:eastAsia="nl-NL"/>
        </w:rPr>
        <w:t>) and 25-75% (</w:t>
      </w:r>
      <w:r w:rsidR="00881B90" w:rsidRPr="0006361C">
        <w:rPr>
          <w:rFonts w:ascii="Baskerville Old Face" w:eastAsia="Times New Roman" w:hAnsi="Baskerville Old Face"/>
          <w:color w:val="24292E"/>
          <w:lang w:eastAsia="nl-NL"/>
        </w:rPr>
        <w:t>8238 ± 115</w:t>
      </w:r>
      <w:r w:rsidR="00DC1865" w:rsidRPr="002B0138">
        <w:rPr>
          <w:rFonts w:ascii="Baskerville Old Face" w:eastAsia="Times New Roman" w:hAnsi="Baskerville Old Face"/>
          <w:color w:val="24292E"/>
          <w:lang w:eastAsia="nl-NL"/>
        </w:rPr>
        <w:t xml:space="preserve"> kg</w:t>
      </w:r>
      <w:r w:rsidR="001A478E" w:rsidRPr="002B0138">
        <w:rPr>
          <w:rFonts w:ascii="Baskerville Old Face" w:eastAsia="Times New Roman" w:hAnsi="Baskerville Old Face"/>
          <w:color w:val="24292E"/>
          <w:lang w:eastAsia="nl-NL"/>
        </w:rPr>
        <w:t>) group</w:t>
      </w:r>
      <w:r w:rsidR="00881B90">
        <w:rPr>
          <w:rFonts w:ascii="Baskerville Old Face" w:eastAsia="Times New Roman" w:hAnsi="Baskerville Old Face"/>
          <w:color w:val="24292E"/>
          <w:lang w:eastAsia="nl-NL"/>
        </w:rPr>
        <w:t xml:space="preserve"> (Table 2)</w:t>
      </w:r>
      <w:r w:rsidR="001A478E" w:rsidRPr="002B0138">
        <w:rPr>
          <w:rFonts w:ascii="Baskerville Old Face" w:eastAsia="Times New Roman" w:hAnsi="Baskerville Old Face"/>
          <w:color w:val="24292E"/>
          <w:lang w:eastAsia="nl-NL"/>
        </w:rPr>
        <w:t xml:space="preserve">. </w:t>
      </w:r>
      <w:r w:rsidR="00881B90">
        <w:rPr>
          <w:rFonts w:ascii="Baskerville Old Face" w:eastAsia="Times New Roman" w:hAnsi="Baskerville Old Face"/>
          <w:color w:val="24292E"/>
          <w:lang w:eastAsia="nl-NL"/>
        </w:rPr>
        <w:t xml:space="preserve">The same trend was found for the scale and peak yield of lactation, while </w:t>
      </w:r>
      <w:r w:rsidR="00FC5763">
        <w:rPr>
          <w:rFonts w:ascii="Baskerville Old Face" w:eastAsia="Times New Roman" w:hAnsi="Baskerville Old Face"/>
          <w:color w:val="24292E"/>
          <w:lang w:eastAsia="nl-NL"/>
        </w:rPr>
        <w:t xml:space="preserve">the lowest scale and peak yield was found for </w:t>
      </w:r>
      <w:r w:rsidR="00FC5763" w:rsidRPr="0006361C">
        <w:rPr>
          <w:rFonts w:ascii="Baskerville Old Face" w:eastAsia="Times New Roman" w:hAnsi="Baskerville Old Face"/>
          <w:color w:val="24292E"/>
          <w:lang w:eastAsia="nl-NL"/>
        </w:rPr>
        <w:t>0-1% and 1-5% group</w:t>
      </w:r>
      <w:r w:rsidR="00FC5763">
        <w:rPr>
          <w:rFonts w:ascii="Baskerville Old Face" w:eastAsia="Times New Roman" w:hAnsi="Baskerville Old Face"/>
          <w:color w:val="24292E"/>
          <w:lang w:eastAsia="nl-NL"/>
        </w:rPr>
        <w:t xml:space="preserve"> and the highest was found for 5</w:t>
      </w:r>
      <w:r w:rsidR="00FC5763" w:rsidRPr="002B0138">
        <w:rPr>
          <w:rFonts w:ascii="Baskerville Old Face" w:eastAsia="Times New Roman" w:hAnsi="Baskerville Old Face"/>
          <w:color w:val="24292E"/>
          <w:lang w:eastAsia="nl-NL"/>
        </w:rPr>
        <w:t>-25%</w:t>
      </w:r>
      <w:r w:rsidR="00FC5763">
        <w:rPr>
          <w:rFonts w:ascii="Baskerville Old Face" w:eastAsia="Times New Roman" w:hAnsi="Baskerville Old Face"/>
          <w:color w:val="24292E"/>
          <w:lang w:eastAsia="nl-NL"/>
        </w:rPr>
        <w:t xml:space="preserve"> and </w:t>
      </w:r>
      <w:r w:rsidR="00FC5763" w:rsidRPr="002B0138">
        <w:rPr>
          <w:rFonts w:ascii="Baskerville Old Face" w:eastAsia="Times New Roman" w:hAnsi="Baskerville Old Face"/>
          <w:color w:val="24292E"/>
          <w:lang w:eastAsia="nl-NL"/>
        </w:rPr>
        <w:t>25-75%</w:t>
      </w:r>
      <w:r w:rsidR="00FC5763">
        <w:rPr>
          <w:rFonts w:ascii="Baskerville Old Face" w:eastAsia="Times New Roman" w:hAnsi="Baskerville Old Face"/>
          <w:color w:val="24292E"/>
          <w:lang w:eastAsia="nl-NL"/>
        </w:rPr>
        <w:t xml:space="preserve"> group.</w:t>
      </w:r>
      <w:r w:rsidR="00F00769">
        <w:rPr>
          <w:rFonts w:ascii="Baskerville Old Face" w:eastAsia="Times New Roman" w:hAnsi="Baskerville Old Face"/>
          <w:color w:val="24292E"/>
          <w:lang w:eastAsia="nl-NL"/>
        </w:rPr>
        <w:t xml:space="preserve"> The animals belonged to</w:t>
      </w:r>
      <w:r w:rsidR="0006361C">
        <w:rPr>
          <w:rFonts w:ascii="Baskerville Old Face" w:eastAsia="Times New Roman" w:hAnsi="Baskerville Old Face"/>
          <w:color w:val="24292E"/>
          <w:lang w:eastAsia="nl-NL"/>
        </w:rPr>
        <w:t xml:space="preserve"> </w:t>
      </w:r>
      <w:r w:rsidR="00F00769" w:rsidRPr="0006361C">
        <w:rPr>
          <w:rFonts w:ascii="Baskerville Old Face" w:eastAsia="Times New Roman" w:hAnsi="Baskerville Old Face"/>
          <w:color w:val="24292E"/>
          <w:lang w:eastAsia="nl-NL"/>
        </w:rPr>
        <w:t>0-1% and 1-5% group</w:t>
      </w:r>
      <w:r w:rsidR="00FC5763">
        <w:rPr>
          <w:rFonts w:ascii="Baskerville Old Face" w:eastAsia="Times New Roman" w:hAnsi="Baskerville Old Face"/>
          <w:color w:val="24292E"/>
          <w:lang w:eastAsia="nl-NL"/>
        </w:rPr>
        <w:t xml:space="preserve"> </w:t>
      </w:r>
      <w:r w:rsidR="00F00769" w:rsidRPr="0006361C">
        <w:rPr>
          <w:rFonts w:ascii="Baskerville Old Face" w:eastAsia="Times New Roman" w:hAnsi="Baskerville Old Face"/>
          <w:color w:val="24292E"/>
          <w:lang w:eastAsia="nl-NL"/>
        </w:rPr>
        <w:t xml:space="preserve">reached their peaks later, had higher lactation persistency (lower downward slope of lactation curve) and showed a lower upward slope of lactation curve than those belonged to </w:t>
      </w:r>
      <w:r w:rsidR="00F00769">
        <w:rPr>
          <w:rFonts w:ascii="Baskerville Old Face" w:eastAsia="Times New Roman" w:hAnsi="Baskerville Old Face"/>
          <w:color w:val="24292E"/>
          <w:lang w:eastAsia="nl-NL"/>
        </w:rPr>
        <w:t>5</w:t>
      </w:r>
      <w:r w:rsidR="00F00769" w:rsidRPr="002B0138">
        <w:rPr>
          <w:rFonts w:ascii="Baskerville Old Face" w:eastAsia="Times New Roman" w:hAnsi="Baskerville Old Face"/>
          <w:color w:val="24292E"/>
          <w:lang w:eastAsia="nl-NL"/>
        </w:rPr>
        <w:t>-25%</w:t>
      </w:r>
      <w:r w:rsidR="00F00769">
        <w:rPr>
          <w:rFonts w:ascii="Baskerville Old Face" w:eastAsia="Times New Roman" w:hAnsi="Baskerville Old Face"/>
          <w:color w:val="24292E"/>
          <w:lang w:eastAsia="nl-NL"/>
        </w:rPr>
        <w:t xml:space="preserve"> and </w:t>
      </w:r>
      <w:r w:rsidR="00F00769" w:rsidRPr="002B0138">
        <w:rPr>
          <w:rFonts w:ascii="Baskerville Old Face" w:eastAsia="Times New Roman" w:hAnsi="Baskerville Old Face"/>
          <w:color w:val="24292E"/>
          <w:lang w:eastAsia="nl-NL"/>
        </w:rPr>
        <w:t>25-75%</w:t>
      </w:r>
      <w:r w:rsidR="00F00769">
        <w:rPr>
          <w:rFonts w:ascii="Baskerville Old Face" w:eastAsia="Times New Roman" w:hAnsi="Baskerville Old Face"/>
          <w:color w:val="24292E"/>
          <w:lang w:eastAsia="nl-NL"/>
        </w:rPr>
        <w:t xml:space="preserve"> group (Table 2). </w:t>
      </w:r>
      <w:r w:rsidR="002B0138" w:rsidRPr="002B0138">
        <w:rPr>
          <w:rFonts w:ascii="Baskerville Old Face" w:eastAsia="Times New Roman" w:hAnsi="Baskerville Old Face"/>
          <w:color w:val="24292E"/>
          <w:lang w:eastAsia="nl-NL"/>
        </w:rPr>
        <w:br w:type="page"/>
      </w:r>
    </w:p>
    <w:p w14:paraId="1B40B913" w14:textId="77777777" w:rsidR="0006361C" w:rsidRDefault="002B0138">
      <w:r w:rsidRPr="002B0138">
        <w:lastRenderedPageBreak/>
        <w:t>DISCUSSION</w:t>
      </w:r>
    </w:p>
    <w:p w14:paraId="199A882E" w14:textId="18C6BCAB" w:rsidR="00F81623" w:rsidRDefault="00BC0BD1" w:rsidP="0006361C">
      <w:r>
        <w:t xml:space="preserve">The results showed that heifers with short gestation length produced less 305-d milk and peak yield, </w:t>
      </w:r>
    </w:p>
    <w:p w14:paraId="5C7BED80" w14:textId="66FD77E6" w:rsidR="00EC12B6" w:rsidRPr="0006361C" w:rsidRDefault="00BC0BD1">
      <w:r w:rsidRPr="00577008">
        <w:rPr>
          <w:rFonts w:ascii="Baskerville Old Face" w:eastAsia="Times New Roman" w:hAnsi="Baskerville Old Face"/>
          <w:color w:val="24292E"/>
          <w:lang w:eastAsia="nl-NL"/>
        </w:rPr>
        <w:t xml:space="preserve">reached their peaks later, had higher lactation persistency and showed a lower upward slope of lactation curve </w:t>
      </w:r>
      <w:r>
        <w:rPr>
          <w:rFonts w:ascii="Baskerville Old Face" w:eastAsia="Times New Roman" w:hAnsi="Baskerville Old Face"/>
          <w:color w:val="24292E"/>
          <w:lang w:eastAsia="nl-NL"/>
        </w:rPr>
        <w:t>which in line with previous studies (</w:t>
      </w:r>
      <w:r w:rsidR="00482FB6">
        <w:rPr>
          <w:rFonts w:ascii="Baskerville Old Face" w:eastAsia="Times New Roman" w:hAnsi="Baskerville Old Face"/>
          <w:color w:val="24292E"/>
          <w:lang w:eastAsia="nl-NL"/>
        </w:rPr>
        <w:fldChar w:fldCharType="begin"/>
      </w:r>
      <w:r w:rsidR="00482FB6">
        <w:rPr>
          <w:rFonts w:ascii="Baskerville Old Face" w:eastAsia="Times New Roman" w:hAnsi="Baskerville Old Face"/>
          <w:color w:val="24292E"/>
          <w:lang w:eastAsia="nl-NL"/>
        </w:rPr>
        <w:instrText xml:space="preserve"> ADDIN EN.CITE &lt;EndNote&gt;&lt;Cite&gt;&lt;Author&gt;Atashi&lt;/Author&gt;&lt;Year&gt;2019&lt;/Year&gt;&lt;RecNum&gt;194&lt;/RecNum&gt;&lt;DisplayText&gt;(Norman et al., 2011; Atashi and Asaadi, 2019)&lt;/DisplayText&gt;&lt;record&gt;&lt;rec-number&gt;194&lt;/rec-number&gt;&lt;foreign-keys&gt;&lt;key app="EN" db-id="2x5aaxpfazx0tye9st7vpszpwpz9w2erfetd" timestamp="1589409931"&gt;194&lt;/key&gt;&lt;/foreign-keys&gt;&lt;ref-type name="Journal Article"&gt;17&lt;/ref-type&gt;&lt;contributors&gt;&lt;authors&gt;&lt;author&gt;Atashi, Hadi&lt;/author&gt;&lt;author&gt;Asaadi, Anise&lt;/author&gt;&lt;/authors&gt;&lt;/contributors&gt;&lt;titles&gt;&lt;title&gt;Association between gestation length and lactation performance, lactation curve, calf birth weight and dystocia in Holstein dairy cows in Iran&lt;/title&gt;&lt;secondary-title&gt;Animal Reproduction&lt;/secondary-title&gt;&lt;/titles&gt;&lt;periodical&gt;&lt;full-title&gt;Animal Reproduction&lt;/full-title&gt;&lt;/periodical&gt;&lt;pages&gt;846-852&lt;/pages&gt;&lt;volume&gt;16&lt;/volume&gt;&lt;number&gt;4&lt;/number&gt;&lt;dates&gt;&lt;year&gt;2019&lt;/year&gt;&lt;/dates&gt;&lt;isbn&gt;1984-3143&lt;/isbn&gt;&lt;urls&gt;&lt;/urls&gt;&lt;/record&gt;&lt;/Cite&gt;&lt;Cite&gt;&lt;Author&gt;Norman&lt;/Author&gt;&lt;Year&gt;2011&lt;/Year&gt;&lt;RecNum&gt;195&lt;/RecNum&gt;&lt;record&gt;&lt;rec-number&gt;195&lt;/rec-number&gt;&lt;foreign-keys&gt;&lt;key app="EN" db-id="2x5aaxpfazx0tye9st7vpszpwpz9w2erfetd" timestamp="1589835246"&gt;195&lt;/key&gt;&lt;/foreign-keys&gt;&lt;ref-type name="Journal Article"&gt;17&lt;/ref-type&gt;&lt;contributors&gt;&lt;authors&gt;&lt;author&gt;Norman, HD&lt;/author&gt;&lt;author&gt;Wright, JR&lt;/author&gt;&lt;author&gt;Miller, RH&lt;/author&gt;&lt;/authors&gt;&lt;/contributors&gt;&lt;titles&gt;&lt;title&gt;Potential consequences of selection to change gestation length on performance of Holstein cows&lt;/title&gt;&lt;secondary-title&gt;Journal of dairy science&lt;/secondary-title&gt;&lt;/titles&gt;&lt;periodical&gt;&lt;full-title&gt;Journal of dairy science&lt;/full-title&gt;&lt;/periodical&gt;&lt;pages&gt;1005-1010&lt;/pages&gt;&lt;volume&gt;94&lt;/volume&gt;&lt;number&gt;2&lt;/number&gt;&lt;dates&gt;&lt;year&gt;2011&lt;/year&gt;&lt;/dates&gt;&lt;isbn&gt;0022-0302&lt;/isbn&gt;&lt;urls&gt;&lt;/urls&gt;&lt;/record&gt;&lt;/Cite&gt;&lt;/EndNote&gt;</w:instrText>
      </w:r>
      <w:r w:rsidR="00482FB6">
        <w:rPr>
          <w:rFonts w:ascii="Baskerville Old Face" w:eastAsia="Times New Roman" w:hAnsi="Baskerville Old Face"/>
          <w:color w:val="24292E"/>
          <w:lang w:eastAsia="nl-NL"/>
        </w:rPr>
        <w:fldChar w:fldCharType="separate"/>
      </w:r>
      <w:r w:rsidR="00482FB6">
        <w:rPr>
          <w:rFonts w:ascii="Baskerville Old Face" w:eastAsia="Times New Roman" w:hAnsi="Baskerville Old Face"/>
          <w:noProof/>
          <w:color w:val="24292E"/>
          <w:lang w:eastAsia="nl-NL"/>
        </w:rPr>
        <w:t>(Norman et al., 2011; Atashi and Asaadi, 2019)</w:t>
      </w:r>
      <w:r w:rsidR="00482FB6">
        <w:rPr>
          <w:rFonts w:ascii="Baskerville Old Face" w:eastAsia="Times New Roman" w:hAnsi="Baskerville Old Face"/>
          <w:color w:val="24292E"/>
          <w:lang w:eastAsia="nl-NL"/>
        </w:rPr>
        <w:fldChar w:fldCharType="end"/>
      </w:r>
      <w:r>
        <w:rPr>
          <w:rFonts w:ascii="Baskerville Old Face" w:eastAsia="Times New Roman" w:hAnsi="Baskerville Old Face"/>
          <w:color w:val="24292E"/>
          <w:lang w:eastAsia="nl-NL"/>
        </w:rPr>
        <w:t xml:space="preserve">). </w:t>
      </w:r>
      <w:r w:rsidR="006B123A">
        <w:fldChar w:fldCharType="begin"/>
      </w:r>
      <w:r w:rsidR="006B123A">
        <w:instrText xml:space="preserve"> ADDIN EN.CITE &lt;EndNote&gt;&lt;Cite AuthorYear="1"&gt;&lt;Author&gt;Atashi&lt;/Author&gt;&lt;Year&gt;2019&lt;/Year&gt;&lt;RecNum&gt;194&lt;/RecNum&gt;&lt;DisplayText&gt;Atashi and Asaadi (2019)&lt;/DisplayText&gt;&lt;record&gt;&lt;rec-number&gt;194&lt;/rec-number&gt;&lt;foreign-keys&gt;&lt;key app="EN" db-id="2x5aaxpfazx0tye9st7vpszpwpz9w2erfetd" timestamp="1589409931"&gt;194&lt;/key&gt;&lt;/foreign-keys&gt;&lt;ref-type name="Journal Article"&gt;17&lt;/ref-type&gt;&lt;contributors&gt;&lt;authors&gt;&lt;author&gt;Atashi, Hadi&lt;/author&gt;&lt;author&gt;Asaadi, Anise&lt;/author&gt;&lt;/authors&gt;&lt;/contributors&gt;&lt;titles&gt;&lt;title&gt;Association between gestation length and lactation performance, lactation curve, calf birth weight and dystocia in Holstein dairy cows in Iran&lt;/title&gt;&lt;secondary-title&gt;Animal Reproduction&lt;/secondary-title&gt;&lt;/titles&gt;&lt;periodical&gt;&lt;full-title&gt;Animal Reproduction&lt;/full-title&gt;&lt;/periodical&gt;&lt;pages&gt;846-852&lt;/pages&gt;&lt;volume&gt;16&lt;/volume&gt;&lt;number&gt;4&lt;/number&gt;&lt;dates&gt;&lt;year&gt;2019&lt;/year&gt;&lt;/dates&gt;&lt;isbn&gt;1984-3143&lt;/isbn&gt;&lt;urls&gt;&lt;/urls&gt;&lt;/record&gt;&lt;/Cite&gt;&lt;/EndNote&gt;</w:instrText>
      </w:r>
      <w:r w:rsidR="006B123A">
        <w:fldChar w:fldCharType="separate"/>
      </w:r>
      <w:r w:rsidR="006B123A">
        <w:t>Atashi and Asaadi (2019)</w:t>
      </w:r>
      <w:r w:rsidR="006B123A">
        <w:fldChar w:fldCharType="end"/>
      </w:r>
      <w:r w:rsidR="006B123A">
        <w:t xml:space="preserve"> reported that Holstein heifers </w:t>
      </w:r>
      <w:r w:rsidR="006B123A" w:rsidRPr="0006361C">
        <w:t xml:space="preserve">with short gestation length produced less partial and 305-d lactation performance than those with average or long gestation length </w:t>
      </w:r>
      <w:r w:rsidR="00F94CD3" w:rsidRPr="0006361C">
        <w:fldChar w:fldCharType="begin"/>
      </w:r>
      <w:r w:rsidR="00F94CD3">
        <w:instrText xml:space="preserve"> ADDIN EN.CITE &lt;EndNote&gt;&lt;Cite AuthorYear="1"&gt;&lt;Author&gt;Norman&lt;/Author&gt;&lt;Year&gt;2011&lt;/Year&gt;&lt;RecNum&gt;195&lt;/RecNum&gt;&lt;DisplayText&gt;Norman et al. (2011)&lt;/DisplayText&gt;&lt;record&gt;&lt;rec-number&gt;195&lt;/rec-number&gt;&lt;foreign-keys&gt;&lt;key app="EN" db-id="2x5aaxpfazx0tye9st7vpszpwpz9w2erfetd" timestamp="1589835246"&gt;195&lt;/key&gt;&lt;/foreign-keys&gt;&lt;ref-type name="Journal Article"&gt;17&lt;/ref-type&gt;&lt;contributors&gt;&lt;authors&gt;&lt;author&gt;Norman, HD&lt;/author&gt;&lt;author&gt;Wright, JR&lt;/author&gt;&lt;author&gt;Miller, RH&lt;/author&gt;&lt;/authors&gt;&lt;/contributors&gt;&lt;titles&gt;&lt;title&gt;Potential consequences of selection to change gestation length on performance of Holstein cows&lt;/title&gt;&lt;secondary-title&gt;Journal of dairy science&lt;/secondary-title&gt;&lt;/titles&gt;&lt;periodical&gt;&lt;full-title&gt;Journal of dairy science&lt;/full-title&gt;&lt;/periodical&gt;&lt;pages&gt;1005-1010&lt;/pages&gt;&lt;volume&gt;94&lt;/volume&gt;&lt;number&gt;2&lt;/number&gt;&lt;dates&gt;&lt;year&gt;2011&lt;/year&gt;&lt;/dates&gt;&lt;isbn&gt;0022-0302&lt;/isbn&gt;&lt;urls&gt;&lt;/urls&gt;&lt;/record&gt;&lt;/Cite&gt;&lt;/EndNote&gt;</w:instrText>
      </w:r>
      <w:r w:rsidR="00F94CD3" w:rsidRPr="0006361C">
        <w:fldChar w:fldCharType="separate"/>
      </w:r>
      <w:r w:rsidR="00F94CD3">
        <w:t>Norman et al. (2011)</w:t>
      </w:r>
      <w:r w:rsidR="00F94CD3" w:rsidRPr="0006361C">
        <w:fldChar w:fldCharType="end"/>
      </w:r>
      <w:r w:rsidR="00F94CD3">
        <w:t xml:space="preserve"> </w:t>
      </w:r>
      <w:r w:rsidR="007F2915" w:rsidRPr="0006361C">
        <w:t xml:space="preserve">found that </w:t>
      </w:r>
      <w:r w:rsidR="00F81623">
        <w:t>heifers</w:t>
      </w:r>
      <w:r w:rsidR="007F2915" w:rsidRPr="0006361C">
        <w:t xml:space="preserve"> with longer GL produced more milk, fat, and protein.</w:t>
      </w:r>
      <w:r w:rsidR="00F94CD3">
        <w:t xml:space="preserve"> </w:t>
      </w:r>
      <w:r w:rsidR="007F2915" w:rsidRPr="0006361C">
        <w:t xml:space="preserve">The association between GL and lactation performance </w:t>
      </w:r>
      <w:r w:rsidR="00F94CD3" w:rsidRPr="0006361C">
        <w:t xml:space="preserve">may be, at least in a part, </w:t>
      </w:r>
      <w:r w:rsidR="007F2915" w:rsidRPr="0006361C">
        <w:t>explained by this fact that the greatest increase in the mass of parenchymal tissue occurs in late pregnancy</w:t>
      </w:r>
      <w:r w:rsidR="00FF662D" w:rsidRPr="0006361C">
        <w:t xml:space="preserve"> </w:t>
      </w:r>
      <w:r w:rsidR="00FF662D" w:rsidRPr="0006361C">
        <w:fldChar w:fldCharType="begin"/>
      </w:r>
      <w:r w:rsidR="00FF662D" w:rsidRPr="0006361C">
        <w:instrText xml:space="preserve"> ADDIN EN.CITE &lt;EndNote&gt;&lt;Cite&gt;&lt;Author&gt;Davis&lt;/Author&gt;&lt;Year&gt;2017&lt;/Year&gt;&lt;RecNum&gt;196&lt;/RecNum&gt;&lt;DisplayText&gt;(Davis, 2017)&lt;/DisplayText&gt;&lt;record&gt;&lt;rec-number&gt;196&lt;/rec-number&gt;&lt;foreign-keys&gt;&lt;key app="EN" db-id="2x5aaxpfazx0tye9st7vpszpwpz9w2erfetd" timestamp="1589835458"&gt;196&lt;/key&gt;&lt;/foreign-keys&gt;&lt;ref-type name="Journal Article"&gt;17&lt;/ref-type&gt;&lt;contributors&gt;&lt;authors&gt;&lt;author&gt;Davis, SR&lt;/author&gt;&lt;/authors&gt;&lt;/contributors&gt;&lt;titles&gt;&lt;title&gt;Triennial lactation symposium/BOLFA: mammary growth during pregnancy and lactation and its relationship with milk yield&lt;/title&gt;&lt;secondary-title&gt;Journal of animal science&lt;/secondary-title&gt;&lt;/titles&gt;&lt;periodical&gt;&lt;full-title&gt;Journal of animal science&lt;/full-title&gt;&lt;/periodical&gt;&lt;pages&gt;5675-5688&lt;/pages&gt;&lt;volume&gt;95&lt;/volume&gt;&lt;number&gt;12&lt;/number&gt;&lt;dates&gt;&lt;year&gt;2017&lt;/year&gt;&lt;/dates&gt;&lt;isbn&gt;0021-8812&lt;/isbn&gt;&lt;urls&gt;&lt;/urls&gt;&lt;/record&gt;&lt;/Cite&gt;&lt;/EndNote&gt;</w:instrText>
      </w:r>
      <w:r w:rsidR="00FF662D" w:rsidRPr="0006361C">
        <w:fldChar w:fldCharType="separate"/>
      </w:r>
      <w:r w:rsidR="00FF662D" w:rsidRPr="0006361C">
        <w:t>(Davis, 2017)</w:t>
      </w:r>
      <w:r w:rsidR="00FF662D" w:rsidRPr="0006361C">
        <w:fldChar w:fldCharType="end"/>
      </w:r>
      <w:r w:rsidR="00FF662D" w:rsidRPr="0006361C">
        <w:t xml:space="preserve">; </w:t>
      </w:r>
      <w:r w:rsidR="007F2915" w:rsidRPr="0006361C">
        <w:t>therefore, shorter the GL, less the mammary cells, and subsequently less the milk yield.</w:t>
      </w:r>
      <w:r w:rsidR="00FF662D">
        <w:t xml:space="preserve"> </w:t>
      </w:r>
      <w:r w:rsidR="00EC12B6">
        <w:fldChar w:fldCharType="begin"/>
      </w:r>
      <w:r w:rsidR="00071E07">
        <w:instrText xml:space="preserve"> ADDIN EN.CITE &lt;EndNote&gt;&lt;Cite AuthorYear="1"&gt;&lt;Author&gt;Atashi&lt;/Author&gt;&lt;Year&gt;2019&lt;/Year&gt;&lt;RecNum&gt;194&lt;/RecNum&gt;&lt;DisplayText&gt;Atashi and Asaadi (2019)&lt;/DisplayText&gt;&lt;record&gt;&lt;rec-number&gt;194&lt;/rec-number&gt;&lt;foreign-keys&gt;&lt;key app="EN" db-id="2x5aaxpfazx0tye9st7vpszpwpz9w2erfetd" timestamp="1589409931"&gt;194&lt;/key&gt;&lt;/foreign-keys&gt;&lt;ref-type name="Journal Article"&gt;17&lt;/ref-type&gt;&lt;contributors&gt;&lt;authors&gt;&lt;author&gt;Atashi, Hadi&lt;/author&gt;&lt;author&gt;Asaadi, Anise&lt;/author&gt;&lt;/authors&gt;&lt;/contributors&gt;&lt;titles&gt;&lt;title&gt;Association between gestation length and lactation performance, lactation curve, calf birth weight and dystocia in Holstein dairy cows in Iran&lt;/title&gt;&lt;secondary-title&gt;Animal Reproduction&lt;/secondary-title&gt;&lt;/titles&gt;&lt;periodical&gt;&lt;full-title&gt;Animal Reproduction&lt;/full-title&gt;&lt;/periodical&gt;&lt;pages&gt;846-852&lt;/pages&gt;&lt;volume&gt;16&lt;/volume&gt;&lt;number&gt;4&lt;/number&gt;&lt;dates&gt;&lt;year&gt;2019&lt;/year&gt;&lt;/dates&gt;&lt;isbn&gt;1984-3143&lt;/isbn&gt;&lt;urls&gt;&lt;/urls&gt;&lt;/record&gt;&lt;/Cite&gt;&lt;/EndNote&gt;</w:instrText>
      </w:r>
      <w:r w:rsidR="00EC12B6">
        <w:fldChar w:fldCharType="separate"/>
      </w:r>
      <w:r w:rsidR="00071E07">
        <w:rPr>
          <w:noProof/>
        </w:rPr>
        <w:t>Atashi and Asaadi (2019)</w:t>
      </w:r>
      <w:r w:rsidR="00EC12B6">
        <w:fldChar w:fldCharType="end"/>
      </w:r>
      <w:r w:rsidR="00EC12B6">
        <w:t xml:space="preserve"> reported that Holstein heifers </w:t>
      </w:r>
      <w:r w:rsidR="00EC12B6" w:rsidRPr="00E04629">
        <w:t xml:space="preserve">with short gestation length produced less </w:t>
      </w:r>
      <w:r w:rsidR="00EC12B6" w:rsidRPr="0006361C">
        <w:t>produced less milk at the beginning of lactation and at the peak</w:t>
      </w:r>
      <w:r w:rsidR="00EC12B6" w:rsidRPr="00E04629">
        <w:t xml:space="preserve"> than those with average or long gestation length.</w:t>
      </w:r>
      <w:r w:rsidR="00EC12B6">
        <w:t xml:space="preserve"> </w:t>
      </w:r>
      <w:r w:rsidR="00EC12B6" w:rsidRPr="0006361C">
        <w:t xml:space="preserve">However, inverse trends were found for milk yield persistency, upward and downward slopes of the lactation curve. </w:t>
      </w:r>
    </w:p>
    <w:p w14:paraId="1E14C4C2" w14:textId="77777777" w:rsidR="00EC12B6" w:rsidRDefault="00EC12B6" w:rsidP="006A7CCD">
      <w:pPr>
        <w:pStyle w:val="Heading1"/>
        <w:rPr>
          <w:sz w:val="24"/>
          <w:szCs w:val="24"/>
        </w:rPr>
      </w:pPr>
    </w:p>
    <w:p w14:paraId="447FAD77" w14:textId="77777777" w:rsidR="00EC12B6" w:rsidRDefault="00EC12B6" w:rsidP="006A7CCD">
      <w:pPr>
        <w:pStyle w:val="Heading1"/>
        <w:rPr>
          <w:sz w:val="24"/>
          <w:szCs w:val="24"/>
        </w:rPr>
        <w:sectPr w:rsidR="00EC12B6" w:rsidSect="006B123A">
          <w:headerReference w:type="even" r:id="rId13"/>
          <w:headerReference w:type="default" r:id="rId14"/>
          <w:footerReference w:type="even" r:id="rId15"/>
          <w:footerReference w:type="default" r:id="rId16"/>
          <w:headerReference w:type="first" r:id="rId17"/>
          <w:footerReference w:type="first" r:id="rId18"/>
          <w:pgSz w:w="11906" w:h="16838" w:code="9"/>
          <w:pgMar w:top="1138" w:right="1138" w:bottom="1411" w:left="1138" w:header="706" w:footer="706" w:gutter="0"/>
          <w:lnNumType w:countBy="1" w:restart="continuous"/>
          <w:cols w:space="708"/>
          <w:docGrid w:linePitch="360"/>
        </w:sectPr>
      </w:pPr>
    </w:p>
    <w:p w14:paraId="26C6D355" w14:textId="5F5E6CC5" w:rsidR="00724744" w:rsidRPr="002B0138" w:rsidRDefault="006A7CCD" w:rsidP="006A7CCD">
      <w:pPr>
        <w:pStyle w:val="Heading1"/>
        <w:rPr>
          <w:sz w:val="24"/>
          <w:szCs w:val="24"/>
        </w:rPr>
      </w:pPr>
      <w:r w:rsidRPr="002B0138">
        <w:rPr>
          <w:sz w:val="24"/>
          <w:szCs w:val="24"/>
        </w:rPr>
        <w:lastRenderedPageBreak/>
        <w:t>TABLES</w:t>
      </w:r>
    </w:p>
    <w:tbl>
      <w:tblPr>
        <w:tblW w:w="13430" w:type="dxa"/>
        <w:tblInd w:w="70" w:type="dxa"/>
        <w:tblCellMar>
          <w:left w:w="70" w:type="dxa"/>
          <w:right w:w="70" w:type="dxa"/>
        </w:tblCellMar>
        <w:tblLook w:val="04A0" w:firstRow="1" w:lastRow="0" w:firstColumn="1" w:lastColumn="0" w:noHBand="0" w:noVBand="1"/>
      </w:tblPr>
      <w:tblGrid>
        <w:gridCol w:w="937"/>
        <w:gridCol w:w="1280"/>
        <w:gridCol w:w="1034"/>
        <w:gridCol w:w="1444"/>
        <w:gridCol w:w="1540"/>
        <w:gridCol w:w="1280"/>
        <w:gridCol w:w="1280"/>
        <w:gridCol w:w="1540"/>
        <w:gridCol w:w="1170"/>
        <w:gridCol w:w="1925"/>
      </w:tblGrid>
      <w:tr w:rsidR="00724744" w:rsidRPr="002B0138" w14:paraId="68165376" w14:textId="77777777" w:rsidTr="0006361C">
        <w:trPr>
          <w:trHeight w:val="720"/>
        </w:trPr>
        <w:tc>
          <w:tcPr>
            <w:tcW w:w="13430" w:type="dxa"/>
            <w:gridSpan w:val="10"/>
            <w:tcBorders>
              <w:top w:val="nil"/>
              <w:left w:val="nil"/>
              <w:bottom w:val="single" w:sz="4" w:space="0" w:color="auto"/>
              <w:right w:val="nil"/>
            </w:tcBorders>
            <w:shd w:val="clear" w:color="auto" w:fill="auto"/>
            <w:noWrap/>
            <w:vAlign w:val="center"/>
          </w:tcPr>
          <w:p w14:paraId="34A63A46" w14:textId="49C1D9E9" w:rsidR="00724744" w:rsidRPr="002B0138" w:rsidRDefault="00724744" w:rsidP="001C67D9">
            <w:pPr>
              <w:spacing w:line="240" w:lineRule="auto"/>
              <w:jc w:val="left"/>
              <w:rPr>
                <w:rFonts w:ascii="Baskerville Old Face" w:eastAsia="Times New Roman" w:hAnsi="Baskerville Old Face"/>
                <w:b/>
                <w:bCs/>
                <w:color w:val="000000"/>
                <w:lang w:eastAsia="nl-NL"/>
              </w:rPr>
            </w:pPr>
            <w:r w:rsidRPr="002B0138">
              <w:rPr>
                <w:rFonts w:ascii="Baskerville Old Face" w:eastAsia="Times New Roman" w:hAnsi="Baskerville Old Face"/>
                <w:b/>
                <w:bCs/>
                <w:color w:val="000000"/>
                <w:lang w:eastAsia="nl-NL"/>
              </w:rPr>
              <w:t xml:space="preserve">Table </w:t>
            </w:r>
            <w:r w:rsidR="006A7CCD" w:rsidRPr="002B0138">
              <w:rPr>
                <w:rFonts w:ascii="Baskerville Old Face" w:eastAsia="Times New Roman" w:hAnsi="Baskerville Old Face"/>
                <w:b/>
                <w:bCs/>
                <w:color w:val="000000"/>
                <w:lang w:eastAsia="nl-NL"/>
              </w:rPr>
              <w:t>1</w:t>
            </w:r>
            <w:r w:rsidRPr="002B0138">
              <w:rPr>
                <w:rFonts w:ascii="Baskerville Old Face" w:eastAsia="Times New Roman" w:hAnsi="Baskerville Old Face"/>
                <w:b/>
                <w:bCs/>
                <w:color w:val="000000"/>
                <w:lang w:eastAsia="nl-NL"/>
              </w:rPr>
              <w:t xml:space="preserve">. </w:t>
            </w:r>
            <w:r w:rsidR="00385D69" w:rsidRPr="002B0138">
              <w:rPr>
                <w:rFonts w:ascii="Baskerville Old Face" w:eastAsia="Times New Roman" w:hAnsi="Baskerville Old Face"/>
                <w:bCs/>
                <w:color w:val="000000"/>
                <w:lang w:eastAsia="nl-NL"/>
              </w:rPr>
              <w:t>List of reproduction events from 15 animals with sh</w:t>
            </w:r>
            <w:r w:rsidR="00EC12B6">
              <w:rPr>
                <w:rFonts w:ascii="Baskerville Old Face" w:eastAsia="Times New Roman" w:hAnsi="Baskerville Old Face"/>
                <w:bCs/>
                <w:color w:val="000000"/>
                <w:lang w:eastAsia="nl-NL"/>
              </w:rPr>
              <w:t>ort gestation lengths (&lt;210 d</w:t>
            </w:r>
            <w:r w:rsidR="00385D69" w:rsidRPr="002B0138">
              <w:rPr>
                <w:rFonts w:ascii="Baskerville Old Face" w:eastAsia="Times New Roman" w:hAnsi="Baskerville Old Face"/>
                <w:bCs/>
                <w:color w:val="000000"/>
                <w:lang w:eastAsia="nl-NL"/>
              </w:rPr>
              <w:t>).</w:t>
            </w:r>
          </w:p>
        </w:tc>
      </w:tr>
      <w:tr w:rsidR="00724744" w:rsidRPr="00EA7A20" w14:paraId="729C0047" w14:textId="77777777" w:rsidTr="0006361C">
        <w:trPr>
          <w:trHeight w:val="1440"/>
        </w:trPr>
        <w:tc>
          <w:tcPr>
            <w:tcW w:w="937" w:type="dxa"/>
            <w:tcBorders>
              <w:top w:val="nil"/>
              <w:left w:val="nil"/>
              <w:bottom w:val="single" w:sz="4" w:space="0" w:color="auto"/>
              <w:right w:val="nil"/>
            </w:tcBorders>
            <w:shd w:val="clear" w:color="auto" w:fill="auto"/>
            <w:noWrap/>
            <w:vAlign w:val="center"/>
            <w:hideMark/>
          </w:tcPr>
          <w:p w14:paraId="3B8CD35F" w14:textId="77777777" w:rsidR="00724744" w:rsidRPr="00EA7A20" w:rsidRDefault="00724744" w:rsidP="001C67D9">
            <w:pPr>
              <w:spacing w:line="240" w:lineRule="auto"/>
              <w:jc w:val="center"/>
              <w:rPr>
                <w:rFonts w:ascii="Baskerville Old Face" w:eastAsia="Times New Roman" w:hAnsi="Baskerville Old Face"/>
                <w:bCs/>
                <w:color w:val="000000"/>
                <w:lang w:val="nl-NL" w:eastAsia="nl-NL"/>
              </w:rPr>
            </w:pPr>
            <w:r w:rsidRPr="00EA7A20">
              <w:rPr>
                <w:rFonts w:ascii="Baskerville Old Face" w:eastAsia="Times New Roman" w:hAnsi="Baskerville Old Face"/>
                <w:bCs/>
                <w:color w:val="000000"/>
                <w:lang w:val="nl-NL" w:eastAsia="nl-NL"/>
              </w:rPr>
              <w:t>Animal</w:t>
            </w:r>
          </w:p>
        </w:tc>
        <w:tc>
          <w:tcPr>
            <w:tcW w:w="1280" w:type="dxa"/>
            <w:tcBorders>
              <w:top w:val="nil"/>
              <w:left w:val="nil"/>
              <w:bottom w:val="single" w:sz="4" w:space="0" w:color="auto"/>
              <w:right w:val="nil"/>
            </w:tcBorders>
            <w:shd w:val="clear" w:color="auto" w:fill="auto"/>
            <w:noWrap/>
            <w:vAlign w:val="center"/>
            <w:hideMark/>
          </w:tcPr>
          <w:p w14:paraId="2495C6DE" w14:textId="77777777" w:rsidR="00724744" w:rsidRPr="00EA7A20" w:rsidRDefault="00724744" w:rsidP="001C67D9">
            <w:pPr>
              <w:spacing w:line="240" w:lineRule="auto"/>
              <w:jc w:val="center"/>
              <w:rPr>
                <w:rFonts w:ascii="Baskerville Old Face" w:eastAsia="Times New Roman" w:hAnsi="Baskerville Old Face"/>
                <w:bCs/>
                <w:color w:val="000000"/>
                <w:lang w:val="nl-NL" w:eastAsia="nl-NL"/>
              </w:rPr>
            </w:pPr>
            <w:r w:rsidRPr="00EA7A20">
              <w:rPr>
                <w:rFonts w:ascii="Baskerville Old Face" w:eastAsia="Times New Roman" w:hAnsi="Baskerville Old Face"/>
                <w:bCs/>
                <w:color w:val="000000"/>
                <w:lang w:val="nl-NL" w:eastAsia="nl-NL"/>
              </w:rPr>
              <w:t xml:space="preserve">Birth </w:t>
            </w:r>
          </w:p>
          <w:p w14:paraId="20FB06F2" w14:textId="77777777" w:rsidR="00724744" w:rsidRPr="00EA7A20" w:rsidRDefault="00724744" w:rsidP="001C67D9">
            <w:pPr>
              <w:spacing w:line="240" w:lineRule="auto"/>
              <w:jc w:val="center"/>
              <w:rPr>
                <w:rFonts w:ascii="Baskerville Old Face" w:eastAsia="Times New Roman" w:hAnsi="Baskerville Old Face"/>
                <w:bCs/>
                <w:color w:val="000000"/>
                <w:lang w:val="nl-NL" w:eastAsia="nl-NL"/>
              </w:rPr>
            </w:pPr>
            <w:r w:rsidRPr="00EA7A20">
              <w:rPr>
                <w:rFonts w:ascii="Baskerville Old Face" w:eastAsia="Times New Roman" w:hAnsi="Baskerville Old Face"/>
                <w:bCs/>
                <w:color w:val="000000"/>
                <w:lang w:val="nl-NL" w:eastAsia="nl-NL"/>
              </w:rPr>
              <w:t>Date</w:t>
            </w:r>
          </w:p>
        </w:tc>
        <w:tc>
          <w:tcPr>
            <w:tcW w:w="1034" w:type="dxa"/>
            <w:tcBorders>
              <w:top w:val="nil"/>
              <w:left w:val="nil"/>
              <w:bottom w:val="single" w:sz="4" w:space="0" w:color="auto"/>
              <w:right w:val="nil"/>
            </w:tcBorders>
            <w:shd w:val="clear" w:color="auto" w:fill="auto"/>
            <w:noWrap/>
            <w:vAlign w:val="center"/>
            <w:hideMark/>
          </w:tcPr>
          <w:p w14:paraId="594632A7" w14:textId="77777777" w:rsidR="00724744" w:rsidRPr="00EA7A20" w:rsidRDefault="00724744" w:rsidP="001C67D9">
            <w:pPr>
              <w:spacing w:line="240" w:lineRule="auto"/>
              <w:jc w:val="center"/>
              <w:rPr>
                <w:rFonts w:ascii="Baskerville Old Face" w:eastAsia="Times New Roman" w:hAnsi="Baskerville Old Face"/>
                <w:bCs/>
                <w:color w:val="000000"/>
                <w:lang w:val="nl-NL" w:eastAsia="nl-NL"/>
              </w:rPr>
            </w:pPr>
            <w:r w:rsidRPr="00EA7A20">
              <w:rPr>
                <w:rFonts w:ascii="Baskerville Old Face" w:eastAsia="Times New Roman" w:hAnsi="Baskerville Old Face"/>
                <w:bCs/>
                <w:color w:val="000000"/>
                <w:lang w:val="nl-NL" w:eastAsia="nl-NL"/>
              </w:rPr>
              <w:t>Number of Services</w:t>
            </w:r>
          </w:p>
        </w:tc>
        <w:tc>
          <w:tcPr>
            <w:tcW w:w="1444" w:type="dxa"/>
            <w:tcBorders>
              <w:top w:val="nil"/>
              <w:left w:val="nil"/>
              <w:bottom w:val="single" w:sz="4" w:space="0" w:color="auto"/>
              <w:right w:val="nil"/>
            </w:tcBorders>
            <w:shd w:val="clear" w:color="auto" w:fill="auto"/>
            <w:noWrap/>
            <w:vAlign w:val="center"/>
            <w:hideMark/>
          </w:tcPr>
          <w:p w14:paraId="7512081B" w14:textId="77777777" w:rsidR="00724744" w:rsidRPr="00EA7A20" w:rsidRDefault="00724744" w:rsidP="001C67D9">
            <w:pPr>
              <w:spacing w:line="240" w:lineRule="auto"/>
              <w:jc w:val="center"/>
              <w:rPr>
                <w:rFonts w:ascii="Baskerville Old Face" w:eastAsia="Times New Roman" w:hAnsi="Baskerville Old Face"/>
                <w:bCs/>
                <w:color w:val="000000"/>
                <w:lang w:val="nl-NL" w:eastAsia="nl-NL"/>
              </w:rPr>
            </w:pPr>
            <w:r w:rsidRPr="00EA7A20">
              <w:rPr>
                <w:rFonts w:ascii="Baskerville Old Face" w:eastAsia="Times New Roman" w:hAnsi="Baskerville Old Face"/>
                <w:bCs/>
                <w:color w:val="000000"/>
                <w:lang w:val="nl-NL" w:eastAsia="nl-NL"/>
              </w:rPr>
              <w:t xml:space="preserve">Type </w:t>
            </w:r>
          </w:p>
          <w:p w14:paraId="4FCDF309" w14:textId="77777777" w:rsidR="00724744" w:rsidRPr="00EA7A20" w:rsidRDefault="00724744" w:rsidP="001C67D9">
            <w:pPr>
              <w:spacing w:line="240" w:lineRule="auto"/>
              <w:jc w:val="center"/>
              <w:rPr>
                <w:rFonts w:ascii="Baskerville Old Face" w:eastAsia="Times New Roman" w:hAnsi="Baskerville Old Face"/>
                <w:bCs/>
                <w:color w:val="000000"/>
                <w:lang w:val="nl-NL" w:eastAsia="nl-NL"/>
              </w:rPr>
            </w:pPr>
            <w:r w:rsidRPr="00EA7A20">
              <w:rPr>
                <w:rFonts w:ascii="Baskerville Old Face" w:eastAsia="Times New Roman" w:hAnsi="Baskerville Old Face"/>
                <w:bCs/>
                <w:color w:val="000000"/>
                <w:lang w:val="nl-NL" w:eastAsia="nl-NL"/>
              </w:rPr>
              <w:t xml:space="preserve">of </w:t>
            </w:r>
          </w:p>
          <w:p w14:paraId="2AF18A98" w14:textId="77777777" w:rsidR="00724744" w:rsidRPr="00EA7A20" w:rsidRDefault="00724744" w:rsidP="001C67D9">
            <w:pPr>
              <w:spacing w:line="240" w:lineRule="auto"/>
              <w:jc w:val="center"/>
              <w:rPr>
                <w:rFonts w:ascii="Baskerville Old Face" w:eastAsia="Times New Roman" w:hAnsi="Baskerville Old Face"/>
                <w:bCs/>
                <w:color w:val="000000"/>
                <w:lang w:val="nl-NL" w:eastAsia="nl-NL"/>
              </w:rPr>
            </w:pPr>
            <w:r w:rsidRPr="00EA7A20">
              <w:rPr>
                <w:rFonts w:ascii="Baskerville Old Face" w:eastAsia="Times New Roman" w:hAnsi="Baskerville Old Face"/>
                <w:bCs/>
                <w:color w:val="000000"/>
                <w:lang w:val="nl-NL" w:eastAsia="nl-NL"/>
              </w:rPr>
              <w:t>Service</w:t>
            </w:r>
          </w:p>
        </w:tc>
        <w:tc>
          <w:tcPr>
            <w:tcW w:w="1540" w:type="dxa"/>
            <w:tcBorders>
              <w:top w:val="nil"/>
              <w:left w:val="nil"/>
              <w:bottom w:val="single" w:sz="4" w:space="0" w:color="auto"/>
              <w:right w:val="nil"/>
            </w:tcBorders>
            <w:shd w:val="clear" w:color="auto" w:fill="auto"/>
            <w:noWrap/>
            <w:vAlign w:val="center"/>
            <w:hideMark/>
          </w:tcPr>
          <w:p w14:paraId="0F5EB965" w14:textId="77777777" w:rsidR="00724744" w:rsidRPr="00EA7A20" w:rsidRDefault="00724744" w:rsidP="001C67D9">
            <w:pPr>
              <w:spacing w:line="240" w:lineRule="auto"/>
              <w:jc w:val="center"/>
              <w:rPr>
                <w:rFonts w:ascii="Baskerville Old Face" w:eastAsia="Times New Roman" w:hAnsi="Baskerville Old Face"/>
                <w:bCs/>
                <w:color w:val="000000"/>
                <w:lang w:val="nl-NL" w:eastAsia="nl-NL"/>
              </w:rPr>
            </w:pPr>
            <w:r w:rsidRPr="00EA7A20">
              <w:rPr>
                <w:rFonts w:ascii="Baskerville Old Face" w:eastAsia="Times New Roman" w:hAnsi="Baskerville Old Face"/>
                <w:bCs/>
                <w:color w:val="000000"/>
                <w:lang w:val="nl-NL" w:eastAsia="nl-NL"/>
              </w:rPr>
              <w:t>Insemination Date</w:t>
            </w:r>
          </w:p>
        </w:tc>
        <w:tc>
          <w:tcPr>
            <w:tcW w:w="1280" w:type="dxa"/>
            <w:tcBorders>
              <w:top w:val="nil"/>
              <w:left w:val="nil"/>
              <w:bottom w:val="single" w:sz="4" w:space="0" w:color="auto"/>
              <w:right w:val="nil"/>
            </w:tcBorders>
            <w:shd w:val="clear" w:color="auto" w:fill="auto"/>
            <w:noWrap/>
            <w:vAlign w:val="center"/>
            <w:hideMark/>
          </w:tcPr>
          <w:p w14:paraId="3FFB18CE" w14:textId="77777777" w:rsidR="00724744" w:rsidRPr="00EA7A20" w:rsidRDefault="00724744" w:rsidP="001C67D9">
            <w:pPr>
              <w:spacing w:line="240" w:lineRule="auto"/>
              <w:jc w:val="center"/>
              <w:rPr>
                <w:rFonts w:ascii="Baskerville Old Face" w:eastAsia="Times New Roman" w:hAnsi="Baskerville Old Face"/>
                <w:bCs/>
                <w:color w:val="000000"/>
                <w:lang w:val="nl-NL" w:eastAsia="nl-NL"/>
              </w:rPr>
            </w:pPr>
            <w:r w:rsidRPr="00EA7A20">
              <w:rPr>
                <w:rFonts w:ascii="Baskerville Old Face" w:eastAsia="Times New Roman" w:hAnsi="Baskerville Old Face"/>
                <w:bCs/>
                <w:color w:val="000000"/>
                <w:lang w:val="nl-NL" w:eastAsia="nl-NL"/>
              </w:rPr>
              <w:t>Pregnancy Check</w:t>
            </w:r>
          </w:p>
          <w:p w14:paraId="1EF36AC2" w14:textId="77777777" w:rsidR="00724744" w:rsidRPr="00EA7A20" w:rsidRDefault="00724744" w:rsidP="001C67D9">
            <w:pPr>
              <w:spacing w:line="240" w:lineRule="auto"/>
              <w:jc w:val="center"/>
              <w:rPr>
                <w:rFonts w:ascii="Baskerville Old Face" w:eastAsia="Times New Roman" w:hAnsi="Baskerville Old Face"/>
                <w:bCs/>
                <w:color w:val="000000"/>
                <w:lang w:val="nl-NL" w:eastAsia="nl-NL"/>
              </w:rPr>
            </w:pPr>
            <w:r w:rsidRPr="00EA7A20">
              <w:rPr>
                <w:rFonts w:ascii="Baskerville Old Face" w:eastAsia="Times New Roman" w:hAnsi="Baskerville Old Face"/>
                <w:bCs/>
                <w:color w:val="000000"/>
                <w:lang w:val="nl-NL" w:eastAsia="nl-NL"/>
              </w:rPr>
              <w:t>Date</w:t>
            </w:r>
          </w:p>
        </w:tc>
        <w:tc>
          <w:tcPr>
            <w:tcW w:w="1280" w:type="dxa"/>
            <w:tcBorders>
              <w:top w:val="nil"/>
              <w:left w:val="nil"/>
              <w:bottom w:val="single" w:sz="4" w:space="0" w:color="auto"/>
              <w:right w:val="nil"/>
            </w:tcBorders>
            <w:shd w:val="clear" w:color="auto" w:fill="auto"/>
            <w:noWrap/>
            <w:vAlign w:val="center"/>
            <w:hideMark/>
          </w:tcPr>
          <w:p w14:paraId="7B5358BC" w14:textId="77777777" w:rsidR="00724744" w:rsidRPr="00EA7A20" w:rsidRDefault="00724744" w:rsidP="001C67D9">
            <w:pPr>
              <w:spacing w:line="240" w:lineRule="auto"/>
              <w:jc w:val="center"/>
              <w:rPr>
                <w:rFonts w:ascii="Baskerville Old Face" w:eastAsia="Times New Roman" w:hAnsi="Baskerville Old Face"/>
                <w:bCs/>
                <w:color w:val="000000"/>
                <w:lang w:val="nl-NL" w:eastAsia="nl-NL"/>
              </w:rPr>
            </w:pPr>
            <w:r w:rsidRPr="00EA7A20">
              <w:rPr>
                <w:rFonts w:ascii="Baskerville Old Face" w:eastAsia="Times New Roman" w:hAnsi="Baskerville Old Face"/>
                <w:bCs/>
                <w:color w:val="000000"/>
                <w:lang w:val="nl-NL" w:eastAsia="nl-NL"/>
              </w:rPr>
              <w:t>Reported Calving</w:t>
            </w:r>
          </w:p>
          <w:p w14:paraId="47801058" w14:textId="77777777" w:rsidR="00724744" w:rsidRPr="00EA7A20" w:rsidRDefault="00724744" w:rsidP="001C67D9">
            <w:pPr>
              <w:spacing w:line="240" w:lineRule="auto"/>
              <w:jc w:val="center"/>
              <w:rPr>
                <w:rFonts w:ascii="Baskerville Old Face" w:eastAsia="Times New Roman" w:hAnsi="Baskerville Old Face"/>
                <w:bCs/>
                <w:color w:val="000000"/>
                <w:lang w:val="nl-NL" w:eastAsia="nl-NL"/>
              </w:rPr>
            </w:pPr>
            <w:r w:rsidRPr="00EA7A20">
              <w:rPr>
                <w:rFonts w:ascii="Baskerville Old Face" w:eastAsia="Times New Roman" w:hAnsi="Baskerville Old Face"/>
                <w:bCs/>
                <w:color w:val="000000"/>
                <w:lang w:val="nl-NL" w:eastAsia="nl-NL"/>
              </w:rPr>
              <w:t>Date</w:t>
            </w:r>
          </w:p>
        </w:tc>
        <w:tc>
          <w:tcPr>
            <w:tcW w:w="1540" w:type="dxa"/>
            <w:tcBorders>
              <w:top w:val="nil"/>
              <w:left w:val="nil"/>
              <w:bottom w:val="single" w:sz="4" w:space="0" w:color="auto"/>
              <w:right w:val="nil"/>
            </w:tcBorders>
            <w:shd w:val="clear" w:color="auto" w:fill="auto"/>
            <w:noWrap/>
            <w:vAlign w:val="center"/>
            <w:hideMark/>
          </w:tcPr>
          <w:p w14:paraId="16FFD71D" w14:textId="77777777" w:rsidR="00724744" w:rsidRPr="00EA7A20" w:rsidRDefault="00724744" w:rsidP="001C67D9">
            <w:pPr>
              <w:spacing w:line="240" w:lineRule="auto"/>
              <w:jc w:val="center"/>
              <w:rPr>
                <w:rFonts w:ascii="Baskerville Old Face" w:eastAsia="Times New Roman" w:hAnsi="Baskerville Old Face"/>
                <w:bCs/>
                <w:color w:val="000000"/>
                <w:lang w:val="nl-NL" w:eastAsia="nl-NL"/>
              </w:rPr>
            </w:pPr>
            <w:r w:rsidRPr="00EA7A20">
              <w:rPr>
                <w:rFonts w:ascii="Baskerville Old Face" w:eastAsia="Times New Roman" w:hAnsi="Baskerville Old Face"/>
                <w:bCs/>
                <w:color w:val="000000"/>
                <w:lang w:val="nl-NL" w:eastAsia="nl-NL"/>
              </w:rPr>
              <w:t>Expected Insemination</w:t>
            </w:r>
          </w:p>
          <w:p w14:paraId="6FEC3086" w14:textId="77777777" w:rsidR="00724744" w:rsidRPr="00EA7A20" w:rsidRDefault="00724744" w:rsidP="001C67D9">
            <w:pPr>
              <w:spacing w:line="240" w:lineRule="auto"/>
              <w:jc w:val="center"/>
              <w:rPr>
                <w:rFonts w:ascii="Baskerville Old Face" w:eastAsia="Times New Roman" w:hAnsi="Baskerville Old Face"/>
                <w:bCs/>
                <w:color w:val="000000"/>
                <w:lang w:val="nl-NL" w:eastAsia="nl-NL"/>
              </w:rPr>
            </w:pPr>
            <w:r w:rsidRPr="00EA7A20">
              <w:rPr>
                <w:rFonts w:ascii="Baskerville Old Face" w:eastAsia="Times New Roman" w:hAnsi="Baskerville Old Face"/>
                <w:bCs/>
                <w:color w:val="000000"/>
                <w:lang w:val="nl-NL" w:eastAsia="nl-NL"/>
              </w:rPr>
              <w:t>Date</w:t>
            </w:r>
          </w:p>
        </w:tc>
        <w:tc>
          <w:tcPr>
            <w:tcW w:w="1170" w:type="dxa"/>
            <w:tcBorders>
              <w:top w:val="nil"/>
              <w:left w:val="nil"/>
              <w:bottom w:val="single" w:sz="4" w:space="0" w:color="auto"/>
              <w:right w:val="nil"/>
            </w:tcBorders>
            <w:shd w:val="clear" w:color="auto" w:fill="auto"/>
            <w:noWrap/>
            <w:vAlign w:val="center"/>
            <w:hideMark/>
          </w:tcPr>
          <w:p w14:paraId="530E7F56" w14:textId="77777777" w:rsidR="00724744" w:rsidRPr="00EA7A20" w:rsidRDefault="00724744" w:rsidP="001C67D9">
            <w:pPr>
              <w:spacing w:line="240" w:lineRule="auto"/>
              <w:jc w:val="center"/>
              <w:rPr>
                <w:rFonts w:ascii="Baskerville Old Face" w:eastAsia="Times New Roman" w:hAnsi="Baskerville Old Face"/>
                <w:bCs/>
                <w:color w:val="000000"/>
                <w:lang w:val="nl-NL" w:eastAsia="nl-NL"/>
              </w:rPr>
            </w:pPr>
            <w:r w:rsidRPr="00EA7A20">
              <w:rPr>
                <w:rFonts w:ascii="Baskerville Old Face" w:eastAsia="Times New Roman" w:hAnsi="Baskerville Old Face"/>
                <w:bCs/>
                <w:color w:val="000000"/>
                <w:lang w:val="nl-NL" w:eastAsia="nl-NL"/>
              </w:rPr>
              <w:t>Gestation Length</w:t>
            </w:r>
          </w:p>
        </w:tc>
        <w:tc>
          <w:tcPr>
            <w:tcW w:w="1925" w:type="dxa"/>
            <w:tcBorders>
              <w:top w:val="nil"/>
              <w:left w:val="nil"/>
              <w:bottom w:val="single" w:sz="4" w:space="0" w:color="auto"/>
              <w:right w:val="nil"/>
            </w:tcBorders>
            <w:shd w:val="clear" w:color="auto" w:fill="auto"/>
            <w:noWrap/>
            <w:vAlign w:val="center"/>
            <w:hideMark/>
          </w:tcPr>
          <w:p w14:paraId="6E37ED6A" w14:textId="77777777" w:rsidR="00724744" w:rsidRPr="00EA7A20" w:rsidRDefault="00724744" w:rsidP="001C67D9">
            <w:pPr>
              <w:spacing w:line="240" w:lineRule="auto"/>
              <w:jc w:val="left"/>
              <w:rPr>
                <w:rFonts w:ascii="Baskerville Old Face" w:eastAsia="Times New Roman" w:hAnsi="Baskerville Old Face"/>
                <w:bCs/>
                <w:color w:val="000000"/>
                <w:lang w:val="nl-NL" w:eastAsia="nl-NL"/>
              </w:rPr>
            </w:pPr>
            <w:r w:rsidRPr="00EA7A20">
              <w:rPr>
                <w:rFonts w:ascii="Baskerville Old Face" w:eastAsia="Times New Roman" w:hAnsi="Baskerville Old Face"/>
                <w:bCs/>
                <w:color w:val="000000"/>
                <w:lang w:val="nl-NL" w:eastAsia="nl-NL"/>
              </w:rPr>
              <w:t>Remarks</w:t>
            </w:r>
          </w:p>
        </w:tc>
      </w:tr>
      <w:tr w:rsidR="00724744" w:rsidRPr="002B0138" w14:paraId="312CC37C" w14:textId="77777777" w:rsidTr="0006361C">
        <w:trPr>
          <w:trHeight w:val="298"/>
        </w:trPr>
        <w:tc>
          <w:tcPr>
            <w:tcW w:w="937" w:type="dxa"/>
            <w:tcBorders>
              <w:top w:val="single" w:sz="4" w:space="0" w:color="auto"/>
              <w:left w:val="nil"/>
              <w:bottom w:val="nil"/>
              <w:right w:val="nil"/>
            </w:tcBorders>
            <w:shd w:val="clear" w:color="auto" w:fill="auto"/>
            <w:noWrap/>
            <w:vAlign w:val="center"/>
            <w:hideMark/>
          </w:tcPr>
          <w:p w14:paraId="65C39EE6"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w:t>
            </w:r>
          </w:p>
        </w:tc>
        <w:tc>
          <w:tcPr>
            <w:tcW w:w="1280" w:type="dxa"/>
            <w:tcBorders>
              <w:top w:val="single" w:sz="4" w:space="0" w:color="auto"/>
              <w:left w:val="nil"/>
              <w:bottom w:val="nil"/>
              <w:right w:val="nil"/>
            </w:tcBorders>
            <w:shd w:val="clear" w:color="auto" w:fill="auto"/>
            <w:noWrap/>
            <w:vAlign w:val="center"/>
            <w:hideMark/>
          </w:tcPr>
          <w:p w14:paraId="1CB3C82E"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3/17/2014</w:t>
            </w:r>
          </w:p>
        </w:tc>
        <w:tc>
          <w:tcPr>
            <w:tcW w:w="1034" w:type="dxa"/>
            <w:tcBorders>
              <w:top w:val="single" w:sz="4" w:space="0" w:color="auto"/>
              <w:left w:val="nil"/>
              <w:bottom w:val="nil"/>
              <w:right w:val="nil"/>
            </w:tcBorders>
            <w:shd w:val="clear" w:color="auto" w:fill="auto"/>
            <w:noWrap/>
            <w:vAlign w:val="center"/>
            <w:hideMark/>
          </w:tcPr>
          <w:p w14:paraId="38135265"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w:t>
            </w:r>
          </w:p>
        </w:tc>
        <w:tc>
          <w:tcPr>
            <w:tcW w:w="1444" w:type="dxa"/>
            <w:tcBorders>
              <w:top w:val="single" w:sz="4" w:space="0" w:color="auto"/>
              <w:left w:val="nil"/>
              <w:bottom w:val="nil"/>
              <w:right w:val="nil"/>
            </w:tcBorders>
            <w:shd w:val="clear" w:color="auto" w:fill="auto"/>
            <w:noWrap/>
            <w:vAlign w:val="center"/>
            <w:hideMark/>
          </w:tcPr>
          <w:p w14:paraId="584CC3AF" w14:textId="77777777" w:rsidR="00724744" w:rsidRPr="002B0138" w:rsidRDefault="003D2F3E"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NS</w:t>
            </w:r>
            <w:r w:rsidR="00385D69" w:rsidRPr="002B0138">
              <w:rPr>
                <w:rFonts w:ascii="Baskerville Old Face" w:eastAsia="Times New Roman" w:hAnsi="Baskerville Old Face"/>
                <w:color w:val="000000"/>
                <w:vertAlign w:val="superscript"/>
                <w:lang w:val="nl-NL" w:eastAsia="nl-NL"/>
              </w:rPr>
              <w:t>1</w:t>
            </w:r>
          </w:p>
        </w:tc>
        <w:tc>
          <w:tcPr>
            <w:tcW w:w="1540" w:type="dxa"/>
            <w:tcBorders>
              <w:top w:val="single" w:sz="4" w:space="0" w:color="auto"/>
              <w:left w:val="nil"/>
              <w:bottom w:val="nil"/>
              <w:right w:val="nil"/>
            </w:tcBorders>
            <w:shd w:val="clear" w:color="auto" w:fill="auto"/>
            <w:noWrap/>
            <w:vAlign w:val="center"/>
            <w:hideMark/>
          </w:tcPr>
          <w:p w14:paraId="13FBE5FF"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7/16/2015</w:t>
            </w:r>
          </w:p>
        </w:tc>
        <w:tc>
          <w:tcPr>
            <w:tcW w:w="1280" w:type="dxa"/>
            <w:tcBorders>
              <w:top w:val="single" w:sz="4" w:space="0" w:color="auto"/>
              <w:left w:val="nil"/>
              <w:bottom w:val="nil"/>
              <w:right w:val="nil"/>
            </w:tcBorders>
            <w:shd w:val="clear" w:color="auto" w:fill="auto"/>
            <w:noWrap/>
            <w:vAlign w:val="center"/>
            <w:hideMark/>
          </w:tcPr>
          <w:p w14:paraId="41B31DCF"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10/21/2015</w:t>
            </w:r>
          </w:p>
        </w:tc>
        <w:tc>
          <w:tcPr>
            <w:tcW w:w="1280" w:type="dxa"/>
            <w:tcBorders>
              <w:top w:val="single" w:sz="4" w:space="0" w:color="auto"/>
              <w:left w:val="nil"/>
              <w:bottom w:val="nil"/>
              <w:right w:val="nil"/>
            </w:tcBorders>
            <w:shd w:val="clear" w:color="auto" w:fill="auto"/>
            <w:noWrap/>
            <w:vAlign w:val="center"/>
            <w:hideMark/>
          </w:tcPr>
          <w:p w14:paraId="0F8B748E"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12/22/2015</w:t>
            </w:r>
          </w:p>
        </w:tc>
        <w:tc>
          <w:tcPr>
            <w:tcW w:w="1540" w:type="dxa"/>
            <w:tcBorders>
              <w:top w:val="single" w:sz="4" w:space="0" w:color="auto"/>
              <w:left w:val="nil"/>
              <w:bottom w:val="nil"/>
              <w:right w:val="nil"/>
            </w:tcBorders>
            <w:shd w:val="clear" w:color="auto" w:fill="auto"/>
            <w:noWrap/>
            <w:vAlign w:val="center"/>
            <w:hideMark/>
          </w:tcPr>
          <w:p w14:paraId="740323B4"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3/15/2015</w:t>
            </w:r>
          </w:p>
        </w:tc>
        <w:tc>
          <w:tcPr>
            <w:tcW w:w="1170" w:type="dxa"/>
            <w:tcBorders>
              <w:top w:val="single" w:sz="4" w:space="0" w:color="auto"/>
              <w:left w:val="nil"/>
              <w:bottom w:val="nil"/>
              <w:right w:val="nil"/>
            </w:tcBorders>
            <w:shd w:val="clear" w:color="auto" w:fill="auto"/>
            <w:noWrap/>
            <w:vAlign w:val="center"/>
            <w:hideMark/>
          </w:tcPr>
          <w:p w14:paraId="377DB278"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159</w:t>
            </w:r>
          </w:p>
        </w:tc>
        <w:tc>
          <w:tcPr>
            <w:tcW w:w="1925" w:type="dxa"/>
            <w:tcBorders>
              <w:top w:val="single" w:sz="4" w:space="0" w:color="auto"/>
              <w:left w:val="nil"/>
              <w:bottom w:val="nil"/>
              <w:right w:val="nil"/>
            </w:tcBorders>
            <w:shd w:val="clear" w:color="auto" w:fill="auto"/>
            <w:noWrap/>
            <w:vAlign w:val="center"/>
            <w:hideMark/>
          </w:tcPr>
          <w:p w14:paraId="6C3465A8"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p>
        </w:tc>
      </w:tr>
      <w:tr w:rsidR="00724744" w:rsidRPr="002B0138" w14:paraId="5CB4B1C5" w14:textId="77777777" w:rsidTr="0006361C">
        <w:trPr>
          <w:trHeight w:val="298"/>
        </w:trPr>
        <w:tc>
          <w:tcPr>
            <w:tcW w:w="937" w:type="dxa"/>
            <w:tcBorders>
              <w:top w:val="nil"/>
              <w:left w:val="nil"/>
              <w:bottom w:val="nil"/>
              <w:right w:val="nil"/>
            </w:tcBorders>
            <w:shd w:val="clear" w:color="auto" w:fill="auto"/>
            <w:noWrap/>
            <w:vAlign w:val="center"/>
            <w:hideMark/>
          </w:tcPr>
          <w:p w14:paraId="1D5443CA"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2</w:t>
            </w:r>
          </w:p>
        </w:tc>
        <w:tc>
          <w:tcPr>
            <w:tcW w:w="1280" w:type="dxa"/>
            <w:tcBorders>
              <w:top w:val="nil"/>
              <w:left w:val="nil"/>
              <w:bottom w:val="nil"/>
              <w:right w:val="nil"/>
            </w:tcBorders>
            <w:shd w:val="clear" w:color="auto" w:fill="auto"/>
            <w:noWrap/>
            <w:vAlign w:val="center"/>
            <w:hideMark/>
          </w:tcPr>
          <w:p w14:paraId="44B96AC2"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6/1/2011</w:t>
            </w:r>
          </w:p>
        </w:tc>
        <w:tc>
          <w:tcPr>
            <w:tcW w:w="1034" w:type="dxa"/>
            <w:tcBorders>
              <w:top w:val="nil"/>
              <w:left w:val="nil"/>
              <w:bottom w:val="nil"/>
              <w:right w:val="nil"/>
            </w:tcBorders>
            <w:shd w:val="clear" w:color="auto" w:fill="auto"/>
            <w:noWrap/>
            <w:vAlign w:val="center"/>
            <w:hideMark/>
          </w:tcPr>
          <w:p w14:paraId="18416E2B"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w:t>
            </w:r>
          </w:p>
        </w:tc>
        <w:tc>
          <w:tcPr>
            <w:tcW w:w="1444" w:type="dxa"/>
            <w:tcBorders>
              <w:top w:val="nil"/>
              <w:left w:val="nil"/>
              <w:bottom w:val="nil"/>
              <w:right w:val="nil"/>
            </w:tcBorders>
            <w:shd w:val="clear" w:color="auto" w:fill="auto"/>
            <w:noWrap/>
            <w:vAlign w:val="center"/>
            <w:hideMark/>
          </w:tcPr>
          <w:p w14:paraId="212C2B5C" w14:textId="77777777" w:rsidR="00724744" w:rsidRPr="002B0138" w:rsidRDefault="003D2F3E"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NS</w:t>
            </w:r>
          </w:p>
        </w:tc>
        <w:tc>
          <w:tcPr>
            <w:tcW w:w="1540" w:type="dxa"/>
            <w:tcBorders>
              <w:top w:val="nil"/>
              <w:left w:val="nil"/>
              <w:bottom w:val="nil"/>
              <w:right w:val="nil"/>
            </w:tcBorders>
            <w:shd w:val="clear" w:color="auto" w:fill="auto"/>
            <w:noWrap/>
            <w:vAlign w:val="center"/>
            <w:hideMark/>
          </w:tcPr>
          <w:p w14:paraId="368823B1"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2/19/2013</w:t>
            </w:r>
          </w:p>
        </w:tc>
        <w:tc>
          <w:tcPr>
            <w:tcW w:w="1280" w:type="dxa"/>
            <w:tcBorders>
              <w:top w:val="nil"/>
              <w:left w:val="nil"/>
              <w:bottom w:val="nil"/>
              <w:right w:val="nil"/>
            </w:tcBorders>
            <w:shd w:val="clear" w:color="auto" w:fill="auto"/>
            <w:noWrap/>
            <w:vAlign w:val="center"/>
            <w:hideMark/>
          </w:tcPr>
          <w:p w14:paraId="1FCE0AC7"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p>
        </w:tc>
        <w:tc>
          <w:tcPr>
            <w:tcW w:w="1280" w:type="dxa"/>
            <w:tcBorders>
              <w:top w:val="nil"/>
              <w:left w:val="nil"/>
              <w:bottom w:val="nil"/>
              <w:right w:val="nil"/>
            </w:tcBorders>
            <w:shd w:val="clear" w:color="auto" w:fill="auto"/>
            <w:noWrap/>
            <w:vAlign w:val="center"/>
            <w:hideMark/>
          </w:tcPr>
          <w:p w14:paraId="3E804717"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8/1/2013</w:t>
            </w:r>
          </w:p>
        </w:tc>
        <w:tc>
          <w:tcPr>
            <w:tcW w:w="1540" w:type="dxa"/>
            <w:tcBorders>
              <w:top w:val="nil"/>
              <w:left w:val="nil"/>
              <w:bottom w:val="nil"/>
              <w:right w:val="nil"/>
            </w:tcBorders>
            <w:shd w:val="clear" w:color="auto" w:fill="auto"/>
            <w:noWrap/>
            <w:vAlign w:val="center"/>
            <w:hideMark/>
          </w:tcPr>
          <w:p w14:paraId="5A340C2E"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10/23/2012</w:t>
            </w:r>
          </w:p>
        </w:tc>
        <w:tc>
          <w:tcPr>
            <w:tcW w:w="1170" w:type="dxa"/>
            <w:tcBorders>
              <w:top w:val="nil"/>
              <w:left w:val="nil"/>
              <w:bottom w:val="nil"/>
              <w:right w:val="nil"/>
            </w:tcBorders>
            <w:shd w:val="clear" w:color="auto" w:fill="auto"/>
            <w:noWrap/>
            <w:vAlign w:val="center"/>
            <w:hideMark/>
          </w:tcPr>
          <w:p w14:paraId="19C41DD9"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163</w:t>
            </w:r>
          </w:p>
        </w:tc>
        <w:tc>
          <w:tcPr>
            <w:tcW w:w="1925" w:type="dxa"/>
            <w:tcBorders>
              <w:top w:val="nil"/>
              <w:left w:val="nil"/>
              <w:bottom w:val="nil"/>
              <w:right w:val="nil"/>
            </w:tcBorders>
            <w:shd w:val="clear" w:color="auto" w:fill="auto"/>
            <w:noWrap/>
            <w:vAlign w:val="center"/>
            <w:hideMark/>
          </w:tcPr>
          <w:p w14:paraId="13B9DF35"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p>
        </w:tc>
      </w:tr>
      <w:tr w:rsidR="00724744" w:rsidRPr="002B0138" w14:paraId="418E52E4" w14:textId="77777777" w:rsidTr="0006361C">
        <w:trPr>
          <w:trHeight w:val="298"/>
        </w:trPr>
        <w:tc>
          <w:tcPr>
            <w:tcW w:w="937" w:type="dxa"/>
            <w:tcBorders>
              <w:top w:val="nil"/>
              <w:left w:val="nil"/>
              <w:bottom w:val="nil"/>
              <w:right w:val="nil"/>
            </w:tcBorders>
            <w:shd w:val="clear" w:color="auto" w:fill="auto"/>
            <w:noWrap/>
            <w:vAlign w:val="center"/>
            <w:hideMark/>
          </w:tcPr>
          <w:p w14:paraId="1B14B147"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3</w:t>
            </w:r>
          </w:p>
        </w:tc>
        <w:tc>
          <w:tcPr>
            <w:tcW w:w="1280" w:type="dxa"/>
            <w:tcBorders>
              <w:top w:val="nil"/>
              <w:left w:val="nil"/>
              <w:bottom w:val="nil"/>
              <w:right w:val="nil"/>
            </w:tcBorders>
            <w:shd w:val="clear" w:color="auto" w:fill="auto"/>
            <w:noWrap/>
            <w:vAlign w:val="center"/>
            <w:hideMark/>
          </w:tcPr>
          <w:p w14:paraId="03E1BB0D"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10/13/2013</w:t>
            </w:r>
          </w:p>
        </w:tc>
        <w:tc>
          <w:tcPr>
            <w:tcW w:w="1034" w:type="dxa"/>
            <w:tcBorders>
              <w:top w:val="nil"/>
              <w:left w:val="nil"/>
              <w:bottom w:val="nil"/>
              <w:right w:val="nil"/>
            </w:tcBorders>
            <w:shd w:val="clear" w:color="auto" w:fill="auto"/>
            <w:noWrap/>
            <w:vAlign w:val="center"/>
            <w:hideMark/>
          </w:tcPr>
          <w:p w14:paraId="05D1956D"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3</w:t>
            </w:r>
          </w:p>
        </w:tc>
        <w:tc>
          <w:tcPr>
            <w:tcW w:w="1444" w:type="dxa"/>
            <w:tcBorders>
              <w:top w:val="nil"/>
              <w:left w:val="nil"/>
              <w:bottom w:val="nil"/>
              <w:right w:val="nil"/>
            </w:tcBorders>
            <w:shd w:val="clear" w:color="auto" w:fill="auto"/>
            <w:noWrap/>
            <w:vAlign w:val="center"/>
            <w:hideMark/>
          </w:tcPr>
          <w:p w14:paraId="545E36CF" w14:textId="77777777" w:rsidR="00724744" w:rsidRPr="002B0138" w:rsidRDefault="003D2F3E"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NS</w:t>
            </w:r>
          </w:p>
        </w:tc>
        <w:tc>
          <w:tcPr>
            <w:tcW w:w="1540" w:type="dxa"/>
            <w:tcBorders>
              <w:top w:val="nil"/>
              <w:left w:val="nil"/>
              <w:bottom w:val="nil"/>
              <w:right w:val="nil"/>
            </w:tcBorders>
            <w:shd w:val="clear" w:color="auto" w:fill="auto"/>
            <w:noWrap/>
            <w:vAlign w:val="center"/>
            <w:hideMark/>
          </w:tcPr>
          <w:p w14:paraId="3D699697"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9/4/2015</w:t>
            </w:r>
          </w:p>
        </w:tc>
        <w:tc>
          <w:tcPr>
            <w:tcW w:w="1280" w:type="dxa"/>
            <w:tcBorders>
              <w:top w:val="nil"/>
              <w:left w:val="nil"/>
              <w:bottom w:val="nil"/>
              <w:right w:val="nil"/>
            </w:tcBorders>
            <w:shd w:val="clear" w:color="auto" w:fill="auto"/>
            <w:noWrap/>
            <w:vAlign w:val="center"/>
            <w:hideMark/>
          </w:tcPr>
          <w:p w14:paraId="16C2EE35"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10/2/2016</w:t>
            </w:r>
          </w:p>
        </w:tc>
        <w:tc>
          <w:tcPr>
            <w:tcW w:w="1280" w:type="dxa"/>
            <w:tcBorders>
              <w:top w:val="nil"/>
              <w:left w:val="nil"/>
              <w:bottom w:val="nil"/>
              <w:right w:val="nil"/>
            </w:tcBorders>
            <w:shd w:val="clear" w:color="auto" w:fill="auto"/>
            <w:noWrap/>
            <w:vAlign w:val="center"/>
            <w:hideMark/>
          </w:tcPr>
          <w:p w14:paraId="4F392871"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3/29/2016</w:t>
            </w:r>
          </w:p>
        </w:tc>
        <w:tc>
          <w:tcPr>
            <w:tcW w:w="1540" w:type="dxa"/>
            <w:tcBorders>
              <w:top w:val="nil"/>
              <w:left w:val="nil"/>
              <w:bottom w:val="nil"/>
              <w:right w:val="nil"/>
            </w:tcBorders>
            <w:shd w:val="clear" w:color="auto" w:fill="auto"/>
            <w:noWrap/>
            <w:vAlign w:val="center"/>
            <w:hideMark/>
          </w:tcPr>
          <w:p w14:paraId="5ED151F0"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6/21/2015</w:t>
            </w:r>
          </w:p>
        </w:tc>
        <w:tc>
          <w:tcPr>
            <w:tcW w:w="1170" w:type="dxa"/>
            <w:tcBorders>
              <w:top w:val="nil"/>
              <w:left w:val="nil"/>
              <w:bottom w:val="nil"/>
              <w:right w:val="nil"/>
            </w:tcBorders>
            <w:shd w:val="clear" w:color="auto" w:fill="auto"/>
            <w:noWrap/>
            <w:vAlign w:val="center"/>
            <w:hideMark/>
          </w:tcPr>
          <w:p w14:paraId="1F414AB1"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207</w:t>
            </w:r>
          </w:p>
        </w:tc>
        <w:tc>
          <w:tcPr>
            <w:tcW w:w="1925" w:type="dxa"/>
            <w:tcBorders>
              <w:top w:val="nil"/>
              <w:left w:val="nil"/>
              <w:bottom w:val="nil"/>
              <w:right w:val="nil"/>
            </w:tcBorders>
            <w:shd w:val="clear" w:color="auto" w:fill="auto"/>
            <w:noWrap/>
            <w:vAlign w:val="center"/>
            <w:hideMark/>
          </w:tcPr>
          <w:p w14:paraId="26DB2E5C"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p>
        </w:tc>
      </w:tr>
      <w:tr w:rsidR="00724744" w:rsidRPr="002B0138" w14:paraId="0747C361" w14:textId="77777777" w:rsidTr="0006361C">
        <w:trPr>
          <w:trHeight w:val="298"/>
        </w:trPr>
        <w:tc>
          <w:tcPr>
            <w:tcW w:w="937" w:type="dxa"/>
            <w:tcBorders>
              <w:top w:val="nil"/>
              <w:left w:val="nil"/>
              <w:bottom w:val="nil"/>
              <w:right w:val="nil"/>
            </w:tcBorders>
            <w:shd w:val="clear" w:color="auto" w:fill="auto"/>
            <w:noWrap/>
            <w:vAlign w:val="center"/>
            <w:hideMark/>
          </w:tcPr>
          <w:p w14:paraId="0C0EDC02"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4</w:t>
            </w:r>
          </w:p>
        </w:tc>
        <w:tc>
          <w:tcPr>
            <w:tcW w:w="1280" w:type="dxa"/>
            <w:tcBorders>
              <w:top w:val="nil"/>
              <w:left w:val="nil"/>
              <w:bottom w:val="nil"/>
              <w:right w:val="nil"/>
            </w:tcBorders>
            <w:shd w:val="clear" w:color="auto" w:fill="auto"/>
            <w:noWrap/>
            <w:vAlign w:val="center"/>
            <w:hideMark/>
          </w:tcPr>
          <w:p w14:paraId="311AF0C6"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7/22/2013</w:t>
            </w:r>
          </w:p>
        </w:tc>
        <w:tc>
          <w:tcPr>
            <w:tcW w:w="1034" w:type="dxa"/>
            <w:tcBorders>
              <w:top w:val="nil"/>
              <w:left w:val="nil"/>
              <w:bottom w:val="nil"/>
              <w:right w:val="nil"/>
            </w:tcBorders>
            <w:shd w:val="clear" w:color="auto" w:fill="auto"/>
            <w:noWrap/>
            <w:vAlign w:val="center"/>
            <w:hideMark/>
          </w:tcPr>
          <w:p w14:paraId="7193B0AC"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w:t>
            </w:r>
          </w:p>
        </w:tc>
        <w:tc>
          <w:tcPr>
            <w:tcW w:w="1444" w:type="dxa"/>
            <w:tcBorders>
              <w:top w:val="nil"/>
              <w:left w:val="nil"/>
              <w:bottom w:val="nil"/>
              <w:right w:val="nil"/>
            </w:tcBorders>
            <w:shd w:val="clear" w:color="auto" w:fill="auto"/>
            <w:noWrap/>
            <w:vAlign w:val="center"/>
            <w:hideMark/>
          </w:tcPr>
          <w:p w14:paraId="49EDA108" w14:textId="77777777" w:rsidR="00724744" w:rsidRPr="002B0138" w:rsidRDefault="00385D69" w:rsidP="00385D69">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AI</w:t>
            </w:r>
            <w:r w:rsidRPr="002B0138">
              <w:rPr>
                <w:rFonts w:ascii="Baskerville Old Face" w:eastAsia="Times New Roman" w:hAnsi="Baskerville Old Face"/>
                <w:color w:val="000000"/>
                <w:vertAlign w:val="superscript"/>
                <w:lang w:val="nl-NL" w:eastAsia="nl-NL"/>
              </w:rPr>
              <w:t>2</w:t>
            </w:r>
          </w:p>
        </w:tc>
        <w:tc>
          <w:tcPr>
            <w:tcW w:w="1540" w:type="dxa"/>
            <w:tcBorders>
              <w:top w:val="nil"/>
              <w:left w:val="nil"/>
              <w:bottom w:val="nil"/>
              <w:right w:val="nil"/>
            </w:tcBorders>
            <w:shd w:val="clear" w:color="auto" w:fill="auto"/>
            <w:noWrap/>
            <w:vAlign w:val="center"/>
            <w:hideMark/>
          </w:tcPr>
          <w:p w14:paraId="3C479523"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10/1/2014</w:t>
            </w:r>
          </w:p>
        </w:tc>
        <w:tc>
          <w:tcPr>
            <w:tcW w:w="1280" w:type="dxa"/>
            <w:tcBorders>
              <w:top w:val="nil"/>
              <w:left w:val="nil"/>
              <w:bottom w:val="nil"/>
              <w:right w:val="nil"/>
            </w:tcBorders>
            <w:shd w:val="clear" w:color="auto" w:fill="auto"/>
            <w:noWrap/>
            <w:vAlign w:val="center"/>
            <w:hideMark/>
          </w:tcPr>
          <w:p w14:paraId="21312267"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12/5/2014</w:t>
            </w:r>
          </w:p>
        </w:tc>
        <w:tc>
          <w:tcPr>
            <w:tcW w:w="1280" w:type="dxa"/>
            <w:tcBorders>
              <w:top w:val="nil"/>
              <w:left w:val="nil"/>
              <w:bottom w:val="nil"/>
              <w:right w:val="nil"/>
            </w:tcBorders>
            <w:shd w:val="clear" w:color="auto" w:fill="auto"/>
            <w:noWrap/>
            <w:vAlign w:val="center"/>
            <w:hideMark/>
          </w:tcPr>
          <w:p w14:paraId="75019637"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3/16/2015</w:t>
            </w:r>
          </w:p>
        </w:tc>
        <w:tc>
          <w:tcPr>
            <w:tcW w:w="1540" w:type="dxa"/>
            <w:tcBorders>
              <w:top w:val="nil"/>
              <w:left w:val="nil"/>
              <w:bottom w:val="nil"/>
              <w:right w:val="nil"/>
            </w:tcBorders>
            <w:shd w:val="clear" w:color="auto" w:fill="auto"/>
            <w:noWrap/>
            <w:vAlign w:val="center"/>
            <w:hideMark/>
          </w:tcPr>
          <w:p w14:paraId="58ECC326"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6/7/2014</w:t>
            </w:r>
          </w:p>
        </w:tc>
        <w:tc>
          <w:tcPr>
            <w:tcW w:w="1170" w:type="dxa"/>
            <w:tcBorders>
              <w:top w:val="nil"/>
              <w:left w:val="nil"/>
              <w:bottom w:val="nil"/>
              <w:right w:val="nil"/>
            </w:tcBorders>
            <w:shd w:val="clear" w:color="auto" w:fill="auto"/>
            <w:noWrap/>
            <w:vAlign w:val="center"/>
            <w:hideMark/>
          </w:tcPr>
          <w:p w14:paraId="0E077CB9"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166</w:t>
            </w:r>
          </w:p>
        </w:tc>
        <w:tc>
          <w:tcPr>
            <w:tcW w:w="1925" w:type="dxa"/>
            <w:tcBorders>
              <w:top w:val="nil"/>
              <w:left w:val="nil"/>
              <w:bottom w:val="nil"/>
              <w:right w:val="nil"/>
            </w:tcBorders>
            <w:shd w:val="clear" w:color="auto" w:fill="auto"/>
            <w:noWrap/>
            <w:vAlign w:val="center"/>
            <w:hideMark/>
          </w:tcPr>
          <w:p w14:paraId="5048789B"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p>
        </w:tc>
      </w:tr>
      <w:tr w:rsidR="00724744" w:rsidRPr="002B0138" w14:paraId="2E951F33" w14:textId="77777777" w:rsidTr="0006361C">
        <w:trPr>
          <w:trHeight w:val="298"/>
        </w:trPr>
        <w:tc>
          <w:tcPr>
            <w:tcW w:w="937" w:type="dxa"/>
            <w:tcBorders>
              <w:top w:val="nil"/>
              <w:left w:val="nil"/>
              <w:bottom w:val="nil"/>
              <w:right w:val="nil"/>
            </w:tcBorders>
            <w:shd w:val="clear" w:color="auto" w:fill="auto"/>
            <w:noWrap/>
            <w:vAlign w:val="center"/>
            <w:hideMark/>
          </w:tcPr>
          <w:p w14:paraId="671F1762"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5</w:t>
            </w:r>
          </w:p>
        </w:tc>
        <w:tc>
          <w:tcPr>
            <w:tcW w:w="1280" w:type="dxa"/>
            <w:tcBorders>
              <w:top w:val="nil"/>
              <w:left w:val="nil"/>
              <w:bottom w:val="nil"/>
              <w:right w:val="nil"/>
            </w:tcBorders>
            <w:shd w:val="clear" w:color="auto" w:fill="auto"/>
            <w:noWrap/>
            <w:vAlign w:val="center"/>
            <w:hideMark/>
          </w:tcPr>
          <w:p w14:paraId="2ED0FED1"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8/3/2014</w:t>
            </w:r>
          </w:p>
        </w:tc>
        <w:tc>
          <w:tcPr>
            <w:tcW w:w="1034" w:type="dxa"/>
            <w:tcBorders>
              <w:top w:val="nil"/>
              <w:left w:val="nil"/>
              <w:bottom w:val="nil"/>
              <w:right w:val="nil"/>
            </w:tcBorders>
            <w:shd w:val="clear" w:color="auto" w:fill="auto"/>
            <w:noWrap/>
            <w:vAlign w:val="center"/>
            <w:hideMark/>
          </w:tcPr>
          <w:p w14:paraId="22CC6734"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w:t>
            </w:r>
          </w:p>
        </w:tc>
        <w:tc>
          <w:tcPr>
            <w:tcW w:w="1444" w:type="dxa"/>
            <w:tcBorders>
              <w:top w:val="nil"/>
              <w:left w:val="nil"/>
              <w:bottom w:val="nil"/>
              <w:right w:val="nil"/>
            </w:tcBorders>
            <w:shd w:val="clear" w:color="auto" w:fill="auto"/>
            <w:noWrap/>
            <w:vAlign w:val="center"/>
            <w:hideMark/>
          </w:tcPr>
          <w:p w14:paraId="169FF01D" w14:textId="77777777" w:rsidR="00724744" w:rsidRPr="002B0138" w:rsidRDefault="00385D69"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AI</w:t>
            </w:r>
          </w:p>
        </w:tc>
        <w:tc>
          <w:tcPr>
            <w:tcW w:w="1540" w:type="dxa"/>
            <w:tcBorders>
              <w:top w:val="nil"/>
              <w:left w:val="nil"/>
              <w:bottom w:val="nil"/>
              <w:right w:val="nil"/>
            </w:tcBorders>
            <w:shd w:val="clear" w:color="auto" w:fill="auto"/>
            <w:noWrap/>
            <w:vAlign w:val="center"/>
            <w:hideMark/>
          </w:tcPr>
          <w:p w14:paraId="10CB412F"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9/30/2015</w:t>
            </w:r>
          </w:p>
        </w:tc>
        <w:tc>
          <w:tcPr>
            <w:tcW w:w="1280" w:type="dxa"/>
            <w:tcBorders>
              <w:top w:val="nil"/>
              <w:left w:val="nil"/>
              <w:bottom w:val="nil"/>
              <w:right w:val="nil"/>
            </w:tcBorders>
            <w:shd w:val="clear" w:color="auto" w:fill="auto"/>
            <w:noWrap/>
            <w:vAlign w:val="center"/>
            <w:hideMark/>
          </w:tcPr>
          <w:p w14:paraId="609067D6"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10/30/2015</w:t>
            </w:r>
          </w:p>
        </w:tc>
        <w:tc>
          <w:tcPr>
            <w:tcW w:w="1280" w:type="dxa"/>
            <w:tcBorders>
              <w:top w:val="nil"/>
              <w:left w:val="nil"/>
              <w:bottom w:val="nil"/>
              <w:right w:val="nil"/>
            </w:tcBorders>
            <w:shd w:val="clear" w:color="auto" w:fill="auto"/>
            <w:noWrap/>
            <w:vAlign w:val="center"/>
            <w:hideMark/>
          </w:tcPr>
          <w:p w14:paraId="1EEC6CB0"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3/11/2016</w:t>
            </w:r>
          </w:p>
        </w:tc>
        <w:tc>
          <w:tcPr>
            <w:tcW w:w="1540" w:type="dxa"/>
            <w:tcBorders>
              <w:top w:val="nil"/>
              <w:left w:val="nil"/>
              <w:bottom w:val="nil"/>
              <w:right w:val="nil"/>
            </w:tcBorders>
            <w:shd w:val="clear" w:color="auto" w:fill="auto"/>
            <w:noWrap/>
            <w:vAlign w:val="center"/>
            <w:hideMark/>
          </w:tcPr>
          <w:p w14:paraId="6F125DA6"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6/3/2015</w:t>
            </w:r>
          </w:p>
        </w:tc>
        <w:tc>
          <w:tcPr>
            <w:tcW w:w="1170" w:type="dxa"/>
            <w:tcBorders>
              <w:top w:val="nil"/>
              <w:left w:val="nil"/>
              <w:bottom w:val="nil"/>
              <w:right w:val="nil"/>
            </w:tcBorders>
            <w:shd w:val="clear" w:color="auto" w:fill="auto"/>
            <w:noWrap/>
            <w:vAlign w:val="center"/>
            <w:hideMark/>
          </w:tcPr>
          <w:p w14:paraId="2E9F8E9C"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163</w:t>
            </w:r>
          </w:p>
        </w:tc>
        <w:tc>
          <w:tcPr>
            <w:tcW w:w="1925" w:type="dxa"/>
            <w:tcBorders>
              <w:top w:val="nil"/>
              <w:left w:val="nil"/>
              <w:bottom w:val="nil"/>
              <w:right w:val="nil"/>
            </w:tcBorders>
            <w:shd w:val="clear" w:color="auto" w:fill="auto"/>
            <w:noWrap/>
            <w:vAlign w:val="center"/>
            <w:hideMark/>
          </w:tcPr>
          <w:p w14:paraId="3A2EC054"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p>
        </w:tc>
      </w:tr>
      <w:tr w:rsidR="00724744" w:rsidRPr="002B0138" w14:paraId="3C91BC18" w14:textId="77777777" w:rsidTr="0006361C">
        <w:trPr>
          <w:trHeight w:val="298"/>
        </w:trPr>
        <w:tc>
          <w:tcPr>
            <w:tcW w:w="937" w:type="dxa"/>
            <w:tcBorders>
              <w:top w:val="nil"/>
              <w:left w:val="nil"/>
              <w:bottom w:val="nil"/>
              <w:right w:val="nil"/>
            </w:tcBorders>
            <w:shd w:val="clear" w:color="auto" w:fill="auto"/>
            <w:noWrap/>
            <w:vAlign w:val="center"/>
            <w:hideMark/>
          </w:tcPr>
          <w:p w14:paraId="29DAA259"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6</w:t>
            </w:r>
          </w:p>
        </w:tc>
        <w:tc>
          <w:tcPr>
            <w:tcW w:w="1280" w:type="dxa"/>
            <w:tcBorders>
              <w:top w:val="nil"/>
              <w:left w:val="nil"/>
              <w:bottom w:val="nil"/>
              <w:right w:val="nil"/>
            </w:tcBorders>
            <w:shd w:val="clear" w:color="auto" w:fill="auto"/>
            <w:noWrap/>
            <w:vAlign w:val="center"/>
            <w:hideMark/>
          </w:tcPr>
          <w:p w14:paraId="4392FA5C"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3/17/2014</w:t>
            </w:r>
          </w:p>
        </w:tc>
        <w:tc>
          <w:tcPr>
            <w:tcW w:w="1034" w:type="dxa"/>
            <w:tcBorders>
              <w:top w:val="nil"/>
              <w:left w:val="nil"/>
              <w:bottom w:val="nil"/>
              <w:right w:val="nil"/>
            </w:tcBorders>
            <w:shd w:val="clear" w:color="auto" w:fill="auto"/>
            <w:noWrap/>
            <w:vAlign w:val="center"/>
            <w:hideMark/>
          </w:tcPr>
          <w:p w14:paraId="789B86F1"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w:t>
            </w:r>
          </w:p>
        </w:tc>
        <w:tc>
          <w:tcPr>
            <w:tcW w:w="1444" w:type="dxa"/>
            <w:tcBorders>
              <w:top w:val="nil"/>
              <w:left w:val="nil"/>
              <w:bottom w:val="nil"/>
              <w:right w:val="nil"/>
            </w:tcBorders>
            <w:shd w:val="clear" w:color="auto" w:fill="auto"/>
            <w:noWrap/>
            <w:vAlign w:val="center"/>
            <w:hideMark/>
          </w:tcPr>
          <w:p w14:paraId="0194BE7F" w14:textId="77777777" w:rsidR="00724744" w:rsidRPr="002B0138" w:rsidRDefault="003D2F3E"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NS</w:t>
            </w:r>
          </w:p>
        </w:tc>
        <w:tc>
          <w:tcPr>
            <w:tcW w:w="1540" w:type="dxa"/>
            <w:tcBorders>
              <w:top w:val="nil"/>
              <w:left w:val="nil"/>
              <w:bottom w:val="nil"/>
              <w:right w:val="nil"/>
            </w:tcBorders>
            <w:shd w:val="clear" w:color="auto" w:fill="auto"/>
            <w:noWrap/>
            <w:vAlign w:val="center"/>
            <w:hideMark/>
          </w:tcPr>
          <w:p w14:paraId="425CB3D3"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7/16/2015</w:t>
            </w:r>
          </w:p>
        </w:tc>
        <w:tc>
          <w:tcPr>
            <w:tcW w:w="1280" w:type="dxa"/>
            <w:tcBorders>
              <w:top w:val="nil"/>
              <w:left w:val="nil"/>
              <w:bottom w:val="nil"/>
              <w:right w:val="nil"/>
            </w:tcBorders>
            <w:shd w:val="clear" w:color="auto" w:fill="auto"/>
            <w:noWrap/>
            <w:vAlign w:val="center"/>
            <w:hideMark/>
          </w:tcPr>
          <w:p w14:paraId="796B8D80"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10/21/2015</w:t>
            </w:r>
          </w:p>
        </w:tc>
        <w:tc>
          <w:tcPr>
            <w:tcW w:w="1280" w:type="dxa"/>
            <w:tcBorders>
              <w:top w:val="nil"/>
              <w:left w:val="nil"/>
              <w:bottom w:val="nil"/>
              <w:right w:val="nil"/>
            </w:tcBorders>
            <w:shd w:val="clear" w:color="auto" w:fill="auto"/>
            <w:noWrap/>
            <w:vAlign w:val="center"/>
            <w:hideMark/>
          </w:tcPr>
          <w:p w14:paraId="2E2069BA"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12/22/2015</w:t>
            </w:r>
          </w:p>
        </w:tc>
        <w:tc>
          <w:tcPr>
            <w:tcW w:w="1540" w:type="dxa"/>
            <w:tcBorders>
              <w:top w:val="nil"/>
              <w:left w:val="nil"/>
              <w:bottom w:val="nil"/>
              <w:right w:val="nil"/>
            </w:tcBorders>
            <w:shd w:val="clear" w:color="auto" w:fill="auto"/>
            <w:noWrap/>
            <w:vAlign w:val="center"/>
            <w:hideMark/>
          </w:tcPr>
          <w:p w14:paraId="2C84D2B9"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3/15/2015</w:t>
            </w:r>
          </w:p>
        </w:tc>
        <w:tc>
          <w:tcPr>
            <w:tcW w:w="1170" w:type="dxa"/>
            <w:tcBorders>
              <w:top w:val="nil"/>
              <w:left w:val="nil"/>
              <w:bottom w:val="nil"/>
              <w:right w:val="nil"/>
            </w:tcBorders>
            <w:shd w:val="clear" w:color="auto" w:fill="auto"/>
            <w:noWrap/>
            <w:vAlign w:val="center"/>
            <w:hideMark/>
          </w:tcPr>
          <w:p w14:paraId="7E94C7FD"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159</w:t>
            </w:r>
          </w:p>
        </w:tc>
        <w:tc>
          <w:tcPr>
            <w:tcW w:w="1925" w:type="dxa"/>
            <w:tcBorders>
              <w:top w:val="nil"/>
              <w:left w:val="nil"/>
              <w:bottom w:val="nil"/>
              <w:right w:val="nil"/>
            </w:tcBorders>
            <w:shd w:val="clear" w:color="auto" w:fill="auto"/>
            <w:noWrap/>
            <w:vAlign w:val="center"/>
            <w:hideMark/>
          </w:tcPr>
          <w:p w14:paraId="2CC92B60"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p>
        </w:tc>
      </w:tr>
      <w:tr w:rsidR="00724744" w:rsidRPr="002B0138" w14:paraId="04AA3C09" w14:textId="77777777" w:rsidTr="0006361C">
        <w:trPr>
          <w:trHeight w:val="298"/>
        </w:trPr>
        <w:tc>
          <w:tcPr>
            <w:tcW w:w="937" w:type="dxa"/>
            <w:tcBorders>
              <w:top w:val="nil"/>
              <w:left w:val="nil"/>
              <w:bottom w:val="nil"/>
              <w:right w:val="nil"/>
            </w:tcBorders>
            <w:shd w:val="clear" w:color="auto" w:fill="auto"/>
            <w:noWrap/>
            <w:vAlign w:val="center"/>
            <w:hideMark/>
          </w:tcPr>
          <w:p w14:paraId="3DE9C3BA"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7</w:t>
            </w:r>
          </w:p>
        </w:tc>
        <w:tc>
          <w:tcPr>
            <w:tcW w:w="1280" w:type="dxa"/>
            <w:tcBorders>
              <w:top w:val="nil"/>
              <w:left w:val="nil"/>
              <w:bottom w:val="nil"/>
              <w:right w:val="nil"/>
            </w:tcBorders>
            <w:shd w:val="clear" w:color="auto" w:fill="auto"/>
            <w:noWrap/>
            <w:vAlign w:val="center"/>
            <w:hideMark/>
          </w:tcPr>
          <w:p w14:paraId="4C069CB2"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9/18/2013</w:t>
            </w:r>
          </w:p>
        </w:tc>
        <w:tc>
          <w:tcPr>
            <w:tcW w:w="1034" w:type="dxa"/>
            <w:tcBorders>
              <w:top w:val="nil"/>
              <w:left w:val="nil"/>
              <w:bottom w:val="nil"/>
              <w:right w:val="nil"/>
            </w:tcBorders>
            <w:shd w:val="clear" w:color="auto" w:fill="auto"/>
            <w:noWrap/>
            <w:vAlign w:val="center"/>
            <w:hideMark/>
          </w:tcPr>
          <w:p w14:paraId="34B6489C"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w:t>
            </w:r>
          </w:p>
        </w:tc>
        <w:tc>
          <w:tcPr>
            <w:tcW w:w="1444" w:type="dxa"/>
            <w:tcBorders>
              <w:top w:val="nil"/>
              <w:left w:val="nil"/>
              <w:bottom w:val="nil"/>
              <w:right w:val="nil"/>
            </w:tcBorders>
            <w:shd w:val="clear" w:color="auto" w:fill="auto"/>
            <w:noWrap/>
            <w:vAlign w:val="center"/>
            <w:hideMark/>
          </w:tcPr>
          <w:p w14:paraId="500C4A62" w14:textId="77777777" w:rsidR="00724744" w:rsidRPr="002B0138" w:rsidRDefault="003D2F3E"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NS</w:t>
            </w:r>
          </w:p>
        </w:tc>
        <w:tc>
          <w:tcPr>
            <w:tcW w:w="1540" w:type="dxa"/>
            <w:tcBorders>
              <w:top w:val="nil"/>
              <w:left w:val="nil"/>
              <w:bottom w:val="nil"/>
              <w:right w:val="nil"/>
            </w:tcBorders>
            <w:shd w:val="clear" w:color="auto" w:fill="auto"/>
            <w:noWrap/>
            <w:vAlign w:val="center"/>
            <w:hideMark/>
          </w:tcPr>
          <w:p w14:paraId="028E76E9"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5/25/2016</w:t>
            </w:r>
          </w:p>
        </w:tc>
        <w:tc>
          <w:tcPr>
            <w:tcW w:w="1280" w:type="dxa"/>
            <w:tcBorders>
              <w:top w:val="nil"/>
              <w:left w:val="nil"/>
              <w:bottom w:val="nil"/>
              <w:right w:val="nil"/>
            </w:tcBorders>
            <w:shd w:val="clear" w:color="auto" w:fill="auto"/>
            <w:noWrap/>
            <w:vAlign w:val="center"/>
            <w:hideMark/>
          </w:tcPr>
          <w:p w14:paraId="2E746BF0"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11/30/2016</w:t>
            </w:r>
          </w:p>
        </w:tc>
        <w:tc>
          <w:tcPr>
            <w:tcW w:w="1280" w:type="dxa"/>
            <w:tcBorders>
              <w:top w:val="nil"/>
              <w:left w:val="nil"/>
              <w:bottom w:val="nil"/>
              <w:right w:val="nil"/>
            </w:tcBorders>
            <w:shd w:val="clear" w:color="auto" w:fill="auto"/>
            <w:noWrap/>
            <w:vAlign w:val="center"/>
            <w:hideMark/>
          </w:tcPr>
          <w:p w14:paraId="435D9EDF"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12/4/2016</w:t>
            </w:r>
          </w:p>
        </w:tc>
        <w:tc>
          <w:tcPr>
            <w:tcW w:w="1540" w:type="dxa"/>
            <w:tcBorders>
              <w:top w:val="nil"/>
              <w:left w:val="nil"/>
              <w:bottom w:val="nil"/>
              <w:right w:val="nil"/>
            </w:tcBorders>
            <w:shd w:val="clear" w:color="auto" w:fill="auto"/>
            <w:noWrap/>
            <w:vAlign w:val="center"/>
            <w:hideMark/>
          </w:tcPr>
          <w:p w14:paraId="79A4A2D5"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2/26/2016</w:t>
            </w:r>
          </w:p>
        </w:tc>
        <w:tc>
          <w:tcPr>
            <w:tcW w:w="1170" w:type="dxa"/>
            <w:tcBorders>
              <w:top w:val="nil"/>
              <w:left w:val="nil"/>
              <w:bottom w:val="nil"/>
              <w:right w:val="nil"/>
            </w:tcBorders>
            <w:shd w:val="clear" w:color="auto" w:fill="auto"/>
            <w:noWrap/>
            <w:vAlign w:val="center"/>
            <w:hideMark/>
          </w:tcPr>
          <w:p w14:paraId="3C07ACB5"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193</w:t>
            </w:r>
          </w:p>
        </w:tc>
        <w:tc>
          <w:tcPr>
            <w:tcW w:w="1925" w:type="dxa"/>
            <w:tcBorders>
              <w:top w:val="nil"/>
              <w:left w:val="nil"/>
              <w:bottom w:val="nil"/>
              <w:right w:val="nil"/>
            </w:tcBorders>
            <w:shd w:val="clear" w:color="auto" w:fill="auto"/>
            <w:noWrap/>
            <w:vAlign w:val="center"/>
            <w:hideMark/>
          </w:tcPr>
          <w:p w14:paraId="0D7961D1"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p>
        </w:tc>
      </w:tr>
      <w:tr w:rsidR="00724744" w:rsidRPr="002B0138" w14:paraId="0AED4125" w14:textId="77777777" w:rsidTr="0006361C">
        <w:trPr>
          <w:trHeight w:val="298"/>
        </w:trPr>
        <w:tc>
          <w:tcPr>
            <w:tcW w:w="937" w:type="dxa"/>
            <w:tcBorders>
              <w:top w:val="nil"/>
              <w:left w:val="nil"/>
              <w:bottom w:val="nil"/>
              <w:right w:val="nil"/>
            </w:tcBorders>
            <w:shd w:val="clear" w:color="auto" w:fill="auto"/>
            <w:noWrap/>
            <w:vAlign w:val="center"/>
            <w:hideMark/>
          </w:tcPr>
          <w:p w14:paraId="11CDE616"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8</w:t>
            </w:r>
          </w:p>
        </w:tc>
        <w:tc>
          <w:tcPr>
            <w:tcW w:w="1280" w:type="dxa"/>
            <w:tcBorders>
              <w:top w:val="nil"/>
              <w:left w:val="nil"/>
              <w:bottom w:val="nil"/>
              <w:right w:val="nil"/>
            </w:tcBorders>
            <w:shd w:val="clear" w:color="auto" w:fill="auto"/>
            <w:noWrap/>
            <w:vAlign w:val="center"/>
            <w:hideMark/>
          </w:tcPr>
          <w:p w14:paraId="2300920A"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10/30/2013</w:t>
            </w:r>
          </w:p>
        </w:tc>
        <w:tc>
          <w:tcPr>
            <w:tcW w:w="1034" w:type="dxa"/>
            <w:tcBorders>
              <w:top w:val="nil"/>
              <w:left w:val="nil"/>
              <w:bottom w:val="nil"/>
              <w:right w:val="nil"/>
            </w:tcBorders>
            <w:shd w:val="clear" w:color="auto" w:fill="auto"/>
            <w:noWrap/>
            <w:vAlign w:val="center"/>
            <w:hideMark/>
          </w:tcPr>
          <w:p w14:paraId="67EF5E60"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w:t>
            </w:r>
          </w:p>
        </w:tc>
        <w:tc>
          <w:tcPr>
            <w:tcW w:w="1444" w:type="dxa"/>
            <w:tcBorders>
              <w:top w:val="nil"/>
              <w:left w:val="nil"/>
              <w:bottom w:val="nil"/>
              <w:right w:val="nil"/>
            </w:tcBorders>
            <w:shd w:val="clear" w:color="auto" w:fill="auto"/>
            <w:noWrap/>
            <w:vAlign w:val="center"/>
            <w:hideMark/>
          </w:tcPr>
          <w:p w14:paraId="6504736C" w14:textId="77777777" w:rsidR="00724744" w:rsidRPr="002B0138" w:rsidRDefault="003D2F3E"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NS</w:t>
            </w:r>
          </w:p>
        </w:tc>
        <w:tc>
          <w:tcPr>
            <w:tcW w:w="1540" w:type="dxa"/>
            <w:tcBorders>
              <w:top w:val="nil"/>
              <w:left w:val="nil"/>
              <w:bottom w:val="nil"/>
              <w:right w:val="nil"/>
            </w:tcBorders>
            <w:shd w:val="clear" w:color="auto" w:fill="auto"/>
            <w:noWrap/>
            <w:vAlign w:val="center"/>
            <w:hideMark/>
          </w:tcPr>
          <w:p w14:paraId="76CCDB4F"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8/12/2015</w:t>
            </w:r>
          </w:p>
        </w:tc>
        <w:tc>
          <w:tcPr>
            <w:tcW w:w="1280" w:type="dxa"/>
            <w:tcBorders>
              <w:top w:val="nil"/>
              <w:left w:val="nil"/>
              <w:bottom w:val="nil"/>
              <w:right w:val="nil"/>
            </w:tcBorders>
            <w:shd w:val="clear" w:color="auto" w:fill="auto"/>
            <w:noWrap/>
            <w:vAlign w:val="center"/>
            <w:hideMark/>
          </w:tcPr>
          <w:p w14:paraId="2C06672D"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1/28/2016</w:t>
            </w:r>
          </w:p>
        </w:tc>
        <w:tc>
          <w:tcPr>
            <w:tcW w:w="1280" w:type="dxa"/>
            <w:tcBorders>
              <w:top w:val="nil"/>
              <w:left w:val="nil"/>
              <w:bottom w:val="nil"/>
              <w:right w:val="nil"/>
            </w:tcBorders>
            <w:shd w:val="clear" w:color="auto" w:fill="auto"/>
            <w:noWrap/>
            <w:vAlign w:val="center"/>
            <w:hideMark/>
          </w:tcPr>
          <w:p w14:paraId="0CB0FE65"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2/8/2016</w:t>
            </w:r>
          </w:p>
        </w:tc>
        <w:tc>
          <w:tcPr>
            <w:tcW w:w="1540" w:type="dxa"/>
            <w:tcBorders>
              <w:top w:val="nil"/>
              <w:left w:val="nil"/>
              <w:bottom w:val="nil"/>
              <w:right w:val="nil"/>
            </w:tcBorders>
            <w:shd w:val="clear" w:color="auto" w:fill="auto"/>
            <w:noWrap/>
            <w:vAlign w:val="center"/>
            <w:hideMark/>
          </w:tcPr>
          <w:p w14:paraId="7D1C2262"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5/2/2015</w:t>
            </w:r>
          </w:p>
        </w:tc>
        <w:tc>
          <w:tcPr>
            <w:tcW w:w="1170" w:type="dxa"/>
            <w:tcBorders>
              <w:top w:val="nil"/>
              <w:left w:val="nil"/>
              <w:bottom w:val="nil"/>
              <w:right w:val="nil"/>
            </w:tcBorders>
            <w:shd w:val="clear" w:color="auto" w:fill="auto"/>
            <w:noWrap/>
            <w:vAlign w:val="center"/>
            <w:hideMark/>
          </w:tcPr>
          <w:p w14:paraId="3B60048F"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180</w:t>
            </w:r>
          </w:p>
        </w:tc>
        <w:tc>
          <w:tcPr>
            <w:tcW w:w="1925" w:type="dxa"/>
            <w:tcBorders>
              <w:top w:val="nil"/>
              <w:left w:val="nil"/>
              <w:bottom w:val="nil"/>
              <w:right w:val="nil"/>
            </w:tcBorders>
            <w:shd w:val="clear" w:color="auto" w:fill="auto"/>
            <w:noWrap/>
            <w:vAlign w:val="center"/>
            <w:hideMark/>
          </w:tcPr>
          <w:p w14:paraId="6D9BBEA2"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p>
        </w:tc>
      </w:tr>
      <w:tr w:rsidR="00724744" w:rsidRPr="002B0138" w14:paraId="55CCDEED" w14:textId="77777777" w:rsidTr="0006361C">
        <w:trPr>
          <w:trHeight w:val="298"/>
        </w:trPr>
        <w:tc>
          <w:tcPr>
            <w:tcW w:w="937" w:type="dxa"/>
            <w:tcBorders>
              <w:top w:val="nil"/>
              <w:left w:val="nil"/>
              <w:bottom w:val="nil"/>
              <w:right w:val="nil"/>
            </w:tcBorders>
            <w:shd w:val="clear" w:color="auto" w:fill="auto"/>
            <w:noWrap/>
            <w:vAlign w:val="center"/>
            <w:hideMark/>
          </w:tcPr>
          <w:p w14:paraId="4AE8D852"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9</w:t>
            </w:r>
          </w:p>
        </w:tc>
        <w:tc>
          <w:tcPr>
            <w:tcW w:w="1280" w:type="dxa"/>
            <w:tcBorders>
              <w:top w:val="nil"/>
              <w:left w:val="nil"/>
              <w:bottom w:val="nil"/>
              <w:right w:val="nil"/>
            </w:tcBorders>
            <w:shd w:val="clear" w:color="auto" w:fill="auto"/>
            <w:noWrap/>
            <w:vAlign w:val="center"/>
            <w:hideMark/>
          </w:tcPr>
          <w:p w14:paraId="61BF9E40"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3/17/2016</w:t>
            </w:r>
          </w:p>
        </w:tc>
        <w:tc>
          <w:tcPr>
            <w:tcW w:w="1034" w:type="dxa"/>
            <w:tcBorders>
              <w:top w:val="nil"/>
              <w:left w:val="nil"/>
              <w:bottom w:val="nil"/>
              <w:right w:val="nil"/>
            </w:tcBorders>
            <w:shd w:val="clear" w:color="auto" w:fill="auto"/>
            <w:noWrap/>
            <w:vAlign w:val="center"/>
            <w:hideMark/>
          </w:tcPr>
          <w:p w14:paraId="0F26DCA3"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w:t>
            </w:r>
          </w:p>
        </w:tc>
        <w:tc>
          <w:tcPr>
            <w:tcW w:w="1444" w:type="dxa"/>
            <w:tcBorders>
              <w:top w:val="nil"/>
              <w:left w:val="nil"/>
              <w:bottom w:val="nil"/>
              <w:right w:val="nil"/>
            </w:tcBorders>
            <w:shd w:val="clear" w:color="auto" w:fill="auto"/>
            <w:noWrap/>
            <w:vAlign w:val="center"/>
            <w:hideMark/>
          </w:tcPr>
          <w:p w14:paraId="60EB1575" w14:textId="77777777" w:rsidR="00724744" w:rsidRPr="002B0138" w:rsidRDefault="00385D69"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AI</w:t>
            </w:r>
          </w:p>
        </w:tc>
        <w:tc>
          <w:tcPr>
            <w:tcW w:w="1540" w:type="dxa"/>
            <w:tcBorders>
              <w:top w:val="nil"/>
              <w:left w:val="nil"/>
              <w:bottom w:val="nil"/>
              <w:right w:val="nil"/>
            </w:tcBorders>
            <w:shd w:val="clear" w:color="auto" w:fill="auto"/>
            <w:noWrap/>
            <w:vAlign w:val="center"/>
            <w:hideMark/>
          </w:tcPr>
          <w:p w14:paraId="35A304D8"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4/13/2017</w:t>
            </w:r>
          </w:p>
        </w:tc>
        <w:tc>
          <w:tcPr>
            <w:tcW w:w="1280" w:type="dxa"/>
            <w:tcBorders>
              <w:top w:val="nil"/>
              <w:left w:val="nil"/>
              <w:bottom w:val="nil"/>
              <w:right w:val="nil"/>
            </w:tcBorders>
            <w:shd w:val="clear" w:color="auto" w:fill="auto"/>
            <w:noWrap/>
            <w:vAlign w:val="center"/>
            <w:hideMark/>
          </w:tcPr>
          <w:p w14:paraId="49FD960E"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6/13/2017</w:t>
            </w:r>
          </w:p>
        </w:tc>
        <w:tc>
          <w:tcPr>
            <w:tcW w:w="1280" w:type="dxa"/>
            <w:tcBorders>
              <w:top w:val="nil"/>
              <w:left w:val="nil"/>
              <w:bottom w:val="nil"/>
              <w:right w:val="nil"/>
            </w:tcBorders>
            <w:shd w:val="clear" w:color="auto" w:fill="auto"/>
            <w:noWrap/>
            <w:vAlign w:val="center"/>
            <w:hideMark/>
          </w:tcPr>
          <w:p w14:paraId="20726AC8"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11/7/2017</w:t>
            </w:r>
          </w:p>
        </w:tc>
        <w:tc>
          <w:tcPr>
            <w:tcW w:w="1540" w:type="dxa"/>
            <w:tcBorders>
              <w:top w:val="nil"/>
              <w:left w:val="nil"/>
              <w:bottom w:val="nil"/>
              <w:right w:val="nil"/>
            </w:tcBorders>
            <w:shd w:val="clear" w:color="auto" w:fill="auto"/>
            <w:noWrap/>
            <w:vAlign w:val="center"/>
            <w:hideMark/>
          </w:tcPr>
          <w:p w14:paraId="6077505F"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1/29/2017</w:t>
            </w:r>
          </w:p>
        </w:tc>
        <w:tc>
          <w:tcPr>
            <w:tcW w:w="1170" w:type="dxa"/>
            <w:tcBorders>
              <w:top w:val="nil"/>
              <w:left w:val="nil"/>
              <w:bottom w:val="nil"/>
              <w:right w:val="nil"/>
            </w:tcBorders>
            <w:shd w:val="clear" w:color="auto" w:fill="auto"/>
            <w:noWrap/>
            <w:vAlign w:val="center"/>
            <w:hideMark/>
          </w:tcPr>
          <w:p w14:paraId="5C5344EC"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208</w:t>
            </w:r>
          </w:p>
        </w:tc>
        <w:tc>
          <w:tcPr>
            <w:tcW w:w="1925" w:type="dxa"/>
            <w:tcBorders>
              <w:top w:val="nil"/>
              <w:left w:val="nil"/>
              <w:bottom w:val="nil"/>
              <w:right w:val="nil"/>
            </w:tcBorders>
            <w:shd w:val="clear" w:color="auto" w:fill="auto"/>
            <w:noWrap/>
            <w:vAlign w:val="center"/>
            <w:hideMark/>
          </w:tcPr>
          <w:p w14:paraId="0187E79B" w14:textId="77777777" w:rsidR="00724744" w:rsidRPr="002B0138" w:rsidRDefault="00724744" w:rsidP="00392556">
            <w:pPr>
              <w:spacing w:line="240" w:lineRule="auto"/>
              <w:jc w:val="left"/>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Abort - 11/7/2017</w:t>
            </w:r>
          </w:p>
        </w:tc>
      </w:tr>
      <w:tr w:rsidR="00724744" w:rsidRPr="002B0138" w14:paraId="279476E5" w14:textId="77777777" w:rsidTr="0006361C">
        <w:trPr>
          <w:trHeight w:val="298"/>
        </w:trPr>
        <w:tc>
          <w:tcPr>
            <w:tcW w:w="937" w:type="dxa"/>
            <w:tcBorders>
              <w:top w:val="nil"/>
              <w:left w:val="nil"/>
              <w:bottom w:val="nil"/>
              <w:right w:val="nil"/>
            </w:tcBorders>
            <w:shd w:val="clear" w:color="auto" w:fill="auto"/>
            <w:noWrap/>
            <w:vAlign w:val="center"/>
            <w:hideMark/>
          </w:tcPr>
          <w:p w14:paraId="2F911E17"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10</w:t>
            </w:r>
          </w:p>
        </w:tc>
        <w:tc>
          <w:tcPr>
            <w:tcW w:w="1280" w:type="dxa"/>
            <w:tcBorders>
              <w:top w:val="nil"/>
              <w:left w:val="nil"/>
              <w:bottom w:val="nil"/>
              <w:right w:val="nil"/>
            </w:tcBorders>
            <w:shd w:val="clear" w:color="auto" w:fill="auto"/>
            <w:noWrap/>
            <w:vAlign w:val="center"/>
            <w:hideMark/>
          </w:tcPr>
          <w:p w14:paraId="6D3C1E30"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6/26/2015</w:t>
            </w:r>
          </w:p>
        </w:tc>
        <w:tc>
          <w:tcPr>
            <w:tcW w:w="1034" w:type="dxa"/>
            <w:tcBorders>
              <w:top w:val="nil"/>
              <w:left w:val="nil"/>
              <w:bottom w:val="nil"/>
              <w:right w:val="nil"/>
            </w:tcBorders>
            <w:shd w:val="clear" w:color="auto" w:fill="auto"/>
            <w:noWrap/>
            <w:vAlign w:val="center"/>
            <w:hideMark/>
          </w:tcPr>
          <w:p w14:paraId="365EFC5E"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w:t>
            </w:r>
          </w:p>
        </w:tc>
        <w:tc>
          <w:tcPr>
            <w:tcW w:w="1444" w:type="dxa"/>
            <w:tcBorders>
              <w:top w:val="nil"/>
              <w:left w:val="nil"/>
              <w:bottom w:val="nil"/>
              <w:right w:val="nil"/>
            </w:tcBorders>
            <w:shd w:val="clear" w:color="auto" w:fill="auto"/>
            <w:noWrap/>
            <w:vAlign w:val="center"/>
            <w:hideMark/>
          </w:tcPr>
          <w:p w14:paraId="75046F66" w14:textId="77777777" w:rsidR="00724744" w:rsidRPr="002B0138" w:rsidRDefault="00385D69"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AI</w:t>
            </w:r>
          </w:p>
        </w:tc>
        <w:tc>
          <w:tcPr>
            <w:tcW w:w="1540" w:type="dxa"/>
            <w:tcBorders>
              <w:top w:val="nil"/>
              <w:left w:val="nil"/>
              <w:bottom w:val="nil"/>
              <w:right w:val="nil"/>
            </w:tcBorders>
            <w:shd w:val="clear" w:color="auto" w:fill="auto"/>
            <w:noWrap/>
            <w:vAlign w:val="center"/>
            <w:hideMark/>
          </w:tcPr>
          <w:p w14:paraId="4632804F"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11/8/2016</w:t>
            </w:r>
          </w:p>
        </w:tc>
        <w:tc>
          <w:tcPr>
            <w:tcW w:w="1280" w:type="dxa"/>
            <w:tcBorders>
              <w:top w:val="nil"/>
              <w:left w:val="nil"/>
              <w:bottom w:val="nil"/>
              <w:right w:val="nil"/>
            </w:tcBorders>
            <w:shd w:val="clear" w:color="auto" w:fill="auto"/>
            <w:noWrap/>
            <w:vAlign w:val="center"/>
            <w:hideMark/>
          </w:tcPr>
          <w:p w14:paraId="1A71320A"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p>
        </w:tc>
        <w:tc>
          <w:tcPr>
            <w:tcW w:w="1280" w:type="dxa"/>
            <w:tcBorders>
              <w:top w:val="nil"/>
              <w:left w:val="nil"/>
              <w:bottom w:val="nil"/>
              <w:right w:val="nil"/>
            </w:tcBorders>
            <w:shd w:val="clear" w:color="auto" w:fill="auto"/>
            <w:noWrap/>
            <w:vAlign w:val="center"/>
            <w:hideMark/>
          </w:tcPr>
          <w:p w14:paraId="03996D39"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5/11/2017</w:t>
            </w:r>
          </w:p>
        </w:tc>
        <w:tc>
          <w:tcPr>
            <w:tcW w:w="1540" w:type="dxa"/>
            <w:tcBorders>
              <w:top w:val="nil"/>
              <w:left w:val="nil"/>
              <w:bottom w:val="nil"/>
              <w:right w:val="nil"/>
            </w:tcBorders>
            <w:shd w:val="clear" w:color="auto" w:fill="auto"/>
            <w:noWrap/>
            <w:vAlign w:val="center"/>
            <w:hideMark/>
          </w:tcPr>
          <w:p w14:paraId="2FFFD10A"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8/2/2016</w:t>
            </w:r>
          </w:p>
        </w:tc>
        <w:tc>
          <w:tcPr>
            <w:tcW w:w="1170" w:type="dxa"/>
            <w:tcBorders>
              <w:top w:val="nil"/>
              <w:left w:val="nil"/>
              <w:bottom w:val="nil"/>
              <w:right w:val="nil"/>
            </w:tcBorders>
            <w:shd w:val="clear" w:color="auto" w:fill="auto"/>
            <w:noWrap/>
            <w:vAlign w:val="center"/>
            <w:hideMark/>
          </w:tcPr>
          <w:p w14:paraId="0403425B"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184</w:t>
            </w:r>
          </w:p>
        </w:tc>
        <w:tc>
          <w:tcPr>
            <w:tcW w:w="1925" w:type="dxa"/>
            <w:tcBorders>
              <w:top w:val="nil"/>
              <w:left w:val="nil"/>
              <w:bottom w:val="nil"/>
              <w:right w:val="nil"/>
            </w:tcBorders>
            <w:shd w:val="clear" w:color="auto" w:fill="auto"/>
            <w:noWrap/>
            <w:vAlign w:val="center"/>
            <w:hideMark/>
          </w:tcPr>
          <w:p w14:paraId="0C1548BF"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p>
        </w:tc>
      </w:tr>
      <w:tr w:rsidR="00724744" w:rsidRPr="002B0138" w14:paraId="372C167A" w14:textId="77777777" w:rsidTr="0006361C">
        <w:trPr>
          <w:trHeight w:val="298"/>
        </w:trPr>
        <w:tc>
          <w:tcPr>
            <w:tcW w:w="937" w:type="dxa"/>
            <w:tcBorders>
              <w:top w:val="nil"/>
              <w:left w:val="nil"/>
              <w:bottom w:val="nil"/>
              <w:right w:val="nil"/>
            </w:tcBorders>
            <w:shd w:val="clear" w:color="auto" w:fill="auto"/>
            <w:noWrap/>
            <w:vAlign w:val="center"/>
            <w:hideMark/>
          </w:tcPr>
          <w:p w14:paraId="05A1E8D1"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11</w:t>
            </w:r>
          </w:p>
        </w:tc>
        <w:tc>
          <w:tcPr>
            <w:tcW w:w="1280" w:type="dxa"/>
            <w:tcBorders>
              <w:top w:val="nil"/>
              <w:left w:val="nil"/>
              <w:bottom w:val="nil"/>
              <w:right w:val="nil"/>
            </w:tcBorders>
            <w:shd w:val="clear" w:color="auto" w:fill="auto"/>
            <w:noWrap/>
            <w:vAlign w:val="center"/>
            <w:hideMark/>
          </w:tcPr>
          <w:p w14:paraId="2F6D4131"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4/2/2017</w:t>
            </w:r>
          </w:p>
        </w:tc>
        <w:tc>
          <w:tcPr>
            <w:tcW w:w="1034" w:type="dxa"/>
            <w:tcBorders>
              <w:top w:val="nil"/>
              <w:left w:val="nil"/>
              <w:bottom w:val="nil"/>
              <w:right w:val="nil"/>
            </w:tcBorders>
            <w:shd w:val="clear" w:color="auto" w:fill="auto"/>
            <w:noWrap/>
            <w:vAlign w:val="center"/>
            <w:hideMark/>
          </w:tcPr>
          <w:p w14:paraId="0D6AAF2C"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w:t>
            </w:r>
          </w:p>
        </w:tc>
        <w:tc>
          <w:tcPr>
            <w:tcW w:w="1444" w:type="dxa"/>
            <w:tcBorders>
              <w:top w:val="nil"/>
              <w:left w:val="nil"/>
              <w:bottom w:val="nil"/>
              <w:right w:val="nil"/>
            </w:tcBorders>
            <w:shd w:val="clear" w:color="auto" w:fill="auto"/>
            <w:noWrap/>
            <w:vAlign w:val="center"/>
            <w:hideMark/>
          </w:tcPr>
          <w:p w14:paraId="50CEF191" w14:textId="77777777" w:rsidR="00724744" w:rsidRPr="002B0138" w:rsidRDefault="00385D69"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ET</w:t>
            </w:r>
            <w:r w:rsidRPr="002B0138">
              <w:rPr>
                <w:rFonts w:ascii="Baskerville Old Face" w:eastAsia="Times New Roman" w:hAnsi="Baskerville Old Face"/>
                <w:color w:val="000000"/>
                <w:vertAlign w:val="superscript"/>
                <w:lang w:val="nl-NL" w:eastAsia="nl-NL"/>
              </w:rPr>
              <w:t>3</w:t>
            </w:r>
          </w:p>
        </w:tc>
        <w:tc>
          <w:tcPr>
            <w:tcW w:w="1540" w:type="dxa"/>
            <w:tcBorders>
              <w:top w:val="nil"/>
              <w:left w:val="nil"/>
              <w:bottom w:val="nil"/>
              <w:right w:val="nil"/>
            </w:tcBorders>
            <w:shd w:val="clear" w:color="auto" w:fill="auto"/>
            <w:noWrap/>
            <w:vAlign w:val="center"/>
            <w:hideMark/>
          </w:tcPr>
          <w:p w14:paraId="2E162590"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7/3/2018</w:t>
            </w:r>
          </w:p>
        </w:tc>
        <w:tc>
          <w:tcPr>
            <w:tcW w:w="1280" w:type="dxa"/>
            <w:tcBorders>
              <w:top w:val="nil"/>
              <w:left w:val="nil"/>
              <w:bottom w:val="nil"/>
              <w:right w:val="nil"/>
            </w:tcBorders>
            <w:shd w:val="clear" w:color="auto" w:fill="auto"/>
            <w:noWrap/>
            <w:vAlign w:val="center"/>
            <w:hideMark/>
          </w:tcPr>
          <w:p w14:paraId="22ABCFA5"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8/1/2018</w:t>
            </w:r>
          </w:p>
        </w:tc>
        <w:tc>
          <w:tcPr>
            <w:tcW w:w="1280" w:type="dxa"/>
            <w:tcBorders>
              <w:top w:val="nil"/>
              <w:left w:val="nil"/>
              <w:bottom w:val="nil"/>
              <w:right w:val="nil"/>
            </w:tcBorders>
            <w:shd w:val="clear" w:color="auto" w:fill="auto"/>
            <w:noWrap/>
            <w:vAlign w:val="center"/>
            <w:hideMark/>
          </w:tcPr>
          <w:p w14:paraId="3449A79C"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12/20/2018</w:t>
            </w:r>
          </w:p>
        </w:tc>
        <w:tc>
          <w:tcPr>
            <w:tcW w:w="1540" w:type="dxa"/>
            <w:tcBorders>
              <w:top w:val="nil"/>
              <w:left w:val="nil"/>
              <w:bottom w:val="nil"/>
              <w:right w:val="nil"/>
            </w:tcBorders>
            <w:shd w:val="clear" w:color="auto" w:fill="auto"/>
            <w:noWrap/>
            <w:vAlign w:val="center"/>
            <w:hideMark/>
          </w:tcPr>
          <w:p w14:paraId="08AFEE22"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3/13/2018</w:t>
            </w:r>
          </w:p>
        </w:tc>
        <w:tc>
          <w:tcPr>
            <w:tcW w:w="1170" w:type="dxa"/>
            <w:tcBorders>
              <w:top w:val="nil"/>
              <w:left w:val="nil"/>
              <w:bottom w:val="nil"/>
              <w:right w:val="nil"/>
            </w:tcBorders>
            <w:shd w:val="clear" w:color="auto" w:fill="auto"/>
            <w:noWrap/>
            <w:vAlign w:val="center"/>
            <w:hideMark/>
          </w:tcPr>
          <w:p w14:paraId="604F3563"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170</w:t>
            </w:r>
          </w:p>
        </w:tc>
        <w:tc>
          <w:tcPr>
            <w:tcW w:w="1925" w:type="dxa"/>
            <w:tcBorders>
              <w:top w:val="nil"/>
              <w:left w:val="nil"/>
              <w:bottom w:val="nil"/>
              <w:right w:val="nil"/>
            </w:tcBorders>
            <w:shd w:val="clear" w:color="auto" w:fill="auto"/>
            <w:noWrap/>
            <w:vAlign w:val="center"/>
            <w:hideMark/>
          </w:tcPr>
          <w:p w14:paraId="59C00928"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p>
        </w:tc>
      </w:tr>
      <w:tr w:rsidR="00724744" w:rsidRPr="002B0138" w14:paraId="63A0F5E4" w14:textId="77777777" w:rsidTr="0006361C">
        <w:trPr>
          <w:trHeight w:val="298"/>
        </w:trPr>
        <w:tc>
          <w:tcPr>
            <w:tcW w:w="937" w:type="dxa"/>
            <w:tcBorders>
              <w:top w:val="nil"/>
              <w:left w:val="nil"/>
              <w:bottom w:val="nil"/>
              <w:right w:val="nil"/>
            </w:tcBorders>
            <w:shd w:val="clear" w:color="auto" w:fill="auto"/>
            <w:noWrap/>
            <w:vAlign w:val="center"/>
            <w:hideMark/>
          </w:tcPr>
          <w:p w14:paraId="31672315"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12</w:t>
            </w:r>
          </w:p>
        </w:tc>
        <w:tc>
          <w:tcPr>
            <w:tcW w:w="1280" w:type="dxa"/>
            <w:tcBorders>
              <w:top w:val="nil"/>
              <w:left w:val="nil"/>
              <w:bottom w:val="nil"/>
              <w:right w:val="nil"/>
            </w:tcBorders>
            <w:shd w:val="clear" w:color="auto" w:fill="auto"/>
            <w:noWrap/>
            <w:vAlign w:val="center"/>
            <w:hideMark/>
          </w:tcPr>
          <w:p w14:paraId="5CB9B185"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6/23/2016</w:t>
            </w:r>
          </w:p>
        </w:tc>
        <w:tc>
          <w:tcPr>
            <w:tcW w:w="1034" w:type="dxa"/>
            <w:tcBorders>
              <w:top w:val="nil"/>
              <w:left w:val="nil"/>
              <w:bottom w:val="nil"/>
              <w:right w:val="nil"/>
            </w:tcBorders>
            <w:shd w:val="clear" w:color="auto" w:fill="auto"/>
            <w:noWrap/>
            <w:vAlign w:val="center"/>
            <w:hideMark/>
          </w:tcPr>
          <w:p w14:paraId="5ADC33CD"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w:t>
            </w:r>
          </w:p>
        </w:tc>
        <w:tc>
          <w:tcPr>
            <w:tcW w:w="1444" w:type="dxa"/>
            <w:tcBorders>
              <w:top w:val="nil"/>
              <w:left w:val="nil"/>
              <w:bottom w:val="nil"/>
              <w:right w:val="nil"/>
            </w:tcBorders>
            <w:shd w:val="clear" w:color="auto" w:fill="auto"/>
            <w:noWrap/>
            <w:vAlign w:val="center"/>
            <w:hideMark/>
          </w:tcPr>
          <w:p w14:paraId="4CBC1C4F" w14:textId="77777777" w:rsidR="00724744" w:rsidRPr="002B0138" w:rsidRDefault="00385D69"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AI</w:t>
            </w:r>
          </w:p>
        </w:tc>
        <w:tc>
          <w:tcPr>
            <w:tcW w:w="1540" w:type="dxa"/>
            <w:tcBorders>
              <w:top w:val="nil"/>
              <w:left w:val="nil"/>
              <w:bottom w:val="nil"/>
              <w:right w:val="nil"/>
            </w:tcBorders>
            <w:shd w:val="clear" w:color="auto" w:fill="auto"/>
            <w:noWrap/>
            <w:vAlign w:val="center"/>
            <w:hideMark/>
          </w:tcPr>
          <w:p w14:paraId="6796DE8F"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12/18/2017</w:t>
            </w:r>
          </w:p>
        </w:tc>
        <w:tc>
          <w:tcPr>
            <w:tcW w:w="1280" w:type="dxa"/>
            <w:tcBorders>
              <w:top w:val="nil"/>
              <w:left w:val="nil"/>
              <w:bottom w:val="nil"/>
              <w:right w:val="nil"/>
            </w:tcBorders>
            <w:shd w:val="clear" w:color="auto" w:fill="auto"/>
            <w:noWrap/>
            <w:vAlign w:val="center"/>
            <w:hideMark/>
          </w:tcPr>
          <w:p w14:paraId="21E50851"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4/30/2018</w:t>
            </w:r>
          </w:p>
        </w:tc>
        <w:tc>
          <w:tcPr>
            <w:tcW w:w="1280" w:type="dxa"/>
            <w:tcBorders>
              <w:top w:val="nil"/>
              <w:left w:val="nil"/>
              <w:bottom w:val="nil"/>
              <w:right w:val="nil"/>
            </w:tcBorders>
            <w:shd w:val="clear" w:color="auto" w:fill="auto"/>
            <w:noWrap/>
            <w:vAlign w:val="center"/>
            <w:hideMark/>
          </w:tcPr>
          <w:p w14:paraId="6A7CC245"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5/28/2018</w:t>
            </w:r>
          </w:p>
        </w:tc>
        <w:tc>
          <w:tcPr>
            <w:tcW w:w="1540" w:type="dxa"/>
            <w:tcBorders>
              <w:top w:val="nil"/>
              <w:left w:val="nil"/>
              <w:bottom w:val="nil"/>
              <w:right w:val="nil"/>
            </w:tcBorders>
            <w:shd w:val="clear" w:color="auto" w:fill="auto"/>
            <w:noWrap/>
            <w:vAlign w:val="center"/>
            <w:hideMark/>
          </w:tcPr>
          <w:p w14:paraId="4F35CFC5"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8/19/2017</w:t>
            </w:r>
          </w:p>
        </w:tc>
        <w:tc>
          <w:tcPr>
            <w:tcW w:w="1170" w:type="dxa"/>
            <w:tcBorders>
              <w:top w:val="nil"/>
              <w:left w:val="nil"/>
              <w:bottom w:val="nil"/>
              <w:right w:val="nil"/>
            </w:tcBorders>
            <w:shd w:val="clear" w:color="auto" w:fill="auto"/>
            <w:noWrap/>
            <w:vAlign w:val="center"/>
            <w:hideMark/>
          </w:tcPr>
          <w:p w14:paraId="5E709853"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161</w:t>
            </w:r>
          </w:p>
        </w:tc>
        <w:tc>
          <w:tcPr>
            <w:tcW w:w="1925" w:type="dxa"/>
            <w:tcBorders>
              <w:top w:val="nil"/>
              <w:left w:val="nil"/>
              <w:bottom w:val="nil"/>
              <w:right w:val="nil"/>
            </w:tcBorders>
            <w:shd w:val="clear" w:color="auto" w:fill="auto"/>
            <w:noWrap/>
            <w:vAlign w:val="center"/>
            <w:hideMark/>
          </w:tcPr>
          <w:p w14:paraId="2090873D" w14:textId="77777777" w:rsidR="00724744" w:rsidRPr="002B0138" w:rsidRDefault="00724744" w:rsidP="00392556">
            <w:pPr>
              <w:spacing w:line="240" w:lineRule="auto"/>
              <w:jc w:val="left"/>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Heat - 12/17/17</w:t>
            </w:r>
          </w:p>
        </w:tc>
      </w:tr>
      <w:tr w:rsidR="00724744" w:rsidRPr="002B0138" w14:paraId="0A286073" w14:textId="77777777" w:rsidTr="0006361C">
        <w:trPr>
          <w:trHeight w:val="298"/>
        </w:trPr>
        <w:tc>
          <w:tcPr>
            <w:tcW w:w="937" w:type="dxa"/>
            <w:tcBorders>
              <w:top w:val="nil"/>
              <w:left w:val="nil"/>
              <w:bottom w:val="nil"/>
              <w:right w:val="nil"/>
            </w:tcBorders>
            <w:shd w:val="clear" w:color="auto" w:fill="auto"/>
            <w:noWrap/>
            <w:vAlign w:val="center"/>
            <w:hideMark/>
          </w:tcPr>
          <w:p w14:paraId="310617A7"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13</w:t>
            </w:r>
          </w:p>
        </w:tc>
        <w:tc>
          <w:tcPr>
            <w:tcW w:w="1280" w:type="dxa"/>
            <w:tcBorders>
              <w:top w:val="nil"/>
              <w:left w:val="nil"/>
              <w:bottom w:val="nil"/>
              <w:right w:val="nil"/>
            </w:tcBorders>
            <w:shd w:val="clear" w:color="auto" w:fill="auto"/>
            <w:noWrap/>
            <w:vAlign w:val="center"/>
            <w:hideMark/>
          </w:tcPr>
          <w:p w14:paraId="51C623C1"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5/11/2015</w:t>
            </w:r>
          </w:p>
        </w:tc>
        <w:tc>
          <w:tcPr>
            <w:tcW w:w="1034" w:type="dxa"/>
            <w:tcBorders>
              <w:top w:val="nil"/>
              <w:left w:val="nil"/>
              <w:bottom w:val="nil"/>
              <w:right w:val="nil"/>
            </w:tcBorders>
            <w:shd w:val="clear" w:color="auto" w:fill="auto"/>
            <w:noWrap/>
            <w:vAlign w:val="center"/>
            <w:hideMark/>
          </w:tcPr>
          <w:p w14:paraId="395684E5"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w:t>
            </w:r>
          </w:p>
        </w:tc>
        <w:tc>
          <w:tcPr>
            <w:tcW w:w="1444" w:type="dxa"/>
            <w:tcBorders>
              <w:top w:val="nil"/>
              <w:left w:val="nil"/>
              <w:bottom w:val="nil"/>
              <w:right w:val="nil"/>
            </w:tcBorders>
            <w:shd w:val="clear" w:color="auto" w:fill="auto"/>
            <w:noWrap/>
            <w:vAlign w:val="center"/>
            <w:hideMark/>
          </w:tcPr>
          <w:p w14:paraId="4735209B" w14:textId="77777777" w:rsidR="00724744" w:rsidRPr="002B0138" w:rsidRDefault="00385D69"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AI</w:t>
            </w:r>
          </w:p>
        </w:tc>
        <w:tc>
          <w:tcPr>
            <w:tcW w:w="1540" w:type="dxa"/>
            <w:tcBorders>
              <w:top w:val="nil"/>
              <w:left w:val="nil"/>
              <w:bottom w:val="nil"/>
              <w:right w:val="nil"/>
            </w:tcBorders>
            <w:shd w:val="clear" w:color="auto" w:fill="auto"/>
            <w:noWrap/>
            <w:vAlign w:val="center"/>
            <w:hideMark/>
          </w:tcPr>
          <w:p w14:paraId="5C30A4DC"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12/21/2016</w:t>
            </w:r>
          </w:p>
        </w:tc>
        <w:tc>
          <w:tcPr>
            <w:tcW w:w="1280" w:type="dxa"/>
            <w:tcBorders>
              <w:top w:val="nil"/>
              <w:left w:val="nil"/>
              <w:bottom w:val="nil"/>
              <w:right w:val="nil"/>
            </w:tcBorders>
            <w:shd w:val="clear" w:color="auto" w:fill="auto"/>
            <w:noWrap/>
            <w:vAlign w:val="center"/>
            <w:hideMark/>
          </w:tcPr>
          <w:p w14:paraId="513181DC"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p>
        </w:tc>
        <w:tc>
          <w:tcPr>
            <w:tcW w:w="1280" w:type="dxa"/>
            <w:tcBorders>
              <w:top w:val="nil"/>
              <w:left w:val="nil"/>
              <w:bottom w:val="nil"/>
              <w:right w:val="nil"/>
            </w:tcBorders>
            <w:shd w:val="clear" w:color="auto" w:fill="auto"/>
            <w:noWrap/>
            <w:vAlign w:val="center"/>
            <w:hideMark/>
          </w:tcPr>
          <w:p w14:paraId="734FAB03"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5/28/2017</w:t>
            </w:r>
          </w:p>
        </w:tc>
        <w:tc>
          <w:tcPr>
            <w:tcW w:w="1540" w:type="dxa"/>
            <w:tcBorders>
              <w:top w:val="nil"/>
              <w:left w:val="nil"/>
              <w:bottom w:val="nil"/>
              <w:right w:val="nil"/>
            </w:tcBorders>
            <w:shd w:val="clear" w:color="auto" w:fill="auto"/>
            <w:noWrap/>
            <w:vAlign w:val="center"/>
            <w:hideMark/>
          </w:tcPr>
          <w:p w14:paraId="526086FA"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8/19/2016</w:t>
            </w:r>
          </w:p>
        </w:tc>
        <w:tc>
          <w:tcPr>
            <w:tcW w:w="1170" w:type="dxa"/>
            <w:tcBorders>
              <w:top w:val="nil"/>
              <w:left w:val="nil"/>
              <w:bottom w:val="nil"/>
              <w:right w:val="nil"/>
            </w:tcBorders>
            <w:shd w:val="clear" w:color="auto" w:fill="auto"/>
            <w:noWrap/>
            <w:vAlign w:val="center"/>
            <w:hideMark/>
          </w:tcPr>
          <w:p w14:paraId="5C270C72"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158</w:t>
            </w:r>
          </w:p>
        </w:tc>
        <w:tc>
          <w:tcPr>
            <w:tcW w:w="1925" w:type="dxa"/>
            <w:tcBorders>
              <w:top w:val="nil"/>
              <w:left w:val="nil"/>
              <w:bottom w:val="nil"/>
              <w:right w:val="nil"/>
            </w:tcBorders>
            <w:shd w:val="clear" w:color="auto" w:fill="auto"/>
            <w:noWrap/>
            <w:vAlign w:val="center"/>
            <w:hideMark/>
          </w:tcPr>
          <w:p w14:paraId="61155345"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p>
        </w:tc>
      </w:tr>
      <w:tr w:rsidR="00724744" w:rsidRPr="002B0138" w14:paraId="5A51F620" w14:textId="77777777" w:rsidTr="0006361C">
        <w:trPr>
          <w:trHeight w:val="298"/>
        </w:trPr>
        <w:tc>
          <w:tcPr>
            <w:tcW w:w="937" w:type="dxa"/>
            <w:tcBorders>
              <w:top w:val="nil"/>
              <w:left w:val="nil"/>
              <w:bottom w:val="nil"/>
              <w:right w:val="nil"/>
            </w:tcBorders>
            <w:shd w:val="clear" w:color="auto" w:fill="auto"/>
            <w:noWrap/>
            <w:vAlign w:val="center"/>
            <w:hideMark/>
          </w:tcPr>
          <w:p w14:paraId="4A08E236"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14</w:t>
            </w:r>
          </w:p>
        </w:tc>
        <w:tc>
          <w:tcPr>
            <w:tcW w:w="1280" w:type="dxa"/>
            <w:tcBorders>
              <w:top w:val="nil"/>
              <w:left w:val="nil"/>
              <w:bottom w:val="nil"/>
              <w:right w:val="nil"/>
            </w:tcBorders>
            <w:shd w:val="clear" w:color="auto" w:fill="auto"/>
            <w:noWrap/>
            <w:vAlign w:val="center"/>
            <w:hideMark/>
          </w:tcPr>
          <w:p w14:paraId="51DB0191"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1/9/2016</w:t>
            </w:r>
          </w:p>
        </w:tc>
        <w:tc>
          <w:tcPr>
            <w:tcW w:w="1034" w:type="dxa"/>
            <w:tcBorders>
              <w:top w:val="nil"/>
              <w:left w:val="nil"/>
              <w:bottom w:val="nil"/>
              <w:right w:val="nil"/>
            </w:tcBorders>
            <w:shd w:val="clear" w:color="auto" w:fill="auto"/>
            <w:noWrap/>
            <w:vAlign w:val="center"/>
            <w:hideMark/>
          </w:tcPr>
          <w:p w14:paraId="59D7EA3F"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w:t>
            </w:r>
          </w:p>
        </w:tc>
        <w:tc>
          <w:tcPr>
            <w:tcW w:w="1444" w:type="dxa"/>
            <w:tcBorders>
              <w:top w:val="nil"/>
              <w:left w:val="nil"/>
              <w:bottom w:val="nil"/>
              <w:right w:val="nil"/>
            </w:tcBorders>
            <w:shd w:val="clear" w:color="auto" w:fill="auto"/>
            <w:noWrap/>
            <w:vAlign w:val="center"/>
            <w:hideMark/>
          </w:tcPr>
          <w:p w14:paraId="4B42532B" w14:textId="77777777" w:rsidR="00724744" w:rsidRPr="002B0138" w:rsidRDefault="00385D69"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AI</w:t>
            </w:r>
          </w:p>
        </w:tc>
        <w:tc>
          <w:tcPr>
            <w:tcW w:w="1540" w:type="dxa"/>
            <w:tcBorders>
              <w:top w:val="nil"/>
              <w:left w:val="nil"/>
              <w:bottom w:val="nil"/>
              <w:right w:val="nil"/>
            </w:tcBorders>
            <w:shd w:val="clear" w:color="auto" w:fill="auto"/>
            <w:noWrap/>
            <w:vAlign w:val="center"/>
            <w:hideMark/>
          </w:tcPr>
          <w:p w14:paraId="4A7D821F"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7/18/2017</w:t>
            </w:r>
          </w:p>
        </w:tc>
        <w:tc>
          <w:tcPr>
            <w:tcW w:w="1280" w:type="dxa"/>
            <w:tcBorders>
              <w:top w:val="nil"/>
              <w:left w:val="nil"/>
              <w:bottom w:val="nil"/>
              <w:right w:val="nil"/>
            </w:tcBorders>
            <w:shd w:val="clear" w:color="auto" w:fill="auto"/>
            <w:noWrap/>
            <w:vAlign w:val="center"/>
            <w:hideMark/>
          </w:tcPr>
          <w:p w14:paraId="4BF5AF82"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10/13/2017</w:t>
            </w:r>
          </w:p>
        </w:tc>
        <w:tc>
          <w:tcPr>
            <w:tcW w:w="1280" w:type="dxa"/>
            <w:tcBorders>
              <w:top w:val="nil"/>
              <w:left w:val="nil"/>
              <w:bottom w:val="nil"/>
              <w:right w:val="nil"/>
            </w:tcBorders>
            <w:shd w:val="clear" w:color="auto" w:fill="auto"/>
            <w:noWrap/>
            <w:vAlign w:val="center"/>
            <w:hideMark/>
          </w:tcPr>
          <w:p w14:paraId="2B5AFCAC"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1/31/2018</w:t>
            </w:r>
          </w:p>
        </w:tc>
        <w:tc>
          <w:tcPr>
            <w:tcW w:w="1540" w:type="dxa"/>
            <w:tcBorders>
              <w:top w:val="nil"/>
              <w:left w:val="nil"/>
              <w:bottom w:val="nil"/>
              <w:right w:val="nil"/>
            </w:tcBorders>
            <w:shd w:val="clear" w:color="auto" w:fill="auto"/>
            <w:noWrap/>
            <w:vAlign w:val="center"/>
            <w:hideMark/>
          </w:tcPr>
          <w:p w14:paraId="5C9C2248"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4/24/2017</w:t>
            </w:r>
          </w:p>
        </w:tc>
        <w:tc>
          <w:tcPr>
            <w:tcW w:w="1170" w:type="dxa"/>
            <w:tcBorders>
              <w:top w:val="nil"/>
              <w:left w:val="nil"/>
              <w:bottom w:val="nil"/>
              <w:right w:val="nil"/>
            </w:tcBorders>
            <w:shd w:val="clear" w:color="auto" w:fill="auto"/>
            <w:noWrap/>
            <w:vAlign w:val="center"/>
            <w:hideMark/>
          </w:tcPr>
          <w:p w14:paraId="6CDC0F27"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197</w:t>
            </w:r>
          </w:p>
        </w:tc>
        <w:tc>
          <w:tcPr>
            <w:tcW w:w="1925" w:type="dxa"/>
            <w:tcBorders>
              <w:top w:val="nil"/>
              <w:left w:val="nil"/>
              <w:bottom w:val="nil"/>
              <w:right w:val="nil"/>
            </w:tcBorders>
            <w:shd w:val="clear" w:color="auto" w:fill="auto"/>
            <w:noWrap/>
            <w:vAlign w:val="center"/>
            <w:hideMark/>
          </w:tcPr>
          <w:p w14:paraId="513E33B1"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p>
        </w:tc>
      </w:tr>
      <w:tr w:rsidR="00724744" w:rsidRPr="002B0138" w14:paraId="2C87CEE1" w14:textId="77777777" w:rsidTr="0006361C">
        <w:trPr>
          <w:trHeight w:val="298"/>
        </w:trPr>
        <w:tc>
          <w:tcPr>
            <w:tcW w:w="937" w:type="dxa"/>
            <w:tcBorders>
              <w:top w:val="nil"/>
              <w:left w:val="nil"/>
              <w:bottom w:val="single" w:sz="4" w:space="0" w:color="auto"/>
              <w:right w:val="nil"/>
            </w:tcBorders>
            <w:shd w:val="clear" w:color="auto" w:fill="auto"/>
            <w:noWrap/>
            <w:vAlign w:val="center"/>
            <w:hideMark/>
          </w:tcPr>
          <w:p w14:paraId="155C07E3"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15</w:t>
            </w:r>
          </w:p>
        </w:tc>
        <w:tc>
          <w:tcPr>
            <w:tcW w:w="1280" w:type="dxa"/>
            <w:tcBorders>
              <w:top w:val="nil"/>
              <w:left w:val="nil"/>
              <w:bottom w:val="single" w:sz="4" w:space="0" w:color="auto"/>
              <w:right w:val="nil"/>
            </w:tcBorders>
            <w:shd w:val="clear" w:color="auto" w:fill="auto"/>
            <w:noWrap/>
            <w:vAlign w:val="center"/>
            <w:hideMark/>
          </w:tcPr>
          <w:p w14:paraId="06A75647"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7/31/2017</w:t>
            </w:r>
          </w:p>
        </w:tc>
        <w:tc>
          <w:tcPr>
            <w:tcW w:w="1034" w:type="dxa"/>
            <w:tcBorders>
              <w:top w:val="nil"/>
              <w:left w:val="nil"/>
              <w:bottom w:val="single" w:sz="4" w:space="0" w:color="auto"/>
              <w:right w:val="nil"/>
            </w:tcBorders>
            <w:shd w:val="clear" w:color="auto" w:fill="auto"/>
            <w:noWrap/>
            <w:vAlign w:val="center"/>
            <w:hideMark/>
          </w:tcPr>
          <w:p w14:paraId="5CA587DB"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w:t>
            </w:r>
          </w:p>
        </w:tc>
        <w:tc>
          <w:tcPr>
            <w:tcW w:w="1444" w:type="dxa"/>
            <w:tcBorders>
              <w:top w:val="nil"/>
              <w:left w:val="nil"/>
              <w:bottom w:val="single" w:sz="4" w:space="0" w:color="auto"/>
              <w:right w:val="nil"/>
            </w:tcBorders>
            <w:shd w:val="clear" w:color="auto" w:fill="auto"/>
            <w:noWrap/>
            <w:vAlign w:val="center"/>
            <w:hideMark/>
          </w:tcPr>
          <w:p w14:paraId="5559C0E3" w14:textId="77777777" w:rsidR="00724744" w:rsidRPr="002B0138" w:rsidRDefault="00385D69"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AI</w:t>
            </w:r>
          </w:p>
        </w:tc>
        <w:tc>
          <w:tcPr>
            <w:tcW w:w="1540" w:type="dxa"/>
            <w:tcBorders>
              <w:top w:val="nil"/>
              <w:left w:val="nil"/>
              <w:bottom w:val="single" w:sz="4" w:space="0" w:color="auto"/>
              <w:right w:val="nil"/>
            </w:tcBorders>
            <w:shd w:val="clear" w:color="auto" w:fill="auto"/>
            <w:noWrap/>
            <w:vAlign w:val="center"/>
            <w:hideMark/>
          </w:tcPr>
          <w:p w14:paraId="6F49A69E"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6/15/2018</w:t>
            </w:r>
          </w:p>
        </w:tc>
        <w:tc>
          <w:tcPr>
            <w:tcW w:w="1280" w:type="dxa"/>
            <w:tcBorders>
              <w:top w:val="nil"/>
              <w:left w:val="nil"/>
              <w:bottom w:val="single" w:sz="4" w:space="0" w:color="auto"/>
              <w:right w:val="nil"/>
            </w:tcBorders>
            <w:shd w:val="clear" w:color="auto" w:fill="auto"/>
            <w:noWrap/>
            <w:vAlign w:val="center"/>
            <w:hideMark/>
          </w:tcPr>
          <w:p w14:paraId="7789F9A6"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11/16/2018</w:t>
            </w:r>
          </w:p>
        </w:tc>
        <w:tc>
          <w:tcPr>
            <w:tcW w:w="1280" w:type="dxa"/>
            <w:tcBorders>
              <w:top w:val="nil"/>
              <w:left w:val="nil"/>
              <w:bottom w:val="single" w:sz="4" w:space="0" w:color="auto"/>
              <w:right w:val="nil"/>
            </w:tcBorders>
            <w:shd w:val="clear" w:color="auto" w:fill="auto"/>
            <w:noWrap/>
            <w:vAlign w:val="center"/>
            <w:hideMark/>
          </w:tcPr>
          <w:p w14:paraId="033B580F"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12/9/2018</w:t>
            </w:r>
          </w:p>
        </w:tc>
        <w:tc>
          <w:tcPr>
            <w:tcW w:w="1540" w:type="dxa"/>
            <w:tcBorders>
              <w:top w:val="nil"/>
              <w:left w:val="nil"/>
              <w:bottom w:val="single" w:sz="4" w:space="0" w:color="auto"/>
              <w:right w:val="nil"/>
            </w:tcBorders>
            <w:shd w:val="clear" w:color="auto" w:fill="auto"/>
            <w:noWrap/>
            <w:vAlign w:val="center"/>
            <w:hideMark/>
          </w:tcPr>
          <w:p w14:paraId="16ADE994"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3/2/2018</w:t>
            </w:r>
          </w:p>
        </w:tc>
        <w:tc>
          <w:tcPr>
            <w:tcW w:w="1170" w:type="dxa"/>
            <w:tcBorders>
              <w:top w:val="nil"/>
              <w:left w:val="nil"/>
              <w:bottom w:val="single" w:sz="4" w:space="0" w:color="auto"/>
              <w:right w:val="nil"/>
            </w:tcBorders>
            <w:shd w:val="clear" w:color="auto" w:fill="auto"/>
            <w:noWrap/>
            <w:vAlign w:val="center"/>
            <w:hideMark/>
          </w:tcPr>
          <w:p w14:paraId="28E69A1A"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177</w:t>
            </w:r>
          </w:p>
        </w:tc>
        <w:tc>
          <w:tcPr>
            <w:tcW w:w="1925" w:type="dxa"/>
            <w:tcBorders>
              <w:top w:val="nil"/>
              <w:left w:val="nil"/>
              <w:bottom w:val="nil"/>
              <w:right w:val="nil"/>
            </w:tcBorders>
            <w:shd w:val="clear" w:color="auto" w:fill="auto"/>
            <w:noWrap/>
            <w:vAlign w:val="center"/>
            <w:hideMark/>
          </w:tcPr>
          <w:p w14:paraId="31B29EEE" w14:textId="77777777" w:rsidR="00724744" w:rsidRPr="002B0138" w:rsidRDefault="00724744" w:rsidP="00724744">
            <w:pPr>
              <w:spacing w:line="240" w:lineRule="auto"/>
              <w:jc w:val="center"/>
              <w:rPr>
                <w:rFonts w:ascii="Baskerville Old Face" w:eastAsia="Times New Roman" w:hAnsi="Baskerville Old Face"/>
                <w:color w:val="000000"/>
                <w:lang w:val="nl-NL" w:eastAsia="nl-NL"/>
              </w:rPr>
            </w:pPr>
          </w:p>
        </w:tc>
      </w:tr>
      <w:tr w:rsidR="003D2F3E" w:rsidRPr="00B94518" w14:paraId="4C4DF859" w14:textId="77777777" w:rsidTr="0006361C">
        <w:trPr>
          <w:trHeight w:val="298"/>
        </w:trPr>
        <w:tc>
          <w:tcPr>
            <w:tcW w:w="13430" w:type="dxa"/>
            <w:gridSpan w:val="10"/>
            <w:tcBorders>
              <w:top w:val="single" w:sz="4" w:space="0" w:color="auto"/>
              <w:left w:val="nil"/>
              <w:bottom w:val="nil"/>
              <w:right w:val="nil"/>
            </w:tcBorders>
            <w:shd w:val="clear" w:color="auto" w:fill="auto"/>
            <w:noWrap/>
            <w:vAlign w:val="center"/>
          </w:tcPr>
          <w:p w14:paraId="71184CFA" w14:textId="77777777" w:rsidR="00385D69" w:rsidRPr="002B0138" w:rsidRDefault="00385D69" w:rsidP="00385D69">
            <w:pPr>
              <w:spacing w:line="240" w:lineRule="auto"/>
              <w:jc w:val="left"/>
              <w:rPr>
                <w:rFonts w:ascii="Baskerville Old Face" w:eastAsia="Times New Roman" w:hAnsi="Baskerville Old Face"/>
                <w:color w:val="000000"/>
                <w:lang w:val="fr-FR" w:eastAsia="nl-NL"/>
              </w:rPr>
            </w:pPr>
            <w:r w:rsidRPr="002B0138">
              <w:rPr>
                <w:rFonts w:ascii="Baskerville Old Face" w:eastAsia="Times New Roman" w:hAnsi="Baskerville Old Face"/>
                <w:color w:val="000000"/>
                <w:lang w:val="fr-FR" w:eastAsia="nl-NL"/>
              </w:rPr>
              <w:t>NS</w:t>
            </w:r>
            <w:r w:rsidRPr="002B0138">
              <w:rPr>
                <w:rFonts w:ascii="Baskerville Old Face" w:eastAsia="Times New Roman" w:hAnsi="Baskerville Old Face"/>
                <w:color w:val="000000"/>
                <w:vertAlign w:val="superscript"/>
                <w:lang w:val="fr-FR" w:eastAsia="nl-NL"/>
              </w:rPr>
              <w:t>1</w:t>
            </w:r>
            <w:r w:rsidRPr="002B0138">
              <w:rPr>
                <w:rFonts w:ascii="Baskerville Old Face" w:eastAsia="Times New Roman" w:hAnsi="Baskerville Old Face"/>
                <w:color w:val="000000"/>
                <w:lang w:val="fr-FR" w:eastAsia="nl-NL"/>
              </w:rPr>
              <w:t xml:space="preserve"> = Natural service, AI</w:t>
            </w:r>
            <w:r w:rsidRPr="002B0138">
              <w:rPr>
                <w:rFonts w:ascii="Baskerville Old Face" w:eastAsia="Times New Roman" w:hAnsi="Baskerville Old Face"/>
                <w:color w:val="000000"/>
                <w:vertAlign w:val="superscript"/>
                <w:lang w:val="fr-FR" w:eastAsia="nl-NL"/>
              </w:rPr>
              <w:t>2</w:t>
            </w:r>
            <w:r w:rsidRPr="002B0138">
              <w:rPr>
                <w:rFonts w:ascii="Baskerville Old Face" w:eastAsia="Times New Roman" w:hAnsi="Baskerville Old Face"/>
                <w:color w:val="000000"/>
                <w:lang w:val="fr-FR" w:eastAsia="nl-NL"/>
              </w:rPr>
              <w:t xml:space="preserve"> = </w:t>
            </w:r>
            <w:r w:rsidRPr="0006361C">
              <w:rPr>
                <w:rFonts w:ascii="Baskerville Old Face" w:eastAsia="Times New Roman" w:hAnsi="Baskerville Old Face"/>
                <w:color w:val="000000"/>
                <w:lang w:eastAsia="nl-NL"/>
              </w:rPr>
              <w:t>Artificial</w:t>
            </w:r>
            <w:r w:rsidRPr="002B0138">
              <w:rPr>
                <w:rFonts w:ascii="Baskerville Old Face" w:eastAsia="Times New Roman" w:hAnsi="Baskerville Old Face"/>
                <w:color w:val="000000"/>
                <w:lang w:val="fr-FR" w:eastAsia="nl-NL"/>
              </w:rPr>
              <w:t xml:space="preserve"> </w:t>
            </w:r>
            <w:r w:rsidRPr="0006361C">
              <w:rPr>
                <w:rFonts w:ascii="Baskerville Old Face" w:eastAsia="Times New Roman" w:hAnsi="Baskerville Old Face"/>
                <w:color w:val="000000"/>
                <w:lang w:val="en-GB" w:eastAsia="nl-NL"/>
              </w:rPr>
              <w:t>insemination</w:t>
            </w:r>
            <w:r w:rsidRPr="002B0138">
              <w:rPr>
                <w:rFonts w:ascii="Baskerville Old Face" w:eastAsia="Times New Roman" w:hAnsi="Baskerville Old Face"/>
                <w:color w:val="000000"/>
                <w:lang w:val="fr-FR" w:eastAsia="nl-NL"/>
              </w:rPr>
              <w:t>, ET</w:t>
            </w:r>
            <w:r w:rsidRPr="002B0138">
              <w:rPr>
                <w:rFonts w:ascii="Baskerville Old Face" w:eastAsia="Times New Roman" w:hAnsi="Baskerville Old Face"/>
                <w:color w:val="000000"/>
                <w:vertAlign w:val="superscript"/>
                <w:lang w:val="fr-FR" w:eastAsia="nl-NL"/>
              </w:rPr>
              <w:t>3</w:t>
            </w:r>
            <w:r w:rsidRPr="002B0138">
              <w:rPr>
                <w:rFonts w:ascii="Baskerville Old Face" w:eastAsia="Times New Roman" w:hAnsi="Baskerville Old Face"/>
                <w:color w:val="000000"/>
                <w:lang w:val="fr-FR" w:eastAsia="nl-NL"/>
              </w:rPr>
              <w:t xml:space="preserve"> = </w:t>
            </w:r>
            <w:r w:rsidRPr="0006361C">
              <w:rPr>
                <w:rFonts w:ascii="Baskerville Old Face" w:eastAsia="Times New Roman" w:hAnsi="Baskerville Old Face"/>
                <w:color w:val="000000"/>
                <w:lang w:eastAsia="nl-NL"/>
              </w:rPr>
              <w:t>Embryo</w:t>
            </w:r>
            <w:r w:rsidRPr="002B0138">
              <w:rPr>
                <w:rFonts w:ascii="Baskerville Old Face" w:eastAsia="Times New Roman" w:hAnsi="Baskerville Old Face"/>
                <w:color w:val="000000"/>
                <w:lang w:val="fr-FR" w:eastAsia="nl-NL"/>
              </w:rPr>
              <w:t xml:space="preserve"> </w:t>
            </w:r>
            <w:r w:rsidRPr="0006361C">
              <w:rPr>
                <w:rFonts w:ascii="Baskerville Old Face" w:eastAsia="Times New Roman" w:hAnsi="Baskerville Old Face"/>
                <w:color w:val="000000"/>
                <w:lang w:eastAsia="nl-NL"/>
              </w:rPr>
              <w:t>transfer</w:t>
            </w:r>
          </w:p>
        </w:tc>
      </w:tr>
    </w:tbl>
    <w:p w14:paraId="663D4CF7" w14:textId="77777777" w:rsidR="00724744" w:rsidRPr="002B0138" w:rsidRDefault="00724744">
      <w:pPr>
        <w:rPr>
          <w:rFonts w:ascii="Baskerville Old Face" w:hAnsi="Baskerville Old Face"/>
          <w:lang w:val="fr-FR"/>
        </w:rPr>
        <w:sectPr w:rsidR="00724744" w:rsidRPr="002B0138" w:rsidSect="0006361C">
          <w:pgSz w:w="16838" w:h="11906" w:orient="landscape" w:code="9"/>
          <w:pgMar w:top="1138" w:right="1411" w:bottom="1138" w:left="1138" w:header="706" w:footer="706" w:gutter="0"/>
          <w:lnNumType w:countBy="1" w:restart="continuous"/>
          <w:cols w:space="708"/>
          <w:docGrid w:linePitch="360"/>
        </w:sectPr>
      </w:pPr>
    </w:p>
    <w:tbl>
      <w:tblPr>
        <w:tblW w:w="9843" w:type="dxa"/>
        <w:tblInd w:w="70" w:type="dxa"/>
        <w:tblLayout w:type="fixed"/>
        <w:tblCellMar>
          <w:left w:w="70" w:type="dxa"/>
          <w:right w:w="70" w:type="dxa"/>
        </w:tblCellMar>
        <w:tblLook w:val="04A0" w:firstRow="1" w:lastRow="0" w:firstColumn="1" w:lastColumn="0" w:noHBand="0" w:noVBand="1"/>
      </w:tblPr>
      <w:tblGrid>
        <w:gridCol w:w="2270"/>
        <w:gridCol w:w="1707"/>
        <w:gridCol w:w="1955"/>
        <w:gridCol w:w="1955"/>
        <w:gridCol w:w="1956"/>
      </w:tblGrid>
      <w:tr w:rsidR="006A7CCD" w:rsidRPr="002B0138" w14:paraId="20A92C6D" w14:textId="77777777" w:rsidTr="003708F7">
        <w:trPr>
          <w:trHeight w:val="864"/>
        </w:trPr>
        <w:tc>
          <w:tcPr>
            <w:tcW w:w="9843" w:type="dxa"/>
            <w:gridSpan w:val="5"/>
            <w:tcBorders>
              <w:top w:val="nil"/>
              <w:left w:val="nil"/>
              <w:bottom w:val="single" w:sz="4" w:space="0" w:color="auto"/>
              <w:right w:val="nil"/>
            </w:tcBorders>
            <w:shd w:val="clear" w:color="auto" w:fill="auto"/>
            <w:noWrap/>
            <w:vAlign w:val="center"/>
          </w:tcPr>
          <w:p w14:paraId="58BE8961" w14:textId="77777777" w:rsidR="006A7CCD" w:rsidRPr="002B0138" w:rsidRDefault="006A7CCD" w:rsidP="001C67D9">
            <w:pPr>
              <w:spacing w:line="240" w:lineRule="auto"/>
              <w:jc w:val="left"/>
              <w:rPr>
                <w:rFonts w:ascii="Baskerville Old Face" w:eastAsia="Times New Roman" w:hAnsi="Baskerville Old Face"/>
                <w:b/>
                <w:bCs/>
                <w:color w:val="000000"/>
                <w:lang w:eastAsia="nl-NL"/>
              </w:rPr>
            </w:pPr>
            <w:r w:rsidRPr="002B0138">
              <w:rPr>
                <w:rFonts w:ascii="Baskerville Old Face" w:eastAsia="Times New Roman" w:hAnsi="Baskerville Old Face"/>
                <w:b/>
                <w:bCs/>
                <w:color w:val="000000"/>
                <w:lang w:eastAsia="nl-NL"/>
              </w:rPr>
              <w:lastRenderedPageBreak/>
              <w:t xml:space="preserve">Table 2. </w:t>
            </w:r>
            <w:r w:rsidRPr="002B0138">
              <w:rPr>
                <w:rFonts w:ascii="Baskerville Old Face" w:eastAsia="Times New Roman" w:hAnsi="Baskerville Old Face"/>
                <w:bCs/>
                <w:color w:val="000000"/>
                <w:lang w:eastAsia="nl-NL"/>
              </w:rPr>
              <w:t xml:space="preserve">The effect of gestation length on </w:t>
            </w:r>
            <w:proofErr w:type="spellStart"/>
            <w:r w:rsidR="00DC1865" w:rsidRPr="002B0138">
              <w:rPr>
                <w:rFonts w:ascii="Baskerville Old Face" w:eastAsia="Times New Roman" w:hAnsi="Baskerville Old Face"/>
                <w:bCs/>
                <w:color w:val="000000"/>
                <w:lang w:eastAsia="nl-NL"/>
              </w:rPr>
              <w:t>Milkbot</w:t>
            </w:r>
            <w:proofErr w:type="spellEnd"/>
            <w:r w:rsidRPr="002B0138">
              <w:rPr>
                <w:rFonts w:ascii="Baskerville Old Face" w:eastAsia="Times New Roman" w:hAnsi="Baskerville Old Face"/>
                <w:bCs/>
                <w:color w:val="000000"/>
                <w:lang w:eastAsia="nl-NL"/>
              </w:rPr>
              <w:t xml:space="preserve"> lactation curve parameters in first parity cows</w:t>
            </w:r>
            <w:r w:rsidR="00DC1865" w:rsidRPr="002B0138">
              <w:rPr>
                <w:rFonts w:ascii="Baskerville Old Face" w:eastAsia="Times New Roman" w:hAnsi="Baskerville Old Face"/>
                <w:bCs/>
                <w:color w:val="000000"/>
                <w:lang w:eastAsia="nl-NL"/>
              </w:rPr>
              <w:t xml:space="preserve"> split by quantile of gestation length</w:t>
            </w:r>
            <w:r w:rsidRPr="002B0138">
              <w:rPr>
                <w:rFonts w:ascii="Baskerville Old Face" w:eastAsia="Times New Roman" w:hAnsi="Baskerville Old Face"/>
                <w:bCs/>
                <w:color w:val="000000"/>
                <w:lang w:eastAsia="nl-NL"/>
              </w:rPr>
              <w:t>.</w:t>
            </w:r>
          </w:p>
        </w:tc>
      </w:tr>
      <w:tr w:rsidR="006A7CCD" w:rsidRPr="00EA7A20" w14:paraId="5890CFC0" w14:textId="77777777" w:rsidTr="00836626">
        <w:trPr>
          <w:trHeight w:val="452"/>
        </w:trPr>
        <w:tc>
          <w:tcPr>
            <w:tcW w:w="2270" w:type="dxa"/>
            <w:tcBorders>
              <w:top w:val="single" w:sz="4" w:space="0" w:color="auto"/>
              <w:left w:val="nil"/>
              <w:bottom w:val="single" w:sz="4" w:space="0" w:color="auto"/>
              <w:right w:val="nil"/>
            </w:tcBorders>
            <w:shd w:val="clear" w:color="auto" w:fill="auto"/>
            <w:noWrap/>
            <w:vAlign w:val="center"/>
          </w:tcPr>
          <w:p w14:paraId="151A1171" w14:textId="77777777" w:rsidR="006A7CCD" w:rsidRPr="00EA7A20" w:rsidRDefault="006A7CCD" w:rsidP="001C67D9">
            <w:pPr>
              <w:spacing w:line="240" w:lineRule="auto"/>
              <w:jc w:val="center"/>
              <w:rPr>
                <w:rFonts w:ascii="Baskerville Old Face" w:eastAsia="Times New Roman" w:hAnsi="Baskerville Old Face"/>
                <w:bCs/>
                <w:color w:val="000000"/>
                <w:lang w:eastAsia="nl-NL"/>
              </w:rPr>
            </w:pPr>
          </w:p>
        </w:tc>
        <w:tc>
          <w:tcPr>
            <w:tcW w:w="7573" w:type="dxa"/>
            <w:gridSpan w:val="4"/>
            <w:tcBorders>
              <w:top w:val="single" w:sz="4" w:space="0" w:color="auto"/>
              <w:left w:val="nil"/>
              <w:bottom w:val="single" w:sz="4" w:space="0" w:color="auto"/>
              <w:right w:val="nil"/>
            </w:tcBorders>
            <w:shd w:val="clear" w:color="auto" w:fill="auto"/>
            <w:vAlign w:val="center"/>
          </w:tcPr>
          <w:p w14:paraId="241BC63D" w14:textId="77777777" w:rsidR="006A7CCD" w:rsidRPr="00EA7A20" w:rsidRDefault="00EA7A20" w:rsidP="001C67D9">
            <w:pPr>
              <w:spacing w:line="240" w:lineRule="auto"/>
              <w:jc w:val="center"/>
              <w:rPr>
                <w:rFonts w:ascii="Baskerville Old Face" w:eastAsia="Times New Roman" w:hAnsi="Baskerville Old Face"/>
                <w:bCs/>
                <w:color w:val="000000"/>
                <w:lang w:val="nl-NL" w:eastAsia="nl-NL"/>
              </w:rPr>
            </w:pPr>
            <w:r w:rsidRPr="002B0138">
              <w:rPr>
                <w:rFonts w:ascii="Baskerville Old Face" w:hAnsi="Baskerville Old Face"/>
              </w:rPr>
              <w:t>DAYSPREGNANTQUANTILE</w:t>
            </w:r>
          </w:p>
        </w:tc>
      </w:tr>
      <w:tr w:rsidR="005E0C47" w:rsidRPr="00EA7A20" w14:paraId="123DE96E" w14:textId="77777777" w:rsidTr="00836626">
        <w:trPr>
          <w:trHeight w:val="452"/>
        </w:trPr>
        <w:tc>
          <w:tcPr>
            <w:tcW w:w="2270" w:type="dxa"/>
            <w:tcBorders>
              <w:top w:val="single" w:sz="4" w:space="0" w:color="auto"/>
              <w:left w:val="nil"/>
              <w:bottom w:val="nil"/>
              <w:right w:val="nil"/>
            </w:tcBorders>
            <w:shd w:val="clear" w:color="auto" w:fill="auto"/>
            <w:noWrap/>
            <w:vAlign w:val="center"/>
            <w:hideMark/>
          </w:tcPr>
          <w:p w14:paraId="467EDE6D" w14:textId="77777777" w:rsidR="005E0C47" w:rsidRPr="00EA7A20" w:rsidRDefault="005E0C47" w:rsidP="001C67D9">
            <w:pPr>
              <w:spacing w:line="240" w:lineRule="auto"/>
              <w:jc w:val="left"/>
              <w:rPr>
                <w:rFonts w:ascii="Baskerville Old Face" w:eastAsia="Times New Roman" w:hAnsi="Baskerville Old Face"/>
                <w:bCs/>
                <w:color w:val="000000"/>
                <w:lang w:val="nl-NL" w:eastAsia="nl-NL"/>
              </w:rPr>
            </w:pPr>
            <w:r w:rsidRPr="00EA7A20">
              <w:rPr>
                <w:rFonts w:ascii="Baskerville Old Face" w:eastAsia="Times New Roman" w:hAnsi="Baskerville Old Face"/>
                <w:bCs/>
                <w:color w:val="000000"/>
                <w:lang w:val="nl-NL" w:eastAsia="nl-NL"/>
              </w:rPr>
              <w:t>Parameter</w:t>
            </w:r>
          </w:p>
        </w:tc>
        <w:tc>
          <w:tcPr>
            <w:tcW w:w="1707" w:type="dxa"/>
            <w:tcBorders>
              <w:top w:val="single" w:sz="4" w:space="0" w:color="auto"/>
              <w:left w:val="nil"/>
              <w:right w:val="nil"/>
            </w:tcBorders>
            <w:shd w:val="clear" w:color="auto" w:fill="auto"/>
            <w:noWrap/>
            <w:vAlign w:val="center"/>
            <w:hideMark/>
          </w:tcPr>
          <w:p w14:paraId="36DCBF32" w14:textId="26EC9F64" w:rsidR="005E0C47" w:rsidRPr="002B0138" w:rsidRDefault="005E0C47" w:rsidP="004342CA">
            <w:pPr>
              <w:spacing w:line="240" w:lineRule="auto"/>
              <w:jc w:val="center"/>
              <w:rPr>
                <w:rFonts w:ascii="Baskerville Old Face" w:eastAsia="Times New Roman" w:hAnsi="Baskerville Old Face"/>
                <w:color w:val="24292E"/>
                <w:lang w:val="nl-NL" w:eastAsia="nl-NL"/>
              </w:rPr>
            </w:pPr>
            <w:r w:rsidRPr="00EA7A20">
              <w:rPr>
                <w:rFonts w:ascii="Baskerville Old Face" w:eastAsia="Times New Roman" w:hAnsi="Baskerville Old Face"/>
                <w:bCs/>
                <w:color w:val="000000"/>
                <w:lang w:val="nl-NL" w:eastAsia="nl-NL"/>
              </w:rPr>
              <w:t>0-</w:t>
            </w:r>
            <w:r w:rsidR="00B15452">
              <w:rPr>
                <w:rFonts w:ascii="Baskerville Old Face" w:eastAsia="Times New Roman" w:hAnsi="Baskerville Old Face"/>
                <w:bCs/>
                <w:color w:val="000000"/>
                <w:lang w:val="nl-NL" w:eastAsia="nl-NL"/>
              </w:rPr>
              <w:t>1</w:t>
            </w:r>
            <w:r w:rsidRPr="00EA7A20">
              <w:rPr>
                <w:rFonts w:ascii="Baskerville Old Face" w:eastAsia="Times New Roman" w:hAnsi="Baskerville Old Face"/>
                <w:bCs/>
                <w:color w:val="000000"/>
                <w:lang w:val="nl-NL" w:eastAsia="nl-NL"/>
              </w:rPr>
              <w:t>%</w:t>
            </w:r>
          </w:p>
        </w:tc>
        <w:tc>
          <w:tcPr>
            <w:tcW w:w="1955" w:type="dxa"/>
            <w:tcBorders>
              <w:top w:val="single" w:sz="4" w:space="0" w:color="auto"/>
              <w:left w:val="nil"/>
              <w:right w:val="nil"/>
            </w:tcBorders>
            <w:shd w:val="clear" w:color="auto" w:fill="auto"/>
            <w:vAlign w:val="center"/>
          </w:tcPr>
          <w:p w14:paraId="0C27E819" w14:textId="6A018116" w:rsidR="005E0C47" w:rsidRPr="00EA7A20" w:rsidRDefault="00B15452" w:rsidP="004342CA">
            <w:pPr>
              <w:spacing w:line="240" w:lineRule="auto"/>
              <w:jc w:val="center"/>
              <w:rPr>
                <w:rFonts w:ascii="Baskerville Old Face" w:eastAsia="Times New Roman" w:hAnsi="Baskerville Old Face"/>
                <w:bCs/>
                <w:color w:val="000000"/>
                <w:lang w:val="nl-NL" w:eastAsia="nl-NL"/>
              </w:rPr>
            </w:pPr>
            <w:r>
              <w:rPr>
                <w:rFonts w:ascii="Baskerville Old Face" w:eastAsia="Times New Roman" w:hAnsi="Baskerville Old Face"/>
                <w:color w:val="24292E"/>
                <w:lang w:val="nl-NL" w:eastAsia="nl-NL"/>
              </w:rPr>
              <w:t>1-5</w:t>
            </w:r>
            <w:r w:rsidR="004342CA">
              <w:rPr>
                <w:rFonts w:ascii="Baskerville Old Face" w:eastAsia="Times New Roman" w:hAnsi="Baskerville Old Face"/>
                <w:color w:val="24292E"/>
                <w:lang w:val="nl-NL" w:eastAsia="nl-NL"/>
              </w:rPr>
              <w:t>%</w:t>
            </w:r>
          </w:p>
        </w:tc>
        <w:tc>
          <w:tcPr>
            <w:tcW w:w="1955" w:type="dxa"/>
            <w:tcBorders>
              <w:top w:val="single" w:sz="4" w:space="0" w:color="auto"/>
              <w:left w:val="nil"/>
              <w:bottom w:val="nil"/>
              <w:right w:val="nil"/>
            </w:tcBorders>
            <w:shd w:val="clear" w:color="auto" w:fill="auto"/>
            <w:noWrap/>
            <w:vAlign w:val="center"/>
            <w:hideMark/>
          </w:tcPr>
          <w:p w14:paraId="71FFBB28" w14:textId="77777777" w:rsidR="005E0C47" w:rsidRPr="00EA7A20" w:rsidRDefault="005E0C47" w:rsidP="001C67D9">
            <w:pPr>
              <w:spacing w:line="240" w:lineRule="auto"/>
              <w:jc w:val="center"/>
              <w:rPr>
                <w:rFonts w:ascii="Baskerville Old Face" w:eastAsia="Times New Roman" w:hAnsi="Baskerville Old Face"/>
                <w:bCs/>
                <w:color w:val="000000"/>
                <w:lang w:val="nl-NL" w:eastAsia="nl-NL"/>
              </w:rPr>
            </w:pPr>
            <w:r w:rsidRPr="00EA7A20">
              <w:rPr>
                <w:rFonts w:ascii="Baskerville Old Face" w:eastAsia="Times New Roman" w:hAnsi="Baskerville Old Face"/>
                <w:bCs/>
                <w:color w:val="000000"/>
                <w:lang w:val="nl-NL" w:eastAsia="nl-NL"/>
              </w:rPr>
              <w:t>5-25%</w:t>
            </w:r>
          </w:p>
        </w:tc>
        <w:tc>
          <w:tcPr>
            <w:tcW w:w="1956" w:type="dxa"/>
            <w:tcBorders>
              <w:top w:val="single" w:sz="4" w:space="0" w:color="auto"/>
              <w:left w:val="nil"/>
              <w:bottom w:val="nil"/>
              <w:right w:val="nil"/>
            </w:tcBorders>
            <w:shd w:val="clear" w:color="auto" w:fill="auto"/>
            <w:noWrap/>
            <w:vAlign w:val="center"/>
            <w:hideMark/>
          </w:tcPr>
          <w:p w14:paraId="7ABBD095" w14:textId="77777777" w:rsidR="005E0C47" w:rsidRPr="00EA7A20" w:rsidRDefault="005E0C47" w:rsidP="001C67D9">
            <w:pPr>
              <w:spacing w:line="240" w:lineRule="auto"/>
              <w:jc w:val="center"/>
              <w:rPr>
                <w:rFonts w:ascii="Baskerville Old Face" w:eastAsia="Times New Roman" w:hAnsi="Baskerville Old Face"/>
                <w:bCs/>
                <w:color w:val="000000"/>
                <w:lang w:val="nl-NL" w:eastAsia="nl-NL"/>
              </w:rPr>
            </w:pPr>
            <w:r w:rsidRPr="00EA7A20">
              <w:rPr>
                <w:rFonts w:ascii="Baskerville Old Face" w:eastAsia="Times New Roman" w:hAnsi="Baskerville Old Face"/>
                <w:bCs/>
                <w:color w:val="000000"/>
                <w:lang w:val="nl-NL" w:eastAsia="nl-NL"/>
              </w:rPr>
              <w:t>25-75%</w:t>
            </w:r>
          </w:p>
        </w:tc>
      </w:tr>
      <w:tr w:rsidR="005E0C47" w:rsidRPr="002B0138" w14:paraId="1974347D" w14:textId="77777777" w:rsidTr="00836626">
        <w:trPr>
          <w:trHeight w:val="314"/>
        </w:trPr>
        <w:tc>
          <w:tcPr>
            <w:tcW w:w="2270" w:type="dxa"/>
            <w:tcBorders>
              <w:top w:val="nil"/>
              <w:left w:val="nil"/>
              <w:bottom w:val="nil"/>
              <w:right w:val="nil"/>
            </w:tcBorders>
            <w:shd w:val="clear" w:color="auto" w:fill="auto"/>
            <w:noWrap/>
            <w:vAlign w:val="bottom"/>
            <w:hideMark/>
          </w:tcPr>
          <w:p w14:paraId="6C30D9D4" w14:textId="19DA8F8E" w:rsidR="005E0C47" w:rsidRPr="002B0138" w:rsidRDefault="005E0C47" w:rsidP="00881B90">
            <w:pPr>
              <w:spacing w:line="240" w:lineRule="auto"/>
              <w:jc w:val="left"/>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M305, kg</w:t>
            </w:r>
          </w:p>
        </w:tc>
        <w:tc>
          <w:tcPr>
            <w:tcW w:w="1707" w:type="dxa"/>
            <w:tcBorders>
              <w:left w:val="nil"/>
              <w:right w:val="nil"/>
            </w:tcBorders>
            <w:shd w:val="clear" w:color="auto" w:fill="auto"/>
            <w:noWrap/>
            <w:vAlign w:val="center"/>
            <w:hideMark/>
          </w:tcPr>
          <w:p w14:paraId="00FE6D61" w14:textId="6E58AAD9" w:rsidR="005E0C47" w:rsidRPr="002B0138" w:rsidRDefault="00B15452" w:rsidP="006E6939">
            <w:pPr>
              <w:spacing w:line="240" w:lineRule="auto"/>
              <w:jc w:val="center"/>
              <w:rPr>
                <w:rFonts w:ascii="Baskerville Old Face" w:eastAsia="Times New Roman" w:hAnsi="Baskerville Old Face"/>
                <w:color w:val="24292E"/>
                <w:lang w:val="nl-NL" w:eastAsia="nl-NL"/>
              </w:rPr>
            </w:pPr>
            <w:r w:rsidRPr="002B0138">
              <w:rPr>
                <w:rFonts w:ascii="Baskerville Old Face" w:eastAsia="Times New Roman" w:hAnsi="Baskerville Old Face"/>
                <w:color w:val="24292E"/>
                <w:lang w:val="nl-NL" w:eastAsia="nl-NL"/>
              </w:rPr>
              <w:t>7</w:t>
            </w:r>
            <w:r w:rsidR="006E6939">
              <w:rPr>
                <w:rFonts w:ascii="Baskerville Old Face" w:eastAsia="Times New Roman" w:hAnsi="Baskerville Old Face"/>
                <w:color w:val="24292E"/>
                <w:lang w:val="nl-NL" w:eastAsia="nl-NL"/>
              </w:rPr>
              <w:t>519</w:t>
            </w:r>
            <w:r w:rsidRPr="002B0138">
              <w:rPr>
                <w:rFonts w:ascii="Baskerville Old Face" w:eastAsia="Times New Roman" w:hAnsi="Baskerville Old Face"/>
                <w:color w:val="24292E"/>
                <w:lang w:val="nl-NL" w:eastAsia="nl-NL"/>
              </w:rPr>
              <w:t xml:space="preserve"> ± 1</w:t>
            </w:r>
            <w:r w:rsidR="006E6939">
              <w:rPr>
                <w:rFonts w:ascii="Baskerville Old Face" w:eastAsia="Times New Roman" w:hAnsi="Baskerville Old Face"/>
                <w:color w:val="24292E"/>
                <w:lang w:val="nl-NL" w:eastAsia="nl-NL"/>
              </w:rPr>
              <w:t>89</w:t>
            </w:r>
            <w:r w:rsidRPr="002B0138">
              <w:rPr>
                <w:rFonts w:ascii="Baskerville Old Face" w:eastAsia="Times New Roman" w:hAnsi="Baskerville Old Face"/>
                <w:color w:val="24292E"/>
                <w:vertAlign w:val="superscript"/>
                <w:lang w:val="nl-NL" w:eastAsia="nl-NL"/>
              </w:rPr>
              <w:t>a1</w:t>
            </w:r>
          </w:p>
        </w:tc>
        <w:tc>
          <w:tcPr>
            <w:tcW w:w="1955" w:type="dxa"/>
            <w:tcBorders>
              <w:left w:val="nil"/>
              <w:right w:val="nil"/>
            </w:tcBorders>
            <w:shd w:val="clear" w:color="auto" w:fill="auto"/>
            <w:vAlign w:val="center"/>
          </w:tcPr>
          <w:p w14:paraId="2921950D" w14:textId="7F65A7A9" w:rsidR="005E0C47" w:rsidRPr="002B0138" w:rsidRDefault="006E6939" w:rsidP="001C67D9">
            <w:pPr>
              <w:spacing w:line="240" w:lineRule="auto"/>
              <w:jc w:val="center"/>
              <w:rPr>
                <w:rFonts w:ascii="Baskerville Old Face" w:eastAsia="Times New Roman" w:hAnsi="Baskerville Old Face"/>
                <w:color w:val="24292E"/>
                <w:lang w:val="nl-NL" w:eastAsia="nl-NL"/>
              </w:rPr>
            </w:pPr>
            <w:r w:rsidRPr="002B0138">
              <w:rPr>
                <w:rFonts w:ascii="Baskerville Old Face" w:eastAsia="Times New Roman" w:hAnsi="Baskerville Old Face"/>
                <w:color w:val="24292E"/>
                <w:lang w:val="nl-NL" w:eastAsia="nl-NL"/>
              </w:rPr>
              <w:t>7</w:t>
            </w:r>
            <w:r w:rsidR="008F5E61">
              <w:rPr>
                <w:rFonts w:ascii="Baskerville Old Face" w:eastAsia="Times New Roman" w:hAnsi="Baskerville Old Face"/>
                <w:color w:val="24292E"/>
                <w:lang w:val="nl-NL" w:eastAsia="nl-NL"/>
              </w:rPr>
              <w:t>795</w:t>
            </w:r>
            <w:r w:rsidRPr="002B0138">
              <w:rPr>
                <w:rFonts w:ascii="Baskerville Old Face" w:eastAsia="Times New Roman" w:hAnsi="Baskerville Old Face"/>
                <w:color w:val="24292E"/>
                <w:lang w:val="nl-NL" w:eastAsia="nl-NL"/>
              </w:rPr>
              <w:t xml:space="preserve"> ± 1</w:t>
            </w:r>
            <w:r w:rsidR="008F5E61">
              <w:rPr>
                <w:rFonts w:ascii="Baskerville Old Face" w:eastAsia="Times New Roman" w:hAnsi="Baskerville Old Face"/>
                <w:color w:val="24292E"/>
                <w:lang w:val="nl-NL" w:eastAsia="nl-NL"/>
              </w:rPr>
              <w:t>36</w:t>
            </w:r>
            <w:r w:rsidR="008F5E61" w:rsidRPr="002B0138">
              <w:rPr>
                <w:rFonts w:ascii="Baskerville Old Face" w:eastAsia="Times New Roman" w:hAnsi="Baskerville Old Face"/>
                <w:color w:val="24292E"/>
                <w:vertAlign w:val="superscript"/>
                <w:lang w:val="nl-NL" w:eastAsia="nl-NL"/>
              </w:rPr>
              <w:t>a</w:t>
            </w:r>
          </w:p>
        </w:tc>
        <w:tc>
          <w:tcPr>
            <w:tcW w:w="1955" w:type="dxa"/>
            <w:tcBorders>
              <w:top w:val="nil"/>
              <w:left w:val="nil"/>
              <w:bottom w:val="nil"/>
              <w:right w:val="nil"/>
            </w:tcBorders>
            <w:shd w:val="clear" w:color="auto" w:fill="auto"/>
            <w:noWrap/>
            <w:vAlign w:val="center"/>
            <w:hideMark/>
          </w:tcPr>
          <w:p w14:paraId="085FD118" w14:textId="306BD26E" w:rsidR="005E0C47" w:rsidRPr="002B0138" w:rsidRDefault="005E0C47" w:rsidP="001C67D9">
            <w:pPr>
              <w:spacing w:line="240" w:lineRule="auto"/>
              <w:jc w:val="center"/>
              <w:rPr>
                <w:rFonts w:ascii="Baskerville Old Face" w:eastAsia="Times New Roman" w:hAnsi="Baskerville Old Face"/>
                <w:color w:val="24292E"/>
                <w:lang w:val="nl-NL" w:eastAsia="nl-NL"/>
              </w:rPr>
            </w:pPr>
            <w:r w:rsidRPr="002B0138">
              <w:rPr>
                <w:rFonts w:ascii="Baskerville Old Face" w:eastAsia="Times New Roman" w:hAnsi="Baskerville Old Face"/>
                <w:color w:val="24292E"/>
                <w:lang w:val="nl-NL" w:eastAsia="nl-NL"/>
              </w:rPr>
              <w:t>81</w:t>
            </w:r>
            <w:r w:rsidR="008F5E61">
              <w:rPr>
                <w:rFonts w:ascii="Baskerville Old Face" w:eastAsia="Times New Roman" w:hAnsi="Baskerville Old Face"/>
                <w:color w:val="24292E"/>
                <w:lang w:val="nl-NL" w:eastAsia="nl-NL"/>
              </w:rPr>
              <w:t>40</w:t>
            </w:r>
            <w:r w:rsidRPr="002B0138">
              <w:rPr>
                <w:rFonts w:ascii="Baskerville Old Face" w:eastAsia="Times New Roman" w:hAnsi="Baskerville Old Face"/>
                <w:color w:val="24292E"/>
                <w:lang w:val="nl-NL" w:eastAsia="nl-NL"/>
              </w:rPr>
              <w:t xml:space="preserve"> ± 119</w:t>
            </w:r>
            <w:r w:rsidRPr="002B0138">
              <w:rPr>
                <w:rFonts w:ascii="Baskerville Old Face" w:eastAsia="Times New Roman" w:hAnsi="Baskerville Old Face"/>
                <w:color w:val="24292E"/>
                <w:vertAlign w:val="superscript"/>
                <w:lang w:val="nl-NL" w:eastAsia="nl-NL"/>
              </w:rPr>
              <w:t>b</w:t>
            </w:r>
          </w:p>
        </w:tc>
        <w:tc>
          <w:tcPr>
            <w:tcW w:w="1956" w:type="dxa"/>
            <w:tcBorders>
              <w:top w:val="nil"/>
              <w:left w:val="nil"/>
              <w:bottom w:val="nil"/>
              <w:right w:val="nil"/>
            </w:tcBorders>
            <w:shd w:val="clear" w:color="auto" w:fill="auto"/>
            <w:noWrap/>
            <w:vAlign w:val="center"/>
            <w:hideMark/>
          </w:tcPr>
          <w:p w14:paraId="5EE53020" w14:textId="1D7E015B" w:rsidR="005E0C47" w:rsidRPr="002B0138" w:rsidRDefault="005E0C47" w:rsidP="001C67D9">
            <w:pPr>
              <w:spacing w:line="240" w:lineRule="auto"/>
              <w:jc w:val="center"/>
              <w:rPr>
                <w:rFonts w:ascii="Baskerville Old Face" w:eastAsia="Times New Roman" w:hAnsi="Baskerville Old Face"/>
                <w:color w:val="24292E"/>
                <w:lang w:val="nl-NL" w:eastAsia="nl-NL"/>
              </w:rPr>
            </w:pPr>
            <w:r w:rsidRPr="002B0138">
              <w:rPr>
                <w:rFonts w:ascii="Baskerville Old Face" w:eastAsia="Times New Roman" w:hAnsi="Baskerville Old Face"/>
                <w:color w:val="24292E"/>
                <w:lang w:val="nl-NL" w:eastAsia="nl-NL"/>
              </w:rPr>
              <w:t>823</w:t>
            </w:r>
            <w:r w:rsidR="008F5E61">
              <w:rPr>
                <w:rFonts w:ascii="Baskerville Old Face" w:eastAsia="Times New Roman" w:hAnsi="Baskerville Old Face"/>
                <w:color w:val="24292E"/>
                <w:lang w:val="nl-NL" w:eastAsia="nl-NL"/>
              </w:rPr>
              <w:t>8</w:t>
            </w:r>
            <w:r w:rsidRPr="002B0138">
              <w:rPr>
                <w:rFonts w:ascii="Baskerville Old Face" w:eastAsia="Times New Roman" w:hAnsi="Baskerville Old Face"/>
                <w:color w:val="24292E"/>
                <w:lang w:val="nl-NL" w:eastAsia="nl-NL"/>
              </w:rPr>
              <w:t xml:space="preserve"> ± 115</w:t>
            </w:r>
            <w:r w:rsidR="00AE1746">
              <w:rPr>
                <w:rFonts w:ascii="Baskerville Old Face" w:eastAsia="Times New Roman" w:hAnsi="Baskerville Old Face"/>
                <w:color w:val="24292E"/>
                <w:vertAlign w:val="superscript"/>
                <w:lang w:val="nl-NL" w:eastAsia="nl-NL"/>
              </w:rPr>
              <w:t>bc</w:t>
            </w:r>
          </w:p>
        </w:tc>
      </w:tr>
      <w:tr w:rsidR="006E6939" w:rsidRPr="002B0138" w14:paraId="10D96B71" w14:textId="77777777" w:rsidTr="00836626">
        <w:trPr>
          <w:trHeight w:val="314"/>
        </w:trPr>
        <w:tc>
          <w:tcPr>
            <w:tcW w:w="2270" w:type="dxa"/>
            <w:tcBorders>
              <w:top w:val="nil"/>
              <w:left w:val="nil"/>
              <w:bottom w:val="nil"/>
              <w:right w:val="nil"/>
            </w:tcBorders>
            <w:shd w:val="clear" w:color="auto" w:fill="auto"/>
            <w:noWrap/>
            <w:vAlign w:val="bottom"/>
            <w:hideMark/>
          </w:tcPr>
          <w:p w14:paraId="1A0E525D" w14:textId="77777777" w:rsidR="006E6939" w:rsidRPr="002B0138" w:rsidRDefault="006E6939" w:rsidP="006E6939">
            <w:pPr>
              <w:spacing w:line="240" w:lineRule="auto"/>
              <w:jc w:val="left"/>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Scale</w:t>
            </w:r>
          </w:p>
        </w:tc>
        <w:tc>
          <w:tcPr>
            <w:tcW w:w="1707" w:type="dxa"/>
            <w:tcBorders>
              <w:left w:val="nil"/>
              <w:right w:val="nil"/>
            </w:tcBorders>
            <w:shd w:val="clear" w:color="auto" w:fill="auto"/>
            <w:noWrap/>
            <w:vAlign w:val="center"/>
            <w:hideMark/>
          </w:tcPr>
          <w:p w14:paraId="1B878372" w14:textId="61CA2421" w:rsidR="006E6939" w:rsidRPr="002B0138" w:rsidRDefault="006E6939" w:rsidP="00B1557C">
            <w:pPr>
              <w:spacing w:line="240" w:lineRule="auto"/>
              <w:jc w:val="center"/>
              <w:rPr>
                <w:rFonts w:ascii="Baskerville Old Face" w:eastAsia="Times New Roman" w:hAnsi="Baskerville Old Face"/>
                <w:color w:val="24292E"/>
                <w:lang w:val="nl-NL" w:eastAsia="nl-NL"/>
              </w:rPr>
            </w:pPr>
            <w:r w:rsidRPr="002B0138">
              <w:rPr>
                <w:rFonts w:ascii="Baskerville Old Face" w:eastAsia="Times New Roman" w:hAnsi="Baskerville Old Face"/>
                <w:color w:val="24292E"/>
                <w:lang w:val="nl-NL" w:eastAsia="nl-NL"/>
              </w:rPr>
              <w:t>3</w:t>
            </w:r>
            <w:r w:rsidR="00D9278A">
              <w:rPr>
                <w:rFonts w:ascii="Baskerville Old Face" w:eastAsia="Times New Roman" w:hAnsi="Baskerville Old Face"/>
                <w:color w:val="24292E"/>
                <w:lang w:val="nl-NL" w:eastAsia="nl-NL"/>
              </w:rPr>
              <w:t>0</w:t>
            </w:r>
            <w:r w:rsidRPr="002B0138">
              <w:rPr>
                <w:rFonts w:ascii="Baskerville Old Face" w:eastAsia="Times New Roman" w:hAnsi="Baskerville Old Face"/>
                <w:color w:val="24292E"/>
                <w:lang w:val="nl-NL" w:eastAsia="nl-NL"/>
              </w:rPr>
              <w:t>.</w:t>
            </w:r>
            <w:r w:rsidR="00D9278A">
              <w:rPr>
                <w:rFonts w:ascii="Baskerville Old Face" w:eastAsia="Times New Roman" w:hAnsi="Baskerville Old Face"/>
                <w:color w:val="24292E"/>
                <w:lang w:val="nl-NL" w:eastAsia="nl-NL"/>
              </w:rPr>
              <w:t>7</w:t>
            </w:r>
            <w:r w:rsidRPr="002B0138">
              <w:rPr>
                <w:rFonts w:ascii="Baskerville Old Face" w:eastAsia="Times New Roman" w:hAnsi="Baskerville Old Face"/>
                <w:color w:val="24292E"/>
                <w:lang w:val="nl-NL" w:eastAsia="nl-NL"/>
              </w:rPr>
              <w:t xml:space="preserve"> ± 0.</w:t>
            </w:r>
            <w:r w:rsidR="00A55DE8">
              <w:rPr>
                <w:rFonts w:ascii="Baskerville Old Face" w:eastAsia="Times New Roman" w:hAnsi="Baskerville Old Face"/>
                <w:color w:val="24292E"/>
                <w:lang w:val="nl-NL" w:eastAsia="nl-NL"/>
              </w:rPr>
              <w:t>75</w:t>
            </w:r>
            <w:r w:rsidRPr="002B0138">
              <w:rPr>
                <w:rFonts w:ascii="Baskerville Old Face" w:eastAsia="Times New Roman" w:hAnsi="Baskerville Old Face"/>
                <w:color w:val="24292E"/>
                <w:vertAlign w:val="superscript"/>
                <w:lang w:val="nl-NL" w:eastAsia="nl-NL"/>
              </w:rPr>
              <w:t>a</w:t>
            </w:r>
          </w:p>
        </w:tc>
        <w:tc>
          <w:tcPr>
            <w:tcW w:w="1955" w:type="dxa"/>
            <w:tcBorders>
              <w:left w:val="nil"/>
              <w:right w:val="nil"/>
            </w:tcBorders>
            <w:shd w:val="clear" w:color="auto" w:fill="auto"/>
            <w:vAlign w:val="center"/>
          </w:tcPr>
          <w:p w14:paraId="327A810B" w14:textId="20CCA6F0" w:rsidR="006E6939" w:rsidRPr="002B0138" w:rsidRDefault="006E6939" w:rsidP="00B1557C">
            <w:pPr>
              <w:spacing w:line="240" w:lineRule="auto"/>
              <w:jc w:val="center"/>
              <w:rPr>
                <w:rFonts w:ascii="Baskerville Old Face" w:eastAsia="Times New Roman" w:hAnsi="Baskerville Old Face"/>
                <w:color w:val="24292E"/>
                <w:lang w:val="nl-NL" w:eastAsia="nl-NL"/>
              </w:rPr>
            </w:pPr>
            <w:r w:rsidRPr="002B0138">
              <w:rPr>
                <w:rFonts w:ascii="Baskerville Old Face" w:eastAsia="Times New Roman" w:hAnsi="Baskerville Old Face"/>
                <w:color w:val="24292E"/>
                <w:lang w:val="nl-NL" w:eastAsia="nl-NL"/>
              </w:rPr>
              <w:t>32.</w:t>
            </w:r>
            <w:r w:rsidR="00A55DE8">
              <w:rPr>
                <w:rFonts w:ascii="Baskerville Old Face" w:eastAsia="Times New Roman" w:hAnsi="Baskerville Old Face"/>
                <w:color w:val="24292E"/>
                <w:lang w:val="nl-NL" w:eastAsia="nl-NL"/>
              </w:rPr>
              <w:t>3</w:t>
            </w:r>
            <w:r w:rsidRPr="002B0138">
              <w:rPr>
                <w:rFonts w:ascii="Baskerville Old Face" w:eastAsia="Times New Roman" w:hAnsi="Baskerville Old Face"/>
                <w:color w:val="24292E"/>
                <w:lang w:val="nl-NL" w:eastAsia="nl-NL"/>
              </w:rPr>
              <w:t xml:space="preserve"> ± 0.5</w:t>
            </w:r>
            <w:r w:rsidR="00A55DE8">
              <w:rPr>
                <w:rFonts w:ascii="Baskerville Old Face" w:eastAsia="Times New Roman" w:hAnsi="Baskerville Old Face"/>
                <w:color w:val="24292E"/>
                <w:lang w:val="nl-NL" w:eastAsia="nl-NL"/>
              </w:rPr>
              <w:t>3</w:t>
            </w:r>
            <w:r w:rsidRPr="002B0138">
              <w:rPr>
                <w:rFonts w:ascii="Baskerville Old Face" w:eastAsia="Times New Roman" w:hAnsi="Baskerville Old Face"/>
                <w:color w:val="24292E"/>
                <w:vertAlign w:val="superscript"/>
                <w:lang w:val="nl-NL" w:eastAsia="nl-NL"/>
              </w:rPr>
              <w:t>a</w:t>
            </w:r>
          </w:p>
        </w:tc>
        <w:tc>
          <w:tcPr>
            <w:tcW w:w="1955" w:type="dxa"/>
            <w:tcBorders>
              <w:top w:val="nil"/>
              <w:left w:val="nil"/>
              <w:bottom w:val="nil"/>
              <w:right w:val="nil"/>
            </w:tcBorders>
            <w:shd w:val="clear" w:color="auto" w:fill="auto"/>
            <w:noWrap/>
            <w:vAlign w:val="center"/>
            <w:hideMark/>
          </w:tcPr>
          <w:p w14:paraId="20B552DF" w14:textId="28447C9A" w:rsidR="006E6939" w:rsidRPr="002B0138" w:rsidRDefault="006E6939" w:rsidP="006E6939">
            <w:pPr>
              <w:spacing w:line="240" w:lineRule="auto"/>
              <w:jc w:val="center"/>
              <w:rPr>
                <w:rFonts w:ascii="Baskerville Old Face" w:eastAsia="Times New Roman" w:hAnsi="Baskerville Old Face"/>
                <w:color w:val="24292E"/>
                <w:lang w:val="nl-NL" w:eastAsia="nl-NL"/>
              </w:rPr>
            </w:pPr>
            <w:r w:rsidRPr="002B0138">
              <w:rPr>
                <w:rFonts w:ascii="Baskerville Old Face" w:eastAsia="Times New Roman" w:hAnsi="Baskerville Old Face"/>
                <w:color w:val="24292E"/>
                <w:lang w:val="nl-NL" w:eastAsia="nl-NL"/>
              </w:rPr>
              <w:t>34.</w:t>
            </w:r>
            <w:r w:rsidR="00A55DE8">
              <w:rPr>
                <w:rFonts w:ascii="Baskerville Old Face" w:eastAsia="Times New Roman" w:hAnsi="Baskerville Old Face"/>
                <w:color w:val="24292E"/>
                <w:lang w:val="nl-NL" w:eastAsia="nl-NL"/>
              </w:rPr>
              <w:t>0</w:t>
            </w:r>
            <w:r w:rsidRPr="002B0138">
              <w:rPr>
                <w:rFonts w:ascii="Baskerville Old Face" w:eastAsia="Times New Roman" w:hAnsi="Baskerville Old Face"/>
                <w:color w:val="24292E"/>
                <w:lang w:val="nl-NL" w:eastAsia="nl-NL"/>
              </w:rPr>
              <w:t xml:space="preserve"> ± 0.46</w:t>
            </w:r>
            <w:r w:rsidRPr="002B0138">
              <w:rPr>
                <w:rFonts w:ascii="Baskerville Old Face" w:eastAsia="Times New Roman" w:hAnsi="Baskerville Old Face"/>
                <w:color w:val="24292E"/>
                <w:vertAlign w:val="superscript"/>
                <w:lang w:val="nl-NL" w:eastAsia="nl-NL"/>
              </w:rPr>
              <w:t>b</w:t>
            </w:r>
          </w:p>
        </w:tc>
        <w:tc>
          <w:tcPr>
            <w:tcW w:w="1956" w:type="dxa"/>
            <w:tcBorders>
              <w:top w:val="nil"/>
              <w:left w:val="nil"/>
              <w:bottom w:val="nil"/>
              <w:right w:val="nil"/>
            </w:tcBorders>
            <w:shd w:val="clear" w:color="auto" w:fill="auto"/>
            <w:noWrap/>
            <w:vAlign w:val="center"/>
            <w:hideMark/>
          </w:tcPr>
          <w:p w14:paraId="6739009D" w14:textId="0FC4663A" w:rsidR="006E6939" w:rsidRPr="002B0138" w:rsidRDefault="006E6939" w:rsidP="006E6939">
            <w:pPr>
              <w:spacing w:line="240" w:lineRule="auto"/>
              <w:jc w:val="center"/>
              <w:rPr>
                <w:rFonts w:ascii="Baskerville Old Face" w:eastAsia="Times New Roman" w:hAnsi="Baskerville Old Face"/>
                <w:color w:val="24292E"/>
                <w:lang w:val="nl-NL" w:eastAsia="nl-NL"/>
              </w:rPr>
            </w:pPr>
            <w:r w:rsidRPr="002B0138">
              <w:rPr>
                <w:rFonts w:ascii="Baskerville Old Face" w:eastAsia="Times New Roman" w:hAnsi="Baskerville Old Face"/>
                <w:color w:val="24292E"/>
                <w:lang w:val="nl-NL" w:eastAsia="nl-NL"/>
              </w:rPr>
              <w:t>34.4 ± 0.44</w:t>
            </w:r>
            <w:r w:rsidR="00B1557C">
              <w:rPr>
                <w:rFonts w:ascii="Baskerville Old Face" w:eastAsia="Times New Roman" w:hAnsi="Baskerville Old Face"/>
                <w:color w:val="24292E"/>
                <w:vertAlign w:val="superscript"/>
                <w:lang w:val="nl-NL" w:eastAsia="nl-NL"/>
              </w:rPr>
              <w:t>bc</w:t>
            </w:r>
          </w:p>
        </w:tc>
      </w:tr>
      <w:tr w:rsidR="006E6939" w:rsidRPr="002B0138" w14:paraId="0EE1B1D8" w14:textId="77777777" w:rsidTr="00836626">
        <w:trPr>
          <w:trHeight w:val="314"/>
        </w:trPr>
        <w:tc>
          <w:tcPr>
            <w:tcW w:w="2270" w:type="dxa"/>
            <w:tcBorders>
              <w:top w:val="nil"/>
              <w:left w:val="nil"/>
              <w:bottom w:val="nil"/>
              <w:right w:val="nil"/>
            </w:tcBorders>
            <w:shd w:val="clear" w:color="auto" w:fill="auto"/>
            <w:noWrap/>
            <w:vAlign w:val="bottom"/>
            <w:hideMark/>
          </w:tcPr>
          <w:p w14:paraId="7FFB90CF" w14:textId="77777777" w:rsidR="006E6939" w:rsidRPr="002B0138" w:rsidRDefault="006E6939" w:rsidP="006E6939">
            <w:pPr>
              <w:spacing w:line="240" w:lineRule="auto"/>
              <w:jc w:val="left"/>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Ramp</w:t>
            </w:r>
          </w:p>
        </w:tc>
        <w:tc>
          <w:tcPr>
            <w:tcW w:w="1707" w:type="dxa"/>
            <w:tcBorders>
              <w:left w:val="nil"/>
              <w:right w:val="nil"/>
            </w:tcBorders>
            <w:shd w:val="clear" w:color="auto" w:fill="auto"/>
            <w:noWrap/>
            <w:vAlign w:val="center"/>
            <w:hideMark/>
          </w:tcPr>
          <w:p w14:paraId="6E8E270F" w14:textId="428AB7D1" w:rsidR="006E6939" w:rsidRPr="002B0138" w:rsidRDefault="006E6939" w:rsidP="006E6939">
            <w:pPr>
              <w:spacing w:line="240" w:lineRule="auto"/>
              <w:jc w:val="center"/>
              <w:rPr>
                <w:rFonts w:ascii="Baskerville Old Face" w:eastAsia="Times New Roman" w:hAnsi="Baskerville Old Face"/>
                <w:color w:val="24292E"/>
                <w:lang w:val="nl-NL" w:eastAsia="nl-NL"/>
              </w:rPr>
            </w:pPr>
            <w:r w:rsidRPr="002B0138">
              <w:rPr>
                <w:rFonts w:ascii="Baskerville Old Face" w:eastAsia="Times New Roman" w:hAnsi="Baskerville Old Face"/>
                <w:color w:val="24292E"/>
                <w:lang w:val="nl-NL" w:eastAsia="nl-NL"/>
              </w:rPr>
              <w:t>29.2 ± 0.</w:t>
            </w:r>
            <w:r w:rsidR="00A7778F">
              <w:rPr>
                <w:rFonts w:ascii="Baskerville Old Face" w:eastAsia="Times New Roman" w:hAnsi="Baskerville Old Face"/>
                <w:color w:val="24292E"/>
                <w:lang w:val="nl-NL" w:eastAsia="nl-NL"/>
              </w:rPr>
              <w:t>35</w:t>
            </w:r>
            <w:r w:rsidRPr="002B0138">
              <w:rPr>
                <w:rFonts w:ascii="Baskerville Old Face" w:eastAsia="Times New Roman" w:hAnsi="Baskerville Old Face"/>
                <w:color w:val="24292E"/>
                <w:vertAlign w:val="superscript"/>
                <w:lang w:val="nl-NL" w:eastAsia="nl-NL"/>
              </w:rPr>
              <w:t>a</w:t>
            </w:r>
            <w:r w:rsidR="00F06C58">
              <w:rPr>
                <w:rFonts w:ascii="Baskerville Old Face" w:eastAsia="Times New Roman" w:hAnsi="Baskerville Old Face"/>
                <w:color w:val="24292E"/>
                <w:vertAlign w:val="superscript"/>
                <w:lang w:val="nl-NL" w:eastAsia="nl-NL"/>
              </w:rPr>
              <w:t>b</w:t>
            </w:r>
          </w:p>
        </w:tc>
        <w:tc>
          <w:tcPr>
            <w:tcW w:w="1955" w:type="dxa"/>
            <w:tcBorders>
              <w:left w:val="nil"/>
              <w:right w:val="nil"/>
            </w:tcBorders>
            <w:shd w:val="clear" w:color="auto" w:fill="auto"/>
            <w:vAlign w:val="center"/>
          </w:tcPr>
          <w:p w14:paraId="70EF4F54" w14:textId="12CDAD7F" w:rsidR="006E6939" w:rsidRPr="002B0138" w:rsidRDefault="006E6939" w:rsidP="006E6939">
            <w:pPr>
              <w:spacing w:line="240" w:lineRule="auto"/>
              <w:jc w:val="center"/>
              <w:rPr>
                <w:rFonts w:ascii="Baskerville Old Face" w:eastAsia="Times New Roman" w:hAnsi="Baskerville Old Face"/>
                <w:color w:val="24292E"/>
                <w:lang w:val="nl-NL" w:eastAsia="nl-NL"/>
              </w:rPr>
            </w:pPr>
            <w:r w:rsidRPr="002B0138">
              <w:rPr>
                <w:rFonts w:ascii="Baskerville Old Face" w:eastAsia="Times New Roman" w:hAnsi="Baskerville Old Face"/>
                <w:color w:val="24292E"/>
                <w:lang w:val="nl-NL" w:eastAsia="nl-NL"/>
              </w:rPr>
              <w:t>29.2 ± 0.</w:t>
            </w:r>
            <w:r w:rsidR="00A7778F">
              <w:rPr>
                <w:rFonts w:ascii="Baskerville Old Face" w:eastAsia="Times New Roman" w:hAnsi="Baskerville Old Face"/>
                <w:color w:val="24292E"/>
                <w:lang w:val="nl-NL" w:eastAsia="nl-NL"/>
              </w:rPr>
              <w:t>21</w:t>
            </w:r>
            <w:r w:rsidRPr="002B0138">
              <w:rPr>
                <w:rFonts w:ascii="Baskerville Old Face" w:eastAsia="Times New Roman" w:hAnsi="Baskerville Old Face"/>
                <w:color w:val="24292E"/>
                <w:vertAlign w:val="superscript"/>
                <w:lang w:val="nl-NL" w:eastAsia="nl-NL"/>
              </w:rPr>
              <w:t>a</w:t>
            </w:r>
          </w:p>
        </w:tc>
        <w:tc>
          <w:tcPr>
            <w:tcW w:w="1955" w:type="dxa"/>
            <w:tcBorders>
              <w:top w:val="nil"/>
              <w:left w:val="nil"/>
              <w:bottom w:val="nil"/>
              <w:right w:val="nil"/>
            </w:tcBorders>
            <w:shd w:val="clear" w:color="auto" w:fill="auto"/>
            <w:noWrap/>
            <w:vAlign w:val="center"/>
            <w:hideMark/>
          </w:tcPr>
          <w:p w14:paraId="27C34CB8" w14:textId="007B499C" w:rsidR="006E6939" w:rsidRPr="002B0138" w:rsidRDefault="006E6939" w:rsidP="006E6939">
            <w:pPr>
              <w:spacing w:line="240" w:lineRule="auto"/>
              <w:jc w:val="center"/>
              <w:rPr>
                <w:rFonts w:ascii="Baskerville Old Face" w:eastAsia="Times New Roman" w:hAnsi="Baskerville Old Face"/>
                <w:color w:val="24292E"/>
                <w:lang w:val="nl-NL" w:eastAsia="nl-NL"/>
              </w:rPr>
            </w:pPr>
            <w:r w:rsidRPr="002B0138">
              <w:rPr>
                <w:rFonts w:ascii="Baskerville Old Face" w:eastAsia="Times New Roman" w:hAnsi="Baskerville Old Face"/>
                <w:color w:val="24292E"/>
                <w:lang w:val="nl-NL" w:eastAsia="nl-NL"/>
              </w:rPr>
              <w:t>28.</w:t>
            </w:r>
            <w:r w:rsidR="00B8640F">
              <w:rPr>
                <w:rFonts w:ascii="Baskerville Old Face" w:eastAsia="Times New Roman" w:hAnsi="Baskerville Old Face"/>
                <w:color w:val="24292E"/>
                <w:lang w:val="nl-NL" w:eastAsia="nl-NL"/>
              </w:rPr>
              <w:t>9</w:t>
            </w:r>
            <w:r w:rsidRPr="002B0138">
              <w:rPr>
                <w:rFonts w:ascii="Baskerville Old Face" w:eastAsia="Times New Roman" w:hAnsi="Baskerville Old Face"/>
                <w:color w:val="24292E"/>
                <w:lang w:val="nl-NL" w:eastAsia="nl-NL"/>
              </w:rPr>
              <w:t xml:space="preserve"> ± 0.1</w:t>
            </w:r>
            <w:r w:rsidR="00B8640F">
              <w:rPr>
                <w:rFonts w:ascii="Baskerville Old Face" w:eastAsia="Times New Roman" w:hAnsi="Baskerville Old Face"/>
                <w:color w:val="24292E"/>
                <w:lang w:val="nl-NL" w:eastAsia="nl-NL"/>
              </w:rPr>
              <w:t>3</w:t>
            </w:r>
            <w:r w:rsidRPr="002B0138">
              <w:rPr>
                <w:rFonts w:ascii="Baskerville Old Face" w:eastAsia="Times New Roman" w:hAnsi="Baskerville Old Face"/>
                <w:color w:val="24292E"/>
                <w:vertAlign w:val="superscript"/>
                <w:lang w:val="nl-NL" w:eastAsia="nl-NL"/>
              </w:rPr>
              <w:t>ab</w:t>
            </w:r>
          </w:p>
        </w:tc>
        <w:tc>
          <w:tcPr>
            <w:tcW w:w="1956" w:type="dxa"/>
            <w:tcBorders>
              <w:top w:val="nil"/>
              <w:left w:val="nil"/>
              <w:bottom w:val="nil"/>
              <w:right w:val="nil"/>
            </w:tcBorders>
            <w:shd w:val="clear" w:color="auto" w:fill="auto"/>
            <w:noWrap/>
            <w:vAlign w:val="center"/>
            <w:hideMark/>
          </w:tcPr>
          <w:p w14:paraId="0A62E46C" w14:textId="77777777" w:rsidR="006E6939" w:rsidRPr="002B0138" w:rsidRDefault="006E6939" w:rsidP="006E6939">
            <w:pPr>
              <w:spacing w:line="240" w:lineRule="auto"/>
              <w:jc w:val="center"/>
              <w:rPr>
                <w:rFonts w:ascii="Baskerville Old Face" w:eastAsia="Times New Roman" w:hAnsi="Baskerville Old Face"/>
                <w:color w:val="24292E"/>
                <w:lang w:val="nl-NL" w:eastAsia="nl-NL"/>
              </w:rPr>
            </w:pPr>
            <w:r w:rsidRPr="002B0138">
              <w:rPr>
                <w:rFonts w:ascii="Baskerville Old Face" w:eastAsia="Times New Roman" w:hAnsi="Baskerville Old Face"/>
                <w:color w:val="24292E"/>
                <w:lang w:val="nl-NL" w:eastAsia="nl-NL"/>
              </w:rPr>
              <w:t>28.7 ± 0.14</w:t>
            </w:r>
            <w:r w:rsidRPr="002B0138">
              <w:rPr>
                <w:rFonts w:ascii="Baskerville Old Face" w:eastAsia="Times New Roman" w:hAnsi="Baskerville Old Face"/>
                <w:color w:val="24292E"/>
                <w:vertAlign w:val="superscript"/>
                <w:lang w:val="nl-NL" w:eastAsia="nl-NL"/>
              </w:rPr>
              <w:t>b</w:t>
            </w:r>
          </w:p>
        </w:tc>
      </w:tr>
      <w:tr w:rsidR="006E6939" w:rsidRPr="002B0138" w14:paraId="6A3CC693" w14:textId="77777777" w:rsidTr="00836626">
        <w:trPr>
          <w:trHeight w:val="314"/>
        </w:trPr>
        <w:tc>
          <w:tcPr>
            <w:tcW w:w="2270" w:type="dxa"/>
            <w:tcBorders>
              <w:top w:val="nil"/>
              <w:left w:val="nil"/>
              <w:bottom w:val="nil"/>
              <w:right w:val="nil"/>
            </w:tcBorders>
            <w:shd w:val="clear" w:color="auto" w:fill="auto"/>
            <w:noWrap/>
            <w:hideMark/>
          </w:tcPr>
          <w:p w14:paraId="03705E33" w14:textId="77777777" w:rsidR="006E6939" w:rsidRPr="002B0138" w:rsidRDefault="006E6939" w:rsidP="00154C66">
            <w:pPr>
              <w:spacing w:line="240" w:lineRule="auto"/>
              <w:jc w:val="left"/>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Decay</w:t>
            </w:r>
          </w:p>
        </w:tc>
        <w:tc>
          <w:tcPr>
            <w:tcW w:w="1707" w:type="dxa"/>
            <w:tcBorders>
              <w:left w:val="nil"/>
              <w:right w:val="nil"/>
            </w:tcBorders>
            <w:shd w:val="clear" w:color="auto" w:fill="auto"/>
            <w:noWrap/>
            <w:vAlign w:val="center"/>
            <w:hideMark/>
          </w:tcPr>
          <w:p w14:paraId="1445B2E5" w14:textId="205FCE37" w:rsidR="006E6939" w:rsidRPr="002B0138" w:rsidRDefault="006E6939" w:rsidP="006E6939">
            <w:pPr>
              <w:spacing w:line="240" w:lineRule="auto"/>
              <w:jc w:val="center"/>
              <w:rPr>
                <w:rFonts w:ascii="Baskerville Old Face" w:eastAsia="Times New Roman" w:hAnsi="Baskerville Old Face"/>
                <w:color w:val="24292E"/>
                <w:lang w:val="nl-NL" w:eastAsia="nl-NL"/>
              </w:rPr>
            </w:pPr>
            <w:r w:rsidRPr="002B0138">
              <w:rPr>
                <w:rFonts w:ascii="Baskerville Old Face" w:eastAsia="Times New Roman" w:hAnsi="Baskerville Old Face"/>
                <w:color w:val="24292E"/>
                <w:lang w:val="nl-NL" w:eastAsia="nl-NL"/>
              </w:rPr>
              <w:t>0.0012</w:t>
            </w:r>
            <w:r w:rsidR="008D4130">
              <w:rPr>
                <w:rFonts w:ascii="Baskerville Old Face" w:eastAsia="Times New Roman" w:hAnsi="Baskerville Old Face"/>
                <w:color w:val="24292E"/>
                <w:lang w:val="nl-NL" w:eastAsia="nl-NL"/>
              </w:rPr>
              <w:t>3</w:t>
            </w:r>
            <w:r w:rsidRPr="002B0138">
              <w:rPr>
                <w:rFonts w:ascii="Baskerville Old Face" w:eastAsia="Times New Roman" w:hAnsi="Baskerville Old Face"/>
                <w:color w:val="24292E"/>
                <w:lang w:val="nl-NL" w:eastAsia="nl-NL"/>
              </w:rPr>
              <w:t xml:space="preserve"> ± 0.0000</w:t>
            </w:r>
            <w:r w:rsidR="00FB49B6">
              <w:rPr>
                <w:rFonts w:ascii="Baskerville Old Face" w:eastAsia="Times New Roman" w:hAnsi="Baskerville Old Face"/>
                <w:color w:val="24292E"/>
                <w:lang w:val="nl-NL" w:eastAsia="nl-NL"/>
              </w:rPr>
              <w:t>582</w:t>
            </w:r>
            <w:r w:rsidRPr="002B0138">
              <w:rPr>
                <w:rFonts w:ascii="Baskerville Old Face" w:eastAsia="Times New Roman" w:hAnsi="Baskerville Old Face"/>
                <w:color w:val="24292E"/>
                <w:vertAlign w:val="superscript"/>
                <w:lang w:val="nl-NL" w:eastAsia="nl-NL"/>
              </w:rPr>
              <w:t>a</w:t>
            </w:r>
          </w:p>
        </w:tc>
        <w:tc>
          <w:tcPr>
            <w:tcW w:w="1955" w:type="dxa"/>
            <w:tcBorders>
              <w:left w:val="nil"/>
              <w:right w:val="nil"/>
            </w:tcBorders>
            <w:shd w:val="clear" w:color="auto" w:fill="auto"/>
            <w:vAlign w:val="center"/>
          </w:tcPr>
          <w:p w14:paraId="08DA7CE2" w14:textId="27124BB7" w:rsidR="006E6939" w:rsidRPr="002B0138" w:rsidRDefault="006E6939" w:rsidP="006E6939">
            <w:pPr>
              <w:spacing w:line="240" w:lineRule="auto"/>
              <w:jc w:val="center"/>
              <w:rPr>
                <w:rFonts w:ascii="Baskerville Old Face" w:eastAsia="Times New Roman" w:hAnsi="Baskerville Old Face"/>
                <w:color w:val="24292E"/>
                <w:lang w:val="nl-NL" w:eastAsia="nl-NL"/>
              </w:rPr>
            </w:pPr>
            <w:r w:rsidRPr="002B0138">
              <w:rPr>
                <w:rFonts w:ascii="Baskerville Old Face" w:eastAsia="Times New Roman" w:hAnsi="Baskerville Old Face"/>
                <w:color w:val="24292E"/>
                <w:lang w:val="nl-NL" w:eastAsia="nl-NL"/>
              </w:rPr>
              <w:t>0.001</w:t>
            </w:r>
            <w:r w:rsidR="00FB49B6">
              <w:rPr>
                <w:rFonts w:ascii="Baskerville Old Face" w:eastAsia="Times New Roman" w:hAnsi="Baskerville Old Face"/>
                <w:color w:val="24292E"/>
                <w:lang w:val="nl-NL" w:eastAsia="nl-NL"/>
              </w:rPr>
              <w:t>30</w:t>
            </w:r>
            <w:r w:rsidRPr="002B0138">
              <w:rPr>
                <w:rFonts w:ascii="Baskerville Old Face" w:eastAsia="Times New Roman" w:hAnsi="Baskerville Old Face"/>
                <w:color w:val="24292E"/>
                <w:lang w:val="nl-NL" w:eastAsia="nl-NL"/>
              </w:rPr>
              <w:t xml:space="preserve"> ± 0.0000</w:t>
            </w:r>
            <w:r w:rsidR="00FB49B6">
              <w:rPr>
                <w:rFonts w:ascii="Baskerville Old Face" w:eastAsia="Times New Roman" w:hAnsi="Baskerville Old Face"/>
                <w:color w:val="24292E"/>
                <w:lang w:val="nl-NL" w:eastAsia="nl-NL"/>
              </w:rPr>
              <w:t>355</w:t>
            </w:r>
            <w:r w:rsidRPr="002B0138">
              <w:rPr>
                <w:rFonts w:ascii="Baskerville Old Face" w:eastAsia="Times New Roman" w:hAnsi="Baskerville Old Face"/>
                <w:color w:val="24292E"/>
                <w:vertAlign w:val="superscript"/>
                <w:lang w:val="nl-NL" w:eastAsia="nl-NL"/>
              </w:rPr>
              <w:t>a</w:t>
            </w:r>
          </w:p>
        </w:tc>
        <w:tc>
          <w:tcPr>
            <w:tcW w:w="1955" w:type="dxa"/>
            <w:tcBorders>
              <w:top w:val="nil"/>
              <w:left w:val="nil"/>
              <w:bottom w:val="nil"/>
              <w:right w:val="nil"/>
            </w:tcBorders>
            <w:shd w:val="clear" w:color="auto" w:fill="auto"/>
            <w:noWrap/>
            <w:vAlign w:val="center"/>
            <w:hideMark/>
          </w:tcPr>
          <w:p w14:paraId="40F59FFA" w14:textId="7F514140" w:rsidR="006E6939" w:rsidRPr="002B0138" w:rsidRDefault="006E6939" w:rsidP="006E6939">
            <w:pPr>
              <w:spacing w:line="240" w:lineRule="auto"/>
              <w:jc w:val="center"/>
              <w:rPr>
                <w:rFonts w:ascii="Baskerville Old Face" w:eastAsia="Times New Roman" w:hAnsi="Baskerville Old Face"/>
                <w:color w:val="24292E"/>
                <w:lang w:val="nl-NL" w:eastAsia="nl-NL"/>
              </w:rPr>
            </w:pPr>
            <w:r w:rsidRPr="002B0138">
              <w:rPr>
                <w:rFonts w:ascii="Baskerville Old Face" w:eastAsia="Times New Roman" w:hAnsi="Baskerville Old Face"/>
                <w:color w:val="24292E"/>
                <w:lang w:val="nl-NL" w:eastAsia="nl-NL"/>
              </w:rPr>
              <w:t>0.00137 ± 0.00002</w:t>
            </w:r>
            <w:r w:rsidR="00186587">
              <w:rPr>
                <w:rFonts w:ascii="Baskerville Old Face" w:eastAsia="Times New Roman" w:hAnsi="Baskerville Old Face"/>
                <w:color w:val="24292E"/>
                <w:lang w:val="nl-NL" w:eastAsia="nl-NL"/>
              </w:rPr>
              <w:t>70</w:t>
            </w:r>
            <w:r w:rsidRPr="002B0138">
              <w:rPr>
                <w:rFonts w:ascii="Baskerville Old Face" w:eastAsia="Times New Roman" w:hAnsi="Baskerville Old Face"/>
                <w:color w:val="24292E"/>
                <w:vertAlign w:val="superscript"/>
                <w:lang w:val="nl-NL" w:eastAsia="nl-NL"/>
              </w:rPr>
              <w:t>b</w:t>
            </w:r>
          </w:p>
        </w:tc>
        <w:tc>
          <w:tcPr>
            <w:tcW w:w="1956" w:type="dxa"/>
            <w:tcBorders>
              <w:top w:val="nil"/>
              <w:left w:val="nil"/>
              <w:bottom w:val="nil"/>
              <w:right w:val="nil"/>
            </w:tcBorders>
            <w:shd w:val="clear" w:color="auto" w:fill="auto"/>
            <w:noWrap/>
            <w:vAlign w:val="center"/>
            <w:hideMark/>
          </w:tcPr>
          <w:p w14:paraId="2A07044D" w14:textId="3C21FEF2" w:rsidR="006E6939" w:rsidRPr="002B0138" w:rsidRDefault="006E6939" w:rsidP="006E6939">
            <w:pPr>
              <w:spacing w:line="240" w:lineRule="auto"/>
              <w:jc w:val="center"/>
              <w:rPr>
                <w:rFonts w:ascii="Baskerville Old Face" w:eastAsia="Times New Roman" w:hAnsi="Baskerville Old Face"/>
                <w:color w:val="24292E"/>
                <w:lang w:val="nl-NL" w:eastAsia="nl-NL"/>
              </w:rPr>
            </w:pPr>
            <w:r w:rsidRPr="002B0138">
              <w:rPr>
                <w:rFonts w:ascii="Baskerville Old Face" w:eastAsia="Times New Roman" w:hAnsi="Baskerville Old Face"/>
                <w:color w:val="24292E"/>
                <w:lang w:val="nl-NL" w:eastAsia="nl-NL"/>
              </w:rPr>
              <w:t>0.00138 ± 0.000024</w:t>
            </w:r>
            <w:r w:rsidR="00186587">
              <w:rPr>
                <w:rFonts w:ascii="Baskerville Old Face" w:eastAsia="Times New Roman" w:hAnsi="Baskerville Old Face"/>
                <w:color w:val="24292E"/>
                <w:lang w:val="nl-NL" w:eastAsia="nl-NL"/>
              </w:rPr>
              <w:t>8</w:t>
            </w:r>
            <w:r w:rsidRPr="002B0138">
              <w:rPr>
                <w:rFonts w:ascii="Baskerville Old Face" w:eastAsia="Times New Roman" w:hAnsi="Baskerville Old Face"/>
                <w:color w:val="24292E"/>
                <w:vertAlign w:val="superscript"/>
                <w:lang w:val="nl-NL" w:eastAsia="nl-NL"/>
              </w:rPr>
              <w:t>b</w:t>
            </w:r>
          </w:p>
        </w:tc>
      </w:tr>
      <w:tr w:rsidR="006E6939" w:rsidRPr="002B0138" w14:paraId="59AC6416" w14:textId="77777777" w:rsidTr="00836626">
        <w:trPr>
          <w:trHeight w:val="314"/>
        </w:trPr>
        <w:tc>
          <w:tcPr>
            <w:tcW w:w="2270" w:type="dxa"/>
            <w:tcBorders>
              <w:top w:val="nil"/>
              <w:left w:val="nil"/>
              <w:bottom w:val="nil"/>
              <w:right w:val="nil"/>
            </w:tcBorders>
            <w:shd w:val="clear" w:color="auto" w:fill="auto"/>
            <w:noWrap/>
            <w:vAlign w:val="bottom"/>
            <w:hideMark/>
          </w:tcPr>
          <w:p w14:paraId="389AF5FB" w14:textId="6F22F5F1" w:rsidR="006E6939" w:rsidRPr="002B0138" w:rsidRDefault="00EC12B6" w:rsidP="006E6939">
            <w:pPr>
              <w:spacing w:line="240" w:lineRule="auto"/>
              <w:jc w:val="left"/>
              <w:rPr>
                <w:rFonts w:ascii="Baskerville Old Face" w:eastAsia="Times New Roman" w:hAnsi="Baskerville Old Face"/>
                <w:color w:val="000000"/>
                <w:lang w:val="nl-NL" w:eastAsia="nl-NL"/>
              </w:rPr>
            </w:pPr>
            <w:r>
              <w:rPr>
                <w:rFonts w:ascii="Baskerville Old Face" w:eastAsia="Times New Roman" w:hAnsi="Baskerville Old Face"/>
                <w:color w:val="000000"/>
                <w:lang w:val="nl-NL" w:eastAsia="nl-NL"/>
              </w:rPr>
              <w:t>Time to peak (d</w:t>
            </w:r>
            <w:r w:rsidR="006E6939" w:rsidRPr="002B0138">
              <w:rPr>
                <w:rFonts w:ascii="Baskerville Old Face" w:eastAsia="Times New Roman" w:hAnsi="Baskerville Old Face"/>
                <w:color w:val="000000"/>
                <w:lang w:val="nl-NL" w:eastAsia="nl-NL"/>
              </w:rPr>
              <w:t>)</w:t>
            </w:r>
          </w:p>
        </w:tc>
        <w:tc>
          <w:tcPr>
            <w:tcW w:w="1707" w:type="dxa"/>
            <w:tcBorders>
              <w:left w:val="nil"/>
              <w:right w:val="nil"/>
            </w:tcBorders>
            <w:shd w:val="clear" w:color="auto" w:fill="auto"/>
            <w:noWrap/>
            <w:vAlign w:val="center"/>
            <w:hideMark/>
          </w:tcPr>
          <w:p w14:paraId="0DC9B11F" w14:textId="30D9E8AF" w:rsidR="006E6939" w:rsidRPr="002B0138" w:rsidRDefault="006E6939" w:rsidP="00042D59">
            <w:pPr>
              <w:spacing w:line="240" w:lineRule="auto"/>
              <w:jc w:val="center"/>
              <w:rPr>
                <w:rFonts w:ascii="Baskerville Old Face" w:eastAsia="Times New Roman" w:hAnsi="Baskerville Old Face"/>
                <w:color w:val="24292E"/>
                <w:lang w:val="nl-NL" w:eastAsia="nl-NL"/>
              </w:rPr>
            </w:pPr>
            <w:r w:rsidRPr="002B0138">
              <w:rPr>
                <w:rFonts w:ascii="Baskerville Old Face" w:eastAsia="Times New Roman" w:hAnsi="Baskerville Old Face"/>
                <w:color w:val="24292E"/>
                <w:lang w:val="nl-NL" w:eastAsia="nl-NL"/>
              </w:rPr>
              <w:t>8</w:t>
            </w:r>
            <w:r w:rsidR="00CE7C1D">
              <w:rPr>
                <w:rFonts w:ascii="Baskerville Old Face" w:eastAsia="Times New Roman" w:hAnsi="Baskerville Old Face"/>
                <w:color w:val="24292E"/>
                <w:lang w:val="nl-NL" w:eastAsia="nl-NL"/>
              </w:rPr>
              <w:t>1</w:t>
            </w:r>
            <w:r w:rsidRPr="002B0138">
              <w:rPr>
                <w:rFonts w:ascii="Baskerville Old Face" w:eastAsia="Times New Roman" w:hAnsi="Baskerville Old Face"/>
                <w:color w:val="24292E"/>
                <w:lang w:val="nl-NL" w:eastAsia="nl-NL"/>
              </w:rPr>
              <w:t>.</w:t>
            </w:r>
            <w:r w:rsidR="00CE7C1D">
              <w:rPr>
                <w:rFonts w:ascii="Baskerville Old Face" w:eastAsia="Times New Roman" w:hAnsi="Baskerville Old Face"/>
                <w:color w:val="24292E"/>
                <w:lang w:val="nl-NL" w:eastAsia="nl-NL"/>
              </w:rPr>
              <w:t>5</w:t>
            </w:r>
            <w:r w:rsidRPr="002B0138">
              <w:rPr>
                <w:rFonts w:ascii="Baskerville Old Face" w:eastAsia="Times New Roman" w:hAnsi="Baskerville Old Face"/>
                <w:color w:val="24292E"/>
                <w:lang w:val="nl-NL" w:eastAsia="nl-NL"/>
              </w:rPr>
              <w:t xml:space="preserve"> ± 1.</w:t>
            </w:r>
            <w:r w:rsidR="00DF3D51">
              <w:rPr>
                <w:rFonts w:ascii="Baskerville Old Face" w:eastAsia="Times New Roman" w:hAnsi="Baskerville Old Face"/>
                <w:color w:val="24292E"/>
                <w:lang w:val="nl-NL" w:eastAsia="nl-NL"/>
              </w:rPr>
              <w:t>96</w:t>
            </w:r>
            <w:r w:rsidRPr="002B0138">
              <w:rPr>
                <w:rFonts w:ascii="Baskerville Old Face" w:eastAsia="Times New Roman" w:hAnsi="Baskerville Old Face"/>
                <w:color w:val="24292E"/>
                <w:vertAlign w:val="superscript"/>
                <w:lang w:val="nl-NL" w:eastAsia="nl-NL"/>
              </w:rPr>
              <w:t>a</w:t>
            </w:r>
          </w:p>
        </w:tc>
        <w:tc>
          <w:tcPr>
            <w:tcW w:w="1955" w:type="dxa"/>
            <w:tcBorders>
              <w:left w:val="nil"/>
              <w:right w:val="nil"/>
            </w:tcBorders>
            <w:shd w:val="clear" w:color="auto" w:fill="auto"/>
            <w:vAlign w:val="center"/>
          </w:tcPr>
          <w:p w14:paraId="2BDB6C56" w14:textId="5C296CFD" w:rsidR="006E6939" w:rsidRPr="002B0138" w:rsidRDefault="006E6939" w:rsidP="00042D59">
            <w:pPr>
              <w:spacing w:line="240" w:lineRule="auto"/>
              <w:jc w:val="center"/>
              <w:rPr>
                <w:rFonts w:ascii="Baskerville Old Face" w:eastAsia="Times New Roman" w:hAnsi="Baskerville Old Face"/>
                <w:color w:val="24292E"/>
                <w:lang w:val="nl-NL" w:eastAsia="nl-NL"/>
              </w:rPr>
            </w:pPr>
            <w:r w:rsidRPr="002B0138">
              <w:rPr>
                <w:rFonts w:ascii="Baskerville Old Face" w:eastAsia="Times New Roman" w:hAnsi="Baskerville Old Face"/>
                <w:color w:val="24292E"/>
                <w:lang w:val="nl-NL" w:eastAsia="nl-NL"/>
              </w:rPr>
              <w:t>80.</w:t>
            </w:r>
            <w:r w:rsidR="00DF3D51">
              <w:rPr>
                <w:rFonts w:ascii="Baskerville Old Face" w:eastAsia="Times New Roman" w:hAnsi="Baskerville Old Face"/>
                <w:color w:val="24292E"/>
                <w:lang w:val="nl-NL" w:eastAsia="nl-NL"/>
              </w:rPr>
              <w:t>7</w:t>
            </w:r>
            <w:r w:rsidRPr="002B0138">
              <w:rPr>
                <w:rFonts w:ascii="Baskerville Old Face" w:eastAsia="Times New Roman" w:hAnsi="Baskerville Old Face"/>
                <w:color w:val="24292E"/>
                <w:lang w:val="nl-NL" w:eastAsia="nl-NL"/>
              </w:rPr>
              <w:t xml:space="preserve"> ± 1.</w:t>
            </w:r>
            <w:r w:rsidR="00DF3D51">
              <w:rPr>
                <w:rFonts w:ascii="Baskerville Old Face" w:eastAsia="Times New Roman" w:hAnsi="Baskerville Old Face"/>
                <w:color w:val="24292E"/>
                <w:lang w:val="nl-NL" w:eastAsia="nl-NL"/>
              </w:rPr>
              <w:t>18</w:t>
            </w:r>
            <w:r w:rsidR="00770CBB">
              <w:rPr>
                <w:rFonts w:ascii="Baskerville Old Face" w:eastAsia="Times New Roman" w:hAnsi="Baskerville Old Face"/>
                <w:color w:val="24292E"/>
                <w:vertAlign w:val="superscript"/>
                <w:lang w:val="nl-NL" w:eastAsia="nl-NL"/>
              </w:rPr>
              <w:t>ab</w:t>
            </w:r>
          </w:p>
        </w:tc>
        <w:tc>
          <w:tcPr>
            <w:tcW w:w="1955" w:type="dxa"/>
            <w:tcBorders>
              <w:top w:val="nil"/>
              <w:left w:val="nil"/>
              <w:bottom w:val="nil"/>
              <w:right w:val="nil"/>
            </w:tcBorders>
            <w:shd w:val="clear" w:color="auto" w:fill="auto"/>
            <w:noWrap/>
            <w:vAlign w:val="center"/>
            <w:hideMark/>
          </w:tcPr>
          <w:p w14:paraId="1BD7E407" w14:textId="0BF11B26" w:rsidR="006E6939" w:rsidRPr="002B0138" w:rsidRDefault="006E6939" w:rsidP="006E6939">
            <w:pPr>
              <w:spacing w:line="240" w:lineRule="auto"/>
              <w:jc w:val="center"/>
              <w:rPr>
                <w:rFonts w:ascii="Baskerville Old Face" w:eastAsia="Times New Roman" w:hAnsi="Baskerville Old Face"/>
                <w:color w:val="24292E"/>
                <w:lang w:val="nl-NL" w:eastAsia="nl-NL"/>
              </w:rPr>
            </w:pPr>
            <w:r w:rsidRPr="002B0138">
              <w:rPr>
                <w:rFonts w:ascii="Baskerville Old Face" w:eastAsia="Times New Roman" w:hAnsi="Baskerville Old Face"/>
                <w:color w:val="24292E"/>
                <w:lang w:val="nl-NL" w:eastAsia="nl-NL"/>
              </w:rPr>
              <w:t>77.9 ± 0.87</w:t>
            </w:r>
            <w:r w:rsidR="008D5CC1">
              <w:rPr>
                <w:rFonts w:ascii="Baskerville Old Face" w:eastAsia="Times New Roman" w:hAnsi="Baskerville Old Face"/>
                <w:color w:val="24292E"/>
                <w:vertAlign w:val="superscript"/>
                <w:lang w:val="nl-NL" w:eastAsia="nl-NL"/>
              </w:rPr>
              <w:t>a</w:t>
            </w:r>
            <w:r w:rsidR="00D209B8">
              <w:rPr>
                <w:rFonts w:ascii="Baskerville Old Face" w:eastAsia="Times New Roman" w:hAnsi="Baskerville Old Face"/>
                <w:color w:val="24292E"/>
                <w:vertAlign w:val="superscript"/>
                <w:lang w:val="nl-NL" w:eastAsia="nl-NL"/>
              </w:rPr>
              <w:t>c</w:t>
            </w:r>
          </w:p>
        </w:tc>
        <w:tc>
          <w:tcPr>
            <w:tcW w:w="1956" w:type="dxa"/>
            <w:tcBorders>
              <w:top w:val="nil"/>
              <w:left w:val="nil"/>
              <w:bottom w:val="nil"/>
              <w:right w:val="nil"/>
            </w:tcBorders>
            <w:shd w:val="clear" w:color="auto" w:fill="auto"/>
            <w:noWrap/>
            <w:vAlign w:val="center"/>
            <w:hideMark/>
          </w:tcPr>
          <w:p w14:paraId="4453B0A4" w14:textId="3BAB3914" w:rsidR="006E6939" w:rsidRPr="002B0138" w:rsidRDefault="006E6939" w:rsidP="006E6939">
            <w:pPr>
              <w:spacing w:line="240" w:lineRule="auto"/>
              <w:jc w:val="center"/>
              <w:rPr>
                <w:rFonts w:ascii="Baskerville Old Face" w:eastAsia="Times New Roman" w:hAnsi="Baskerville Old Face"/>
                <w:b/>
                <w:color w:val="24292E"/>
                <w:lang w:val="nl-NL" w:eastAsia="nl-NL"/>
              </w:rPr>
            </w:pPr>
            <w:r w:rsidRPr="002B0138">
              <w:rPr>
                <w:rFonts w:ascii="Baskerville Old Face" w:eastAsia="Times New Roman" w:hAnsi="Baskerville Old Face"/>
                <w:color w:val="24292E"/>
                <w:lang w:val="nl-NL" w:eastAsia="nl-NL"/>
              </w:rPr>
              <w:t>77.4 ± 0.78</w:t>
            </w:r>
            <w:r w:rsidR="008D5CC1">
              <w:rPr>
                <w:rFonts w:ascii="Baskerville Old Face" w:eastAsia="Times New Roman" w:hAnsi="Baskerville Old Face"/>
                <w:color w:val="24292E"/>
                <w:vertAlign w:val="superscript"/>
                <w:lang w:val="nl-NL" w:eastAsia="nl-NL"/>
              </w:rPr>
              <w:t>a</w:t>
            </w:r>
            <w:r w:rsidR="00D209B8">
              <w:rPr>
                <w:rFonts w:ascii="Baskerville Old Face" w:eastAsia="Times New Roman" w:hAnsi="Baskerville Old Face"/>
                <w:color w:val="24292E"/>
                <w:vertAlign w:val="superscript"/>
                <w:lang w:val="nl-NL" w:eastAsia="nl-NL"/>
              </w:rPr>
              <w:t>c</w:t>
            </w:r>
          </w:p>
        </w:tc>
      </w:tr>
      <w:tr w:rsidR="006E6939" w:rsidRPr="002B0138" w14:paraId="4BD047BC" w14:textId="77777777" w:rsidTr="00836626">
        <w:trPr>
          <w:trHeight w:val="314"/>
        </w:trPr>
        <w:tc>
          <w:tcPr>
            <w:tcW w:w="2270" w:type="dxa"/>
            <w:tcBorders>
              <w:top w:val="nil"/>
              <w:left w:val="nil"/>
              <w:bottom w:val="single" w:sz="4" w:space="0" w:color="auto"/>
              <w:right w:val="nil"/>
            </w:tcBorders>
            <w:shd w:val="clear" w:color="auto" w:fill="auto"/>
            <w:noWrap/>
            <w:vAlign w:val="bottom"/>
            <w:hideMark/>
          </w:tcPr>
          <w:p w14:paraId="45887808" w14:textId="77777777" w:rsidR="006E6939" w:rsidRPr="002B0138" w:rsidRDefault="006E6939" w:rsidP="006E6939">
            <w:pPr>
              <w:spacing w:line="240" w:lineRule="auto"/>
              <w:jc w:val="left"/>
              <w:rPr>
                <w:rFonts w:ascii="Baskerville Old Face" w:eastAsia="Times New Roman" w:hAnsi="Baskerville Old Face"/>
                <w:color w:val="000000"/>
                <w:lang w:val="nl-NL" w:eastAsia="nl-NL"/>
              </w:rPr>
            </w:pPr>
            <w:r w:rsidRPr="002B0138">
              <w:rPr>
                <w:rFonts w:ascii="Baskerville Old Face" w:eastAsia="Times New Roman" w:hAnsi="Baskerville Old Face"/>
                <w:color w:val="000000"/>
                <w:lang w:val="nl-NL" w:eastAsia="nl-NL"/>
              </w:rPr>
              <w:t>Peak yield (kg)</w:t>
            </w:r>
          </w:p>
        </w:tc>
        <w:tc>
          <w:tcPr>
            <w:tcW w:w="1707" w:type="dxa"/>
            <w:tcBorders>
              <w:left w:val="nil"/>
              <w:bottom w:val="single" w:sz="4" w:space="0" w:color="auto"/>
              <w:right w:val="nil"/>
            </w:tcBorders>
            <w:shd w:val="clear" w:color="auto" w:fill="auto"/>
            <w:noWrap/>
            <w:vAlign w:val="center"/>
            <w:hideMark/>
          </w:tcPr>
          <w:p w14:paraId="1DF0F3D3" w14:textId="199A90BB" w:rsidR="006E6939" w:rsidRPr="002B0138" w:rsidRDefault="006E6939" w:rsidP="006E6939">
            <w:pPr>
              <w:spacing w:line="240" w:lineRule="auto"/>
              <w:jc w:val="center"/>
              <w:rPr>
                <w:rFonts w:ascii="Baskerville Old Face" w:eastAsia="Times New Roman" w:hAnsi="Baskerville Old Face"/>
                <w:color w:val="24292E"/>
                <w:lang w:val="nl-NL" w:eastAsia="nl-NL"/>
              </w:rPr>
            </w:pPr>
            <w:r w:rsidRPr="002B0138">
              <w:rPr>
                <w:rFonts w:ascii="Baskerville Old Face" w:eastAsia="Times New Roman" w:hAnsi="Baskerville Old Face"/>
                <w:color w:val="24292E"/>
                <w:lang w:val="nl-NL" w:eastAsia="nl-NL"/>
              </w:rPr>
              <w:t>2</w:t>
            </w:r>
            <w:r w:rsidR="00C76AF8">
              <w:rPr>
                <w:rFonts w:ascii="Baskerville Old Face" w:eastAsia="Times New Roman" w:hAnsi="Baskerville Old Face"/>
                <w:color w:val="24292E"/>
                <w:lang w:val="nl-NL" w:eastAsia="nl-NL"/>
              </w:rPr>
              <w:t>7</w:t>
            </w:r>
            <w:r w:rsidRPr="002B0138">
              <w:rPr>
                <w:rFonts w:ascii="Baskerville Old Face" w:eastAsia="Times New Roman" w:hAnsi="Baskerville Old Face"/>
                <w:color w:val="24292E"/>
                <w:lang w:val="nl-NL" w:eastAsia="nl-NL"/>
              </w:rPr>
              <w:t>.</w:t>
            </w:r>
            <w:r w:rsidR="00C76AF8">
              <w:rPr>
                <w:rFonts w:ascii="Baskerville Old Face" w:eastAsia="Times New Roman" w:hAnsi="Baskerville Old Face"/>
                <w:color w:val="24292E"/>
                <w:lang w:val="nl-NL" w:eastAsia="nl-NL"/>
              </w:rPr>
              <w:t>2</w:t>
            </w:r>
            <w:r w:rsidRPr="002B0138">
              <w:rPr>
                <w:rFonts w:ascii="Baskerville Old Face" w:eastAsia="Times New Roman" w:hAnsi="Baskerville Old Face"/>
                <w:color w:val="24292E"/>
                <w:lang w:val="nl-NL" w:eastAsia="nl-NL"/>
              </w:rPr>
              <w:t xml:space="preserve"> ± 0.</w:t>
            </w:r>
            <w:r w:rsidR="00C76AF8">
              <w:rPr>
                <w:rFonts w:ascii="Baskerville Old Face" w:eastAsia="Times New Roman" w:hAnsi="Baskerville Old Face"/>
                <w:color w:val="24292E"/>
                <w:lang w:val="nl-NL" w:eastAsia="nl-NL"/>
              </w:rPr>
              <w:t>66</w:t>
            </w:r>
            <w:r w:rsidRPr="002B0138">
              <w:rPr>
                <w:rFonts w:ascii="Baskerville Old Face" w:eastAsia="Times New Roman" w:hAnsi="Baskerville Old Face"/>
                <w:color w:val="24292E"/>
                <w:vertAlign w:val="superscript"/>
                <w:lang w:val="nl-NL" w:eastAsia="nl-NL"/>
              </w:rPr>
              <w:t>a</w:t>
            </w:r>
          </w:p>
        </w:tc>
        <w:tc>
          <w:tcPr>
            <w:tcW w:w="1955" w:type="dxa"/>
            <w:tcBorders>
              <w:left w:val="nil"/>
              <w:bottom w:val="single" w:sz="4" w:space="0" w:color="auto"/>
              <w:right w:val="nil"/>
            </w:tcBorders>
            <w:shd w:val="clear" w:color="auto" w:fill="auto"/>
            <w:vAlign w:val="center"/>
          </w:tcPr>
          <w:p w14:paraId="1F71B528" w14:textId="7ED099C8" w:rsidR="006E6939" w:rsidRPr="002B0138" w:rsidRDefault="006E6939" w:rsidP="006E6939">
            <w:pPr>
              <w:spacing w:line="240" w:lineRule="auto"/>
              <w:jc w:val="center"/>
              <w:rPr>
                <w:rFonts w:ascii="Baskerville Old Face" w:eastAsia="Times New Roman" w:hAnsi="Baskerville Old Face"/>
                <w:color w:val="24292E"/>
                <w:lang w:val="nl-NL" w:eastAsia="nl-NL"/>
              </w:rPr>
            </w:pPr>
            <w:r w:rsidRPr="002B0138">
              <w:rPr>
                <w:rFonts w:ascii="Baskerville Old Face" w:eastAsia="Times New Roman" w:hAnsi="Baskerville Old Face"/>
                <w:color w:val="24292E"/>
                <w:lang w:val="nl-NL" w:eastAsia="nl-NL"/>
              </w:rPr>
              <w:t>28.</w:t>
            </w:r>
            <w:r w:rsidR="00154C66">
              <w:rPr>
                <w:rFonts w:ascii="Baskerville Old Face" w:eastAsia="Times New Roman" w:hAnsi="Baskerville Old Face"/>
                <w:color w:val="24292E"/>
                <w:lang w:val="nl-NL" w:eastAsia="nl-NL"/>
              </w:rPr>
              <w:t>3</w:t>
            </w:r>
            <w:r w:rsidRPr="002B0138">
              <w:rPr>
                <w:rFonts w:ascii="Baskerville Old Face" w:eastAsia="Times New Roman" w:hAnsi="Baskerville Old Face"/>
                <w:color w:val="24292E"/>
                <w:lang w:val="nl-NL" w:eastAsia="nl-NL"/>
              </w:rPr>
              <w:t xml:space="preserve"> ± 0.4</w:t>
            </w:r>
            <w:r w:rsidR="00154C66">
              <w:rPr>
                <w:rFonts w:ascii="Baskerville Old Face" w:eastAsia="Times New Roman" w:hAnsi="Baskerville Old Face"/>
                <w:color w:val="24292E"/>
                <w:lang w:val="nl-NL" w:eastAsia="nl-NL"/>
              </w:rPr>
              <w:t>7</w:t>
            </w:r>
            <w:r w:rsidRPr="002B0138">
              <w:rPr>
                <w:rFonts w:ascii="Baskerville Old Face" w:eastAsia="Times New Roman" w:hAnsi="Baskerville Old Face"/>
                <w:color w:val="24292E"/>
                <w:vertAlign w:val="superscript"/>
                <w:lang w:val="nl-NL" w:eastAsia="nl-NL"/>
              </w:rPr>
              <w:t>a</w:t>
            </w:r>
          </w:p>
        </w:tc>
        <w:tc>
          <w:tcPr>
            <w:tcW w:w="1955" w:type="dxa"/>
            <w:tcBorders>
              <w:top w:val="nil"/>
              <w:left w:val="nil"/>
              <w:bottom w:val="single" w:sz="4" w:space="0" w:color="auto"/>
              <w:right w:val="nil"/>
            </w:tcBorders>
            <w:shd w:val="clear" w:color="auto" w:fill="auto"/>
            <w:noWrap/>
            <w:vAlign w:val="center"/>
            <w:hideMark/>
          </w:tcPr>
          <w:p w14:paraId="683F88BC" w14:textId="77777777" w:rsidR="006E6939" w:rsidRPr="002B0138" w:rsidRDefault="006E6939" w:rsidP="006E6939">
            <w:pPr>
              <w:spacing w:line="240" w:lineRule="auto"/>
              <w:jc w:val="center"/>
              <w:rPr>
                <w:rFonts w:ascii="Baskerville Old Face" w:eastAsia="Times New Roman" w:hAnsi="Baskerville Old Face"/>
                <w:color w:val="24292E"/>
                <w:lang w:val="nl-NL" w:eastAsia="nl-NL"/>
              </w:rPr>
            </w:pPr>
            <w:r w:rsidRPr="002B0138">
              <w:rPr>
                <w:rFonts w:ascii="Baskerville Old Face" w:eastAsia="Times New Roman" w:hAnsi="Baskerville Old Face"/>
                <w:color w:val="24292E"/>
                <w:lang w:val="nl-NL" w:eastAsia="nl-NL"/>
              </w:rPr>
              <w:t>29.7 ± 0.41</w:t>
            </w:r>
            <w:r w:rsidRPr="002B0138">
              <w:rPr>
                <w:rFonts w:ascii="Baskerville Old Face" w:eastAsia="Times New Roman" w:hAnsi="Baskerville Old Face"/>
                <w:color w:val="24292E"/>
                <w:vertAlign w:val="superscript"/>
                <w:lang w:val="nl-NL" w:eastAsia="nl-NL"/>
              </w:rPr>
              <w:t>b</w:t>
            </w:r>
          </w:p>
        </w:tc>
        <w:tc>
          <w:tcPr>
            <w:tcW w:w="1956" w:type="dxa"/>
            <w:tcBorders>
              <w:top w:val="nil"/>
              <w:left w:val="nil"/>
              <w:bottom w:val="nil"/>
              <w:right w:val="nil"/>
            </w:tcBorders>
            <w:shd w:val="clear" w:color="auto" w:fill="auto"/>
            <w:noWrap/>
            <w:vAlign w:val="center"/>
            <w:hideMark/>
          </w:tcPr>
          <w:p w14:paraId="686D7FE4" w14:textId="77777777" w:rsidR="006E6939" w:rsidRPr="002B0138" w:rsidRDefault="006E6939" w:rsidP="006E6939">
            <w:pPr>
              <w:spacing w:line="240" w:lineRule="auto"/>
              <w:jc w:val="center"/>
              <w:rPr>
                <w:rFonts w:ascii="Baskerville Old Face" w:eastAsia="Times New Roman" w:hAnsi="Baskerville Old Face"/>
                <w:color w:val="24292E"/>
                <w:lang w:val="nl-NL" w:eastAsia="nl-NL"/>
              </w:rPr>
            </w:pPr>
            <w:r w:rsidRPr="002B0138">
              <w:rPr>
                <w:rFonts w:ascii="Baskerville Old Face" w:eastAsia="Times New Roman" w:hAnsi="Baskerville Old Face"/>
                <w:color w:val="24292E"/>
                <w:lang w:val="nl-NL" w:eastAsia="nl-NL"/>
              </w:rPr>
              <w:t>30.1 ± 0.40</w:t>
            </w:r>
            <w:r w:rsidRPr="002B0138">
              <w:rPr>
                <w:rFonts w:ascii="Baskerville Old Face" w:eastAsia="Times New Roman" w:hAnsi="Baskerville Old Face"/>
                <w:color w:val="24292E"/>
                <w:vertAlign w:val="superscript"/>
                <w:lang w:val="nl-NL" w:eastAsia="nl-NL"/>
              </w:rPr>
              <w:t>c</w:t>
            </w:r>
          </w:p>
        </w:tc>
      </w:tr>
      <w:tr w:rsidR="006A7CCD" w:rsidRPr="002B0138" w14:paraId="56DAFA57" w14:textId="77777777" w:rsidTr="003708F7">
        <w:trPr>
          <w:trHeight w:val="314"/>
        </w:trPr>
        <w:tc>
          <w:tcPr>
            <w:tcW w:w="9843" w:type="dxa"/>
            <w:gridSpan w:val="5"/>
            <w:tcBorders>
              <w:top w:val="single" w:sz="4" w:space="0" w:color="auto"/>
              <w:left w:val="nil"/>
              <w:bottom w:val="nil"/>
              <w:right w:val="nil"/>
            </w:tcBorders>
            <w:shd w:val="clear" w:color="auto" w:fill="auto"/>
            <w:noWrap/>
            <w:vAlign w:val="bottom"/>
          </w:tcPr>
          <w:p w14:paraId="105CE572" w14:textId="77777777" w:rsidR="006A7CCD" w:rsidRPr="002B0138" w:rsidRDefault="006A7CCD" w:rsidP="001C67D9">
            <w:pPr>
              <w:spacing w:line="240" w:lineRule="auto"/>
              <w:jc w:val="left"/>
              <w:rPr>
                <w:rFonts w:ascii="Baskerville Old Face" w:eastAsia="Times New Roman" w:hAnsi="Baskerville Old Face"/>
                <w:color w:val="24292E"/>
                <w:lang w:eastAsia="nl-NL"/>
              </w:rPr>
            </w:pPr>
            <w:r w:rsidRPr="002B0138">
              <w:rPr>
                <w:rFonts w:ascii="Baskerville Old Face" w:eastAsia="Times New Roman" w:hAnsi="Baskerville Old Face"/>
                <w:color w:val="24292E"/>
                <w:vertAlign w:val="superscript"/>
                <w:lang w:eastAsia="nl-NL"/>
              </w:rPr>
              <w:t>1</w:t>
            </w:r>
            <w:r w:rsidRPr="002B0138">
              <w:rPr>
                <w:rFonts w:ascii="Baskerville Old Face" w:eastAsia="Times New Roman" w:hAnsi="Baskerville Old Face"/>
                <w:color w:val="24292E"/>
                <w:lang w:eastAsia="nl-NL"/>
              </w:rPr>
              <w:t xml:space="preserve">Different superscripts indicate significant differences between categories at </w:t>
            </w:r>
            <w:r w:rsidRPr="002B0138">
              <w:rPr>
                <w:rFonts w:ascii="Baskerville Old Face" w:eastAsia="Times New Roman" w:hAnsi="Baskerville Old Face"/>
                <w:i/>
                <w:color w:val="24292E"/>
                <w:lang w:eastAsia="nl-NL"/>
              </w:rPr>
              <w:t>P</w:t>
            </w:r>
            <w:r w:rsidRPr="002B0138">
              <w:rPr>
                <w:rFonts w:ascii="Baskerville Old Face" w:eastAsia="Times New Roman" w:hAnsi="Baskerville Old Face"/>
                <w:color w:val="24292E"/>
                <w:lang w:eastAsia="nl-NL"/>
              </w:rPr>
              <w:t>&lt;0.05.</w:t>
            </w:r>
          </w:p>
        </w:tc>
      </w:tr>
    </w:tbl>
    <w:p w14:paraId="2D02903C" w14:textId="77777777" w:rsidR="006A7CCD" w:rsidRPr="002B0138" w:rsidRDefault="006A7CCD">
      <w:pPr>
        <w:spacing w:after="200" w:line="276" w:lineRule="auto"/>
        <w:jc w:val="left"/>
        <w:rPr>
          <w:rFonts w:ascii="Baskerville Old Face" w:eastAsiaTheme="majorEastAsia" w:hAnsi="Baskerville Old Face" w:cstheme="majorBidi"/>
          <w:b/>
        </w:rPr>
      </w:pPr>
      <w:r w:rsidRPr="002B0138">
        <w:br w:type="page"/>
      </w:r>
    </w:p>
    <w:p w14:paraId="56641E45" w14:textId="77777777" w:rsidR="00D926B9" w:rsidRPr="002B0138" w:rsidRDefault="00D926B9" w:rsidP="000F44F3">
      <w:pPr>
        <w:pStyle w:val="Heading1"/>
        <w:rPr>
          <w:sz w:val="24"/>
          <w:szCs w:val="24"/>
        </w:rPr>
      </w:pPr>
      <w:r w:rsidRPr="002B0138">
        <w:rPr>
          <w:sz w:val="24"/>
          <w:szCs w:val="24"/>
        </w:rPr>
        <w:lastRenderedPageBreak/>
        <w:t>FIGURES</w:t>
      </w:r>
    </w:p>
    <w:p w14:paraId="59EA1A0D" w14:textId="77777777" w:rsidR="00D926B9" w:rsidRPr="002B0138" w:rsidRDefault="00D926B9" w:rsidP="00D926B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0"/>
      </w:tblGrid>
      <w:tr w:rsidR="00D926B9" w:rsidRPr="002B0138" w14:paraId="782F306F" w14:textId="77777777" w:rsidTr="00D926B9">
        <w:tc>
          <w:tcPr>
            <w:tcW w:w="9778" w:type="dxa"/>
          </w:tcPr>
          <w:p w14:paraId="04F64E86" w14:textId="77777777" w:rsidR="00D926B9" w:rsidRPr="002B0138" w:rsidRDefault="001C67D9" w:rsidP="00D926B9">
            <w:r w:rsidRPr="002B0138">
              <w:rPr>
                <w:noProof/>
              </w:rPr>
              <w:drawing>
                <wp:inline distT="0" distB="0" distL="0" distR="0" wp14:anchorId="2EFB04EC" wp14:editId="6EF8B05E">
                  <wp:extent cx="6130455" cy="40512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638"/>
                          <a:stretch/>
                        </pic:blipFill>
                        <pic:spPr bwMode="auto">
                          <a:xfrm>
                            <a:off x="0" y="0"/>
                            <a:ext cx="6170473" cy="4077742"/>
                          </a:xfrm>
                          <a:prstGeom prst="rect">
                            <a:avLst/>
                          </a:prstGeom>
                          <a:ln>
                            <a:noFill/>
                          </a:ln>
                          <a:extLst>
                            <a:ext uri="{53640926-AAD7-44D8-BBD7-CCE9431645EC}">
                              <a14:shadowObscured xmlns:a14="http://schemas.microsoft.com/office/drawing/2010/main"/>
                            </a:ext>
                          </a:extLst>
                        </pic:spPr>
                      </pic:pic>
                    </a:graphicData>
                  </a:graphic>
                </wp:inline>
              </w:drawing>
            </w:r>
          </w:p>
        </w:tc>
      </w:tr>
      <w:tr w:rsidR="00DC1865" w:rsidRPr="002B0138" w14:paraId="5F0BAFC0" w14:textId="77777777" w:rsidTr="008926D0">
        <w:tc>
          <w:tcPr>
            <w:tcW w:w="9778" w:type="dxa"/>
          </w:tcPr>
          <w:p w14:paraId="456216A6" w14:textId="4419C26F" w:rsidR="00DC1865" w:rsidRPr="002B0138" w:rsidRDefault="00DC1865" w:rsidP="00EC12B6">
            <w:pPr>
              <w:spacing w:line="240" w:lineRule="auto"/>
            </w:pPr>
            <w:r w:rsidRPr="002B0138">
              <w:rPr>
                <w:b/>
              </w:rPr>
              <w:t>Figure 1.</w:t>
            </w:r>
            <w:r w:rsidRPr="002B0138">
              <w:t xml:space="preserve"> Individual lactation curves of first parity animals with gestation length less than</w:t>
            </w:r>
            <w:r w:rsidR="00EC12B6">
              <w:t xml:space="preserve"> 210 d and minimum of 10 d</w:t>
            </w:r>
            <w:r w:rsidRPr="002B0138">
              <w:t xml:space="preserve"> in milk (blue lines = Artificial insemination, red lines = Natural service, orange = Embryo transfer).</w:t>
            </w:r>
          </w:p>
        </w:tc>
      </w:tr>
    </w:tbl>
    <w:p w14:paraId="7AC81F2B" w14:textId="77777777" w:rsidR="00DC1865" w:rsidRPr="002B0138" w:rsidRDefault="00DC1865">
      <w:pPr>
        <w:spacing w:after="200" w:line="276" w:lineRule="auto"/>
        <w:jc w:val="left"/>
        <w:rPr>
          <w:rFonts w:ascii="Baskerville Old Face" w:eastAsiaTheme="majorEastAsia" w:hAnsi="Baskerville Old Face" w:cstheme="majorBidi"/>
          <w:b/>
        </w:rPr>
      </w:pPr>
      <w:r w:rsidRPr="002B0138">
        <w:br w:type="page"/>
      </w:r>
    </w:p>
    <w:p w14:paraId="07407CC6" w14:textId="77777777" w:rsidR="00EC12B6" w:rsidRDefault="00EC12B6" w:rsidP="000F44F3">
      <w:pPr>
        <w:pStyle w:val="Heading1"/>
        <w:rPr>
          <w:sz w:val="24"/>
          <w:szCs w:val="24"/>
        </w:rPr>
        <w:sectPr w:rsidR="00EC12B6" w:rsidSect="00EC12B6">
          <w:pgSz w:w="16838" w:h="11906" w:orient="landscape" w:code="9"/>
          <w:pgMar w:top="1138" w:right="1411" w:bottom="1138" w:left="1138" w:header="706" w:footer="706" w:gutter="0"/>
          <w:lnNumType w:countBy="1" w:restart="continuous"/>
          <w:cols w:space="708"/>
          <w:docGrid w:linePitch="360"/>
        </w:sectPr>
      </w:pPr>
    </w:p>
    <w:p w14:paraId="6A60A59C" w14:textId="0E0D85FF" w:rsidR="00887322" w:rsidRDefault="00CF1981" w:rsidP="000F44F3">
      <w:pPr>
        <w:pStyle w:val="Heading1"/>
        <w:rPr>
          <w:sz w:val="24"/>
          <w:szCs w:val="24"/>
        </w:rPr>
      </w:pPr>
      <w:r w:rsidRPr="002B0138">
        <w:rPr>
          <w:sz w:val="24"/>
          <w:szCs w:val="24"/>
        </w:rPr>
        <w:lastRenderedPageBreak/>
        <w:t>REFERENCES</w:t>
      </w:r>
    </w:p>
    <w:p w14:paraId="688B02B4" w14:textId="06A3719C" w:rsidR="00AB531F" w:rsidRPr="00AB531F" w:rsidRDefault="00AB531F" w:rsidP="0006361C">
      <w:r>
        <w:t>R Core Team (2019). R: A language and environment for statistical computing. R Foundation for Statistical Computing, Vienna, Austria. URL https://www.R-project.org/.</w:t>
      </w:r>
    </w:p>
    <w:p w14:paraId="18BE4E94" w14:textId="77777777" w:rsidR="00B92E81" w:rsidRPr="002B0138" w:rsidRDefault="00B92E81" w:rsidP="00B66A30">
      <w:pPr>
        <w:rPr>
          <w:rFonts w:ascii="Baskerville Old Face" w:hAnsi="Baskerville Old Face"/>
        </w:rPr>
      </w:pPr>
      <w:r w:rsidRPr="002B0138">
        <w:rPr>
          <w:rFonts w:ascii="Baskerville Old Face" w:hAnsi="Baskerville Old Face"/>
        </w:rPr>
        <w:t>Akers</w:t>
      </w:r>
      <w:r w:rsidRPr="002B0138">
        <w:rPr>
          <w:rFonts w:ascii="Baskerville Old Face" w:hAnsi="Baskerville Old Face"/>
          <w:iCs/>
        </w:rPr>
        <w:t xml:space="preserve"> </w:t>
      </w:r>
      <w:r w:rsidRPr="002B0138">
        <w:rPr>
          <w:rFonts w:ascii="Baskerville Old Face" w:hAnsi="Baskerville Old Face"/>
        </w:rPr>
        <w:t xml:space="preserve">R. Michael. </w:t>
      </w:r>
      <w:r w:rsidRPr="002B0138">
        <w:rPr>
          <w:rFonts w:ascii="Baskerville Old Face" w:hAnsi="Baskerville Old Face"/>
          <w:iCs/>
        </w:rPr>
        <w:t xml:space="preserve">A 100-Year Review: </w:t>
      </w:r>
      <w:r w:rsidRPr="002B0138">
        <w:rPr>
          <w:rFonts w:ascii="Baskerville Old Face" w:hAnsi="Baskerville Old Face"/>
        </w:rPr>
        <w:t>Mammary development and lactation.</w:t>
      </w:r>
      <w:r w:rsidRPr="002B0138">
        <w:rPr>
          <w:rFonts w:ascii="Baskerville Old Face" w:hAnsi="Baskerville Old Face" w:cs="Arial-BoldMT"/>
          <w:b/>
        </w:rPr>
        <w:t xml:space="preserve"> </w:t>
      </w:r>
      <w:r w:rsidRPr="002B0138">
        <w:rPr>
          <w:rFonts w:ascii="Baskerville Old Face" w:hAnsi="Baskerville Old Face"/>
        </w:rPr>
        <w:t>J. Dairy Sci. 100:10332–10352</w:t>
      </w:r>
    </w:p>
    <w:p w14:paraId="57D955BC" w14:textId="77777777" w:rsidR="00865D33" w:rsidRPr="002B0138" w:rsidRDefault="000B0BBB" w:rsidP="00B66A30">
      <w:pPr>
        <w:rPr>
          <w:rFonts w:ascii="Baskerville Old Face" w:hAnsi="Baskerville Old Face"/>
        </w:rPr>
      </w:pPr>
      <w:r w:rsidRPr="002B0138">
        <w:rPr>
          <w:rFonts w:ascii="Baskerville Old Face" w:hAnsi="Baskerville Old Face"/>
        </w:rPr>
        <w:t>Bach A. Associations between several aspects of heifer development and dairy cow survivability to second lactation. J Dairy Sci.</w:t>
      </w:r>
      <w:r w:rsidR="00865D33" w:rsidRPr="002B0138">
        <w:rPr>
          <w:rFonts w:ascii="Baskerville Old Face" w:hAnsi="Baskerville Old Face"/>
        </w:rPr>
        <w:t xml:space="preserve"> </w:t>
      </w:r>
      <w:r w:rsidRPr="002B0138">
        <w:rPr>
          <w:rFonts w:ascii="Baskerville Old Face" w:hAnsi="Baskerville Old Face"/>
        </w:rPr>
        <w:t xml:space="preserve">2011 Feb;94(2):1052-7. </w:t>
      </w:r>
    </w:p>
    <w:p w14:paraId="47BB028F" w14:textId="77777777" w:rsidR="00887322" w:rsidRPr="002B0138" w:rsidRDefault="00D6355E" w:rsidP="00B66A30">
      <w:pPr>
        <w:rPr>
          <w:rFonts w:ascii="Baskerville Old Face" w:hAnsi="Baskerville Old Face"/>
        </w:rPr>
      </w:pPr>
      <w:r w:rsidRPr="002B0138">
        <w:rPr>
          <w:rFonts w:ascii="Baskerville Old Face" w:hAnsi="Baskerville Old Face"/>
        </w:rPr>
        <w:t xml:space="preserve">Ball, S., K. Polson, J. </w:t>
      </w:r>
      <w:proofErr w:type="spellStart"/>
      <w:r w:rsidRPr="002B0138">
        <w:rPr>
          <w:rFonts w:ascii="Baskerville Old Face" w:hAnsi="Baskerville Old Face"/>
        </w:rPr>
        <w:t>Emeny</w:t>
      </w:r>
      <w:proofErr w:type="spellEnd"/>
      <w:r w:rsidRPr="002B0138">
        <w:rPr>
          <w:rFonts w:ascii="Baskerville Old Face" w:hAnsi="Baskerville Old Face"/>
        </w:rPr>
        <w:t>, W. Eyestone, and R. M. Akers. 2000. Induced lactation in prepubertal heifers. J. Dairy Sci. 83:2459–2463.</w:t>
      </w:r>
    </w:p>
    <w:p w14:paraId="6C5E0C0D" w14:textId="77777777" w:rsidR="006A4259" w:rsidRPr="002B0138" w:rsidRDefault="006A4259" w:rsidP="00B66A30">
      <w:pPr>
        <w:rPr>
          <w:rFonts w:ascii="Baskerville Old Face" w:hAnsi="Baskerville Old Face"/>
        </w:rPr>
      </w:pPr>
      <w:r w:rsidRPr="002B0138">
        <w:rPr>
          <w:rFonts w:ascii="Baskerville Old Face" w:hAnsi="Baskerville Old Face"/>
        </w:rPr>
        <w:t>Byatt</w:t>
      </w:r>
      <w:r w:rsidR="00865D33" w:rsidRPr="002B0138">
        <w:rPr>
          <w:rFonts w:ascii="Baskerville Old Face" w:hAnsi="Baskerville Old Face"/>
        </w:rPr>
        <w:t xml:space="preserve"> C., P.J. </w:t>
      </w:r>
      <w:proofErr w:type="spellStart"/>
      <w:r w:rsidR="00865D33" w:rsidRPr="002B0138">
        <w:rPr>
          <w:rFonts w:ascii="Baskerville Old Face" w:hAnsi="Baskerville Old Face"/>
        </w:rPr>
        <w:t>Eppard</w:t>
      </w:r>
      <w:proofErr w:type="spellEnd"/>
      <w:r w:rsidR="00865D33" w:rsidRPr="002B0138">
        <w:rPr>
          <w:rFonts w:ascii="Baskerville Old Face" w:hAnsi="Baskerville Old Face"/>
        </w:rPr>
        <w:t xml:space="preserve">, J.J. </w:t>
      </w:r>
      <w:proofErr w:type="spellStart"/>
      <w:r w:rsidR="00865D33" w:rsidRPr="002B0138">
        <w:rPr>
          <w:rFonts w:ascii="Baskerville Old Face" w:hAnsi="Baskerville Old Face"/>
        </w:rPr>
        <w:t>Veenhuizen</w:t>
      </w:r>
      <w:proofErr w:type="spellEnd"/>
      <w:r w:rsidR="00865D33" w:rsidRPr="002B0138">
        <w:rPr>
          <w:rFonts w:ascii="Baskerville Old Face" w:hAnsi="Baskerville Old Face"/>
        </w:rPr>
        <w:t xml:space="preserve">, </w:t>
      </w:r>
      <w:proofErr w:type="spellStart"/>
      <w:r w:rsidR="00865D33" w:rsidRPr="002B0138">
        <w:rPr>
          <w:rFonts w:ascii="Baskerville Old Face" w:hAnsi="Baskerville Old Face"/>
        </w:rPr>
        <w:t>T.L.Curran</w:t>
      </w:r>
      <w:proofErr w:type="spellEnd"/>
      <w:r w:rsidR="00865D33" w:rsidRPr="002B0138">
        <w:rPr>
          <w:rFonts w:ascii="Baskerville Old Face" w:hAnsi="Baskerville Old Face"/>
        </w:rPr>
        <w:t xml:space="preserve">, </w:t>
      </w:r>
      <w:proofErr w:type="spellStart"/>
      <w:r w:rsidR="00865D33" w:rsidRPr="002B0138">
        <w:rPr>
          <w:rFonts w:ascii="Baskerville Old Face" w:hAnsi="Baskerville Old Face"/>
        </w:rPr>
        <w:t>D.F.Curran</w:t>
      </w:r>
      <w:proofErr w:type="spellEnd"/>
      <w:r w:rsidR="00865D33" w:rsidRPr="002B0138">
        <w:rPr>
          <w:rFonts w:ascii="Baskerville Old Face" w:hAnsi="Baskerville Old Face"/>
        </w:rPr>
        <w:t xml:space="preserve">, M.F. McGrath, </w:t>
      </w:r>
      <w:proofErr w:type="spellStart"/>
      <w:r w:rsidRPr="002B0138">
        <w:rPr>
          <w:rFonts w:ascii="Baskerville Old Face" w:hAnsi="Baskerville Old Face"/>
        </w:rPr>
        <w:t>R.J.Collier</w:t>
      </w:r>
      <w:proofErr w:type="spellEnd"/>
      <w:r w:rsidR="00865D33" w:rsidRPr="002B0138">
        <w:rPr>
          <w:rFonts w:ascii="Baskerville Old Face" w:hAnsi="Baskerville Old Face"/>
        </w:rPr>
        <w:t xml:space="preserve">. </w:t>
      </w:r>
      <w:r w:rsidRPr="002B0138">
        <w:rPr>
          <w:rFonts w:ascii="Baskerville Old Face" w:hAnsi="Baskerville Old Face"/>
        </w:rPr>
        <w:t xml:space="preserve">Stimulation of </w:t>
      </w:r>
      <w:proofErr w:type="spellStart"/>
      <w:r w:rsidRPr="002B0138">
        <w:rPr>
          <w:rFonts w:ascii="Baskerville Old Face" w:hAnsi="Baskerville Old Face"/>
        </w:rPr>
        <w:t>mammogenesis</w:t>
      </w:r>
      <w:proofErr w:type="spellEnd"/>
      <w:r w:rsidRPr="002B0138">
        <w:rPr>
          <w:rFonts w:ascii="Baskerville Old Face" w:hAnsi="Baskerville Old Face"/>
        </w:rPr>
        <w:t xml:space="preserve"> and lactogenesis by recombinant bovine placental lactogen in steroid-primed dairy heifers </w:t>
      </w:r>
      <w:r w:rsidR="00865D33" w:rsidRPr="002B0138">
        <w:rPr>
          <w:rFonts w:ascii="Baskerville Old Face" w:hAnsi="Baskerville Old Face"/>
        </w:rPr>
        <w:t xml:space="preserve">J. Endocrinol., 140 (1994), pp. </w:t>
      </w:r>
      <w:r w:rsidRPr="002B0138">
        <w:rPr>
          <w:rFonts w:ascii="Baskerville Old Face" w:hAnsi="Baskerville Old Face"/>
        </w:rPr>
        <w:t>33-43</w:t>
      </w:r>
    </w:p>
    <w:p w14:paraId="6F014256" w14:textId="77777777" w:rsidR="00D6355E" w:rsidRPr="002B0138" w:rsidRDefault="00865D33" w:rsidP="00B66A30">
      <w:pPr>
        <w:rPr>
          <w:rFonts w:ascii="Baskerville Old Face" w:hAnsi="Baskerville Old Face"/>
        </w:rPr>
      </w:pPr>
      <w:r w:rsidRPr="002B0138">
        <w:rPr>
          <w:rFonts w:ascii="Baskerville Old Face" w:hAnsi="Baskerville Old Face"/>
        </w:rPr>
        <w:t xml:space="preserve">Bowers, S, Gandy, S, Graves, K, Eicher, S &amp; Willard, S 2006 </w:t>
      </w:r>
      <w:r w:rsidR="00D6355E" w:rsidRPr="002B0138">
        <w:rPr>
          <w:rFonts w:ascii="Baskerville Old Face" w:hAnsi="Baskerville Old Face"/>
        </w:rPr>
        <w:t>Effects of prepartum milking on postpartum reproduction, udder health and production performance in first-calf dairy heifers.</w:t>
      </w:r>
      <w:r w:rsidRPr="002B0138">
        <w:rPr>
          <w:rFonts w:ascii="Baskerville Old Face" w:hAnsi="Baskerville Old Face"/>
        </w:rPr>
        <w:t xml:space="preserve"> </w:t>
      </w:r>
      <w:r w:rsidR="00D6355E" w:rsidRPr="002B0138">
        <w:rPr>
          <w:rFonts w:ascii="Baskerville Old Face" w:hAnsi="Baskerville Old Face"/>
          <w:iCs/>
        </w:rPr>
        <w:t>Journal of Dairy Research</w:t>
      </w:r>
      <w:r w:rsidRPr="002B0138">
        <w:rPr>
          <w:rFonts w:ascii="Baskerville Old Face" w:hAnsi="Baskerville Old Face"/>
        </w:rPr>
        <w:t xml:space="preserve"> </w:t>
      </w:r>
      <w:r w:rsidR="00D6355E" w:rsidRPr="002B0138">
        <w:rPr>
          <w:rFonts w:ascii="Baskerville Old Face" w:hAnsi="Baskerville Old Face"/>
        </w:rPr>
        <w:t>73</w:t>
      </w:r>
      <w:r w:rsidRPr="002B0138">
        <w:rPr>
          <w:rFonts w:ascii="Baskerville Old Face" w:hAnsi="Baskerville Old Face"/>
        </w:rPr>
        <w:t xml:space="preserve"> </w:t>
      </w:r>
      <w:r w:rsidR="00D6355E" w:rsidRPr="002B0138">
        <w:rPr>
          <w:rFonts w:ascii="Baskerville Old Face" w:hAnsi="Baskerville Old Face"/>
        </w:rPr>
        <w:t>257–263</w:t>
      </w:r>
    </w:p>
    <w:p w14:paraId="1E5AC193" w14:textId="66EC2ABC" w:rsidR="006A4259" w:rsidRPr="002B0138" w:rsidRDefault="006A4259" w:rsidP="00B66A30">
      <w:pPr>
        <w:rPr>
          <w:rFonts w:ascii="Baskerville Old Face" w:hAnsi="Baskerville Old Face"/>
        </w:rPr>
      </w:pPr>
      <w:r w:rsidRPr="002B0138">
        <w:rPr>
          <w:rFonts w:ascii="Baskerville Old Face" w:hAnsi="Baskerville Old Face"/>
        </w:rPr>
        <w:t>Collier</w:t>
      </w:r>
      <w:r w:rsidR="00FC0000" w:rsidRPr="002B0138">
        <w:rPr>
          <w:rFonts w:ascii="Baskerville Old Face" w:hAnsi="Baskerville Old Face"/>
        </w:rPr>
        <w:t xml:space="preserve"> R.</w:t>
      </w:r>
      <w:r w:rsidR="00CE6A5F">
        <w:rPr>
          <w:rFonts w:ascii="Baskerville Old Face" w:hAnsi="Baskerville Old Face"/>
        </w:rPr>
        <w:t xml:space="preserve"> </w:t>
      </w:r>
      <w:r w:rsidR="00FC0000" w:rsidRPr="002B0138">
        <w:rPr>
          <w:rFonts w:ascii="Baskerville Old Face" w:hAnsi="Baskerville Old Face"/>
        </w:rPr>
        <w:t>J.</w:t>
      </w:r>
      <w:r w:rsidRPr="002B0138">
        <w:rPr>
          <w:rFonts w:ascii="Baskerville Old Face" w:hAnsi="Baskerville Old Face"/>
        </w:rPr>
        <w:t>,</w:t>
      </w:r>
      <w:r w:rsidR="00865D33" w:rsidRPr="002B0138">
        <w:rPr>
          <w:rFonts w:ascii="Baskerville Old Face" w:hAnsi="Baskerville Old Face"/>
        </w:rPr>
        <w:t xml:space="preserve"> </w:t>
      </w:r>
      <w:r w:rsidRPr="002B0138">
        <w:rPr>
          <w:rFonts w:ascii="Baskerville Old Face" w:hAnsi="Baskerville Old Face"/>
        </w:rPr>
        <w:t>D.E.</w:t>
      </w:r>
      <w:r w:rsidR="00865D33" w:rsidRPr="002B0138">
        <w:rPr>
          <w:rFonts w:ascii="Baskerville Old Face" w:hAnsi="Baskerville Old Face"/>
        </w:rPr>
        <w:t xml:space="preserve"> </w:t>
      </w:r>
      <w:r w:rsidRPr="002B0138">
        <w:rPr>
          <w:rFonts w:ascii="Baskerville Old Face" w:hAnsi="Baskerville Old Face"/>
        </w:rPr>
        <w:t>Bauman,</w:t>
      </w:r>
      <w:r w:rsidR="00865D33" w:rsidRPr="002B0138">
        <w:rPr>
          <w:rFonts w:ascii="Baskerville Old Face" w:hAnsi="Baskerville Old Face"/>
        </w:rPr>
        <w:t xml:space="preserve"> </w:t>
      </w:r>
      <w:r w:rsidRPr="002B0138">
        <w:rPr>
          <w:rFonts w:ascii="Baskerville Old Face" w:hAnsi="Baskerville Old Face"/>
        </w:rPr>
        <w:t>R.L.</w:t>
      </w:r>
      <w:r w:rsidR="00865D33" w:rsidRPr="002B0138">
        <w:rPr>
          <w:rFonts w:ascii="Baskerville Old Face" w:hAnsi="Baskerville Old Face"/>
        </w:rPr>
        <w:t xml:space="preserve"> </w:t>
      </w:r>
      <w:r w:rsidRPr="002B0138">
        <w:rPr>
          <w:rFonts w:ascii="Baskerville Old Face" w:hAnsi="Baskerville Old Face"/>
        </w:rPr>
        <w:t>Hays Milk production and reproductive performance of cows hormonally induced into lactation J. Dairy Sci.,</w:t>
      </w:r>
      <w:r w:rsidR="00865D33" w:rsidRPr="002B0138">
        <w:rPr>
          <w:rFonts w:ascii="Baskerville Old Face" w:hAnsi="Baskerville Old Face"/>
        </w:rPr>
        <w:t xml:space="preserve"> </w:t>
      </w:r>
      <w:r w:rsidRPr="002B0138">
        <w:rPr>
          <w:rFonts w:ascii="Baskerville Old Face" w:hAnsi="Baskerville Old Face"/>
        </w:rPr>
        <w:t>58</w:t>
      </w:r>
      <w:r w:rsidR="00865D33" w:rsidRPr="002B0138">
        <w:rPr>
          <w:rFonts w:ascii="Baskerville Old Face" w:hAnsi="Baskerville Old Face"/>
        </w:rPr>
        <w:t xml:space="preserve"> </w:t>
      </w:r>
      <w:r w:rsidRPr="002B0138">
        <w:rPr>
          <w:rFonts w:ascii="Baskerville Old Face" w:hAnsi="Baskerville Old Face"/>
        </w:rPr>
        <w:t>(1975), pp.</w:t>
      </w:r>
      <w:r w:rsidR="00865D33" w:rsidRPr="002B0138">
        <w:rPr>
          <w:rFonts w:ascii="Baskerville Old Face" w:hAnsi="Baskerville Old Face"/>
        </w:rPr>
        <w:t xml:space="preserve"> </w:t>
      </w:r>
      <w:r w:rsidRPr="002B0138">
        <w:rPr>
          <w:rFonts w:ascii="Baskerville Old Face" w:hAnsi="Baskerville Old Face"/>
        </w:rPr>
        <w:t>1524-27</w:t>
      </w:r>
      <w:r w:rsidR="000B0BBB" w:rsidRPr="002B0138">
        <w:rPr>
          <w:rFonts w:ascii="Baskerville Old Face" w:hAnsi="Baskerville Old Face"/>
        </w:rPr>
        <w:t>.</w:t>
      </w:r>
    </w:p>
    <w:p w14:paraId="1AC0E046" w14:textId="77777777" w:rsidR="00C77D0D" w:rsidRPr="002B0138" w:rsidRDefault="00C77D0D" w:rsidP="00B66A30">
      <w:pPr>
        <w:rPr>
          <w:rFonts w:ascii="Baskerville Old Face" w:hAnsi="Baskerville Old Face"/>
        </w:rPr>
      </w:pPr>
      <w:r w:rsidRPr="002B0138">
        <w:rPr>
          <w:rFonts w:ascii="Baskerville Old Face" w:hAnsi="Baskerville Old Face"/>
        </w:rPr>
        <w:t xml:space="preserve">Cowie, A. T. 1971. Influence of hormones on mammary growth and milk secretion. Page 123 </w:t>
      </w:r>
      <w:r w:rsidRPr="002B0138">
        <w:rPr>
          <w:rFonts w:ascii="Baskerville Old Face" w:hAnsi="Baskerville Old Face"/>
          <w:iCs/>
        </w:rPr>
        <w:t>in</w:t>
      </w:r>
      <w:r w:rsidRPr="002B0138">
        <w:rPr>
          <w:rFonts w:ascii="Baskerville Old Face" w:hAnsi="Baskerville Old Face"/>
        </w:rPr>
        <w:t xml:space="preserve"> Lactation. I. R. Falconer, ed. Pennsylvania State University Press, University Park.</w:t>
      </w:r>
    </w:p>
    <w:p w14:paraId="746895EC" w14:textId="3D3BD885" w:rsidR="000B0BBB" w:rsidRPr="002B0138" w:rsidRDefault="000B0BBB" w:rsidP="00B66A30">
      <w:pPr>
        <w:rPr>
          <w:rFonts w:ascii="Baskerville Old Face" w:hAnsi="Baskerville Old Face"/>
        </w:rPr>
      </w:pPr>
      <w:r w:rsidRPr="002B0138">
        <w:rPr>
          <w:rFonts w:ascii="Baskerville Old Face" w:hAnsi="Baskerville Old Face"/>
        </w:rPr>
        <w:t xml:space="preserve">Donovan, G. A., L. </w:t>
      </w:r>
      <w:proofErr w:type="spellStart"/>
      <w:r w:rsidRPr="002B0138">
        <w:rPr>
          <w:rFonts w:ascii="Baskerville Old Face" w:hAnsi="Baskerville Old Face"/>
        </w:rPr>
        <w:t>Badinga</w:t>
      </w:r>
      <w:proofErr w:type="spellEnd"/>
      <w:r w:rsidRPr="002B0138">
        <w:rPr>
          <w:rFonts w:ascii="Baskerville Old Face" w:hAnsi="Baskerville Old Face"/>
        </w:rPr>
        <w:t>, R. J. Collier, C. J. Wilcox, and R. K. Braun. 1986. Factors influencing passive transfer in dairy calves. J. Dairy Sci.</w:t>
      </w:r>
      <w:r w:rsidR="0006361C">
        <w:rPr>
          <w:rFonts w:ascii="Baskerville Old Face" w:hAnsi="Baskerville Old Face"/>
        </w:rPr>
        <w:t xml:space="preserve"> </w:t>
      </w:r>
      <w:r w:rsidRPr="002B0138">
        <w:rPr>
          <w:rFonts w:ascii="Baskerville Old Face" w:hAnsi="Baskerville Old Face"/>
        </w:rPr>
        <w:t>69:754–759</w:t>
      </w:r>
    </w:p>
    <w:p w14:paraId="6C808AB8" w14:textId="343B670E" w:rsidR="00CF2007" w:rsidRDefault="00CF2007" w:rsidP="00B66A30">
      <w:pPr>
        <w:rPr>
          <w:rFonts w:ascii="Baskerville Old Face" w:hAnsi="Baskerville Old Face"/>
        </w:rPr>
      </w:pPr>
      <w:r w:rsidRPr="00CF2007">
        <w:rPr>
          <w:rFonts w:ascii="Baskerville Old Face" w:hAnsi="Baskerville Old Face"/>
        </w:rPr>
        <w:t>Ehrlich, J. 2011. Quantifying shape of lactation</w:t>
      </w:r>
      <w:r w:rsidR="00CE6A5F">
        <w:rPr>
          <w:rFonts w:ascii="Baskerville Old Face" w:hAnsi="Baskerville Old Face"/>
        </w:rPr>
        <w:t xml:space="preserve"> </w:t>
      </w:r>
      <w:r w:rsidRPr="00CF2007">
        <w:rPr>
          <w:rFonts w:ascii="Baskerville Old Face" w:hAnsi="Baskerville Old Face"/>
        </w:rPr>
        <w:t>curves, and benchmark curves for common dairy breeds and parities. The Bovine practitioner 45:88-95.</w:t>
      </w:r>
    </w:p>
    <w:p w14:paraId="6B4C7D49" w14:textId="6A44CD30" w:rsidR="00C77D0D" w:rsidRPr="002B0138" w:rsidRDefault="00C77D0D" w:rsidP="00B66A30">
      <w:pPr>
        <w:rPr>
          <w:rFonts w:ascii="Baskerville Old Face" w:hAnsi="Baskerville Old Face"/>
        </w:rPr>
      </w:pPr>
      <w:r w:rsidRPr="002B0138">
        <w:rPr>
          <w:rFonts w:ascii="Baskerville Old Face" w:hAnsi="Baskerville Old Face"/>
        </w:rPr>
        <w:t>Feldman, J. D. 1961. Fine structure of the udder during gestation and lactation. Lab. Invest. 10:238.</w:t>
      </w:r>
    </w:p>
    <w:p w14:paraId="706F51C7" w14:textId="77777777" w:rsidR="000B0BBB" w:rsidRPr="002B0138" w:rsidRDefault="000B0BBB" w:rsidP="00B66A30">
      <w:pPr>
        <w:rPr>
          <w:rFonts w:ascii="Baskerville Old Face" w:hAnsi="Baskerville Old Face"/>
        </w:rPr>
      </w:pPr>
      <w:proofErr w:type="spellStart"/>
      <w:r w:rsidRPr="002B0138">
        <w:rPr>
          <w:rFonts w:ascii="Baskerville Old Face" w:hAnsi="Baskerville Old Face"/>
        </w:rPr>
        <w:t>Fetrow</w:t>
      </w:r>
      <w:proofErr w:type="spellEnd"/>
      <w:r w:rsidRPr="002B0138">
        <w:rPr>
          <w:rFonts w:ascii="Baskerville Old Face" w:hAnsi="Baskerville Old Face"/>
        </w:rPr>
        <w:t xml:space="preserve">, J. 1988. Culling dairy cows. Page 102 in Proc. 20th </w:t>
      </w:r>
      <w:proofErr w:type="spellStart"/>
      <w:r w:rsidRPr="002B0138">
        <w:rPr>
          <w:rFonts w:ascii="Baskerville Old Face" w:hAnsi="Baskerville Old Face"/>
        </w:rPr>
        <w:t>Annu</w:t>
      </w:r>
      <w:proofErr w:type="spellEnd"/>
      <w:r w:rsidRPr="002B0138">
        <w:rPr>
          <w:rFonts w:ascii="Baskerville Old Face" w:hAnsi="Baskerville Old Face"/>
        </w:rPr>
        <w:t xml:space="preserve">. Am. Assoc. Bovine </w:t>
      </w:r>
      <w:proofErr w:type="spellStart"/>
      <w:r w:rsidRPr="002B0138">
        <w:rPr>
          <w:rFonts w:ascii="Baskerville Old Face" w:hAnsi="Baskerville Old Face"/>
        </w:rPr>
        <w:t>Pract</w:t>
      </w:r>
      <w:proofErr w:type="spellEnd"/>
      <w:r w:rsidRPr="002B0138">
        <w:rPr>
          <w:rFonts w:ascii="Baskerville Old Face" w:hAnsi="Baskerville Old Face"/>
        </w:rPr>
        <w:t xml:space="preserve">. Conv., Phoenix, AZ. Frontier Printers, Inc., Stillwater, OK. </w:t>
      </w:r>
    </w:p>
    <w:p w14:paraId="79A12DA9" w14:textId="77777777" w:rsidR="00A75750" w:rsidRPr="002B0138" w:rsidRDefault="00A75750" w:rsidP="00B66A30">
      <w:pPr>
        <w:rPr>
          <w:rFonts w:ascii="Baskerville Old Face" w:hAnsi="Baskerville Old Face"/>
        </w:rPr>
      </w:pPr>
      <w:r w:rsidRPr="002B0138">
        <w:rPr>
          <w:rFonts w:ascii="Baskerville Old Face" w:hAnsi="Baskerville Old Face"/>
        </w:rPr>
        <w:lastRenderedPageBreak/>
        <w:t>Frank, R. T., and I. Rosenbloom. 1915. I. Physiologically active substance contained in the placenta and in the corpus luteum. Surg. Gynecol. Obstet. 21:646–649.</w:t>
      </w:r>
    </w:p>
    <w:p w14:paraId="37619BAA" w14:textId="77777777" w:rsidR="006A4259" w:rsidRPr="002B0138" w:rsidRDefault="006A4259" w:rsidP="00B66A30">
      <w:pPr>
        <w:rPr>
          <w:rFonts w:ascii="Baskerville Old Face" w:hAnsi="Baskerville Old Face"/>
          <w:lang w:val="de-DE"/>
        </w:rPr>
      </w:pPr>
      <w:r w:rsidRPr="002B0138">
        <w:rPr>
          <w:rFonts w:ascii="Baskerville Old Face" w:hAnsi="Baskerville Old Face"/>
        </w:rPr>
        <w:t>Fulkerson</w:t>
      </w:r>
      <w:r w:rsidR="00A75750" w:rsidRPr="002B0138">
        <w:rPr>
          <w:rFonts w:ascii="Baskerville Old Face" w:hAnsi="Baskerville Old Face"/>
        </w:rPr>
        <w:t xml:space="preserve"> </w:t>
      </w:r>
      <w:r w:rsidR="00865D33" w:rsidRPr="002B0138">
        <w:rPr>
          <w:rFonts w:ascii="Baskerville Old Face" w:hAnsi="Baskerville Old Face"/>
        </w:rPr>
        <w:t>W.J.</w:t>
      </w:r>
      <w:r w:rsidR="000B0BBB" w:rsidRPr="002B0138">
        <w:rPr>
          <w:rFonts w:ascii="Baskerville Old Face" w:hAnsi="Baskerville Old Face"/>
        </w:rPr>
        <w:t xml:space="preserve"> </w:t>
      </w:r>
      <w:r w:rsidRPr="002B0138">
        <w:rPr>
          <w:rFonts w:ascii="Baskerville Old Face" w:hAnsi="Baskerville Old Face"/>
        </w:rPr>
        <w:t xml:space="preserve">Artificial induction of lactation: A comparative study in </w:t>
      </w:r>
      <w:proofErr w:type="spellStart"/>
      <w:r w:rsidRPr="002B0138">
        <w:rPr>
          <w:rFonts w:ascii="Baskerville Old Face" w:hAnsi="Baskerville Old Face"/>
        </w:rPr>
        <w:t>heifersAust</w:t>
      </w:r>
      <w:proofErr w:type="spellEnd"/>
      <w:r w:rsidRPr="002B0138">
        <w:rPr>
          <w:rFonts w:ascii="Baskerville Old Face" w:hAnsi="Baskerville Old Face"/>
        </w:rPr>
        <w:t xml:space="preserve">. </w:t>
      </w:r>
      <w:r w:rsidRPr="002B0138">
        <w:rPr>
          <w:rFonts w:ascii="Baskerville Old Face" w:hAnsi="Baskerville Old Face"/>
          <w:lang w:val="de-DE"/>
        </w:rPr>
        <w:t>J. Biol. Sci.,</w:t>
      </w:r>
      <w:r w:rsidR="00865D33" w:rsidRPr="002B0138">
        <w:rPr>
          <w:rFonts w:ascii="Baskerville Old Face" w:hAnsi="Baskerville Old Face"/>
          <w:lang w:val="de-DE"/>
        </w:rPr>
        <w:t xml:space="preserve"> </w:t>
      </w:r>
      <w:r w:rsidRPr="002B0138">
        <w:rPr>
          <w:rFonts w:ascii="Baskerville Old Face" w:hAnsi="Baskerville Old Face"/>
          <w:lang w:val="de-DE"/>
        </w:rPr>
        <w:t>31</w:t>
      </w:r>
      <w:r w:rsidR="00865D33" w:rsidRPr="002B0138">
        <w:rPr>
          <w:rFonts w:ascii="Baskerville Old Face" w:hAnsi="Baskerville Old Face"/>
          <w:lang w:val="de-DE"/>
        </w:rPr>
        <w:t xml:space="preserve"> </w:t>
      </w:r>
      <w:r w:rsidRPr="002B0138">
        <w:rPr>
          <w:rFonts w:ascii="Baskerville Old Face" w:hAnsi="Baskerville Old Face"/>
          <w:lang w:val="de-DE"/>
        </w:rPr>
        <w:t>(1978), pp.</w:t>
      </w:r>
      <w:r w:rsidR="00865D33" w:rsidRPr="002B0138">
        <w:rPr>
          <w:rFonts w:ascii="Baskerville Old Face" w:hAnsi="Baskerville Old Face"/>
          <w:lang w:val="de-DE"/>
        </w:rPr>
        <w:t xml:space="preserve"> </w:t>
      </w:r>
      <w:r w:rsidRPr="002B0138">
        <w:rPr>
          <w:rFonts w:ascii="Baskerville Old Face" w:hAnsi="Baskerville Old Face"/>
          <w:lang w:val="de-DE"/>
        </w:rPr>
        <w:t>65-71</w:t>
      </w:r>
    </w:p>
    <w:p w14:paraId="369D988F" w14:textId="77777777" w:rsidR="00D6355E" w:rsidRPr="002B0138" w:rsidRDefault="00D6355E" w:rsidP="00B66A30">
      <w:pPr>
        <w:rPr>
          <w:rFonts w:ascii="Baskerville Old Face" w:hAnsi="Baskerville Old Face"/>
        </w:rPr>
      </w:pPr>
      <w:r w:rsidRPr="002B0138">
        <w:rPr>
          <w:rFonts w:ascii="Baskerville Old Face" w:hAnsi="Baskerville Old Face"/>
          <w:lang w:val="de-DE"/>
        </w:rPr>
        <w:t>Greene WA,</w:t>
      </w:r>
      <w:r w:rsidR="00865D33" w:rsidRPr="002B0138">
        <w:rPr>
          <w:rFonts w:ascii="Baskerville Old Face" w:hAnsi="Baskerville Old Face"/>
          <w:lang w:val="de-DE"/>
        </w:rPr>
        <w:t xml:space="preserve"> </w:t>
      </w:r>
      <w:r w:rsidRPr="002B0138">
        <w:rPr>
          <w:rFonts w:ascii="Baskerville Old Face" w:hAnsi="Baskerville Old Face"/>
          <w:lang w:val="de-DE"/>
        </w:rPr>
        <w:t>Galton DM,</w:t>
      </w:r>
      <w:r w:rsidR="00865D33" w:rsidRPr="002B0138">
        <w:rPr>
          <w:rFonts w:ascii="Baskerville Old Face" w:hAnsi="Baskerville Old Face"/>
          <w:lang w:val="de-DE"/>
        </w:rPr>
        <w:t xml:space="preserve"> </w:t>
      </w:r>
      <w:r w:rsidRPr="002B0138">
        <w:rPr>
          <w:rFonts w:ascii="Baskerville Old Face" w:hAnsi="Baskerville Old Face"/>
          <w:lang w:val="de-DE"/>
        </w:rPr>
        <w:t xml:space="preserve">Erb HN. </w:t>
      </w:r>
      <w:r w:rsidRPr="002B0138">
        <w:rPr>
          <w:rFonts w:ascii="Baskerville Old Face" w:hAnsi="Baskerville Old Face"/>
        </w:rPr>
        <w:t>Effects of prepartum milking on milk production and health performance. J Dairy Sci.</w:t>
      </w:r>
      <w:r w:rsidR="00865D33" w:rsidRPr="002B0138">
        <w:rPr>
          <w:rFonts w:ascii="Baskerville Old Face" w:hAnsi="Baskerville Old Face"/>
        </w:rPr>
        <w:t xml:space="preserve"> </w:t>
      </w:r>
      <w:r w:rsidRPr="002B0138">
        <w:rPr>
          <w:rFonts w:ascii="Baskerville Old Face" w:hAnsi="Baskerville Old Face"/>
        </w:rPr>
        <w:t>1988 May;71(5):1406-16.</w:t>
      </w:r>
    </w:p>
    <w:p w14:paraId="56F26A95" w14:textId="77777777" w:rsidR="00D6355E" w:rsidRPr="002B0138" w:rsidRDefault="00D6355E" w:rsidP="00B66A30">
      <w:pPr>
        <w:rPr>
          <w:rFonts w:ascii="Baskerville Old Face" w:hAnsi="Baskerville Old Face"/>
        </w:rPr>
      </w:pPr>
      <w:proofErr w:type="spellStart"/>
      <w:r w:rsidRPr="002B0138">
        <w:rPr>
          <w:rFonts w:ascii="Baskerville Old Face" w:hAnsi="Baskerville Old Face"/>
        </w:rPr>
        <w:t>Grummer</w:t>
      </w:r>
      <w:proofErr w:type="spellEnd"/>
      <w:r w:rsidRPr="002B0138">
        <w:rPr>
          <w:rFonts w:ascii="Baskerville Old Face" w:hAnsi="Baskerville Old Face"/>
        </w:rPr>
        <w:t>,</w:t>
      </w:r>
      <w:r w:rsidR="00865D33" w:rsidRPr="002B0138">
        <w:rPr>
          <w:rFonts w:ascii="Baskerville Old Face" w:hAnsi="Baskerville Old Face"/>
        </w:rPr>
        <w:t xml:space="preserve"> </w:t>
      </w:r>
      <w:r w:rsidRPr="002B0138">
        <w:rPr>
          <w:rFonts w:ascii="Baskerville Old Face" w:hAnsi="Baskerville Old Face"/>
        </w:rPr>
        <w:t>RR,</w:t>
      </w:r>
      <w:r w:rsidR="00865D33" w:rsidRPr="002B0138">
        <w:rPr>
          <w:rFonts w:ascii="Baskerville Old Face" w:hAnsi="Baskerville Old Face"/>
        </w:rPr>
        <w:t xml:space="preserve"> </w:t>
      </w:r>
      <w:proofErr w:type="spellStart"/>
      <w:r w:rsidRPr="002B0138">
        <w:rPr>
          <w:rFonts w:ascii="Baskerville Old Face" w:hAnsi="Baskerville Old Face"/>
        </w:rPr>
        <w:t>Bertics</w:t>
      </w:r>
      <w:proofErr w:type="spellEnd"/>
      <w:r w:rsidRPr="002B0138">
        <w:rPr>
          <w:rFonts w:ascii="Baskerville Old Face" w:hAnsi="Baskerville Old Face"/>
        </w:rPr>
        <w:t>,</w:t>
      </w:r>
      <w:r w:rsidR="00865D33" w:rsidRPr="002B0138">
        <w:rPr>
          <w:rFonts w:ascii="Baskerville Old Face" w:hAnsi="Baskerville Old Face"/>
        </w:rPr>
        <w:t xml:space="preserve"> </w:t>
      </w:r>
      <w:r w:rsidRPr="002B0138">
        <w:rPr>
          <w:rFonts w:ascii="Baskerville Old Face" w:hAnsi="Baskerville Old Face"/>
        </w:rPr>
        <w:t>SJ</w:t>
      </w:r>
      <w:r w:rsidR="00865D33" w:rsidRPr="002B0138">
        <w:rPr>
          <w:rFonts w:ascii="Baskerville Old Face" w:hAnsi="Baskerville Old Face"/>
        </w:rPr>
        <w:t xml:space="preserve">, </w:t>
      </w:r>
      <w:proofErr w:type="spellStart"/>
      <w:r w:rsidR="00865D33" w:rsidRPr="002B0138">
        <w:rPr>
          <w:rFonts w:ascii="Baskerville Old Face" w:hAnsi="Baskerville Old Face"/>
        </w:rPr>
        <w:t>Hackbart</w:t>
      </w:r>
      <w:proofErr w:type="spellEnd"/>
      <w:r w:rsidR="00865D33" w:rsidRPr="002B0138">
        <w:rPr>
          <w:rFonts w:ascii="Baskerville Old Face" w:hAnsi="Baskerville Old Face"/>
        </w:rPr>
        <w:t xml:space="preserve">, </w:t>
      </w:r>
      <w:r w:rsidRPr="002B0138">
        <w:rPr>
          <w:rFonts w:ascii="Baskerville Old Face" w:hAnsi="Baskerville Old Face"/>
        </w:rPr>
        <w:t>RA</w:t>
      </w:r>
      <w:r w:rsidR="00865D33" w:rsidRPr="002B0138">
        <w:rPr>
          <w:rFonts w:ascii="Baskerville Old Face" w:hAnsi="Baskerville Old Face"/>
        </w:rPr>
        <w:t xml:space="preserve">. </w:t>
      </w:r>
      <w:r w:rsidRPr="002B0138">
        <w:rPr>
          <w:rFonts w:ascii="Baskerville Old Face" w:hAnsi="Baskerville Old Face"/>
        </w:rPr>
        <w:t>2000</w:t>
      </w:r>
      <w:r w:rsidR="00865D33" w:rsidRPr="002B0138">
        <w:rPr>
          <w:rFonts w:ascii="Baskerville Old Face" w:hAnsi="Baskerville Old Face"/>
        </w:rPr>
        <w:t xml:space="preserve">. </w:t>
      </w:r>
      <w:r w:rsidRPr="002B0138">
        <w:rPr>
          <w:rFonts w:ascii="Baskerville Old Face" w:hAnsi="Baskerville Old Face"/>
        </w:rPr>
        <w:t>Short Communication: Effects of prepartum milking on dry matter intake, liver triglyceride and plasma constituents.</w:t>
      </w:r>
      <w:r w:rsidR="00865D33" w:rsidRPr="002B0138">
        <w:rPr>
          <w:rFonts w:ascii="Baskerville Old Face" w:hAnsi="Baskerville Old Face"/>
        </w:rPr>
        <w:t xml:space="preserve"> </w:t>
      </w:r>
      <w:r w:rsidRPr="002B0138">
        <w:rPr>
          <w:rFonts w:ascii="Baskerville Old Face" w:hAnsi="Baskerville Old Face"/>
          <w:iCs/>
        </w:rPr>
        <w:t>Journal of Dairy Science</w:t>
      </w:r>
      <w:r w:rsidR="00865D33" w:rsidRPr="002B0138">
        <w:rPr>
          <w:rFonts w:ascii="Baskerville Old Face" w:hAnsi="Baskerville Old Face"/>
        </w:rPr>
        <w:t xml:space="preserve"> </w:t>
      </w:r>
      <w:r w:rsidRPr="002B0138">
        <w:rPr>
          <w:rFonts w:ascii="Baskerville Old Face" w:hAnsi="Baskerville Old Face"/>
          <w:bCs/>
        </w:rPr>
        <w:t>83</w:t>
      </w:r>
      <w:r w:rsidR="00865D33" w:rsidRPr="002B0138">
        <w:rPr>
          <w:rFonts w:ascii="Baskerville Old Face" w:hAnsi="Baskerville Old Face"/>
        </w:rPr>
        <w:t xml:space="preserve">, </w:t>
      </w:r>
      <w:r w:rsidRPr="002B0138">
        <w:rPr>
          <w:rFonts w:ascii="Baskerville Old Face" w:hAnsi="Baskerville Old Face"/>
        </w:rPr>
        <w:t>60–61</w:t>
      </w:r>
    </w:p>
    <w:p w14:paraId="2CEFBEA8" w14:textId="77777777" w:rsidR="00C35C93" w:rsidRPr="002B0138" w:rsidRDefault="007C619B" w:rsidP="00B66A30">
      <w:pPr>
        <w:rPr>
          <w:rFonts w:ascii="Baskerville Old Face" w:hAnsi="Baskerville Old Face"/>
        </w:rPr>
      </w:pPr>
      <w:r w:rsidRPr="002B0138">
        <w:rPr>
          <w:rFonts w:ascii="Baskerville Old Face" w:hAnsi="Baskerville Old Face"/>
        </w:rPr>
        <w:t>Hammond, J. 1927. The ph</w:t>
      </w:r>
      <w:r w:rsidR="00C35C93" w:rsidRPr="002B0138">
        <w:rPr>
          <w:rFonts w:ascii="Baskerville Old Face" w:hAnsi="Baskerville Old Face"/>
        </w:rPr>
        <w:t xml:space="preserve">ysiology of reproduction in the cow. Cambridge University Press. </w:t>
      </w:r>
    </w:p>
    <w:p w14:paraId="0471F56C" w14:textId="77483E6A" w:rsidR="007C619B" w:rsidRDefault="007C619B" w:rsidP="00B66A30">
      <w:pPr>
        <w:rPr>
          <w:rFonts w:ascii="Baskerville Old Face" w:hAnsi="Baskerville Old Face"/>
        </w:rPr>
      </w:pPr>
      <w:r w:rsidRPr="002B0138">
        <w:rPr>
          <w:rFonts w:ascii="Baskerville Old Face" w:hAnsi="Baskerville Old Face"/>
        </w:rPr>
        <w:t>Jewell, T. 2002. Artificial induction of lactation in nonbreeder dairy cows. MSc thesis. Department of Dairy Science, Virginia Polytechnic Institute and State University, Blacksburg, VA.</w:t>
      </w:r>
    </w:p>
    <w:p w14:paraId="472B58A7" w14:textId="6B8DB06C" w:rsidR="00E54B5E" w:rsidRDefault="00E54B5E" w:rsidP="00B66A30">
      <w:pPr>
        <w:rPr>
          <w:rFonts w:ascii="Baskerville Old Face" w:hAnsi="Baskerville Old Face"/>
        </w:rPr>
      </w:pPr>
      <w:r w:rsidRPr="00A04DBF">
        <w:rPr>
          <w:rFonts w:ascii="Baskerville Old Face" w:hAnsi="Baskerville Old Face"/>
          <w:lang w:val="nl-BE"/>
        </w:rPr>
        <w:t>Hostens M</w:t>
      </w:r>
      <w:r w:rsidR="00A04DBF" w:rsidRPr="00A04DBF">
        <w:rPr>
          <w:rFonts w:ascii="Baskerville Old Face" w:hAnsi="Baskerville Old Face"/>
          <w:lang w:val="nl-BE"/>
        </w:rPr>
        <w:t>.</w:t>
      </w:r>
      <w:r w:rsidRPr="00A04DBF">
        <w:rPr>
          <w:rFonts w:ascii="Baskerville Old Face" w:hAnsi="Baskerville Old Face"/>
          <w:lang w:val="nl-BE"/>
        </w:rPr>
        <w:t>, Ehrlich J</w:t>
      </w:r>
      <w:r w:rsidR="00A04DBF" w:rsidRPr="00A04DBF">
        <w:rPr>
          <w:rFonts w:ascii="Baskerville Old Face" w:hAnsi="Baskerville Old Face"/>
          <w:lang w:val="nl-BE"/>
        </w:rPr>
        <w:t>.</w:t>
      </w:r>
      <w:r w:rsidRPr="00A04DBF">
        <w:rPr>
          <w:rFonts w:ascii="Baskerville Old Face" w:hAnsi="Baskerville Old Face"/>
          <w:lang w:val="nl-BE"/>
        </w:rPr>
        <w:t>, Van Ranst B</w:t>
      </w:r>
      <w:r w:rsidR="00A04DBF" w:rsidRPr="00A04DBF">
        <w:rPr>
          <w:rFonts w:ascii="Baskerville Old Face" w:hAnsi="Baskerville Old Face"/>
          <w:lang w:val="nl-BE"/>
        </w:rPr>
        <w:t>.</w:t>
      </w:r>
      <w:r w:rsidRPr="00A04DBF">
        <w:rPr>
          <w:rFonts w:ascii="Baskerville Old Face" w:hAnsi="Baskerville Old Face"/>
          <w:lang w:val="nl-BE"/>
        </w:rPr>
        <w:t>, Opsomer G</w:t>
      </w:r>
      <w:r w:rsidR="00A04DBF" w:rsidRPr="00A04DBF">
        <w:rPr>
          <w:rFonts w:ascii="Baskerville Old Face" w:hAnsi="Baskerville Old Face"/>
          <w:lang w:val="nl-BE"/>
        </w:rPr>
        <w:t>.</w:t>
      </w:r>
      <w:r w:rsidRPr="00A04DBF">
        <w:rPr>
          <w:rFonts w:ascii="Baskerville Old Face" w:hAnsi="Baskerville Old Face"/>
          <w:lang w:val="nl-BE"/>
        </w:rPr>
        <w:t xml:space="preserve"> 2012</w:t>
      </w:r>
      <w:r w:rsidR="00A04DBF" w:rsidRPr="00A04DBF">
        <w:rPr>
          <w:rFonts w:ascii="Baskerville Old Face" w:hAnsi="Baskerville Old Face"/>
          <w:lang w:val="nl-BE"/>
        </w:rPr>
        <w:t>.</w:t>
      </w:r>
      <w:r w:rsidRPr="00A04DBF">
        <w:rPr>
          <w:rFonts w:ascii="Baskerville Old Face" w:hAnsi="Baskerville Old Face"/>
          <w:lang w:val="nl-BE"/>
        </w:rPr>
        <w:t xml:space="preserve"> </w:t>
      </w:r>
      <w:r w:rsidRPr="00E54B5E">
        <w:rPr>
          <w:rFonts w:ascii="Baskerville Old Face" w:hAnsi="Baskerville Old Face"/>
        </w:rPr>
        <w:t xml:space="preserve">On farm evaluation of the effect of metabolic diseases on the shape of the lactation curve in dairy cows through the </w:t>
      </w:r>
      <w:proofErr w:type="spellStart"/>
      <w:r w:rsidRPr="00E54B5E">
        <w:rPr>
          <w:rFonts w:ascii="Baskerville Old Face" w:hAnsi="Baskerville Old Face"/>
        </w:rPr>
        <w:t>Milkbot</w:t>
      </w:r>
      <w:proofErr w:type="spellEnd"/>
      <w:r w:rsidRPr="00E54B5E">
        <w:rPr>
          <w:rFonts w:ascii="Baskerville Old Face" w:hAnsi="Baskerville Old Face"/>
        </w:rPr>
        <w:t xml:space="preserve"> lactation model. J Dairy Sci</w:t>
      </w:r>
      <w:r w:rsidR="00A04DBF">
        <w:rPr>
          <w:rFonts w:ascii="Baskerville Old Face" w:hAnsi="Baskerville Old Face"/>
        </w:rPr>
        <w:t>.</w:t>
      </w:r>
      <w:r w:rsidRPr="00E54B5E">
        <w:rPr>
          <w:rFonts w:ascii="Baskerville Old Face" w:hAnsi="Baskerville Old Face"/>
        </w:rPr>
        <w:t xml:space="preserve"> 95: 2988–3007.</w:t>
      </w:r>
    </w:p>
    <w:p w14:paraId="22E0E12A" w14:textId="4B98FCE9" w:rsidR="00D6355E" w:rsidRPr="002B0138" w:rsidRDefault="00D6355E" w:rsidP="00B66A30">
      <w:pPr>
        <w:rPr>
          <w:rFonts w:ascii="Baskerville Old Face" w:hAnsi="Baskerville Old Face"/>
        </w:rPr>
      </w:pPr>
      <w:r w:rsidRPr="002B0138">
        <w:rPr>
          <w:rFonts w:ascii="Baskerville Old Face" w:hAnsi="Baskerville Old Face"/>
          <w:lang w:val="es-ES"/>
        </w:rPr>
        <w:t xml:space="preserve">Kaiser, G. G., N. C. </w:t>
      </w:r>
      <w:proofErr w:type="spellStart"/>
      <w:r w:rsidRPr="002B0138">
        <w:rPr>
          <w:rFonts w:ascii="Baskerville Old Face" w:hAnsi="Baskerville Old Face"/>
          <w:lang w:val="es-ES"/>
        </w:rPr>
        <w:t>Mucci</w:t>
      </w:r>
      <w:proofErr w:type="spellEnd"/>
      <w:r w:rsidRPr="002B0138">
        <w:rPr>
          <w:rFonts w:ascii="Baskerville Old Face" w:hAnsi="Baskerville Old Face"/>
          <w:lang w:val="es-ES"/>
        </w:rPr>
        <w:t xml:space="preserve">, V. Gonzalez, L. </w:t>
      </w:r>
      <w:proofErr w:type="spellStart"/>
      <w:r w:rsidRPr="002B0138">
        <w:rPr>
          <w:rFonts w:ascii="Baskerville Old Face" w:hAnsi="Baskerville Old Face"/>
          <w:lang w:val="es-ES"/>
        </w:rPr>
        <w:t>Sanchez</w:t>
      </w:r>
      <w:proofErr w:type="spellEnd"/>
      <w:r w:rsidRPr="002B0138">
        <w:rPr>
          <w:rFonts w:ascii="Baskerville Old Face" w:hAnsi="Baskerville Old Face"/>
          <w:lang w:val="es-ES"/>
        </w:rPr>
        <w:t xml:space="preserve">, J. A. </w:t>
      </w:r>
      <w:proofErr w:type="spellStart"/>
      <w:r w:rsidRPr="002B0138">
        <w:rPr>
          <w:rFonts w:ascii="Baskerville Old Face" w:hAnsi="Baskerville Old Face"/>
          <w:lang w:val="es-ES"/>
        </w:rPr>
        <w:t>Parron</w:t>
      </w:r>
      <w:proofErr w:type="spellEnd"/>
      <w:r w:rsidRPr="002B0138">
        <w:rPr>
          <w:rFonts w:ascii="Baskerville Old Face" w:hAnsi="Baskerville Old Face"/>
          <w:lang w:val="es-ES"/>
        </w:rPr>
        <w:t xml:space="preserve">, M. </w:t>
      </w:r>
      <w:r w:rsidR="007C619B" w:rsidRPr="002B0138">
        <w:rPr>
          <w:rFonts w:ascii="Baskerville Old Face" w:hAnsi="Baskerville Old Face"/>
          <w:lang w:val="es-ES"/>
        </w:rPr>
        <w:t xml:space="preserve">D. </w:t>
      </w:r>
      <w:proofErr w:type="spellStart"/>
      <w:r w:rsidR="007C619B" w:rsidRPr="002B0138">
        <w:rPr>
          <w:rFonts w:ascii="Baskerville Old Face" w:hAnsi="Baskerville Old Face"/>
          <w:lang w:val="es-ES"/>
        </w:rPr>
        <w:t>Perez</w:t>
      </w:r>
      <w:proofErr w:type="spellEnd"/>
      <w:r w:rsidR="007C619B" w:rsidRPr="002B0138">
        <w:rPr>
          <w:rFonts w:ascii="Baskerville Old Face" w:hAnsi="Baskerville Old Face"/>
          <w:lang w:val="es-ES"/>
        </w:rPr>
        <w:t xml:space="preserve">, M. Calvo, J. F. </w:t>
      </w:r>
      <w:r w:rsidRPr="002B0138">
        <w:rPr>
          <w:rFonts w:ascii="Baskerville Old Face" w:hAnsi="Baskerville Old Face"/>
          <w:lang w:val="es-ES"/>
        </w:rPr>
        <w:t xml:space="preserve">Aller, F. A. </w:t>
      </w:r>
      <w:proofErr w:type="spellStart"/>
      <w:r w:rsidRPr="002B0138">
        <w:rPr>
          <w:rFonts w:ascii="Baskerville Old Face" w:hAnsi="Baskerville Old Face"/>
          <w:lang w:val="es-ES"/>
        </w:rPr>
        <w:t>Hozbor</w:t>
      </w:r>
      <w:proofErr w:type="spellEnd"/>
      <w:r w:rsidRPr="002B0138">
        <w:rPr>
          <w:rFonts w:ascii="Baskerville Old Face" w:hAnsi="Baskerville Old Face"/>
          <w:lang w:val="es-ES"/>
        </w:rPr>
        <w:t xml:space="preserve">, and A. A. </w:t>
      </w:r>
      <w:proofErr w:type="spellStart"/>
      <w:r w:rsidRPr="002B0138">
        <w:rPr>
          <w:rFonts w:ascii="Baskerville Old Face" w:hAnsi="Baskerville Old Face"/>
          <w:lang w:val="es-ES"/>
        </w:rPr>
        <w:t>Mutto</w:t>
      </w:r>
      <w:proofErr w:type="spellEnd"/>
      <w:r w:rsidRPr="002B0138">
        <w:rPr>
          <w:rFonts w:ascii="Baskerville Old Face" w:hAnsi="Baskerville Old Face"/>
          <w:lang w:val="es-ES"/>
        </w:rPr>
        <w:t xml:space="preserve">. </w:t>
      </w:r>
      <w:r w:rsidRPr="002B0138">
        <w:rPr>
          <w:rFonts w:ascii="Baskerville Old Face" w:hAnsi="Baskerville Old Face"/>
        </w:rPr>
        <w:t xml:space="preserve">2017. Detection of human lactoferrin and lysozyme produced in a </w:t>
      </w:r>
      <w:proofErr w:type="spellStart"/>
      <w:r w:rsidRPr="002B0138">
        <w:rPr>
          <w:rFonts w:ascii="Baskerville Old Face" w:hAnsi="Baskerville Old Face"/>
        </w:rPr>
        <w:t>bitransgenic</w:t>
      </w:r>
      <w:proofErr w:type="spellEnd"/>
      <w:r w:rsidRPr="002B0138">
        <w:rPr>
          <w:rFonts w:ascii="Baskerville Old Face" w:hAnsi="Baskerville Old Face"/>
        </w:rPr>
        <w:t xml:space="preserve"> cow. J. Dairy Sci. 100:1605–1617.</w:t>
      </w:r>
    </w:p>
    <w:p w14:paraId="282AD330" w14:textId="77777777" w:rsidR="003C6821" w:rsidRPr="002B0138" w:rsidRDefault="006A4259" w:rsidP="00B66A30">
      <w:pPr>
        <w:rPr>
          <w:rFonts w:ascii="Baskerville Old Face" w:hAnsi="Baskerville Old Face"/>
        </w:rPr>
      </w:pPr>
      <w:proofErr w:type="spellStart"/>
      <w:r w:rsidRPr="002B0138">
        <w:rPr>
          <w:rFonts w:ascii="Baskerville Old Face" w:hAnsi="Baskerville Old Face"/>
        </w:rPr>
        <w:t>Kensinger</w:t>
      </w:r>
      <w:proofErr w:type="spellEnd"/>
      <w:r w:rsidR="00717829" w:rsidRPr="002B0138">
        <w:rPr>
          <w:rFonts w:ascii="Baskerville Old Face" w:hAnsi="Baskerville Old Face"/>
        </w:rPr>
        <w:t xml:space="preserve"> R.S.</w:t>
      </w:r>
      <w:r w:rsidRPr="002B0138">
        <w:rPr>
          <w:rFonts w:ascii="Baskerville Old Face" w:hAnsi="Baskerville Old Face"/>
        </w:rPr>
        <w:t>,</w:t>
      </w:r>
      <w:r w:rsidR="00865D33" w:rsidRPr="002B0138">
        <w:rPr>
          <w:rFonts w:ascii="Baskerville Old Face" w:hAnsi="Baskerville Old Face"/>
        </w:rPr>
        <w:t xml:space="preserve"> </w:t>
      </w:r>
      <w:r w:rsidRPr="002B0138">
        <w:rPr>
          <w:rFonts w:ascii="Baskerville Old Face" w:hAnsi="Baskerville Old Face"/>
        </w:rPr>
        <w:t>D.E.</w:t>
      </w:r>
      <w:r w:rsidR="00865D33" w:rsidRPr="002B0138">
        <w:rPr>
          <w:rFonts w:ascii="Baskerville Old Face" w:hAnsi="Baskerville Old Face"/>
        </w:rPr>
        <w:t xml:space="preserve"> </w:t>
      </w:r>
      <w:r w:rsidRPr="002B0138">
        <w:rPr>
          <w:rFonts w:ascii="Baskerville Old Face" w:hAnsi="Baskerville Old Face"/>
        </w:rPr>
        <w:t>Bauman,</w:t>
      </w:r>
      <w:r w:rsidR="00865D33" w:rsidRPr="002B0138">
        <w:rPr>
          <w:rFonts w:ascii="Baskerville Old Face" w:hAnsi="Baskerville Old Face"/>
        </w:rPr>
        <w:t xml:space="preserve"> </w:t>
      </w:r>
      <w:r w:rsidRPr="002B0138">
        <w:rPr>
          <w:rFonts w:ascii="Baskerville Old Face" w:hAnsi="Baskerville Old Face"/>
        </w:rPr>
        <w:t>R.J.</w:t>
      </w:r>
      <w:r w:rsidR="00865D33" w:rsidRPr="002B0138">
        <w:rPr>
          <w:rFonts w:ascii="Baskerville Old Face" w:hAnsi="Baskerville Old Face"/>
        </w:rPr>
        <w:t xml:space="preserve"> </w:t>
      </w:r>
      <w:r w:rsidRPr="002B0138">
        <w:rPr>
          <w:rFonts w:ascii="Baskerville Old Face" w:hAnsi="Baskerville Old Face"/>
        </w:rPr>
        <w:t>Collier Season and treatment effects on serum prolactin and milk yield during induced lactation J. Dairy Sci.,</w:t>
      </w:r>
      <w:r w:rsidR="00865D33" w:rsidRPr="002B0138">
        <w:rPr>
          <w:rFonts w:ascii="Baskerville Old Face" w:hAnsi="Baskerville Old Face"/>
        </w:rPr>
        <w:t xml:space="preserve"> </w:t>
      </w:r>
      <w:r w:rsidRPr="002B0138">
        <w:rPr>
          <w:rFonts w:ascii="Baskerville Old Face" w:hAnsi="Baskerville Old Face"/>
        </w:rPr>
        <w:t>62</w:t>
      </w:r>
      <w:r w:rsidR="00865D33" w:rsidRPr="002B0138">
        <w:rPr>
          <w:rFonts w:ascii="Baskerville Old Face" w:hAnsi="Baskerville Old Face"/>
        </w:rPr>
        <w:t xml:space="preserve"> </w:t>
      </w:r>
      <w:r w:rsidRPr="002B0138">
        <w:rPr>
          <w:rFonts w:ascii="Baskerville Old Face" w:hAnsi="Baskerville Old Face"/>
        </w:rPr>
        <w:t>(1979), pp.</w:t>
      </w:r>
      <w:r w:rsidR="00865D33" w:rsidRPr="002B0138">
        <w:rPr>
          <w:rFonts w:ascii="Baskerville Old Face" w:hAnsi="Baskerville Old Face"/>
        </w:rPr>
        <w:t xml:space="preserve"> </w:t>
      </w:r>
      <w:r w:rsidRPr="002B0138">
        <w:rPr>
          <w:rFonts w:ascii="Baskerville Old Face" w:hAnsi="Baskerville Old Face"/>
        </w:rPr>
        <w:t>1880-1888</w:t>
      </w:r>
    </w:p>
    <w:p w14:paraId="0DF4A47E" w14:textId="77777777" w:rsidR="00C77D0D" w:rsidRPr="002B0138" w:rsidRDefault="00C77D0D" w:rsidP="00B66A30">
      <w:pPr>
        <w:rPr>
          <w:rFonts w:ascii="Baskerville Old Face" w:hAnsi="Baskerville Old Face"/>
        </w:rPr>
      </w:pPr>
      <w:proofErr w:type="spellStart"/>
      <w:r w:rsidRPr="002B0138">
        <w:rPr>
          <w:rFonts w:ascii="Baskerville Old Face" w:hAnsi="Baskerville Old Face"/>
        </w:rPr>
        <w:t>Kwong</w:t>
      </w:r>
      <w:proofErr w:type="spellEnd"/>
      <w:r w:rsidRPr="002B0138">
        <w:rPr>
          <w:rFonts w:ascii="Baskerville Old Face" w:hAnsi="Baskerville Old Face"/>
        </w:rPr>
        <w:t>, F. J. 1940. A histological study of the mammary gland of the cow during pregnancy. J. Amer. Vet. Med. Ass. 96:36.</w:t>
      </w:r>
    </w:p>
    <w:p w14:paraId="7D573742" w14:textId="7934EE32" w:rsidR="003C6821" w:rsidRPr="002B0138" w:rsidRDefault="003C6821" w:rsidP="00B66A30">
      <w:pPr>
        <w:rPr>
          <w:rFonts w:ascii="Baskerville Old Face" w:hAnsi="Baskerville Old Face"/>
        </w:rPr>
      </w:pPr>
      <w:proofErr w:type="spellStart"/>
      <w:r w:rsidRPr="002B0138">
        <w:rPr>
          <w:rFonts w:ascii="Baskerville Old Face" w:hAnsi="Baskerville Old Face"/>
        </w:rPr>
        <w:t>Macrina</w:t>
      </w:r>
      <w:proofErr w:type="spellEnd"/>
      <w:r w:rsidR="00717829" w:rsidRPr="002B0138">
        <w:rPr>
          <w:rFonts w:ascii="Baskerville Old Face" w:hAnsi="Baskerville Old Face"/>
        </w:rPr>
        <w:t xml:space="preserve"> A.L., </w:t>
      </w:r>
      <w:r w:rsidRPr="002B0138">
        <w:rPr>
          <w:rFonts w:ascii="Baskerville Old Face" w:hAnsi="Baskerville Old Face"/>
        </w:rPr>
        <w:t>P.R.</w:t>
      </w:r>
      <w:r w:rsidR="00CE6A5F">
        <w:rPr>
          <w:rFonts w:ascii="Baskerville Old Face" w:hAnsi="Baskerville Old Face"/>
        </w:rPr>
        <w:t xml:space="preserve"> </w:t>
      </w:r>
      <w:r w:rsidRPr="002B0138">
        <w:rPr>
          <w:rFonts w:ascii="Baskerville Old Face" w:hAnsi="Baskerville Old Face"/>
        </w:rPr>
        <w:t>Tozer</w:t>
      </w:r>
      <w:r w:rsidR="00717829" w:rsidRPr="002B0138">
        <w:rPr>
          <w:rFonts w:ascii="Baskerville Old Face" w:hAnsi="Baskerville Old Face"/>
          <w:vertAlign w:val="superscript"/>
        </w:rPr>
        <w:t xml:space="preserve"> </w:t>
      </w:r>
      <w:r w:rsidRPr="002B0138">
        <w:rPr>
          <w:rFonts w:ascii="Baskerville Old Face" w:hAnsi="Baskerville Old Face"/>
        </w:rPr>
        <w:t>R.S.</w:t>
      </w:r>
      <w:r w:rsidR="00CE6A5F">
        <w:rPr>
          <w:rFonts w:ascii="Baskerville Old Face" w:hAnsi="Baskerville Old Face"/>
        </w:rPr>
        <w:t xml:space="preserve"> </w:t>
      </w:r>
      <w:proofErr w:type="spellStart"/>
      <w:r w:rsidRPr="002B0138">
        <w:rPr>
          <w:rFonts w:ascii="Baskerville Old Face" w:hAnsi="Baskerville Old Face"/>
        </w:rPr>
        <w:t>Kensinger</w:t>
      </w:r>
      <w:proofErr w:type="spellEnd"/>
      <w:r w:rsidR="00717829" w:rsidRPr="002B0138">
        <w:rPr>
          <w:rFonts w:ascii="Baskerville Old Face" w:hAnsi="Baskerville Old Face"/>
          <w:b/>
        </w:rPr>
        <w:t xml:space="preserve"> </w:t>
      </w:r>
      <w:r w:rsidR="00717829" w:rsidRPr="002B0138">
        <w:rPr>
          <w:rFonts w:ascii="Baskerville Old Face" w:hAnsi="Baskerville Old Face"/>
        </w:rPr>
        <w:t>Induced lactation in pubertal heifers: Efficacy, response to bovine somatotropin, and profitability Journal of Dairy Science Volume 94, Issue 3, March 2011, Pages 1355-1364</w:t>
      </w:r>
    </w:p>
    <w:p w14:paraId="15EFD5BE" w14:textId="62AED7E9" w:rsidR="00887322" w:rsidRPr="002B0138" w:rsidRDefault="00887322" w:rsidP="00CE6A5F">
      <w:pPr>
        <w:rPr>
          <w:rFonts w:ascii="Baskerville Old Face" w:hAnsi="Baskerville Old Face"/>
        </w:rPr>
      </w:pPr>
      <w:bookmarkStart w:id="4" w:name="baep-author-id2"/>
      <w:proofErr w:type="spellStart"/>
      <w:r w:rsidRPr="002B0138">
        <w:rPr>
          <w:rFonts w:ascii="Baskerville Old Face" w:hAnsi="Baskerville Old Face"/>
        </w:rPr>
        <w:lastRenderedPageBreak/>
        <w:t>Magliaro</w:t>
      </w:r>
      <w:bookmarkStart w:id="5" w:name="baep-author-id3"/>
      <w:bookmarkEnd w:id="4"/>
      <w:proofErr w:type="spellEnd"/>
      <w:r w:rsidR="00D6355E" w:rsidRPr="002B0138">
        <w:rPr>
          <w:rFonts w:ascii="Baskerville Old Face" w:hAnsi="Baskerville Old Face"/>
        </w:rPr>
        <w:t xml:space="preserve"> A.L.</w:t>
      </w:r>
      <w:r w:rsidRPr="002B0138">
        <w:rPr>
          <w:rFonts w:ascii="Baskerville Old Face" w:hAnsi="Baskerville Old Face"/>
        </w:rPr>
        <w:t>, R.S.</w:t>
      </w:r>
      <w:r w:rsidR="00CE6A5F">
        <w:rPr>
          <w:rFonts w:ascii="Baskerville Old Face" w:hAnsi="Baskerville Old Face"/>
        </w:rPr>
        <w:t xml:space="preserve"> </w:t>
      </w:r>
      <w:proofErr w:type="spellStart"/>
      <w:r w:rsidRPr="002B0138">
        <w:rPr>
          <w:rFonts w:ascii="Baskerville Old Face" w:hAnsi="Baskerville Old Face"/>
        </w:rPr>
        <w:t>Kensinger</w:t>
      </w:r>
      <w:bookmarkStart w:id="6" w:name="baep-author-id4"/>
      <w:bookmarkEnd w:id="5"/>
      <w:proofErr w:type="spellEnd"/>
      <w:r w:rsidRPr="002B0138">
        <w:rPr>
          <w:rFonts w:ascii="Baskerville Old Face" w:hAnsi="Baskerville Old Face"/>
          <w:vertAlign w:val="superscript"/>
        </w:rPr>
        <w:t xml:space="preserve"> </w:t>
      </w:r>
      <w:r w:rsidRPr="002B0138">
        <w:rPr>
          <w:rFonts w:ascii="Baskerville Old Face" w:hAnsi="Baskerville Old Face"/>
        </w:rPr>
        <w:t>S.A.</w:t>
      </w:r>
      <w:r w:rsidR="00CE6A5F">
        <w:rPr>
          <w:rFonts w:ascii="Baskerville Old Face" w:hAnsi="Baskerville Old Face"/>
        </w:rPr>
        <w:t xml:space="preserve"> </w:t>
      </w:r>
      <w:r w:rsidRPr="002B0138">
        <w:rPr>
          <w:rFonts w:ascii="Baskerville Old Face" w:hAnsi="Baskerville Old Face"/>
        </w:rPr>
        <w:t>Ford</w:t>
      </w:r>
      <w:bookmarkStart w:id="7" w:name="baep-author-id5"/>
      <w:bookmarkEnd w:id="6"/>
      <w:r w:rsidRPr="002B0138">
        <w:rPr>
          <w:rFonts w:ascii="Baskerville Old Face" w:hAnsi="Baskerville Old Face"/>
          <w:vertAlign w:val="superscript"/>
        </w:rPr>
        <w:t xml:space="preserve"> </w:t>
      </w:r>
      <w:proofErr w:type="spellStart"/>
      <w:r w:rsidRPr="002B0138">
        <w:rPr>
          <w:rFonts w:ascii="Baskerville Old Face" w:hAnsi="Baskerville Old Face"/>
        </w:rPr>
        <w:t>M.L.O’Connor</w:t>
      </w:r>
      <w:bookmarkStart w:id="8" w:name="baep-author-id6"/>
      <w:bookmarkEnd w:id="7"/>
      <w:proofErr w:type="spellEnd"/>
      <w:r w:rsidRPr="002B0138">
        <w:rPr>
          <w:rFonts w:ascii="Baskerville Old Face" w:hAnsi="Baskerville Old Face"/>
          <w:vertAlign w:val="superscript"/>
        </w:rPr>
        <w:t xml:space="preserve"> </w:t>
      </w:r>
      <w:r w:rsidRPr="002B0138">
        <w:rPr>
          <w:rFonts w:ascii="Baskerville Old Face" w:hAnsi="Baskerville Old Face"/>
        </w:rPr>
        <w:t>L.D.</w:t>
      </w:r>
      <w:r w:rsidR="00CE6A5F">
        <w:rPr>
          <w:rFonts w:ascii="Baskerville Old Face" w:hAnsi="Baskerville Old Face"/>
        </w:rPr>
        <w:t xml:space="preserve"> </w:t>
      </w:r>
      <w:r w:rsidRPr="002B0138">
        <w:rPr>
          <w:rFonts w:ascii="Baskerville Old Face" w:hAnsi="Baskerville Old Face"/>
        </w:rPr>
        <w:t>Muller</w:t>
      </w:r>
      <w:bookmarkStart w:id="9" w:name="baep-author-id7"/>
      <w:bookmarkEnd w:id="8"/>
      <w:r w:rsidRPr="002B0138">
        <w:rPr>
          <w:rFonts w:ascii="Baskerville Old Face" w:hAnsi="Baskerville Old Face"/>
          <w:vertAlign w:val="superscript"/>
        </w:rPr>
        <w:t xml:space="preserve"> </w:t>
      </w:r>
      <w:r w:rsidRPr="002B0138">
        <w:rPr>
          <w:rFonts w:ascii="Baskerville Old Face" w:hAnsi="Baskerville Old Face"/>
        </w:rPr>
        <w:t>R.</w:t>
      </w:r>
      <w:r w:rsidR="00CE6A5F">
        <w:rPr>
          <w:rFonts w:ascii="Baskerville Old Face" w:hAnsi="Baskerville Old Face"/>
        </w:rPr>
        <w:t xml:space="preserve"> </w:t>
      </w:r>
      <w:r w:rsidRPr="002B0138">
        <w:rPr>
          <w:rFonts w:ascii="Baskerville Old Face" w:hAnsi="Baskerville Old Face"/>
        </w:rPr>
        <w:t>Graboski</w:t>
      </w:r>
      <w:bookmarkEnd w:id="9"/>
      <w:r w:rsidRPr="002B0138">
        <w:rPr>
          <w:rFonts w:ascii="Baskerville Old Face" w:hAnsi="Baskerville Old Face"/>
        </w:rPr>
        <w:t xml:space="preserve">. Induced </w:t>
      </w:r>
      <w:r w:rsidR="00CE6A5F">
        <w:rPr>
          <w:rFonts w:ascii="Baskerville Old Face" w:hAnsi="Baskerville Old Face"/>
        </w:rPr>
        <w:t>L</w:t>
      </w:r>
      <w:r w:rsidR="00CE6A5F" w:rsidRPr="002B0138">
        <w:rPr>
          <w:rFonts w:ascii="Baskerville Old Face" w:hAnsi="Baskerville Old Face"/>
        </w:rPr>
        <w:t xml:space="preserve">actation </w:t>
      </w:r>
      <w:r w:rsidRPr="002B0138">
        <w:rPr>
          <w:rFonts w:ascii="Baskerville Old Face" w:hAnsi="Baskerville Old Face"/>
        </w:rPr>
        <w:t xml:space="preserve">in </w:t>
      </w:r>
      <w:r w:rsidR="00CE6A5F">
        <w:rPr>
          <w:rFonts w:ascii="Baskerville Old Face" w:hAnsi="Baskerville Old Face"/>
        </w:rPr>
        <w:t>N</w:t>
      </w:r>
      <w:r w:rsidR="00CE6A5F" w:rsidRPr="002B0138">
        <w:rPr>
          <w:rFonts w:ascii="Baskerville Old Face" w:hAnsi="Baskerville Old Face"/>
        </w:rPr>
        <w:t xml:space="preserve">onpregnant </w:t>
      </w:r>
      <w:r w:rsidR="00CE6A5F">
        <w:rPr>
          <w:rFonts w:ascii="Baskerville Old Face" w:hAnsi="Baskerville Old Face"/>
        </w:rPr>
        <w:t>C</w:t>
      </w:r>
      <w:r w:rsidR="00CE6A5F" w:rsidRPr="002B0138">
        <w:rPr>
          <w:rFonts w:ascii="Baskerville Old Face" w:hAnsi="Baskerville Old Face"/>
        </w:rPr>
        <w:t>ows</w:t>
      </w:r>
      <w:r w:rsidRPr="002B0138">
        <w:rPr>
          <w:rFonts w:ascii="Baskerville Old Face" w:hAnsi="Baskerville Old Face"/>
        </w:rPr>
        <w:t>: Profitability and Response to Bovine Somatotropin Journal of Dairy Science 87, Issue 10,</w:t>
      </w:r>
      <w:r w:rsidR="0006361C">
        <w:rPr>
          <w:rFonts w:ascii="Baskerville Old Face" w:hAnsi="Baskerville Old Face"/>
        </w:rPr>
        <w:t xml:space="preserve"> </w:t>
      </w:r>
      <w:r w:rsidRPr="002B0138">
        <w:rPr>
          <w:rFonts w:ascii="Baskerville Old Face" w:hAnsi="Baskerville Old Face"/>
        </w:rPr>
        <w:t>2004, Pages 3290-3297</w:t>
      </w:r>
      <w:r w:rsidR="00D6355E" w:rsidRPr="002B0138">
        <w:rPr>
          <w:rFonts w:ascii="Baskerville Old Face" w:hAnsi="Baskerville Old Face"/>
        </w:rPr>
        <w:t>.</w:t>
      </w:r>
    </w:p>
    <w:p w14:paraId="2CE789C1" w14:textId="72AEADF9" w:rsidR="00D6355E" w:rsidRPr="002B0138" w:rsidRDefault="00D6355E" w:rsidP="00B66A30">
      <w:pPr>
        <w:rPr>
          <w:rFonts w:ascii="Baskerville Old Face" w:hAnsi="Baskerville Old Face"/>
          <w:lang w:val="es-ES"/>
        </w:rPr>
      </w:pPr>
      <w:proofErr w:type="spellStart"/>
      <w:r w:rsidRPr="002B0138">
        <w:rPr>
          <w:rFonts w:ascii="Baskerville Old Face" w:hAnsi="Baskerville Old Face"/>
        </w:rPr>
        <w:t>Malven</w:t>
      </w:r>
      <w:proofErr w:type="spellEnd"/>
      <w:r w:rsidRPr="002B0138">
        <w:rPr>
          <w:rFonts w:ascii="Baskerville Old Face" w:hAnsi="Baskerville Old Face"/>
        </w:rPr>
        <w:t>,</w:t>
      </w:r>
      <w:r w:rsidR="00865D33" w:rsidRPr="002B0138">
        <w:rPr>
          <w:rFonts w:ascii="Baskerville Old Face" w:hAnsi="Baskerville Old Face"/>
        </w:rPr>
        <w:t xml:space="preserve"> </w:t>
      </w:r>
      <w:r w:rsidRPr="002B0138">
        <w:rPr>
          <w:rFonts w:ascii="Baskerville Old Face" w:hAnsi="Baskerville Old Face"/>
        </w:rPr>
        <w:t>PV,</w:t>
      </w:r>
      <w:r w:rsidR="00865D33" w:rsidRPr="002B0138">
        <w:rPr>
          <w:rFonts w:ascii="Baskerville Old Face" w:hAnsi="Baskerville Old Face"/>
        </w:rPr>
        <w:t xml:space="preserve"> </w:t>
      </w:r>
      <w:r w:rsidRPr="002B0138">
        <w:rPr>
          <w:rFonts w:ascii="Baskerville Old Face" w:hAnsi="Baskerville Old Face"/>
        </w:rPr>
        <w:t>Head,</w:t>
      </w:r>
      <w:r w:rsidR="00865D33" w:rsidRPr="002B0138">
        <w:rPr>
          <w:rFonts w:ascii="Baskerville Old Face" w:hAnsi="Baskerville Old Face"/>
        </w:rPr>
        <w:t xml:space="preserve"> </w:t>
      </w:r>
      <w:r w:rsidRPr="002B0138">
        <w:rPr>
          <w:rFonts w:ascii="Baskerville Old Face" w:hAnsi="Baskerville Old Face"/>
        </w:rPr>
        <w:t>HH,</w:t>
      </w:r>
      <w:r w:rsidR="00865D33" w:rsidRPr="002B0138">
        <w:rPr>
          <w:rFonts w:ascii="Baskerville Old Face" w:hAnsi="Baskerville Old Face"/>
        </w:rPr>
        <w:t xml:space="preserve"> </w:t>
      </w:r>
      <w:r w:rsidRPr="002B0138">
        <w:rPr>
          <w:rFonts w:ascii="Baskerville Old Face" w:hAnsi="Baskerville Old Face"/>
        </w:rPr>
        <w:t>Collier,</w:t>
      </w:r>
      <w:r w:rsidR="00865D33" w:rsidRPr="002B0138">
        <w:rPr>
          <w:rFonts w:ascii="Baskerville Old Face" w:hAnsi="Baskerville Old Face"/>
        </w:rPr>
        <w:t xml:space="preserve"> RJ, </w:t>
      </w:r>
      <w:proofErr w:type="spellStart"/>
      <w:r w:rsidRPr="002B0138">
        <w:rPr>
          <w:rFonts w:ascii="Baskerville Old Face" w:hAnsi="Baskerville Old Face"/>
        </w:rPr>
        <w:t>Buonomo</w:t>
      </w:r>
      <w:proofErr w:type="spellEnd"/>
      <w:r w:rsidRPr="002B0138">
        <w:rPr>
          <w:rFonts w:ascii="Baskerville Old Face" w:hAnsi="Baskerville Old Face"/>
        </w:rPr>
        <w:t>,</w:t>
      </w:r>
      <w:r w:rsidR="00865D33" w:rsidRPr="002B0138">
        <w:rPr>
          <w:rFonts w:ascii="Baskerville Old Face" w:hAnsi="Baskerville Old Face"/>
        </w:rPr>
        <w:t xml:space="preserve"> </w:t>
      </w:r>
      <w:r w:rsidRPr="002B0138">
        <w:rPr>
          <w:rFonts w:ascii="Baskerville Old Face" w:hAnsi="Baskerville Old Face"/>
        </w:rPr>
        <w:t>FC</w:t>
      </w:r>
      <w:r w:rsidR="00865D33" w:rsidRPr="002B0138">
        <w:rPr>
          <w:rFonts w:ascii="Baskerville Old Face" w:hAnsi="Baskerville Old Face"/>
        </w:rPr>
        <w:t xml:space="preserve">. </w:t>
      </w:r>
      <w:r w:rsidRPr="002B0138">
        <w:rPr>
          <w:rFonts w:ascii="Baskerville Old Face" w:hAnsi="Baskerville Old Face"/>
        </w:rPr>
        <w:t>1987</w:t>
      </w:r>
      <w:r w:rsidR="00865D33" w:rsidRPr="002B0138">
        <w:rPr>
          <w:rFonts w:ascii="Baskerville Old Face" w:hAnsi="Baskerville Old Face"/>
        </w:rPr>
        <w:t xml:space="preserve">. </w:t>
      </w:r>
      <w:r w:rsidRPr="002B0138">
        <w:rPr>
          <w:rFonts w:ascii="Baskerville Old Face" w:hAnsi="Baskerville Old Face"/>
        </w:rPr>
        <w:t>Periparturient changes in secretion and mammary uptake of insulin and in concentrations of insulin and insulin-like growth factors in milk of dairy cows.</w:t>
      </w:r>
      <w:r w:rsidR="0006361C">
        <w:rPr>
          <w:rFonts w:ascii="Baskerville Old Face" w:hAnsi="Baskerville Old Face"/>
        </w:rPr>
        <w:t xml:space="preserve"> </w:t>
      </w:r>
      <w:proofErr w:type="spellStart"/>
      <w:r w:rsidRPr="002B0138">
        <w:rPr>
          <w:rFonts w:ascii="Baskerville Old Face" w:hAnsi="Baskerville Old Face"/>
          <w:iCs/>
          <w:lang w:val="es-ES"/>
        </w:rPr>
        <w:t>Journal</w:t>
      </w:r>
      <w:proofErr w:type="spellEnd"/>
      <w:r w:rsidRPr="002B0138">
        <w:rPr>
          <w:rFonts w:ascii="Baskerville Old Face" w:hAnsi="Baskerville Old Face"/>
          <w:iCs/>
          <w:lang w:val="es-ES"/>
        </w:rPr>
        <w:t xml:space="preserve"> </w:t>
      </w:r>
      <w:proofErr w:type="spellStart"/>
      <w:r w:rsidRPr="002B0138">
        <w:rPr>
          <w:rFonts w:ascii="Baskerville Old Face" w:hAnsi="Baskerville Old Face"/>
          <w:iCs/>
          <w:lang w:val="es-ES"/>
        </w:rPr>
        <w:t>of</w:t>
      </w:r>
      <w:proofErr w:type="spellEnd"/>
      <w:r w:rsidRPr="002B0138">
        <w:rPr>
          <w:rFonts w:ascii="Baskerville Old Face" w:hAnsi="Baskerville Old Face"/>
          <w:iCs/>
          <w:lang w:val="es-ES"/>
        </w:rPr>
        <w:t xml:space="preserve"> </w:t>
      </w:r>
      <w:proofErr w:type="spellStart"/>
      <w:r w:rsidRPr="002B0138">
        <w:rPr>
          <w:rFonts w:ascii="Baskerville Old Face" w:hAnsi="Baskerville Old Face"/>
          <w:iCs/>
          <w:lang w:val="es-ES"/>
        </w:rPr>
        <w:t>Dairy</w:t>
      </w:r>
      <w:proofErr w:type="spellEnd"/>
      <w:r w:rsidRPr="002B0138">
        <w:rPr>
          <w:rFonts w:ascii="Baskerville Old Face" w:hAnsi="Baskerville Old Face"/>
          <w:iCs/>
          <w:lang w:val="es-ES"/>
        </w:rPr>
        <w:t xml:space="preserve"> </w:t>
      </w:r>
      <w:proofErr w:type="spellStart"/>
      <w:r w:rsidRPr="002B0138">
        <w:rPr>
          <w:rFonts w:ascii="Baskerville Old Face" w:hAnsi="Baskerville Old Face"/>
          <w:iCs/>
          <w:lang w:val="es-ES"/>
        </w:rPr>
        <w:t>Science</w:t>
      </w:r>
      <w:proofErr w:type="spellEnd"/>
      <w:r w:rsidR="00865D33" w:rsidRPr="002B0138">
        <w:rPr>
          <w:rFonts w:ascii="Baskerville Old Face" w:hAnsi="Baskerville Old Face"/>
          <w:lang w:val="es-ES"/>
        </w:rPr>
        <w:t xml:space="preserve"> </w:t>
      </w:r>
      <w:r w:rsidRPr="002B0138">
        <w:rPr>
          <w:rFonts w:ascii="Baskerville Old Face" w:hAnsi="Baskerville Old Face"/>
          <w:bCs/>
          <w:lang w:val="es-ES"/>
        </w:rPr>
        <w:t>70</w:t>
      </w:r>
      <w:r w:rsidR="00783EA7" w:rsidRPr="002B0138">
        <w:rPr>
          <w:rFonts w:ascii="Baskerville Old Face" w:hAnsi="Baskerville Old Face"/>
          <w:bCs/>
          <w:lang w:val="es-ES"/>
        </w:rPr>
        <w:t>,</w:t>
      </w:r>
      <w:r w:rsidR="00865D33" w:rsidRPr="002B0138">
        <w:rPr>
          <w:rFonts w:ascii="Baskerville Old Face" w:hAnsi="Baskerville Old Face"/>
          <w:lang w:val="es-ES"/>
        </w:rPr>
        <w:t xml:space="preserve"> </w:t>
      </w:r>
      <w:r w:rsidRPr="002B0138">
        <w:rPr>
          <w:rFonts w:ascii="Baskerville Old Face" w:hAnsi="Baskerville Old Face"/>
          <w:lang w:val="es-ES"/>
        </w:rPr>
        <w:t>2254–2265</w:t>
      </w:r>
    </w:p>
    <w:p w14:paraId="499C7FA3" w14:textId="77777777" w:rsidR="00753713" w:rsidRPr="002B0138" w:rsidRDefault="00024CFC" w:rsidP="00B66A30">
      <w:pPr>
        <w:rPr>
          <w:rFonts w:ascii="Baskerville Old Face" w:hAnsi="Baskerville Old Face"/>
        </w:rPr>
      </w:pPr>
      <w:r w:rsidRPr="002B0138">
        <w:rPr>
          <w:rFonts w:ascii="Baskerville Old Face" w:hAnsi="Baskerville Old Face"/>
          <w:lang w:val="es-ES"/>
        </w:rPr>
        <w:t>Mellado J, Antonio-Chirino E, Meza-Herrera C, Veliz FG, </w:t>
      </w:r>
      <w:proofErr w:type="spellStart"/>
      <w:r w:rsidRPr="002B0138">
        <w:rPr>
          <w:rFonts w:ascii="Baskerville Old Face" w:hAnsi="Baskerville Old Face"/>
          <w:lang w:val="es-ES"/>
        </w:rPr>
        <w:t>Arevalo</w:t>
      </w:r>
      <w:proofErr w:type="spellEnd"/>
      <w:r w:rsidRPr="002B0138">
        <w:rPr>
          <w:rFonts w:ascii="Baskerville Old Face" w:hAnsi="Baskerville Old Face"/>
          <w:lang w:val="es-ES"/>
        </w:rPr>
        <w:t xml:space="preserve"> JR, Mellado J, de Santiago A. </w:t>
      </w:r>
      <w:r w:rsidR="00753713" w:rsidRPr="002B0138">
        <w:rPr>
          <w:rFonts w:ascii="Baskerville Old Face" w:hAnsi="Baskerville Old Face"/>
          <w:lang w:val="es-ES"/>
        </w:rPr>
        <w:t xml:space="preserve">2011. </w:t>
      </w:r>
      <w:r w:rsidR="00753713" w:rsidRPr="002B0138">
        <w:rPr>
          <w:rFonts w:ascii="Baskerville Old Face" w:hAnsi="Baskerville Old Face"/>
        </w:rPr>
        <w:t>Effect of lactation number, year, and season of initiation of lactation on milk yield of cows hormonally induced into lactation and treated with recombinant bovine somatotropin. Journal of Dairy Science, 94, 4524-4530.</w:t>
      </w:r>
    </w:p>
    <w:p w14:paraId="13D977D8" w14:textId="77777777" w:rsidR="006A4259" w:rsidRPr="002B0138" w:rsidRDefault="006A4259" w:rsidP="00B66A30">
      <w:pPr>
        <w:rPr>
          <w:rFonts w:ascii="Baskerville Old Face" w:hAnsi="Baskerville Old Face"/>
        </w:rPr>
      </w:pPr>
      <w:r w:rsidRPr="002B0138">
        <w:rPr>
          <w:rFonts w:ascii="Baskerville Old Face" w:hAnsi="Baskerville Old Face"/>
        </w:rPr>
        <w:t xml:space="preserve">McFadden, T. B., R. M. Akers, and G. W. </w:t>
      </w:r>
      <w:proofErr w:type="spellStart"/>
      <w:r w:rsidRPr="002B0138">
        <w:rPr>
          <w:rFonts w:ascii="Baskerville Old Face" w:hAnsi="Baskerville Old Face"/>
        </w:rPr>
        <w:t>Kazmer</w:t>
      </w:r>
      <w:proofErr w:type="spellEnd"/>
      <w:r w:rsidRPr="002B0138">
        <w:rPr>
          <w:rFonts w:ascii="Baskerville Old Face" w:hAnsi="Baskerville Old Face"/>
        </w:rPr>
        <w:t>. 1987. Alpha-lactalbumin in bovine serum: Relationships with udder development and function. J. Dairy Sci. 70:259–264.</w:t>
      </w:r>
    </w:p>
    <w:p w14:paraId="18D754F7" w14:textId="77777777" w:rsidR="00B92E81" w:rsidRPr="002B0138" w:rsidRDefault="00B92E81" w:rsidP="00B66A30">
      <w:pPr>
        <w:rPr>
          <w:rFonts w:ascii="Baskerville Old Face" w:hAnsi="Baskerville Old Face"/>
        </w:rPr>
      </w:pPr>
      <w:proofErr w:type="spellStart"/>
      <w:r w:rsidRPr="002B0138">
        <w:rPr>
          <w:rFonts w:ascii="Baskerville Old Face" w:hAnsi="Baskerville Old Face"/>
        </w:rPr>
        <w:t>Oltenacu</w:t>
      </w:r>
      <w:proofErr w:type="spellEnd"/>
      <w:r w:rsidRPr="002B0138">
        <w:rPr>
          <w:rFonts w:ascii="Baskerville Old Face" w:hAnsi="Baskerville Old Face"/>
        </w:rPr>
        <w:t xml:space="preserve"> PA, DM Broom 2010. The impact of genetic selection for increased milk yield on the welfare of dairy cows. Animal Welfare, Volume 19, Supplement 1, 2010, pp. 39-49(11)</w:t>
      </w:r>
    </w:p>
    <w:p w14:paraId="17E343C0" w14:textId="77777777" w:rsidR="00D6355E" w:rsidRPr="002B0138" w:rsidRDefault="00D6355E" w:rsidP="00B66A30">
      <w:pPr>
        <w:rPr>
          <w:rFonts w:ascii="Baskerville Old Face" w:hAnsi="Baskerville Old Face"/>
        </w:rPr>
      </w:pPr>
      <w:r w:rsidRPr="002B0138">
        <w:rPr>
          <w:rFonts w:ascii="Baskerville Old Face" w:hAnsi="Baskerville Old Face"/>
        </w:rPr>
        <w:t>Pennington,</w:t>
      </w:r>
      <w:r w:rsidR="00376739" w:rsidRPr="002B0138">
        <w:rPr>
          <w:rFonts w:ascii="Baskerville Old Face" w:hAnsi="Baskerville Old Face"/>
        </w:rPr>
        <w:t xml:space="preserve"> </w:t>
      </w:r>
      <w:r w:rsidRPr="002B0138">
        <w:rPr>
          <w:rFonts w:ascii="Baskerville Old Face" w:hAnsi="Baskerville Old Face"/>
        </w:rPr>
        <w:t>JA</w:t>
      </w:r>
      <w:r w:rsidR="00376739" w:rsidRPr="002B0138">
        <w:rPr>
          <w:rFonts w:ascii="Baskerville Old Face" w:hAnsi="Baskerville Old Face"/>
        </w:rPr>
        <w:t xml:space="preserve">, </w:t>
      </w:r>
      <w:proofErr w:type="spellStart"/>
      <w:r w:rsidRPr="002B0138">
        <w:rPr>
          <w:rFonts w:ascii="Baskerville Old Face" w:hAnsi="Baskerville Old Face"/>
        </w:rPr>
        <w:t>Malven</w:t>
      </w:r>
      <w:proofErr w:type="spellEnd"/>
      <w:r w:rsidRPr="002B0138">
        <w:rPr>
          <w:rFonts w:ascii="Baskerville Old Face" w:hAnsi="Baskerville Old Face"/>
        </w:rPr>
        <w:t>,</w:t>
      </w:r>
      <w:r w:rsidR="00376739" w:rsidRPr="002B0138">
        <w:rPr>
          <w:rFonts w:ascii="Baskerville Old Face" w:hAnsi="Baskerville Old Face"/>
        </w:rPr>
        <w:t xml:space="preserve"> </w:t>
      </w:r>
      <w:r w:rsidRPr="002B0138">
        <w:rPr>
          <w:rFonts w:ascii="Baskerville Old Face" w:hAnsi="Baskerville Old Face"/>
        </w:rPr>
        <w:t>PV</w:t>
      </w:r>
      <w:r w:rsidR="00376739" w:rsidRPr="002B0138">
        <w:rPr>
          <w:rFonts w:ascii="Baskerville Old Face" w:hAnsi="Baskerville Old Face"/>
        </w:rPr>
        <w:t>.</w:t>
      </w:r>
      <w:r w:rsidRPr="002B0138">
        <w:rPr>
          <w:rFonts w:ascii="Baskerville Old Face" w:hAnsi="Baskerville Old Face"/>
        </w:rPr>
        <w:t>1985</w:t>
      </w:r>
      <w:r w:rsidR="00376739" w:rsidRPr="002B0138">
        <w:rPr>
          <w:rFonts w:ascii="Baskerville Old Face" w:hAnsi="Baskerville Old Face"/>
        </w:rPr>
        <w:t xml:space="preserve">. </w:t>
      </w:r>
      <w:r w:rsidRPr="002B0138">
        <w:rPr>
          <w:rFonts w:ascii="Baskerville Old Face" w:hAnsi="Baskerville Old Face"/>
        </w:rPr>
        <w:t>Prolactin in bovine milk near the time of calving and its relationship to premature induction of lactogenesis.</w:t>
      </w:r>
      <w:r w:rsidR="00376739" w:rsidRPr="002B0138">
        <w:rPr>
          <w:rFonts w:ascii="Baskerville Old Face" w:hAnsi="Baskerville Old Face"/>
        </w:rPr>
        <w:t xml:space="preserve"> </w:t>
      </w:r>
      <w:r w:rsidRPr="002B0138">
        <w:rPr>
          <w:rFonts w:ascii="Baskerville Old Face" w:hAnsi="Baskerville Old Face"/>
          <w:iCs/>
        </w:rPr>
        <w:t>Journal of Dairy Science</w:t>
      </w:r>
      <w:r w:rsidR="00376739" w:rsidRPr="002B0138">
        <w:rPr>
          <w:rFonts w:ascii="Baskerville Old Face" w:hAnsi="Baskerville Old Face"/>
        </w:rPr>
        <w:t xml:space="preserve"> </w:t>
      </w:r>
      <w:r w:rsidRPr="002B0138">
        <w:rPr>
          <w:rFonts w:ascii="Baskerville Old Face" w:hAnsi="Baskerville Old Face"/>
        </w:rPr>
        <w:t>70</w:t>
      </w:r>
      <w:r w:rsidR="00376739" w:rsidRPr="002B0138">
        <w:rPr>
          <w:rFonts w:ascii="Baskerville Old Face" w:hAnsi="Baskerville Old Face"/>
        </w:rPr>
        <w:t xml:space="preserve"> </w:t>
      </w:r>
      <w:r w:rsidRPr="002B0138">
        <w:rPr>
          <w:rFonts w:ascii="Baskerville Old Face" w:hAnsi="Baskerville Old Face"/>
        </w:rPr>
        <w:t>2254–2265</w:t>
      </w:r>
    </w:p>
    <w:p w14:paraId="04AAE330" w14:textId="77777777" w:rsidR="004506CA" w:rsidRPr="002B0138" w:rsidRDefault="004506CA" w:rsidP="00B66A30">
      <w:pPr>
        <w:rPr>
          <w:rFonts w:ascii="Baskerville Old Face" w:hAnsi="Baskerville Old Face"/>
        </w:rPr>
      </w:pPr>
      <w:r w:rsidRPr="002B0138">
        <w:rPr>
          <w:rFonts w:ascii="Baskerville Old Face" w:hAnsi="Baskerville Old Face"/>
        </w:rPr>
        <w:t xml:space="preserve">Turner C. W. 1931. The development of the mammary gland and as indicated by the initiation and increase in the yield of secretion. Mo. </w:t>
      </w:r>
      <w:proofErr w:type="spellStart"/>
      <w:r w:rsidRPr="002B0138">
        <w:rPr>
          <w:rFonts w:ascii="Baskerville Old Face" w:hAnsi="Baskerville Old Face"/>
        </w:rPr>
        <w:t>Agr</w:t>
      </w:r>
      <w:proofErr w:type="spellEnd"/>
      <w:r w:rsidRPr="002B0138">
        <w:rPr>
          <w:rFonts w:ascii="Baskerville Old Face" w:hAnsi="Baskerville Old Face"/>
        </w:rPr>
        <w:t xml:space="preserve">. Exp. Sta. Res. Bull. 156. </w:t>
      </w:r>
    </w:p>
    <w:p w14:paraId="61F8631F" w14:textId="06A65B65" w:rsidR="006B123A" w:rsidRDefault="00C35C93" w:rsidP="00B66A30">
      <w:pPr>
        <w:rPr>
          <w:rFonts w:ascii="Baskerville Old Face" w:hAnsi="Baskerville Old Face"/>
        </w:rPr>
      </w:pPr>
      <w:r w:rsidRPr="002B0138">
        <w:rPr>
          <w:rFonts w:ascii="Baskerville Old Face" w:hAnsi="Baskerville Old Face"/>
        </w:rPr>
        <w:t xml:space="preserve">Woodman, H. E., and Hammond, J. 1923. </w:t>
      </w:r>
      <w:r w:rsidR="00CE6A5F">
        <w:rPr>
          <w:rFonts w:ascii="Baskerville Old Face" w:hAnsi="Baskerville Old Face"/>
        </w:rPr>
        <w:t>T</w:t>
      </w:r>
      <w:r w:rsidRPr="002B0138">
        <w:rPr>
          <w:rFonts w:ascii="Baskerville Old Face" w:hAnsi="Baskerville Old Face"/>
        </w:rPr>
        <w:t xml:space="preserve">he composition of secretions obtained from </w:t>
      </w:r>
      <w:proofErr w:type="spellStart"/>
      <w:r w:rsidRPr="002B0138">
        <w:rPr>
          <w:rFonts w:ascii="Baskerville Old Face" w:hAnsi="Baskerville Old Face"/>
        </w:rPr>
        <w:t>tlze</w:t>
      </w:r>
      <w:proofErr w:type="spellEnd"/>
      <w:r w:rsidRPr="002B0138">
        <w:rPr>
          <w:rFonts w:ascii="Baskerville Old Face" w:hAnsi="Baskerville Old Face"/>
        </w:rPr>
        <w:t xml:space="preserve"> udders of heifers during pregnancy. Jour. </w:t>
      </w:r>
      <w:proofErr w:type="spellStart"/>
      <w:r w:rsidRPr="002B0138">
        <w:rPr>
          <w:rFonts w:ascii="Baskerville Old Face" w:hAnsi="Baskerville Old Face"/>
        </w:rPr>
        <w:t>Agr</w:t>
      </w:r>
      <w:proofErr w:type="spellEnd"/>
      <w:r w:rsidRPr="002B0138">
        <w:rPr>
          <w:rFonts w:ascii="Baskerville Old Face" w:hAnsi="Baskerville Old Face"/>
        </w:rPr>
        <w:t>. Sci. Vol. 13, p. 180.</w:t>
      </w:r>
    </w:p>
    <w:p w14:paraId="3681B12A" w14:textId="77777777" w:rsidR="006B123A" w:rsidRDefault="006B123A" w:rsidP="00B66A30">
      <w:pPr>
        <w:rPr>
          <w:rFonts w:ascii="Baskerville Old Face" w:hAnsi="Baskerville Old Face"/>
        </w:rPr>
      </w:pPr>
    </w:p>
    <w:p w14:paraId="487AD8A9" w14:textId="77777777" w:rsidR="00D45387" w:rsidRPr="00D45387" w:rsidRDefault="006B123A" w:rsidP="00D45387">
      <w:pPr>
        <w:pStyle w:val="EndNoteBibliography"/>
        <w:ind w:left="720" w:hanging="720"/>
      </w:pPr>
      <w:r>
        <w:rPr>
          <w:rFonts w:ascii="Baskerville Old Face" w:hAnsi="Baskerville Old Face"/>
        </w:rPr>
        <w:fldChar w:fldCharType="begin"/>
      </w:r>
      <w:r>
        <w:rPr>
          <w:rFonts w:ascii="Baskerville Old Face" w:hAnsi="Baskerville Old Face"/>
        </w:rPr>
        <w:instrText xml:space="preserve"> ADDIN EN.REFLIST </w:instrText>
      </w:r>
      <w:r>
        <w:rPr>
          <w:rFonts w:ascii="Baskerville Old Face" w:hAnsi="Baskerville Old Face"/>
        </w:rPr>
        <w:fldChar w:fldCharType="separate"/>
      </w:r>
      <w:r w:rsidR="00D45387" w:rsidRPr="00D45387">
        <w:t>Atashi, H., and A. Asaadi. 2019. Association between gestation length and lactation performance, lactation curve, calf birth weight and dystocia in Holstein dairy cows in Iran. Animal Reproduction 16: 846-852.</w:t>
      </w:r>
    </w:p>
    <w:p w14:paraId="17B553DB" w14:textId="77777777" w:rsidR="00D45387" w:rsidRPr="00D45387" w:rsidRDefault="00D45387" w:rsidP="00D45387">
      <w:pPr>
        <w:pStyle w:val="EndNoteBibliography"/>
        <w:ind w:left="720" w:hanging="720"/>
      </w:pPr>
      <w:r w:rsidRPr="00D45387">
        <w:t>Davis, S. 2017. Triennial lactation symposium/BOLFA: mammary growth during pregnancy and lactation and its relationship with milk yield. Journal of animal science 95: 5675-5688.</w:t>
      </w:r>
    </w:p>
    <w:p w14:paraId="28DF7247" w14:textId="77777777" w:rsidR="00D45387" w:rsidRPr="00D45387" w:rsidRDefault="00D45387" w:rsidP="00D45387">
      <w:pPr>
        <w:pStyle w:val="EndNoteBibliography"/>
        <w:ind w:left="720" w:hanging="720"/>
      </w:pPr>
      <w:r w:rsidRPr="00D45387">
        <w:t>Ehrlich, J. 2011. Quantifying shape of lactationcurves, and benchmark curves for common dairy breeds and parities. The Bovine practitioner 45: 88-95.</w:t>
      </w:r>
    </w:p>
    <w:p w14:paraId="093561CA" w14:textId="77777777" w:rsidR="00D45387" w:rsidRPr="00D45387" w:rsidRDefault="00D45387" w:rsidP="00D45387">
      <w:pPr>
        <w:pStyle w:val="EndNoteBibliography"/>
        <w:ind w:left="720" w:hanging="720"/>
      </w:pPr>
      <w:r w:rsidRPr="00D45387">
        <w:t>Norman, H., J. Wright, and R. Miller. 2011. Potential consequences of selection to change gestation length on performance of Holstein cows. Journal of dairy science 94: 1005-1010.</w:t>
      </w:r>
    </w:p>
    <w:p w14:paraId="6EE57207" w14:textId="4E6AABF7" w:rsidR="00887322" w:rsidRPr="002B0138" w:rsidRDefault="006B123A" w:rsidP="00D45387">
      <w:pPr>
        <w:rPr>
          <w:rFonts w:ascii="Baskerville Old Face" w:hAnsi="Baskerville Old Face"/>
        </w:rPr>
      </w:pPr>
      <w:r>
        <w:rPr>
          <w:rFonts w:ascii="Baskerville Old Face" w:hAnsi="Baskerville Old Face"/>
        </w:rPr>
        <w:fldChar w:fldCharType="end"/>
      </w:r>
    </w:p>
    <w:sectPr w:rsidR="00887322" w:rsidRPr="002B0138" w:rsidSect="0006361C">
      <w:pgSz w:w="11906" w:h="16838" w:code="9"/>
      <w:pgMar w:top="1138" w:right="1138" w:bottom="1411" w:left="1138" w:header="706" w:footer="706"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A15DF" w14:textId="77777777" w:rsidR="00217943" w:rsidRDefault="00217943" w:rsidP="00724744">
      <w:pPr>
        <w:spacing w:line="240" w:lineRule="auto"/>
      </w:pPr>
      <w:r>
        <w:separator/>
      </w:r>
    </w:p>
  </w:endnote>
  <w:endnote w:type="continuationSeparator" w:id="0">
    <w:p w14:paraId="5BC3B201" w14:textId="77777777" w:rsidR="00217943" w:rsidRDefault="00217943" w:rsidP="007247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ZXJPYQ+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f2">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53642" w14:textId="77777777" w:rsidR="00DE28AF" w:rsidRDefault="00DE28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7252107"/>
      <w:docPartObj>
        <w:docPartGallery w:val="Page Numbers (Bottom of Page)"/>
        <w:docPartUnique/>
      </w:docPartObj>
    </w:sdtPr>
    <w:sdtEndPr/>
    <w:sdtContent>
      <w:p w14:paraId="4F2D932E" w14:textId="7AAEE701" w:rsidR="001C67D9" w:rsidRDefault="001C67D9">
        <w:pPr>
          <w:pStyle w:val="Footer"/>
          <w:jc w:val="center"/>
        </w:pPr>
        <w:r>
          <w:fldChar w:fldCharType="begin"/>
        </w:r>
        <w:r>
          <w:instrText>PAGE   \* MERGEFORMAT</w:instrText>
        </w:r>
        <w:r>
          <w:fldChar w:fldCharType="separate"/>
        </w:r>
        <w:r w:rsidR="00E451B4" w:rsidRPr="00E451B4">
          <w:rPr>
            <w:noProof/>
            <w:lang w:val="nl-NL"/>
          </w:rPr>
          <w:t>17</w:t>
        </w:r>
        <w:r>
          <w:fldChar w:fldCharType="end"/>
        </w:r>
      </w:p>
    </w:sdtContent>
  </w:sdt>
  <w:p w14:paraId="22743BCF" w14:textId="77777777" w:rsidR="001C67D9" w:rsidRDefault="001C67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ED948" w14:textId="77777777" w:rsidR="00DE28AF" w:rsidRDefault="00DE28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1892F" w14:textId="77777777" w:rsidR="00217943" w:rsidRDefault="00217943" w:rsidP="00724744">
      <w:pPr>
        <w:spacing w:line="240" w:lineRule="auto"/>
      </w:pPr>
      <w:r>
        <w:separator/>
      </w:r>
    </w:p>
  </w:footnote>
  <w:footnote w:type="continuationSeparator" w:id="0">
    <w:p w14:paraId="64F3CC55" w14:textId="77777777" w:rsidR="00217943" w:rsidRDefault="00217943" w:rsidP="007247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DA38A" w14:textId="77777777" w:rsidR="00DE28AF" w:rsidRDefault="00DE28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3C063" w14:textId="23D2DBE7" w:rsidR="00DE28AF" w:rsidRDefault="00DE28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0ED39" w14:textId="77777777" w:rsidR="00DE28AF" w:rsidRDefault="00DE28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A6EE7"/>
    <w:multiLevelType w:val="hybridMultilevel"/>
    <w:tmpl w:val="702A94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6F023B2"/>
    <w:multiLevelType w:val="hybridMultilevel"/>
    <w:tmpl w:val="2F78581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x5aaxpfazx0tye9st7vpszpwpz9w2erfetd&quot;&gt;Anise&lt;record-ids&gt;&lt;item&gt;194&lt;/item&gt;&lt;item&gt;195&lt;/item&gt;&lt;item&gt;196&lt;/item&gt;&lt;/record-ids&gt;&lt;/item&gt;&lt;/Libraries&gt;"/>
  </w:docVars>
  <w:rsids>
    <w:rsidRoot w:val="000D5835"/>
    <w:rsid w:val="000002E7"/>
    <w:rsid w:val="00002423"/>
    <w:rsid w:val="00014F66"/>
    <w:rsid w:val="000201B3"/>
    <w:rsid w:val="00024CFC"/>
    <w:rsid w:val="000312CA"/>
    <w:rsid w:val="000324B9"/>
    <w:rsid w:val="0003436C"/>
    <w:rsid w:val="00040BAD"/>
    <w:rsid w:val="00042D59"/>
    <w:rsid w:val="000434BC"/>
    <w:rsid w:val="00046C73"/>
    <w:rsid w:val="00056064"/>
    <w:rsid w:val="0006328D"/>
    <w:rsid w:val="0006361C"/>
    <w:rsid w:val="00071421"/>
    <w:rsid w:val="00071E07"/>
    <w:rsid w:val="0007554A"/>
    <w:rsid w:val="00075F8B"/>
    <w:rsid w:val="000812A4"/>
    <w:rsid w:val="0009614A"/>
    <w:rsid w:val="000A130F"/>
    <w:rsid w:val="000A3993"/>
    <w:rsid w:val="000B0BBB"/>
    <w:rsid w:val="000C0AF9"/>
    <w:rsid w:val="000C3100"/>
    <w:rsid w:val="000C481C"/>
    <w:rsid w:val="000D5835"/>
    <w:rsid w:val="000E1920"/>
    <w:rsid w:val="000F44F3"/>
    <w:rsid w:val="001041F3"/>
    <w:rsid w:val="001103E3"/>
    <w:rsid w:val="00110C9D"/>
    <w:rsid w:val="00125158"/>
    <w:rsid w:val="00130066"/>
    <w:rsid w:val="001332A5"/>
    <w:rsid w:val="0013770B"/>
    <w:rsid w:val="00140C99"/>
    <w:rsid w:val="00143070"/>
    <w:rsid w:val="00152B29"/>
    <w:rsid w:val="00154C66"/>
    <w:rsid w:val="00161DA6"/>
    <w:rsid w:val="00170993"/>
    <w:rsid w:val="00185ABC"/>
    <w:rsid w:val="00186587"/>
    <w:rsid w:val="001A478E"/>
    <w:rsid w:val="001B144C"/>
    <w:rsid w:val="001B4691"/>
    <w:rsid w:val="001B50CA"/>
    <w:rsid w:val="001B7EC2"/>
    <w:rsid w:val="001C63F2"/>
    <w:rsid w:val="001C67D9"/>
    <w:rsid w:val="001D2E79"/>
    <w:rsid w:val="001E1BDC"/>
    <w:rsid w:val="001E61E3"/>
    <w:rsid w:val="001E6493"/>
    <w:rsid w:val="001E666E"/>
    <w:rsid w:val="001F0F84"/>
    <w:rsid w:val="001F1580"/>
    <w:rsid w:val="001F166B"/>
    <w:rsid w:val="002049FC"/>
    <w:rsid w:val="0021776F"/>
    <w:rsid w:val="00217943"/>
    <w:rsid w:val="00225744"/>
    <w:rsid w:val="00250067"/>
    <w:rsid w:val="00251739"/>
    <w:rsid w:val="00256B2B"/>
    <w:rsid w:val="00272858"/>
    <w:rsid w:val="00274DBE"/>
    <w:rsid w:val="002870DA"/>
    <w:rsid w:val="002939DD"/>
    <w:rsid w:val="00293C1E"/>
    <w:rsid w:val="002A3B5A"/>
    <w:rsid w:val="002A4457"/>
    <w:rsid w:val="002A53B3"/>
    <w:rsid w:val="002B0138"/>
    <w:rsid w:val="002B787C"/>
    <w:rsid w:val="002C054D"/>
    <w:rsid w:val="002C2120"/>
    <w:rsid w:val="002D25BC"/>
    <w:rsid w:val="002D61EC"/>
    <w:rsid w:val="002E4152"/>
    <w:rsid w:val="002E7F8B"/>
    <w:rsid w:val="00304584"/>
    <w:rsid w:val="00345CBF"/>
    <w:rsid w:val="003557EF"/>
    <w:rsid w:val="00360743"/>
    <w:rsid w:val="003671FA"/>
    <w:rsid w:val="003708F7"/>
    <w:rsid w:val="00371433"/>
    <w:rsid w:val="00371B59"/>
    <w:rsid w:val="00376739"/>
    <w:rsid w:val="00381213"/>
    <w:rsid w:val="00385D69"/>
    <w:rsid w:val="00391217"/>
    <w:rsid w:val="00392556"/>
    <w:rsid w:val="00393FF7"/>
    <w:rsid w:val="00394160"/>
    <w:rsid w:val="00397846"/>
    <w:rsid w:val="00397F16"/>
    <w:rsid w:val="003A1C92"/>
    <w:rsid w:val="003C1B6F"/>
    <w:rsid w:val="003C2E3E"/>
    <w:rsid w:val="003C6821"/>
    <w:rsid w:val="003D2F3E"/>
    <w:rsid w:val="003D5120"/>
    <w:rsid w:val="003D6435"/>
    <w:rsid w:val="003E623D"/>
    <w:rsid w:val="003E75DF"/>
    <w:rsid w:val="003F6F65"/>
    <w:rsid w:val="0041023C"/>
    <w:rsid w:val="00421B89"/>
    <w:rsid w:val="004342CA"/>
    <w:rsid w:val="00444E2D"/>
    <w:rsid w:val="004506CA"/>
    <w:rsid w:val="00451BAE"/>
    <w:rsid w:val="0045268B"/>
    <w:rsid w:val="00452F34"/>
    <w:rsid w:val="00466F16"/>
    <w:rsid w:val="00474735"/>
    <w:rsid w:val="00475CBD"/>
    <w:rsid w:val="004779B0"/>
    <w:rsid w:val="00482DB8"/>
    <w:rsid w:val="00482FB6"/>
    <w:rsid w:val="00483974"/>
    <w:rsid w:val="004A0C58"/>
    <w:rsid w:val="004A126B"/>
    <w:rsid w:val="004A520E"/>
    <w:rsid w:val="004A7D63"/>
    <w:rsid w:val="004C1F5F"/>
    <w:rsid w:val="004D0AAB"/>
    <w:rsid w:val="004D407F"/>
    <w:rsid w:val="004E381B"/>
    <w:rsid w:val="005064A4"/>
    <w:rsid w:val="00514498"/>
    <w:rsid w:val="00516F95"/>
    <w:rsid w:val="005213A9"/>
    <w:rsid w:val="00522548"/>
    <w:rsid w:val="005263A7"/>
    <w:rsid w:val="0053163C"/>
    <w:rsid w:val="00532D3C"/>
    <w:rsid w:val="0053546F"/>
    <w:rsid w:val="005362D5"/>
    <w:rsid w:val="005367AE"/>
    <w:rsid w:val="0054499C"/>
    <w:rsid w:val="0056402D"/>
    <w:rsid w:val="00571B43"/>
    <w:rsid w:val="005752F3"/>
    <w:rsid w:val="00597689"/>
    <w:rsid w:val="005A4598"/>
    <w:rsid w:val="005B27F0"/>
    <w:rsid w:val="005C65AA"/>
    <w:rsid w:val="005D1238"/>
    <w:rsid w:val="005E0A8C"/>
    <w:rsid w:val="005E0C47"/>
    <w:rsid w:val="005E1057"/>
    <w:rsid w:val="005E5426"/>
    <w:rsid w:val="005E73EA"/>
    <w:rsid w:val="005F51AF"/>
    <w:rsid w:val="00623582"/>
    <w:rsid w:val="006241E8"/>
    <w:rsid w:val="00626C10"/>
    <w:rsid w:val="00630283"/>
    <w:rsid w:val="00642C56"/>
    <w:rsid w:val="00651858"/>
    <w:rsid w:val="00651860"/>
    <w:rsid w:val="006527F9"/>
    <w:rsid w:val="00652AA7"/>
    <w:rsid w:val="00657713"/>
    <w:rsid w:val="0066044A"/>
    <w:rsid w:val="00673E63"/>
    <w:rsid w:val="006740BA"/>
    <w:rsid w:val="00675C17"/>
    <w:rsid w:val="006833D3"/>
    <w:rsid w:val="006851D9"/>
    <w:rsid w:val="006A4259"/>
    <w:rsid w:val="006A7CCD"/>
    <w:rsid w:val="006B123A"/>
    <w:rsid w:val="006B6724"/>
    <w:rsid w:val="006D0BDE"/>
    <w:rsid w:val="006D7782"/>
    <w:rsid w:val="006E0599"/>
    <w:rsid w:val="006E6939"/>
    <w:rsid w:val="006F09A8"/>
    <w:rsid w:val="006F5619"/>
    <w:rsid w:val="00703912"/>
    <w:rsid w:val="00717829"/>
    <w:rsid w:val="00724744"/>
    <w:rsid w:val="00735840"/>
    <w:rsid w:val="007377E0"/>
    <w:rsid w:val="00742C4A"/>
    <w:rsid w:val="00753713"/>
    <w:rsid w:val="00770CBB"/>
    <w:rsid w:val="007803AE"/>
    <w:rsid w:val="00780C29"/>
    <w:rsid w:val="00781FDD"/>
    <w:rsid w:val="007828CE"/>
    <w:rsid w:val="00783EA7"/>
    <w:rsid w:val="007A0A86"/>
    <w:rsid w:val="007A2F37"/>
    <w:rsid w:val="007B49B8"/>
    <w:rsid w:val="007B602A"/>
    <w:rsid w:val="007B622B"/>
    <w:rsid w:val="007C619B"/>
    <w:rsid w:val="007E6EA7"/>
    <w:rsid w:val="007E7042"/>
    <w:rsid w:val="007F2915"/>
    <w:rsid w:val="007F349E"/>
    <w:rsid w:val="007F4FA6"/>
    <w:rsid w:val="007F513A"/>
    <w:rsid w:val="00823529"/>
    <w:rsid w:val="00835D6D"/>
    <w:rsid w:val="00836626"/>
    <w:rsid w:val="00842FBC"/>
    <w:rsid w:val="0084552F"/>
    <w:rsid w:val="00845A54"/>
    <w:rsid w:val="00850FFE"/>
    <w:rsid w:val="00852873"/>
    <w:rsid w:val="008600DC"/>
    <w:rsid w:val="00865D33"/>
    <w:rsid w:val="00880622"/>
    <w:rsid w:val="00881B90"/>
    <w:rsid w:val="00883787"/>
    <w:rsid w:val="00887322"/>
    <w:rsid w:val="00887537"/>
    <w:rsid w:val="008B3AAE"/>
    <w:rsid w:val="008C0A8E"/>
    <w:rsid w:val="008C2D51"/>
    <w:rsid w:val="008C645E"/>
    <w:rsid w:val="008D05A8"/>
    <w:rsid w:val="008D4130"/>
    <w:rsid w:val="008D4EFC"/>
    <w:rsid w:val="008D5CC1"/>
    <w:rsid w:val="008F5E61"/>
    <w:rsid w:val="008F7159"/>
    <w:rsid w:val="009064B7"/>
    <w:rsid w:val="00920957"/>
    <w:rsid w:val="009262C0"/>
    <w:rsid w:val="0093630D"/>
    <w:rsid w:val="009366E3"/>
    <w:rsid w:val="0094217D"/>
    <w:rsid w:val="00951131"/>
    <w:rsid w:val="009554E3"/>
    <w:rsid w:val="009568F8"/>
    <w:rsid w:val="00960027"/>
    <w:rsid w:val="00960D18"/>
    <w:rsid w:val="0096302C"/>
    <w:rsid w:val="009900A7"/>
    <w:rsid w:val="009B0FF6"/>
    <w:rsid w:val="009B3939"/>
    <w:rsid w:val="009C1F3F"/>
    <w:rsid w:val="009C648E"/>
    <w:rsid w:val="009C7C05"/>
    <w:rsid w:val="009E67FE"/>
    <w:rsid w:val="009F5F7C"/>
    <w:rsid w:val="009F76D3"/>
    <w:rsid w:val="00A04DBF"/>
    <w:rsid w:val="00A1280B"/>
    <w:rsid w:val="00A15A94"/>
    <w:rsid w:val="00A17C4A"/>
    <w:rsid w:val="00A32822"/>
    <w:rsid w:val="00A41476"/>
    <w:rsid w:val="00A445B6"/>
    <w:rsid w:val="00A55DE8"/>
    <w:rsid w:val="00A64985"/>
    <w:rsid w:val="00A65E22"/>
    <w:rsid w:val="00A73104"/>
    <w:rsid w:val="00A75750"/>
    <w:rsid w:val="00A7778F"/>
    <w:rsid w:val="00A84A8C"/>
    <w:rsid w:val="00A92230"/>
    <w:rsid w:val="00AB531F"/>
    <w:rsid w:val="00AC459A"/>
    <w:rsid w:val="00AD29C9"/>
    <w:rsid w:val="00AD7601"/>
    <w:rsid w:val="00AE1746"/>
    <w:rsid w:val="00AE177E"/>
    <w:rsid w:val="00B01209"/>
    <w:rsid w:val="00B07439"/>
    <w:rsid w:val="00B15452"/>
    <w:rsid w:val="00B1557C"/>
    <w:rsid w:val="00B258CA"/>
    <w:rsid w:val="00B32FBC"/>
    <w:rsid w:val="00B40892"/>
    <w:rsid w:val="00B46A06"/>
    <w:rsid w:val="00B527E0"/>
    <w:rsid w:val="00B66A30"/>
    <w:rsid w:val="00B66E31"/>
    <w:rsid w:val="00B6742F"/>
    <w:rsid w:val="00B839B2"/>
    <w:rsid w:val="00B8640F"/>
    <w:rsid w:val="00B92E81"/>
    <w:rsid w:val="00B93F10"/>
    <w:rsid w:val="00B9443E"/>
    <w:rsid w:val="00B94518"/>
    <w:rsid w:val="00BA3166"/>
    <w:rsid w:val="00BA4CBF"/>
    <w:rsid w:val="00BB0466"/>
    <w:rsid w:val="00BB4E7D"/>
    <w:rsid w:val="00BC0BD1"/>
    <w:rsid w:val="00BC2D7C"/>
    <w:rsid w:val="00BC3180"/>
    <w:rsid w:val="00BE1583"/>
    <w:rsid w:val="00BF1264"/>
    <w:rsid w:val="00C01D1F"/>
    <w:rsid w:val="00C03D9F"/>
    <w:rsid w:val="00C22803"/>
    <w:rsid w:val="00C241F0"/>
    <w:rsid w:val="00C267DD"/>
    <w:rsid w:val="00C35C93"/>
    <w:rsid w:val="00C5004E"/>
    <w:rsid w:val="00C57AB5"/>
    <w:rsid w:val="00C73BDC"/>
    <w:rsid w:val="00C76AF8"/>
    <w:rsid w:val="00C77B64"/>
    <w:rsid w:val="00C77D0D"/>
    <w:rsid w:val="00C85912"/>
    <w:rsid w:val="00C87DC4"/>
    <w:rsid w:val="00C929A7"/>
    <w:rsid w:val="00C96C15"/>
    <w:rsid w:val="00CA4FA1"/>
    <w:rsid w:val="00CA5AB5"/>
    <w:rsid w:val="00CB2136"/>
    <w:rsid w:val="00CC6981"/>
    <w:rsid w:val="00CD63BE"/>
    <w:rsid w:val="00CE561A"/>
    <w:rsid w:val="00CE6A5F"/>
    <w:rsid w:val="00CE7C1D"/>
    <w:rsid w:val="00CF1981"/>
    <w:rsid w:val="00CF2007"/>
    <w:rsid w:val="00D021C0"/>
    <w:rsid w:val="00D111A5"/>
    <w:rsid w:val="00D1290E"/>
    <w:rsid w:val="00D12A53"/>
    <w:rsid w:val="00D209B8"/>
    <w:rsid w:val="00D23757"/>
    <w:rsid w:val="00D326E3"/>
    <w:rsid w:val="00D404D5"/>
    <w:rsid w:val="00D45387"/>
    <w:rsid w:val="00D4582D"/>
    <w:rsid w:val="00D513D3"/>
    <w:rsid w:val="00D51C67"/>
    <w:rsid w:val="00D5352D"/>
    <w:rsid w:val="00D5719E"/>
    <w:rsid w:val="00D60CBC"/>
    <w:rsid w:val="00D6104A"/>
    <w:rsid w:val="00D6355E"/>
    <w:rsid w:val="00D82B17"/>
    <w:rsid w:val="00D87678"/>
    <w:rsid w:val="00D926B9"/>
    <w:rsid w:val="00D9278A"/>
    <w:rsid w:val="00D936AB"/>
    <w:rsid w:val="00DB2954"/>
    <w:rsid w:val="00DC1865"/>
    <w:rsid w:val="00DC2420"/>
    <w:rsid w:val="00DC36CB"/>
    <w:rsid w:val="00DE164E"/>
    <w:rsid w:val="00DE285F"/>
    <w:rsid w:val="00DE28AF"/>
    <w:rsid w:val="00DF3D51"/>
    <w:rsid w:val="00DF4B19"/>
    <w:rsid w:val="00E15D6F"/>
    <w:rsid w:val="00E32333"/>
    <w:rsid w:val="00E40D91"/>
    <w:rsid w:val="00E43CE5"/>
    <w:rsid w:val="00E451B4"/>
    <w:rsid w:val="00E52E88"/>
    <w:rsid w:val="00E54B5E"/>
    <w:rsid w:val="00E7651C"/>
    <w:rsid w:val="00E849D1"/>
    <w:rsid w:val="00EA7A20"/>
    <w:rsid w:val="00EC12B6"/>
    <w:rsid w:val="00EC17E1"/>
    <w:rsid w:val="00EC1CD1"/>
    <w:rsid w:val="00EC4C24"/>
    <w:rsid w:val="00ED63B3"/>
    <w:rsid w:val="00ED6EC8"/>
    <w:rsid w:val="00EE36FD"/>
    <w:rsid w:val="00EE74CC"/>
    <w:rsid w:val="00EF0328"/>
    <w:rsid w:val="00EF3CD5"/>
    <w:rsid w:val="00F00769"/>
    <w:rsid w:val="00F0459C"/>
    <w:rsid w:val="00F06C58"/>
    <w:rsid w:val="00F323CB"/>
    <w:rsid w:val="00F63A95"/>
    <w:rsid w:val="00F81623"/>
    <w:rsid w:val="00F86EF7"/>
    <w:rsid w:val="00F90B0C"/>
    <w:rsid w:val="00F94CD3"/>
    <w:rsid w:val="00FA3308"/>
    <w:rsid w:val="00FA367D"/>
    <w:rsid w:val="00FA4F4E"/>
    <w:rsid w:val="00FA5AAE"/>
    <w:rsid w:val="00FA6C4B"/>
    <w:rsid w:val="00FB1734"/>
    <w:rsid w:val="00FB49B6"/>
    <w:rsid w:val="00FC0000"/>
    <w:rsid w:val="00FC262F"/>
    <w:rsid w:val="00FC3CD8"/>
    <w:rsid w:val="00FC5763"/>
    <w:rsid w:val="00FD0842"/>
    <w:rsid w:val="00FE5538"/>
    <w:rsid w:val="00FF662D"/>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761E13"/>
  <w15:docId w15:val="{343F216E-1748-459A-8272-9AB1FC121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A30"/>
    <w:pPr>
      <w:spacing w:after="0" w:line="480" w:lineRule="auto"/>
      <w:jc w:val="both"/>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0F44F3"/>
    <w:pPr>
      <w:keepNext/>
      <w:keepLines/>
      <w:spacing w:before="240"/>
      <w:outlineLvl w:val="0"/>
    </w:pPr>
    <w:rPr>
      <w:rFonts w:ascii="Baskerville Old Face" w:eastAsiaTheme="majorEastAsia" w:hAnsi="Baskerville Old Face" w:cstheme="majorBidi"/>
      <w:b/>
      <w:sz w:val="32"/>
      <w:szCs w:val="32"/>
    </w:rPr>
  </w:style>
  <w:style w:type="paragraph" w:styleId="Heading2">
    <w:name w:val="heading 2"/>
    <w:basedOn w:val="Normal"/>
    <w:next w:val="Normal"/>
    <w:link w:val="Heading2Char"/>
    <w:uiPriority w:val="9"/>
    <w:unhideWhenUsed/>
    <w:qFormat/>
    <w:rsid w:val="002A53B3"/>
    <w:pPr>
      <w:outlineLvl w:val="1"/>
    </w:pPr>
    <w:rPr>
      <w:rFonts w:ascii="Baskerville Old Face" w:hAnsi="Baskerville Old Face"/>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D5835"/>
  </w:style>
  <w:style w:type="character" w:styleId="Hyperlink">
    <w:name w:val="Hyperlink"/>
    <w:basedOn w:val="DefaultParagraphFont"/>
    <w:uiPriority w:val="99"/>
    <w:unhideWhenUsed/>
    <w:rsid w:val="00887322"/>
    <w:rPr>
      <w:color w:val="0000FF" w:themeColor="hyperlink"/>
      <w:u w:val="single"/>
    </w:rPr>
  </w:style>
  <w:style w:type="paragraph" w:styleId="BalloonText">
    <w:name w:val="Balloon Text"/>
    <w:basedOn w:val="Normal"/>
    <w:link w:val="BalloonTextChar"/>
    <w:uiPriority w:val="99"/>
    <w:semiHidden/>
    <w:unhideWhenUsed/>
    <w:rsid w:val="008873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322"/>
    <w:rPr>
      <w:rFonts w:ascii="Tahoma" w:hAnsi="Tahoma" w:cs="Tahoma"/>
      <w:sz w:val="16"/>
      <w:szCs w:val="16"/>
    </w:rPr>
  </w:style>
  <w:style w:type="character" w:customStyle="1" w:styleId="Heading1Char">
    <w:name w:val="Heading 1 Char"/>
    <w:basedOn w:val="DefaultParagraphFont"/>
    <w:link w:val="Heading1"/>
    <w:uiPriority w:val="9"/>
    <w:rsid w:val="000F44F3"/>
    <w:rPr>
      <w:rFonts w:ascii="Baskerville Old Face" w:eastAsiaTheme="majorEastAsia" w:hAnsi="Baskerville Old Face" w:cstheme="majorBidi"/>
      <w:b/>
      <w:sz w:val="32"/>
      <w:szCs w:val="32"/>
      <w:lang w:val="en-US"/>
    </w:rPr>
  </w:style>
  <w:style w:type="character" w:customStyle="1" w:styleId="Heading2Char">
    <w:name w:val="Heading 2 Char"/>
    <w:basedOn w:val="DefaultParagraphFont"/>
    <w:link w:val="Heading2"/>
    <w:uiPriority w:val="9"/>
    <w:rsid w:val="002A53B3"/>
    <w:rPr>
      <w:rFonts w:ascii="Baskerville Old Face" w:hAnsi="Baskerville Old Face" w:cs="Times New Roman"/>
      <w:b/>
      <w:i/>
      <w:sz w:val="24"/>
      <w:szCs w:val="24"/>
      <w:lang w:val="en-US"/>
    </w:rPr>
  </w:style>
  <w:style w:type="paragraph" w:styleId="ListParagraph">
    <w:name w:val="List Paragraph"/>
    <w:basedOn w:val="Normal"/>
    <w:uiPriority w:val="34"/>
    <w:qFormat/>
    <w:rsid w:val="00304584"/>
    <w:pPr>
      <w:ind w:left="720"/>
      <w:contextualSpacing/>
    </w:pPr>
  </w:style>
  <w:style w:type="paragraph" w:styleId="Header">
    <w:name w:val="header"/>
    <w:basedOn w:val="Normal"/>
    <w:link w:val="HeaderChar"/>
    <w:uiPriority w:val="99"/>
    <w:unhideWhenUsed/>
    <w:rsid w:val="00724744"/>
    <w:pPr>
      <w:tabs>
        <w:tab w:val="center" w:pos="4513"/>
        <w:tab w:val="right" w:pos="9026"/>
      </w:tabs>
      <w:spacing w:line="240" w:lineRule="auto"/>
    </w:pPr>
  </w:style>
  <w:style w:type="character" w:customStyle="1" w:styleId="HeaderChar">
    <w:name w:val="Header Char"/>
    <w:basedOn w:val="DefaultParagraphFont"/>
    <w:link w:val="Header"/>
    <w:uiPriority w:val="99"/>
    <w:rsid w:val="00724744"/>
    <w:rPr>
      <w:rFonts w:ascii="Times New Roman" w:hAnsi="Times New Roman" w:cs="Times New Roman"/>
      <w:sz w:val="24"/>
      <w:szCs w:val="24"/>
      <w:lang w:val="en-US"/>
    </w:rPr>
  </w:style>
  <w:style w:type="paragraph" w:styleId="Footer">
    <w:name w:val="footer"/>
    <w:basedOn w:val="Normal"/>
    <w:link w:val="FooterChar"/>
    <w:uiPriority w:val="99"/>
    <w:unhideWhenUsed/>
    <w:rsid w:val="00724744"/>
    <w:pPr>
      <w:tabs>
        <w:tab w:val="center" w:pos="4513"/>
        <w:tab w:val="right" w:pos="9026"/>
      </w:tabs>
      <w:spacing w:line="240" w:lineRule="auto"/>
    </w:pPr>
  </w:style>
  <w:style w:type="character" w:customStyle="1" w:styleId="FooterChar">
    <w:name w:val="Footer Char"/>
    <w:basedOn w:val="DefaultParagraphFont"/>
    <w:link w:val="Footer"/>
    <w:uiPriority w:val="99"/>
    <w:rsid w:val="00724744"/>
    <w:rPr>
      <w:rFonts w:ascii="Times New Roman" w:hAnsi="Times New Roman" w:cs="Times New Roman"/>
      <w:sz w:val="24"/>
      <w:szCs w:val="24"/>
      <w:lang w:val="en-US"/>
    </w:rPr>
  </w:style>
  <w:style w:type="character" w:customStyle="1" w:styleId="UnresolvedMention1">
    <w:name w:val="Unresolved Mention1"/>
    <w:basedOn w:val="DefaultParagraphFont"/>
    <w:uiPriority w:val="99"/>
    <w:semiHidden/>
    <w:unhideWhenUsed/>
    <w:rsid w:val="00724744"/>
    <w:rPr>
      <w:color w:val="605E5C"/>
      <w:shd w:val="clear" w:color="auto" w:fill="E1DFDD"/>
    </w:rPr>
  </w:style>
  <w:style w:type="paragraph" w:customStyle="1" w:styleId="EndNoteBibliographyTitle">
    <w:name w:val="EndNote Bibliography Title"/>
    <w:basedOn w:val="Normal"/>
    <w:link w:val="EndNoteBibliographyTitleChar"/>
    <w:rsid w:val="00626C10"/>
    <w:pPr>
      <w:jc w:val="center"/>
    </w:pPr>
    <w:rPr>
      <w:noProof/>
    </w:rPr>
  </w:style>
  <w:style w:type="character" w:customStyle="1" w:styleId="EndNoteBibliographyTitleChar">
    <w:name w:val="EndNote Bibliography Title Char"/>
    <w:basedOn w:val="DefaultParagraphFont"/>
    <w:link w:val="EndNoteBibliographyTitle"/>
    <w:rsid w:val="00626C10"/>
    <w:rPr>
      <w:rFonts w:ascii="Times New Roman" w:hAnsi="Times New Roman" w:cs="Times New Roman"/>
      <w:noProof/>
      <w:sz w:val="24"/>
      <w:szCs w:val="24"/>
      <w:lang w:val="en-US"/>
    </w:rPr>
  </w:style>
  <w:style w:type="paragraph" w:customStyle="1" w:styleId="EndNoteBibliography">
    <w:name w:val="EndNote Bibliography"/>
    <w:basedOn w:val="Normal"/>
    <w:link w:val="EndNoteBibliographyChar"/>
    <w:rsid w:val="00626C10"/>
    <w:pPr>
      <w:spacing w:line="240" w:lineRule="auto"/>
    </w:pPr>
    <w:rPr>
      <w:noProof/>
    </w:rPr>
  </w:style>
  <w:style w:type="character" w:customStyle="1" w:styleId="EndNoteBibliographyChar">
    <w:name w:val="EndNote Bibliography Char"/>
    <w:basedOn w:val="DefaultParagraphFont"/>
    <w:link w:val="EndNoteBibliography"/>
    <w:rsid w:val="00626C10"/>
    <w:rPr>
      <w:rFonts w:ascii="Times New Roman" w:hAnsi="Times New Roman" w:cs="Times New Roman"/>
      <w:noProof/>
      <w:sz w:val="24"/>
      <w:szCs w:val="24"/>
      <w:lang w:val="en-US"/>
    </w:rPr>
  </w:style>
  <w:style w:type="table" w:styleId="TableGrid">
    <w:name w:val="Table Grid"/>
    <w:basedOn w:val="TableNormal"/>
    <w:uiPriority w:val="59"/>
    <w:rsid w:val="00D92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00769"/>
    <w:pPr>
      <w:autoSpaceDE w:val="0"/>
      <w:autoSpaceDN w:val="0"/>
      <w:adjustRightInd w:val="0"/>
      <w:spacing w:after="0" w:line="240" w:lineRule="auto"/>
    </w:pPr>
    <w:rPr>
      <w:rFonts w:ascii="ZXJPYQ+TimesNewRomanPSMT" w:hAnsi="ZXJPYQ+TimesNewRomanPSMT" w:cs="ZXJPYQ+TimesNewRomanPSMT"/>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88465">
      <w:bodyDiv w:val="1"/>
      <w:marLeft w:val="0"/>
      <w:marRight w:val="0"/>
      <w:marTop w:val="0"/>
      <w:marBottom w:val="0"/>
      <w:divBdr>
        <w:top w:val="none" w:sz="0" w:space="0" w:color="auto"/>
        <w:left w:val="none" w:sz="0" w:space="0" w:color="auto"/>
        <w:bottom w:val="none" w:sz="0" w:space="0" w:color="auto"/>
        <w:right w:val="none" w:sz="0" w:space="0" w:color="auto"/>
      </w:divBdr>
      <w:divsChild>
        <w:div w:id="1918979279">
          <w:marLeft w:val="0"/>
          <w:marRight w:val="0"/>
          <w:marTop w:val="0"/>
          <w:marBottom w:val="120"/>
          <w:divBdr>
            <w:top w:val="none" w:sz="0" w:space="0" w:color="auto"/>
            <w:left w:val="none" w:sz="0" w:space="0" w:color="auto"/>
            <w:bottom w:val="single" w:sz="12" w:space="9" w:color="EBEBEB"/>
            <w:right w:val="none" w:sz="0" w:space="0" w:color="auto"/>
          </w:divBdr>
          <w:divsChild>
            <w:div w:id="772283500">
              <w:marLeft w:val="0"/>
              <w:marRight w:val="0"/>
              <w:marTop w:val="100"/>
              <w:marBottom w:val="100"/>
              <w:divBdr>
                <w:top w:val="none" w:sz="0" w:space="0" w:color="auto"/>
                <w:left w:val="none" w:sz="0" w:space="0" w:color="auto"/>
                <w:bottom w:val="none" w:sz="0" w:space="0" w:color="auto"/>
                <w:right w:val="none" w:sz="0" w:space="0" w:color="auto"/>
              </w:divBdr>
              <w:divsChild>
                <w:div w:id="2765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9380">
          <w:marLeft w:val="0"/>
          <w:marRight w:val="0"/>
          <w:marTop w:val="0"/>
          <w:marBottom w:val="0"/>
          <w:divBdr>
            <w:top w:val="none" w:sz="0" w:space="0" w:color="auto"/>
            <w:left w:val="none" w:sz="0" w:space="0" w:color="auto"/>
            <w:bottom w:val="none" w:sz="0" w:space="0" w:color="auto"/>
            <w:right w:val="none" w:sz="0" w:space="0" w:color="auto"/>
          </w:divBdr>
        </w:div>
        <w:div w:id="591595771">
          <w:marLeft w:val="0"/>
          <w:marRight w:val="0"/>
          <w:marTop w:val="0"/>
          <w:marBottom w:val="120"/>
          <w:divBdr>
            <w:top w:val="none" w:sz="0" w:space="0" w:color="auto"/>
            <w:left w:val="none" w:sz="0" w:space="0" w:color="auto"/>
            <w:bottom w:val="none" w:sz="0" w:space="0" w:color="auto"/>
            <w:right w:val="none" w:sz="0" w:space="0" w:color="auto"/>
          </w:divBdr>
          <w:divsChild>
            <w:div w:id="302004926">
              <w:marLeft w:val="0"/>
              <w:marRight w:val="0"/>
              <w:marTop w:val="0"/>
              <w:marBottom w:val="0"/>
              <w:divBdr>
                <w:top w:val="none" w:sz="0" w:space="0" w:color="auto"/>
                <w:left w:val="none" w:sz="0" w:space="0" w:color="auto"/>
                <w:bottom w:val="none" w:sz="0" w:space="0" w:color="auto"/>
                <w:right w:val="none" w:sz="0" w:space="0" w:color="auto"/>
              </w:divBdr>
              <w:divsChild>
                <w:div w:id="1498955958">
                  <w:marLeft w:val="0"/>
                  <w:marRight w:val="0"/>
                  <w:marTop w:val="0"/>
                  <w:marBottom w:val="0"/>
                  <w:divBdr>
                    <w:top w:val="none" w:sz="0" w:space="0" w:color="auto"/>
                    <w:left w:val="none" w:sz="0" w:space="0" w:color="auto"/>
                    <w:bottom w:val="none" w:sz="0" w:space="0" w:color="auto"/>
                    <w:right w:val="none" w:sz="0" w:space="0" w:color="auto"/>
                  </w:divBdr>
                  <w:divsChild>
                    <w:div w:id="153218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314729">
      <w:bodyDiv w:val="1"/>
      <w:marLeft w:val="0"/>
      <w:marRight w:val="0"/>
      <w:marTop w:val="0"/>
      <w:marBottom w:val="0"/>
      <w:divBdr>
        <w:top w:val="none" w:sz="0" w:space="0" w:color="auto"/>
        <w:left w:val="none" w:sz="0" w:space="0" w:color="auto"/>
        <w:bottom w:val="none" w:sz="0" w:space="0" w:color="auto"/>
        <w:right w:val="none" w:sz="0" w:space="0" w:color="auto"/>
      </w:divBdr>
    </w:div>
    <w:div w:id="337848064">
      <w:bodyDiv w:val="1"/>
      <w:marLeft w:val="0"/>
      <w:marRight w:val="0"/>
      <w:marTop w:val="0"/>
      <w:marBottom w:val="0"/>
      <w:divBdr>
        <w:top w:val="none" w:sz="0" w:space="0" w:color="auto"/>
        <w:left w:val="none" w:sz="0" w:space="0" w:color="auto"/>
        <w:bottom w:val="none" w:sz="0" w:space="0" w:color="auto"/>
        <w:right w:val="none" w:sz="0" w:space="0" w:color="auto"/>
      </w:divBdr>
      <w:divsChild>
        <w:div w:id="1008678876">
          <w:marLeft w:val="0"/>
          <w:marRight w:val="0"/>
          <w:marTop w:val="0"/>
          <w:marBottom w:val="0"/>
          <w:divBdr>
            <w:top w:val="none" w:sz="0" w:space="0" w:color="auto"/>
            <w:left w:val="none" w:sz="0" w:space="0" w:color="auto"/>
            <w:bottom w:val="none" w:sz="0" w:space="0" w:color="auto"/>
            <w:right w:val="none" w:sz="0" w:space="0" w:color="auto"/>
          </w:divBdr>
        </w:div>
        <w:div w:id="496072523">
          <w:marLeft w:val="0"/>
          <w:marRight w:val="0"/>
          <w:marTop w:val="0"/>
          <w:marBottom w:val="0"/>
          <w:divBdr>
            <w:top w:val="none" w:sz="0" w:space="0" w:color="auto"/>
            <w:left w:val="none" w:sz="0" w:space="0" w:color="auto"/>
            <w:bottom w:val="none" w:sz="0" w:space="0" w:color="auto"/>
            <w:right w:val="none" w:sz="0" w:space="0" w:color="auto"/>
          </w:divBdr>
        </w:div>
        <w:div w:id="699742839">
          <w:marLeft w:val="0"/>
          <w:marRight w:val="0"/>
          <w:marTop w:val="0"/>
          <w:marBottom w:val="0"/>
          <w:divBdr>
            <w:top w:val="none" w:sz="0" w:space="0" w:color="auto"/>
            <w:left w:val="none" w:sz="0" w:space="0" w:color="auto"/>
            <w:bottom w:val="none" w:sz="0" w:space="0" w:color="auto"/>
            <w:right w:val="none" w:sz="0" w:space="0" w:color="auto"/>
          </w:divBdr>
        </w:div>
        <w:div w:id="281884748">
          <w:marLeft w:val="0"/>
          <w:marRight w:val="0"/>
          <w:marTop w:val="0"/>
          <w:marBottom w:val="0"/>
          <w:divBdr>
            <w:top w:val="none" w:sz="0" w:space="0" w:color="auto"/>
            <w:left w:val="none" w:sz="0" w:space="0" w:color="auto"/>
            <w:bottom w:val="none" w:sz="0" w:space="0" w:color="auto"/>
            <w:right w:val="none" w:sz="0" w:space="0" w:color="auto"/>
          </w:divBdr>
        </w:div>
        <w:div w:id="1633174286">
          <w:marLeft w:val="0"/>
          <w:marRight w:val="0"/>
          <w:marTop w:val="0"/>
          <w:marBottom w:val="0"/>
          <w:divBdr>
            <w:top w:val="none" w:sz="0" w:space="0" w:color="auto"/>
            <w:left w:val="none" w:sz="0" w:space="0" w:color="auto"/>
            <w:bottom w:val="none" w:sz="0" w:space="0" w:color="auto"/>
            <w:right w:val="none" w:sz="0" w:space="0" w:color="auto"/>
          </w:divBdr>
        </w:div>
      </w:divsChild>
    </w:div>
    <w:div w:id="491794255">
      <w:bodyDiv w:val="1"/>
      <w:marLeft w:val="0"/>
      <w:marRight w:val="0"/>
      <w:marTop w:val="0"/>
      <w:marBottom w:val="0"/>
      <w:divBdr>
        <w:top w:val="none" w:sz="0" w:space="0" w:color="auto"/>
        <w:left w:val="none" w:sz="0" w:space="0" w:color="auto"/>
        <w:bottom w:val="none" w:sz="0" w:space="0" w:color="auto"/>
        <w:right w:val="none" w:sz="0" w:space="0" w:color="auto"/>
      </w:divBdr>
      <w:divsChild>
        <w:div w:id="954598050">
          <w:marLeft w:val="0"/>
          <w:marRight w:val="0"/>
          <w:marTop w:val="0"/>
          <w:marBottom w:val="100"/>
          <w:divBdr>
            <w:top w:val="none" w:sz="0" w:space="0" w:color="auto"/>
            <w:left w:val="none" w:sz="0" w:space="0" w:color="auto"/>
            <w:bottom w:val="single" w:sz="12" w:space="8" w:color="EBEBEB"/>
            <w:right w:val="none" w:sz="0" w:space="0" w:color="auto"/>
          </w:divBdr>
          <w:divsChild>
            <w:div w:id="1731998311">
              <w:marLeft w:val="0"/>
              <w:marRight w:val="0"/>
              <w:marTop w:val="100"/>
              <w:marBottom w:val="100"/>
              <w:divBdr>
                <w:top w:val="none" w:sz="0" w:space="0" w:color="auto"/>
                <w:left w:val="none" w:sz="0" w:space="0" w:color="auto"/>
                <w:bottom w:val="none" w:sz="0" w:space="0" w:color="auto"/>
                <w:right w:val="none" w:sz="0" w:space="0" w:color="auto"/>
              </w:divBdr>
              <w:divsChild>
                <w:div w:id="73913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0626">
          <w:marLeft w:val="0"/>
          <w:marRight w:val="0"/>
          <w:marTop w:val="0"/>
          <w:marBottom w:val="0"/>
          <w:divBdr>
            <w:top w:val="none" w:sz="0" w:space="0" w:color="auto"/>
            <w:left w:val="none" w:sz="0" w:space="0" w:color="auto"/>
            <w:bottom w:val="none" w:sz="0" w:space="0" w:color="auto"/>
            <w:right w:val="none" w:sz="0" w:space="0" w:color="auto"/>
          </w:divBdr>
        </w:div>
        <w:div w:id="2038459347">
          <w:marLeft w:val="0"/>
          <w:marRight w:val="0"/>
          <w:marTop w:val="0"/>
          <w:marBottom w:val="100"/>
          <w:divBdr>
            <w:top w:val="none" w:sz="0" w:space="0" w:color="auto"/>
            <w:left w:val="none" w:sz="0" w:space="0" w:color="auto"/>
            <w:bottom w:val="none" w:sz="0" w:space="0" w:color="auto"/>
            <w:right w:val="none" w:sz="0" w:space="0" w:color="auto"/>
          </w:divBdr>
          <w:divsChild>
            <w:div w:id="990332776">
              <w:marLeft w:val="0"/>
              <w:marRight w:val="0"/>
              <w:marTop w:val="0"/>
              <w:marBottom w:val="0"/>
              <w:divBdr>
                <w:top w:val="none" w:sz="0" w:space="0" w:color="auto"/>
                <w:left w:val="none" w:sz="0" w:space="0" w:color="auto"/>
                <w:bottom w:val="none" w:sz="0" w:space="0" w:color="auto"/>
                <w:right w:val="none" w:sz="0" w:space="0" w:color="auto"/>
              </w:divBdr>
              <w:divsChild>
                <w:div w:id="1775326042">
                  <w:marLeft w:val="0"/>
                  <w:marRight w:val="0"/>
                  <w:marTop w:val="0"/>
                  <w:marBottom w:val="0"/>
                  <w:divBdr>
                    <w:top w:val="none" w:sz="0" w:space="0" w:color="auto"/>
                    <w:left w:val="none" w:sz="0" w:space="0" w:color="auto"/>
                    <w:bottom w:val="none" w:sz="0" w:space="0" w:color="auto"/>
                    <w:right w:val="none" w:sz="0" w:space="0" w:color="auto"/>
                  </w:divBdr>
                  <w:divsChild>
                    <w:div w:id="8314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10414">
      <w:bodyDiv w:val="1"/>
      <w:marLeft w:val="0"/>
      <w:marRight w:val="0"/>
      <w:marTop w:val="0"/>
      <w:marBottom w:val="0"/>
      <w:divBdr>
        <w:top w:val="none" w:sz="0" w:space="0" w:color="auto"/>
        <w:left w:val="none" w:sz="0" w:space="0" w:color="auto"/>
        <w:bottom w:val="none" w:sz="0" w:space="0" w:color="auto"/>
        <w:right w:val="none" w:sz="0" w:space="0" w:color="auto"/>
      </w:divBdr>
    </w:div>
    <w:div w:id="504782658">
      <w:bodyDiv w:val="1"/>
      <w:marLeft w:val="0"/>
      <w:marRight w:val="0"/>
      <w:marTop w:val="0"/>
      <w:marBottom w:val="0"/>
      <w:divBdr>
        <w:top w:val="none" w:sz="0" w:space="0" w:color="auto"/>
        <w:left w:val="none" w:sz="0" w:space="0" w:color="auto"/>
        <w:bottom w:val="none" w:sz="0" w:space="0" w:color="auto"/>
        <w:right w:val="none" w:sz="0" w:space="0" w:color="auto"/>
      </w:divBdr>
    </w:div>
    <w:div w:id="786041433">
      <w:bodyDiv w:val="1"/>
      <w:marLeft w:val="0"/>
      <w:marRight w:val="0"/>
      <w:marTop w:val="0"/>
      <w:marBottom w:val="0"/>
      <w:divBdr>
        <w:top w:val="none" w:sz="0" w:space="0" w:color="auto"/>
        <w:left w:val="none" w:sz="0" w:space="0" w:color="auto"/>
        <w:bottom w:val="none" w:sz="0" w:space="0" w:color="auto"/>
        <w:right w:val="none" w:sz="0" w:space="0" w:color="auto"/>
      </w:divBdr>
      <w:divsChild>
        <w:div w:id="1730420508">
          <w:marLeft w:val="0"/>
          <w:marRight w:val="0"/>
          <w:marTop w:val="0"/>
          <w:marBottom w:val="0"/>
          <w:divBdr>
            <w:top w:val="none" w:sz="0" w:space="0" w:color="auto"/>
            <w:left w:val="none" w:sz="0" w:space="0" w:color="auto"/>
            <w:bottom w:val="none" w:sz="0" w:space="0" w:color="auto"/>
            <w:right w:val="none" w:sz="0" w:space="0" w:color="auto"/>
          </w:divBdr>
        </w:div>
        <w:div w:id="427701103">
          <w:marLeft w:val="0"/>
          <w:marRight w:val="0"/>
          <w:marTop w:val="0"/>
          <w:marBottom w:val="0"/>
          <w:divBdr>
            <w:top w:val="none" w:sz="0" w:space="0" w:color="auto"/>
            <w:left w:val="none" w:sz="0" w:space="0" w:color="auto"/>
            <w:bottom w:val="none" w:sz="0" w:space="0" w:color="auto"/>
            <w:right w:val="none" w:sz="0" w:space="0" w:color="auto"/>
          </w:divBdr>
        </w:div>
      </w:divsChild>
    </w:div>
    <w:div w:id="811361730">
      <w:bodyDiv w:val="1"/>
      <w:marLeft w:val="0"/>
      <w:marRight w:val="0"/>
      <w:marTop w:val="0"/>
      <w:marBottom w:val="0"/>
      <w:divBdr>
        <w:top w:val="none" w:sz="0" w:space="0" w:color="auto"/>
        <w:left w:val="none" w:sz="0" w:space="0" w:color="auto"/>
        <w:bottom w:val="none" w:sz="0" w:space="0" w:color="auto"/>
        <w:right w:val="none" w:sz="0" w:space="0" w:color="auto"/>
      </w:divBdr>
      <w:divsChild>
        <w:div w:id="786896247">
          <w:marLeft w:val="0"/>
          <w:marRight w:val="0"/>
          <w:marTop w:val="0"/>
          <w:marBottom w:val="0"/>
          <w:divBdr>
            <w:top w:val="none" w:sz="0" w:space="0" w:color="auto"/>
            <w:left w:val="none" w:sz="0" w:space="0" w:color="auto"/>
            <w:bottom w:val="none" w:sz="0" w:space="0" w:color="auto"/>
            <w:right w:val="none" w:sz="0" w:space="0" w:color="auto"/>
          </w:divBdr>
        </w:div>
        <w:div w:id="2055537849">
          <w:marLeft w:val="0"/>
          <w:marRight w:val="0"/>
          <w:marTop w:val="0"/>
          <w:marBottom w:val="0"/>
          <w:divBdr>
            <w:top w:val="none" w:sz="0" w:space="0" w:color="auto"/>
            <w:left w:val="none" w:sz="0" w:space="0" w:color="auto"/>
            <w:bottom w:val="none" w:sz="0" w:space="0" w:color="auto"/>
            <w:right w:val="none" w:sz="0" w:space="0" w:color="auto"/>
          </w:divBdr>
        </w:div>
      </w:divsChild>
    </w:div>
    <w:div w:id="844709647">
      <w:bodyDiv w:val="1"/>
      <w:marLeft w:val="0"/>
      <w:marRight w:val="0"/>
      <w:marTop w:val="0"/>
      <w:marBottom w:val="0"/>
      <w:divBdr>
        <w:top w:val="none" w:sz="0" w:space="0" w:color="auto"/>
        <w:left w:val="none" w:sz="0" w:space="0" w:color="auto"/>
        <w:bottom w:val="none" w:sz="0" w:space="0" w:color="auto"/>
        <w:right w:val="none" w:sz="0" w:space="0" w:color="auto"/>
      </w:divBdr>
      <w:divsChild>
        <w:div w:id="515311255">
          <w:marLeft w:val="0"/>
          <w:marRight w:val="0"/>
          <w:marTop w:val="0"/>
          <w:marBottom w:val="100"/>
          <w:divBdr>
            <w:top w:val="none" w:sz="0" w:space="0" w:color="auto"/>
            <w:left w:val="none" w:sz="0" w:space="0" w:color="auto"/>
            <w:bottom w:val="single" w:sz="12" w:space="8" w:color="EBEBEB"/>
            <w:right w:val="none" w:sz="0" w:space="0" w:color="auto"/>
          </w:divBdr>
          <w:divsChild>
            <w:div w:id="1494487319">
              <w:marLeft w:val="0"/>
              <w:marRight w:val="0"/>
              <w:marTop w:val="100"/>
              <w:marBottom w:val="100"/>
              <w:divBdr>
                <w:top w:val="none" w:sz="0" w:space="0" w:color="auto"/>
                <w:left w:val="none" w:sz="0" w:space="0" w:color="auto"/>
                <w:bottom w:val="none" w:sz="0" w:space="0" w:color="auto"/>
                <w:right w:val="none" w:sz="0" w:space="0" w:color="auto"/>
              </w:divBdr>
              <w:divsChild>
                <w:div w:id="11118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12251">
          <w:marLeft w:val="0"/>
          <w:marRight w:val="0"/>
          <w:marTop w:val="0"/>
          <w:marBottom w:val="100"/>
          <w:divBdr>
            <w:top w:val="none" w:sz="0" w:space="0" w:color="auto"/>
            <w:left w:val="none" w:sz="0" w:space="0" w:color="auto"/>
            <w:bottom w:val="none" w:sz="0" w:space="0" w:color="auto"/>
            <w:right w:val="none" w:sz="0" w:space="0" w:color="auto"/>
          </w:divBdr>
          <w:divsChild>
            <w:div w:id="377903469">
              <w:marLeft w:val="0"/>
              <w:marRight w:val="0"/>
              <w:marTop w:val="0"/>
              <w:marBottom w:val="0"/>
              <w:divBdr>
                <w:top w:val="none" w:sz="0" w:space="0" w:color="auto"/>
                <w:left w:val="none" w:sz="0" w:space="0" w:color="auto"/>
                <w:bottom w:val="none" w:sz="0" w:space="0" w:color="auto"/>
                <w:right w:val="none" w:sz="0" w:space="0" w:color="auto"/>
              </w:divBdr>
              <w:divsChild>
                <w:div w:id="417486581">
                  <w:marLeft w:val="0"/>
                  <w:marRight w:val="0"/>
                  <w:marTop w:val="0"/>
                  <w:marBottom w:val="0"/>
                  <w:divBdr>
                    <w:top w:val="none" w:sz="0" w:space="0" w:color="auto"/>
                    <w:left w:val="none" w:sz="0" w:space="0" w:color="auto"/>
                    <w:bottom w:val="none" w:sz="0" w:space="0" w:color="auto"/>
                    <w:right w:val="none" w:sz="0" w:space="0" w:color="auto"/>
                  </w:divBdr>
                  <w:divsChild>
                    <w:div w:id="141724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657949">
      <w:bodyDiv w:val="1"/>
      <w:marLeft w:val="0"/>
      <w:marRight w:val="0"/>
      <w:marTop w:val="0"/>
      <w:marBottom w:val="0"/>
      <w:divBdr>
        <w:top w:val="none" w:sz="0" w:space="0" w:color="auto"/>
        <w:left w:val="none" w:sz="0" w:space="0" w:color="auto"/>
        <w:bottom w:val="none" w:sz="0" w:space="0" w:color="auto"/>
        <w:right w:val="none" w:sz="0" w:space="0" w:color="auto"/>
      </w:divBdr>
      <w:divsChild>
        <w:div w:id="1287085694">
          <w:marLeft w:val="0"/>
          <w:marRight w:val="0"/>
          <w:marTop w:val="0"/>
          <w:marBottom w:val="0"/>
          <w:divBdr>
            <w:top w:val="none" w:sz="0" w:space="0" w:color="auto"/>
            <w:left w:val="none" w:sz="0" w:space="0" w:color="auto"/>
            <w:bottom w:val="none" w:sz="0" w:space="0" w:color="auto"/>
            <w:right w:val="none" w:sz="0" w:space="0" w:color="auto"/>
          </w:divBdr>
        </w:div>
        <w:div w:id="433936048">
          <w:marLeft w:val="0"/>
          <w:marRight w:val="0"/>
          <w:marTop w:val="0"/>
          <w:marBottom w:val="0"/>
          <w:divBdr>
            <w:top w:val="none" w:sz="0" w:space="0" w:color="auto"/>
            <w:left w:val="none" w:sz="0" w:space="0" w:color="auto"/>
            <w:bottom w:val="none" w:sz="0" w:space="0" w:color="auto"/>
            <w:right w:val="none" w:sz="0" w:space="0" w:color="auto"/>
          </w:divBdr>
        </w:div>
        <w:div w:id="1065688302">
          <w:marLeft w:val="0"/>
          <w:marRight w:val="0"/>
          <w:marTop w:val="0"/>
          <w:marBottom w:val="0"/>
          <w:divBdr>
            <w:top w:val="none" w:sz="0" w:space="0" w:color="auto"/>
            <w:left w:val="none" w:sz="0" w:space="0" w:color="auto"/>
            <w:bottom w:val="none" w:sz="0" w:space="0" w:color="auto"/>
            <w:right w:val="none" w:sz="0" w:space="0" w:color="auto"/>
          </w:divBdr>
        </w:div>
        <w:div w:id="1784570519">
          <w:marLeft w:val="0"/>
          <w:marRight w:val="0"/>
          <w:marTop w:val="0"/>
          <w:marBottom w:val="0"/>
          <w:divBdr>
            <w:top w:val="none" w:sz="0" w:space="0" w:color="auto"/>
            <w:left w:val="none" w:sz="0" w:space="0" w:color="auto"/>
            <w:bottom w:val="none" w:sz="0" w:space="0" w:color="auto"/>
            <w:right w:val="none" w:sz="0" w:space="0" w:color="auto"/>
          </w:divBdr>
        </w:div>
        <w:div w:id="1651128852">
          <w:marLeft w:val="0"/>
          <w:marRight w:val="0"/>
          <w:marTop w:val="0"/>
          <w:marBottom w:val="0"/>
          <w:divBdr>
            <w:top w:val="none" w:sz="0" w:space="0" w:color="auto"/>
            <w:left w:val="none" w:sz="0" w:space="0" w:color="auto"/>
            <w:bottom w:val="none" w:sz="0" w:space="0" w:color="auto"/>
            <w:right w:val="none" w:sz="0" w:space="0" w:color="auto"/>
          </w:divBdr>
        </w:div>
      </w:divsChild>
    </w:div>
    <w:div w:id="1025252776">
      <w:bodyDiv w:val="1"/>
      <w:marLeft w:val="0"/>
      <w:marRight w:val="0"/>
      <w:marTop w:val="0"/>
      <w:marBottom w:val="0"/>
      <w:divBdr>
        <w:top w:val="none" w:sz="0" w:space="0" w:color="auto"/>
        <w:left w:val="none" w:sz="0" w:space="0" w:color="auto"/>
        <w:bottom w:val="none" w:sz="0" w:space="0" w:color="auto"/>
        <w:right w:val="none" w:sz="0" w:space="0" w:color="auto"/>
      </w:divBdr>
      <w:divsChild>
        <w:div w:id="1433667257">
          <w:marLeft w:val="0"/>
          <w:marRight w:val="0"/>
          <w:marTop w:val="0"/>
          <w:marBottom w:val="0"/>
          <w:divBdr>
            <w:top w:val="none" w:sz="0" w:space="0" w:color="auto"/>
            <w:left w:val="none" w:sz="0" w:space="0" w:color="auto"/>
            <w:bottom w:val="none" w:sz="0" w:space="0" w:color="auto"/>
            <w:right w:val="none" w:sz="0" w:space="0" w:color="auto"/>
          </w:divBdr>
        </w:div>
        <w:div w:id="2053848910">
          <w:marLeft w:val="0"/>
          <w:marRight w:val="0"/>
          <w:marTop w:val="0"/>
          <w:marBottom w:val="0"/>
          <w:divBdr>
            <w:top w:val="none" w:sz="0" w:space="0" w:color="auto"/>
            <w:left w:val="none" w:sz="0" w:space="0" w:color="auto"/>
            <w:bottom w:val="none" w:sz="0" w:space="0" w:color="auto"/>
            <w:right w:val="none" w:sz="0" w:space="0" w:color="auto"/>
          </w:divBdr>
        </w:div>
      </w:divsChild>
    </w:div>
    <w:div w:id="1078360238">
      <w:bodyDiv w:val="1"/>
      <w:marLeft w:val="0"/>
      <w:marRight w:val="0"/>
      <w:marTop w:val="0"/>
      <w:marBottom w:val="0"/>
      <w:divBdr>
        <w:top w:val="none" w:sz="0" w:space="0" w:color="auto"/>
        <w:left w:val="none" w:sz="0" w:space="0" w:color="auto"/>
        <w:bottom w:val="none" w:sz="0" w:space="0" w:color="auto"/>
        <w:right w:val="none" w:sz="0" w:space="0" w:color="auto"/>
      </w:divBdr>
      <w:divsChild>
        <w:div w:id="1561398874">
          <w:marLeft w:val="0"/>
          <w:marRight w:val="0"/>
          <w:marTop w:val="0"/>
          <w:marBottom w:val="0"/>
          <w:divBdr>
            <w:top w:val="none" w:sz="0" w:space="0" w:color="auto"/>
            <w:left w:val="none" w:sz="0" w:space="0" w:color="auto"/>
            <w:bottom w:val="none" w:sz="0" w:space="0" w:color="auto"/>
            <w:right w:val="none" w:sz="0" w:space="0" w:color="auto"/>
          </w:divBdr>
        </w:div>
        <w:div w:id="836698160">
          <w:marLeft w:val="0"/>
          <w:marRight w:val="0"/>
          <w:marTop w:val="0"/>
          <w:marBottom w:val="0"/>
          <w:divBdr>
            <w:top w:val="none" w:sz="0" w:space="0" w:color="auto"/>
            <w:left w:val="none" w:sz="0" w:space="0" w:color="auto"/>
            <w:bottom w:val="none" w:sz="0" w:space="0" w:color="auto"/>
            <w:right w:val="none" w:sz="0" w:space="0" w:color="auto"/>
          </w:divBdr>
        </w:div>
      </w:divsChild>
    </w:div>
    <w:div w:id="1079399386">
      <w:bodyDiv w:val="1"/>
      <w:marLeft w:val="0"/>
      <w:marRight w:val="0"/>
      <w:marTop w:val="0"/>
      <w:marBottom w:val="0"/>
      <w:divBdr>
        <w:top w:val="none" w:sz="0" w:space="0" w:color="auto"/>
        <w:left w:val="none" w:sz="0" w:space="0" w:color="auto"/>
        <w:bottom w:val="none" w:sz="0" w:space="0" w:color="auto"/>
        <w:right w:val="none" w:sz="0" w:space="0" w:color="auto"/>
      </w:divBdr>
      <w:divsChild>
        <w:div w:id="2090617056">
          <w:marLeft w:val="0"/>
          <w:marRight w:val="0"/>
          <w:marTop w:val="0"/>
          <w:marBottom w:val="0"/>
          <w:divBdr>
            <w:top w:val="none" w:sz="0" w:space="0" w:color="auto"/>
            <w:left w:val="none" w:sz="0" w:space="0" w:color="auto"/>
            <w:bottom w:val="none" w:sz="0" w:space="0" w:color="auto"/>
            <w:right w:val="none" w:sz="0" w:space="0" w:color="auto"/>
          </w:divBdr>
        </w:div>
        <w:div w:id="1614022511">
          <w:marLeft w:val="0"/>
          <w:marRight w:val="0"/>
          <w:marTop w:val="0"/>
          <w:marBottom w:val="0"/>
          <w:divBdr>
            <w:top w:val="none" w:sz="0" w:space="0" w:color="auto"/>
            <w:left w:val="none" w:sz="0" w:space="0" w:color="auto"/>
            <w:bottom w:val="none" w:sz="0" w:space="0" w:color="auto"/>
            <w:right w:val="none" w:sz="0" w:space="0" w:color="auto"/>
          </w:divBdr>
        </w:div>
      </w:divsChild>
    </w:div>
    <w:div w:id="1184325110">
      <w:bodyDiv w:val="1"/>
      <w:marLeft w:val="0"/>
      <w:marRight w:val="0"/>
      <w:marTop w:val="0"/>
      <w:marBottom w:val="0"/>
      <w:divBdr>
        <w:top w:val="none" w:sz="0" w:space="0" w:color="auto"/>
        <w:left w:val="none" w:sz="0" w:space="0" w:color="auto"/>
        <w:bottom w:val="none" w:sz="0" w:space="0" w:color="auto"/>
        <w:right w:val="none" w:sz="0" w:space="0" w:color="auto"/>
      </w:divBdr>
      <w:divsChild>
        <w:div w:id="2006665905">
          <w:marLeft w:val="0"/>
          <w:marRight w:val="0"/>
          <w:marTop w:val="0"/>
          <w:marBottom w:val="0"/>
          <w:divBdr>
            <w:top w:val="none" w:sz="0" w:space="0" w:color="auto"/>
            <w:left w:val="none" w:sz="0" w:space="0" w:color="auto"/>
            <w:bottom w:val="none" w:sz="0" w:space="0" w:color="auto"/>
            <w:right w:val="none" w:sz="0" w:space="0" w:color="auto"/>
          </w:divBdr>
        </w:div>
        <w:div w:id="2060205042">
          <w:marLeft w:val="0"/>
          <w:marRight w:val="0"/>
          <w:marTop w:val="0"/>
          <w:marBottom w:val="0"/>
          <w:divBdr>
            <w:top w:val="none" w:sz="0" w:space="0" w:color="auto"/>
            <w:left w:val="none" w:sz="0" w:space="0" w:color="auto"/>
            <w:bottom w:val="none" w:sz="0" w:space="0" w:color="auto"/>
            <w:right w:val="none" w:sz="0" w:space="0" w:color="auto"/>
          </w:divBdr>
        </w:div>
      </w:divsChild>
    </w:div>
    <w:div w:id="1356931015">
      <w:bodyDiv w:val="1"/>
      <w:marLeft w:val="0"/>
      <w:marRight w:val="0"/>
      <w:marTop w:val="0"/>
      <w:marBottom w:val="0"/>
      <w:divBdr>
        <w:top w:val="none" w:sz="0" w:space="0" w:color="auto"/>
        <w:left w:val="none" w:sz="0" w:space="0" w:color="auto"/>
        <w:bottom w:val="none" w:sz="0" w:space="0" w:color="auto"/>
        <w:right w:val="none" w:sz="0" w:space="0" w:color="auto"/>
      </w:divBdr>
    </w:div>
    <w:div w:id="1366563613">
      <w:bodyDiv w:val="1"/>
      <w:marLeft w:val="0"/>
      <w:marRight w:val="0"/>
      <w:marTop w:val="0"/>
      <w:marBottom w:val="0"/>
      <w:divBdr>
        <w:top w:val="none" w:sz="0" w:space="0" w:color="auto"/>
        <w:left w:val="none" w:sz="0" w:space="0" w:color="auto"/>
        <w:bottom w:val="none" w:sz="0" w:space="0" w:color="auto"/>
        <w:right w:val="none" w:sz="0" w:space="0" w:color="auto"/>
      </w:divBdr>
      <w:divsChild>
        <w:div w:id="987783781">
          <w:marLeft w:val="0"/>
          <w:marRight w:val="0"/>
          <w:marTop w:val="0"/>
          <w:marBottom w:val="0"/>
          <w:divBdr>
            <w:top w:val="none" w:sz="0" w:space="0" w:color="auto"/>
            <w:left w:val="none" w:sz="0" w:space="0" w:color="auto"/>
            <w:bottom w:val="none" w:sz="0" w:space="0" w:color="auto"/>
            <w:right w:val="none" w:sz="0" w:space="0" w:color="auto"/>
          </w:divBdr>
        </w:div>
        <w:div w:id="1850564213">
          <w:marLeft w:val="0"/>
          <w:marRight w:val="0"/>
          <w:marTop w:val="0"/>
          <w:marBottom w:val="0"/>
          <w:divBdr>
            <w:top w:val="none" w:sz="0" w:space="0" w:color="auto"/>
            <w:left w:val="none" w:sz="0" w:space="0" w:color="auto"/>
            <w:bottom w:val="none" w:sz="0" w:space="0" w:color="auto"/>
            <w:right w:val="none" w:sz="0" w:space="0" w:color="auto"/>
          </w:divBdr>
        </w:div>
      </w:divsChild>
    </w:div>
    <w:div w:id="1425423111">
      <w:bodyDiv w:val="1"/>
      <w:marLeft w:val="0"/>
      <w:marRight w:val="0"/>
      <w:marTop w:val="0"/>
      <w:marBottom w:val="0"/>
      <w:divBdr>
        <w:top w:val="none" w:sz="0" w:space="0" w:color="auto"/>
        <w:left w:val="none" w:sz="0" w:space="0" w:color="auto"/>
        <w:bottom w:val="none" w:sz="0" w:space="0" w:color="auto"/>
        <w:right w:val="none" w:sz="0" w:space="0" w:color="auto"/>
      </w:divBdr>
    </w:div>
    <w:div w:id="1503472895">
      <w:bodyDiv w:val="1"/>
      <w:marLeft w:val="0"/>
      <w:marRight w:val="0"/>
      <w:marTop w:val="0"/>
      <w:marBottom w:val="0"/>
      <w:divBdr>
        <w:top w:val="none" w:sz="0" w:space="0" w:color="auto"/>
        <w:left w:val="none" w:sz="0" w:space="0" w:color="auto"/>
        <w:bottom w:val="none" w:sz="0" w:space="0" w:color="auto"/>
        <w:right w:val="none" w:sz="0" w:space="0" w:color="auto"/>
      </w:divBdr>
    </w:div>
    <w:div w:id="1526016368">
      <w:bodyDiv w:val="1"/>
      <w:marLeft w:val="0"/>
      <w:marRight w:val="0"/>
      <w:marTop w:val="0"/>
      <w:marBottom w:val="0"/>
      <w:divBdr>
        <w:top w:val="none" w:sz="0" w:space="0" w:color="auto"/>
        <w:left w:val="none" w:sz="0" w:space="0" w:color="auto"/>
        <w:bottom w:val="none" w:sz="0" w:space="0" w:color="auto"/>
        <w:right w:val="none" w:sz="0" w:space="0" w:color="auto"/>
      </w:divBdr>
      <w:divsChild>
        <w:div w:id="1412891320">
          <w:marLeft w:val="0"/>
          <w:marRight w:val="0"/>
          <w:marTop w:val="0"/>
          <w:marBottom w:val="0"/>
          <w:divBdr>
            <w:top w:val="none" w:sz="0" w:space="0" w:color="auto"/>
            <w:left w:val="none" w:sz="0" w:space="0" w:color="auto"/>
            <w:bottom w:val="none" w:sz="0" w:space="0" w:color="auto"/>
            <w:right w:val="none" w:sz="0" w:space="0" w:color="auto"/>
          </w:divBdr>
        </w:div>
        <w:div w:id="1550921393">
          <w:marLeft w:val="0"/>
          <w:marRight w:val="0"/>
          <w:marTop w:val="0"/>
          <w:marBottom w:val="0"/>
          <w:divBdr>
            <w:top w:val="none" w:sz="0" w:space="0" w:color="auto"/>
            <w:left w:val="none" w:sz="0" w:space="0" w:color="auto"/>
            <w:bottom w:val="none" w:sz="0" w:space="0" w:color="auto"/>
            <w:right w:val="none" w:sz="0" w:space="0" w:color="auto"/>
          </w:divBdr>
        </w:div>
        <w:div w:id="1504130121">
          <w:marLeft w:val="0"/>
          <w:marRight w:val="0"/>
          <w:marTop w:val="0"/>
          <w:marBottom w:val="0"/>
          <w:divBdr>
            <w:top w:val="none" w:sz="0" w:space="0" w:color="auto"/>
            <w:left w:val="none" w:sz="0" w:space="0" w:color="auto"/>
            <w:bottom w:val="none" w:sz="0" w:space="0" w:color="auto"/>
            <w:right w:val="none" w:sz="0" w:space="0" w:color="auto"/>
          </w:divBdr>
        </w:div>
        <w:div w:id="1860005118">
          <w:marLeft w:val="0"/>
          <w:marRight w:val="0"/>
          <w:marTop w:val="0"/>
          <w:marBottom w:val="0"/>
          <w:divBdr>
            <w:top w:val="none" w:sz="0" w:space="0" w:color="auto"/>
            <w:left w:val="none" w:sz="0" w:space="0" w:color="auto"/>
            <w:bottom w:val="none" w:sz="0" w:space="0" w:color="auto"/>
            <w:right w:val="none" w:sz="0" w:space="0" w:color="auto"/>
          </w:divBdr>
        </w:div>
        <w:div w:id="64839052">
          <w:marLeft w:val="0"/>
          <w:marRight w:val="0"/>
          <w:marTop w:val="0"/>
          <w:marBottom w:val="0"/>
          <w:divBdr>
            <w:top w:val="none" w:sz="0" w:space="0" w:color="auto"/>
            <w:left w:val="none" w:sz="0" w:space="0" w:color="auto"/>
            <w:bottom w:val="none" w:sz="0" w:space="0" w:color="auto"/>
            <w:right w:val="none" w:sz="0" w:space="0" w:color="auto"/>
          </w:divBdr>
        </w:div>
      </w:divsChild>
    </w:div>
    <w:div w:id="1733966755">
      <w:bodyDiv w:val="1"/>
      <w:marLeft w:val="0"/>
      <w:marRight w:val="0"/>
      <w:marTop w:val="0"/>
      <w:marBottom w:val="0"/>
      <w:divBdr>
        <w:top w:val="none" w:sz="0" w:space="0" w:color="auto"/>
        <w:left w:val="none" w:sz="0" w:space="0" w:color="auto"/>
        <w:bottom w:val="none" w:sz="0" w:space="0" w:color="auto"/>
        <w:right w:val="none" w:sz="0" w:space="0" w:color="auto"/>
      </w:divBdr>
      <w:divsChild>
        <w:div w:id="427772391">
          <w:marLeft w:val="0"/>
          <w:marRight w:val="0"/>
          <w:marTop w:val="0"/>
          <w:marBottom w:val="120"/>
          <w:divBdr>
            <w:top w:val="none" w:sz="0" w:space="0" w:color="auto"/>
            <w:left w:val="none" w:sz="0" w:space="0" w:color="auto"/>
            <w:bottom w:val="single" w:sz="12" w:space="9" w:color="EBEBEB"/>
            <w:right w:val="none" w:sz="0" w:space="0" w:color="auto"/>
          </w:divBdr>
          <w:divsChild>
            <w:div w:id="228345518">
              <w:marLeft w:val="0"/>
              <w:marRight w:val="0"/>
              <w:marTop w:val="100"/>
              <w:marBottom w:val="100"/>
              <w:divBdr>
                <w:top w:val="none" w:sz="0" w:space="0" w:color="auto"/>
                <w:left w:val="none" w:sz="0" w:space="0" w:color="auto"/>
                <w:bottom w:val="none" w:sz="0" w:space="0" w:color="auto"/>
                <w:right w:val="none" w:sz="0" w:space="0" w:color="auto"/>
              </w:divBdr>
              <w:divsChild>
                <w:div w:id="909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6827">
          <w:marLeft w:val="0"/>
          <w:marRight w:val="0"/>
          <w:marTop w:val="0"/>
          <w:marBottom w:val="120"/>
          <w:divBdr>
            <w:top w:val="none" w:sz="0" w:space="0" w:color="auto"/>
            <w:left w:val="none" w:sz="0" w:space="0" w:color="auto"/>
            <w:bottom w:val="none" w:sz="0" w:space="0" w:color="auto"/>
            <w:right w:val="none" w:sz="0" w:space="0" w:color="auto"/>
          </w:divBdr>
          <w:divsChild>
            <w:div w:id="1778866884">
              <w:marLeft w:val="0"/>
              <w:marRight w:val="0"/>
              <w:marTop w:val="0"/>
              <w:marBottom w:val="0"/>
              <w:divBdr>
                <w:top w:val="none" w:sz="0" w:space="0" w:color="auto"/>
                <w:left w:val="none" w:sz="0" w:space="0" w:color="auto"/>
                <w:bottom w:val="none" w:sz="0" w:space="0" w:color="auto"/>
                <w:right w:val="none" w:sz="0" w:space="0" w:color="auto"/>
              </w:divBdr>
              <w:divsChild>
                <w:div w:id="120879335">
                  <w:marLeft w:val="0"/>
                  <w:marRight w:val="0"/>
                  <w:marTop w:val="0"/>
                  <w:marBottom w:val="0"/>
                  <w:divBdr>
                    <w:top w:val="none" w:sz="0" w:space="0" w:color="auto"/>
                    <w:left w:val="none" w:sz="0" w:space="0" w:color="auto"/>
                    <w:bottom w:val="none" w:sz="0" w:space="0" w:color="auto"/>
                    <w:right w:val="none" w:sz="0" w:space="0" w:color="auto"/>
                  </w:divBdr>
                  <w:divsChild>
                    <w:div w:id="10850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743229">
      <w:bodyDiv w:val="1"/>
      <w:marLeft w:val="0"/>
      <w:marRight w:val="0"/>
      <w:marTop w:val="0"/>
      <w:marBottom w:val="0"/>
      <w:divBdr>
        <w:top w:val="none" w:sz="0" w:space="0" w:color="auto"/>
        <w:left w:val="none" w:sz="0" w:space="0" w:color="auto"/>
        <w:bottom w:val="none" w:sz="0" w:space="0" w:color="auto"/>
        <w:right w:val="none" w:sz="0" w:space="0" w:color="auto"/>
      </w:divBdr>
      <w:divsChild>
        <w:div w:id="665741332">
          <w:marLeft w:val="0"/>
          <w:marRight w:val="0"/>
          <w:marTop w:val="0"/>
          <w:marBottom w:val="0"/>
          <w:divBdr>
            <w:top w:val="none" w:sz="0" w:space="0" w:color="auto"/>
            <w:left w:val="none" w:sz="0" w:space="0" w:color="auto"/>
            <w:bottom w:val="none" w:sz="0" w:space="0" w:color="auto"/>
            <w:right w:val="none" w:sz="0" w:space="0" w:color="auto"/>
          </w:divBdr>
        </w:div>
        <w:div w:id="1867863102">
          <w:marLeft w:val="0"/>
          <w:marRight w:val="0"/>
          <w:marTop w:val="0"/>
          <w:marBottom w:val="0"/>
          <w:divBdr>
            <w:top w:val="none" w:sz="0" w:space="0" w:color="auto"/>
            <w:left w:val="none" w:sz="0" w:space="0" w:color="auto"/>
            <w:bottom w:val="none" w:sz="0" w:space="0" w:color="auto"/>
            <w:right w:val="none" w:sz="0" w:space="0" w:color="auto"/>
          </w:divBdr>
        </w:div>
      </w:divsChild>
    </w:div>
    <w:div w:id="1996061451">
      <w:bodyDiv w:val="1"/>
      <w:marLeft w:val="0"/>
      <w:marRight w:val="0"/>
      <w:marTop w:val="0"/>
      <w:marBottom w:val="0"/>
      <w:divBdr>
        <w:top w:val="none" w:sz="0" w:space="0" w:color="auto"/>
        <w:left w:val="none" w:sz="0" w:space="0" w:color="auto"/>
        <w:bottom w:val="none" w:sz="0" w:space="0" w:color="auto"/>
        <w:right w:val="none" w:sz="0" w:space="0" w:color="auto"/>
      </w:divBdr>
    </w:div>
    <w:div w:id="2089115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ithub.com/Bovi-analytics/probo-et-al-2019"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m.hostens@uu.n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0CB21DA04173428BE9CA8C43BDABBE" ma:contentTypeVersion="13" ma:contentTypeDescription="Create a new document." ma:contentTypeScope="" ma:versionID="abdade1b388aa248325fe5b9a5bb74d2">
  <xsd:schema xmlns:xsd="http://www.w3.org/2001/XMLSchema" xmlns:xs="http://www.w3.org/2001/XMLSchema" xmlns:p="http://schemas.microsoft.com/office/2006/metadata/properties" xmlns:ns3="b0822a52-e888-4821-9820-9ef26e284585" xmlns:ns4="7601e205-3be2-4d08-ac74-1733e1cd32f2" targetNamespace="http://schemas.microsoft.com/office/2006/metadata/properties" ma:root="true" ma:fieldsID="dc00e56807db487ee598d4a2e38b722e" ns3:_="" ns4:_="">
    <xsd:import namespace="b0822a52-e888-4821-9820-9ef26e284585"/>
    <xsd:import namespace="7601e205-3be2-4d08-ac74-1733e1cd32f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822a52-e888-4821-9820-9ef26e2845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601e205-3be2-4d08-ac74-1733e1cd32f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45E2AF-553D-45EF-84CF-98197F5C637F}">
  <ds:schemaRefs>
    <ds:schemaRef ds:uri="http://schemas.microsoft.com/sharepoint/v3/contenttype/forms"/>
  </ds:schemaRefs>
</ds:datastoreItem>
</file>

<file path=customXml/itemProps2.xml><?xml version="1.0" encoding="utf-8"?>
<ds:datastoreItem xmlns:ds="http://schemas.openxmlformats.org/officeDocument/2006/customXml" ds:itemID="{C02EA824-A5EC-4F7E-86ED-B68E80EE10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822a52-e888-4821-9820-9ef26e284585"/>
    <ds:schemaRef ds:uri="7601e205-3be2-4d08-ac74-1733e1cd32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E7E765-C9EF-4D57-8EA5-1CC64B6C1FBE}">
  <ds:schemaRefs>
    <ds:schemaRef ds:uri="http://schemas.openxmlformats.org/officeDocument/2006/bibliography"/>
  </ds:schemaRefs>
</ds:datastoreItem>
</file>

<file path=customXml/itemProps4.xml><?xml version="1.0" encoding="utf-8"?>
<ds:datastoreItem xmlns:ds="http://schemas.openxmlformats.org/officeDocument/2006/customXml" ds:itemID="{26EE652C-A29D-4D0D-BD45-96108A64D7C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4888</Words>
  <Characters>26889</Characters>
  <Application>Microsoft Office Word</Application>
  <DocSecurity>0</DocSecurity>
  <Lines>224</Lines>
  <Paragraphs>63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Probo</dc:creator>
  <cp:keywords/>
  <dc:description/>
  <cp:lastModifiedBy>Hostens, M.M. (Miel)</cp:lastModifiedBy>
  <cp:revision>4</cp:revision>
  <dcterms:created xsi:type="dcterms:W3CDTF">2020-06-03T12:05:00Z</dcterms:created>
  <dcterms:modified xsi:type="dcterms:W3CDTF">2021-04-30T21:21:00Z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0x010100A30CB21DA04173428BE9CA8C43BDABBE</vt:lpwstr>
  </property>
</Properties>
</file>