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D390" w14:textId="09C751B6" w:rsidR="00E45A91" w:rsidRPr="0011137A" w:rsidRDefault="0011137A" w:rsidP="0011137A">
      <w:pPr>
        <w:jc w:val="center"/>
        <w:rPr>
          <w:rFonts w:ascii="微軟正黑體" w:eastAsia="微軟正黑體" w:hAnsi="微軟正黑體"/>
          <w:b/>
          <w:bCs/>
          <w:sz w:val="60"/>
          <w:szCs w:val="60"/>
        </w:rPr>
      </w:pPr>
      <w:r w:rsidRPr="0011137A">
        <w:rPr>
          <w:rFonts w:ascii="微軟正黑體" w:eastAsia="微軟正黑體" w:hAnsi="微軟正黑體" w:hint="eastAsia"/>
          <w:b/>
          <w:bCs/>
          <w:sz w:val="60"/>
          <w:szCs w:val="60"/>
        </w:rPr>
        <w:t>Sp</w:t>
      </w:r>
      <w:r w:rsidRPr="0011137A">
        <w:rPr>
          <w:rFonts w:ascii="微軟正黑體" w:eastAsia="微軟正黑體" w:hAnsi="微軟正黑體"/>
          <w:b/>
          <w:bCs/>
          <w:sz w:val="60"/>
          <w:szCs w:val="60"/>
        </w:rPr>
        <w:t>ring JDBC</w:t>
      </w:r>
    </w:p>
    <w:p w14:paraId="3E9676A1" w14:textId="46552D25" w:rsidR="0011137A" w:rsidRDefault="00313BD4" w:rsidP="001113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EC0F403" wp14:editId="172D77AF">
            <wp:extent cx="5274310" cy="23196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C39A" w14:textId="3F28A035" w:rsidR="00313BD4" w:rsidRPr="0011621E" w:rsidRDefault="00313BD4" w:rsidP="0011137A">
      <w:pPr>
        <w:rPr>
          <w:rFonts w:ascii="微軟正黑體" w:eastAsia="微軟正黑體" w:hAnsi="微軟正黑體"/>
          <w:sz w:val="40"/>
          <w:szCs w:val="40"/>
        </w:rPr>
      </w:pPr>
      <w:r w:rsidRPr="0011621E">
        <w:rPr>
          <w:rFonts w:ascii="微軟正黑體" w:eastAsia="微軟正黑體" w:hAnsi="微軟正黑體" w:hint="eastAsia"/>
          <w:sz w:val="40"/>
          <w:szCs w:val="40"/>
        </w:rPr>
        <w:t>一、M</w:t>
      </w:r>
      <w:r w:rsidRPr="0011621E">
        <w:rPr>
          <w:rFonts w:ascii="微軟正黑體" w:eastAsia="微軟正黑體" w:hAnsi="微軟正黑體"/>
          <w:sz w:val="40"/>
          <w:szCs w:val="40"/>
        </w:rPr>
        <w:t>yBatis</w:t>
      </w:r>
      <w:r w:rsidRPr="0011621E">
        <w:rPr>
          <w:rFonts w:ascii="微軟正黑體" w:eastAsia="微軟正黑體" w:hAnsi="微軟正黑體" w:hint="eastAsia"/>
          <w:sz w:val="40"/>
          <w:szCs w:val="40"/>
        </w:rPr>
        <w:t>與S</w:t>
      </w:r>
      <w:r w:rsidRPr="0011621E">
        <w:rPr>
          <w:rFonts w:ascii="微軟正黑體" w:eastAsia="微軟正黑體" w:hAnsi="微軟正黑體"/>
          <w:sz w:val="40"/>
          <w:szCs w:val="40"/>
        </w:rPr>
        <w:t>pring JDBC</w:t>
      </w:r>
    </w:p>
    <w:p w14:paraId="1496DF68" w14:textId="50E1B3A0" w:rsidR="00313BD4" w:rsidRDefault="00313BD4" w:rsidP="001113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1.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yBatis</w:t>
      </w:r>
      <w:r>
        <w:rPr>
          <w:rFonts w:ascii="微軟正黑體" w:eastAsia="微軟正黑體" w:hAnsi="微軟正黑體" w:hint="eastAsia"/>
        </w:rPr>
        <w:t>是</w:t>
      </w:r>
      <w:r w:rsidR="00CC73EB" w:rsidRPr="00CC73EB">
        <w:rPr>
          <w:rFonts w:ascii="微軟正黑體" w:eastAsia="微軟正黑體" w:hAnsi="微軟正黑體"/>
        </w:rPr>
        <w:t>Object Relational Mapping</w:t>
      </w:r>
      <w:r w:rsidR="00CC73EB">
        <w:rPr>
          <w:rFonts w:ascii="微軟正黑體" w:eastAsia="微軟正黑體" w:hAnsi="微軟正黑體"/>
        </w:rPr>
        <w:t>(</w:t>
      </w:r>
      <w:r w:rsidR="00CC73EB">
        <w:rPr>
          <w:rFonts w:ascii="微軟正黑體" w:eastAsia="微軟正黑體" w:hAnsi="微軟正黑體" w:hint="eastAsia"/>
        </w:rPr>
        <w:t>ORM)物件關聯對應</w:t>
      </w:r>
      <w:r>
        <w:rPr>
          <w:rFonts w:ascii="微軟正黑體" w:eastAsia="微軟正黑體" w:hAnsi="微軟正黑體" w:hint="eastAsia"/>
        </w:rPr>
        <w:t>框架，封裝程度較高，效</w:t>
      </w:r>
      <w:r w:rsidR="00CC73EB">
        <w:rPr>
          <w:rFonts w:ascii="微軟正黑體" w:eastAsia="微軟正黑體" w:hAnsi="微軟正黑體" w:hint="eastAsia"/>
        </w:rPr>
        <w:t>率</w:t>
      </w:r>
      <w:r>
        <w:rPr>
          <w:rFonts w:ascii="微軟正黑體" w:eastAsia="微軟正黑體" w:hAnsi="微軟正黑體" w:hint="eastAsia"/>
        </w:rPr>
        <w:t>沒有S</w:t>
      </w:r>
      <w:r>
        <w:rPr>
          <w:rFonts w:ascii="微軟正黑體" w:eastAsia="微軟正黑體" w:hAnsi="微軟正黑體"/>
        </w:rPr>
        <w:t>pring JDBC</w:t>
      </w:r>
      <w:r>
        <w:rPr>
          <w:rFonts w:ascii="微軟正黑體" w:eastAsia="微軟正黑體" w:hAnsi="微軟正黑體" w:hint="eastAsia"/>
        </w:rPr>
        <w:t>高。</w:t>
      </w:r>
      <w:r w:rsidR="000E0085">
        <w:rPr>
          <w:rFonts w:ascii="微軟正黑體" w:eastAsia="微軟正黑體" w:hAnsi="微軟正黑體" w:hint="eastAsia"/>
        </w:rPr>
        <w:t>適合敏捷開發，快速部屬的使用。</w:t>
      </w:r>
    </w:p>
    <w:p w14:paraId="2FD786E0" w14:textId="790F82F6" w:rsidR="00313BD4" w:rsidRDefault="00313BD4" w:rsidP="001113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.Spring JDBC</w:t>
      </w:r>
      <w:r>
        <w:rPr>
          <w:rFonts w:ascii="微軟正黑體" w:eastAsia="微軟正黑體" w:hAnsi="微軟正黑體" w:hint="eastAsia"/>
        </w:rPr>
        <w:t>是在J</w:t>
      </w:r>
      <w:r>
        <w:rPr>
          <w:rFonts w:ascii="微軟正黑體" w:eastAsia="微軟正黑體" w:hAnsi="微軟正黑體"/>
        </w:rPr>
        <w:t>DBC</w:t>
      </w:r>
      <w:r>
        <w:rPr>
          <w:rFonts w:ascii="微軟正黑體" w:eastAsia="微軟正黑體" w:hAnsi="微軟正黑體" w:hint="eastAsia"/>
        </w:rPr>
        <w:t>的</w:t>
      </w:r>
      <w:r w:rsidR="00CC73EB">
        <w:rPr>
          <w:rFonts w:ascii="微軟正黑體" w:eastAsia="微軟正黑體" w:hAnsi="微軟正黑體"/>
        </w:rPr>
        <w:t>api</w:t>
      </w:r>
      <w:r w:rsidR="004E2126">
        <w:rPr>
          <w:rFonts w:ascii="微軟正黑體" w:eastAsia="微軟正黑體" w:hAnsi="微軟正黑體" w:hint="eastAsia"/>
        </w:rPr>
        <w:t>上</w:t>
      </w:r>
      <w:r>
        <w:rPr>
          <w:rFonts w:ascii="微軟正黑體" w:eastAsia="微軟正黑體" w:hAnsi="微軟正黑體" w:hint="eastAsia"/>
        </w:rPr>
        <w:t>做簡單的封裝，效</w:t>
      </w:r>
      <w:r w:rsidR="00CC73EB">
        <w:rPr>
          <w:rFonts w:ascii="微軟正黑體" w:eastAsia="微軟正黑體" w:hAnsi="微軟正黑體" w:hint="eastAsia"/>
        </w:rPr>
        <w:t>率</w:t>
      </w:r>
      <w:r>
        <w:rPr>
          <w:rFonts w:ascii="微軟正黑體" w:eastAsia="微軟正黑體" w:hAnsi="微軟正黑體" w:hint="eastAsia"/>
        </w:rPr>
        <w:t>比M</w:t>
      </w:r>
      <w:r>
        <w:rPr>
          <w:rFonts w:ascii="微軟正黑體" w:eastAsia="微軟正黑體" w:hAnsi="微軟正黑體"/>
        </w:rPr>
        <w:t>yBatis</w:t>
      </w:r>
      <w:r>
        <w:rPr>
          <w:rFonts w:ascii="微軟正黑體" w:eastAsia="微軟正黑體" w:hAnsi="微軟正黑體" w:hint="eastAsia"/>
        </w:rPr>
        <w:t>好，而且有S</w:t>
      </w:r>
      <w:r>
        <w:rPr>
          <w:rFonts w:ascii="微軟正黑體" w:eastAsia="微軟正黑體" w:hAnsi="微軟正黑體"/>
        </w:rPr>
        <w:t>pring</w:t>
      </w:r>
      <w:r>
        <w:rPr>
          <w:rFonts w:ascii="微軟正黑體" w:eastAsia="微軟正黑體" w:hAnsi="微軟正黑體" w:hint="eastAsia"/>
        </w:rPr>
        <w:t>框架的其他加成，如I</w:t>
      </w:r>
      <w:r>
        <w:rPr>
          <w:rFonts w:ascii="微軟正黑體" w:eastAsia="微軟正黑體" w:hAnsi="微軟正黑體"/>
        </w:rPr>
        <w:t>oC</w:t>
      </w:r>
      <w:r>
        <w:rPr>
          <w:rFonts w:ascii="微軟正黑體" w:eastAsia="微軟正黑體" w:hAnsi="微軟正黑體" w:hint="eastAsia"/>
        </w:rPr>
        <w:t>、AOP等等，能做物件的管理和功能的擴增。</w:t>
      </w:r>
    </w:p>
    <w:p w14:paraId="6320147F" w14:textId="5B47C191" w:rsidR="00480830" w:rsidRPr="0011621E" w:rsidRDefault="0011621E" w:rsidP="0011137A">
      <w:pPr>
        <w:rPr>
          <w:rFonts w:ascii="微軟正黑體" w:eastAsia="微軟正黑體" w:hAnsi="微軟正黑體"/>
          <w:sz w:val="40"/>
          <w:szCs w:val="40"/>
        </w:rPr>
      </w:pPr>
      <w:r w:rsidRPr="0011621E">
        <w:rPr>
          <w:rFonts w:ascii="微軟正黑體" w:eastAsia="微軟正黑體" w:hAnsi="微軟正黑體" w:hint="eastAsia"/>
          <w:sz w:val="40"/>
          <w:szCs w:val="40"/>
        </w:rPr>
        <w:t>二</w:t>
      </w:r>
      <w:r w:rsidR="00480830" w:rsidRPr="0011621E">
        <w:rPr>
          <w:rFonts w:ascii="微軟正黑體" w:eastAsia="微軟正黑體" w:hAnsi="微軟正黑體" w:hint="eastAsia"/>
          <w:sz w:val="40"/>
          <w:szCs w:val="40"/>
        </w:rPr>
        <w:t>、</w:t>
      </w:r>
      <w:r w:rsidR="00290184">
        <w:rPr>
          <w:rFonts w:ascii="微軟正黑體" w:eastAsia="微軟正黑體" w:hAnsi="微軟正黑體" w:hint="eastAsia"/>
          <w:sz w:val="40"/>
          <w:szCs w:val="40"/>
        </w:rPr>
        <w:t>配置步驟</w:t>
      </w:r>
    </w:p>
    <w:p w14:paraId="4D1F0E93" w14:textId="614D740A" w:rsidR="00480830" w:rsidRPr="0011621E" w:rsidRDefault="00480830" w:rsidP="0011137A">
      <w:pPr>
        <w:rPr>
          <w:rFonts w:ascii="微軟正黑體" w:eastAsia="微軟正黑體" w:hAnsi="微軟正黑體"/>
          <w:sz w:val="28"/>
          <w:szCs w:val="28"/>
        </w:rPr>
      </w:pPr>
      <w:r w:rsidRPr="0011621E">
        <w:rPr>
          <w:rFonts w:ascii="微軟正黑體" w:eastAsia="微軟正黑體" w:hAnsi="微軟正黑體"/>
          <w:sz w:val="28"/>
          <w:szCs w:val="28"/>
        </w:rPr>
        <w:t>1.</w:t>
      </w:r>
      <w:r w:rsidRPr="0011621E">
        <w:rPr>
          <w:rFonts w:ascii="微軟正黑體" w:eastAsia="微軟正黑體" w:hAnsi="微軟正黑體" w:hint="eastAsia"/>
          <w:sz w:val="28"/>
          <w:szCs w:val="28"/>
        </w:rPr>
        <w:t>導入J</w:t>
      </w:r>
      <w:r w:rsidRPr="0011621E">
        <w:rPr>
          <w:rFonts w:ascii="微軟正黑體" w:eastAsia="微軟正黑體" w:hAnsi="微軟正黑體"/>
          <w:sz w:val="28"/>
          <w:szCs w:val="28"/>
        </w:rPr>
        <w:t>DBC</w:t>
      </w:r>
      <w:r w:rsidRPr="0011621E">
        <w:rPr>
          <w:rFonts w:ascii="微軟正黑體" w:eastAsia="微軟正黑體" w:hAnsi="微軟正黑體" w:hint="eastAsia"/>
          <w:sz w:val="28"/>
          <w:szCs w:val="28"/>
        </w:rPr>
        <w:t>與m</w:t>
      </w:r>
      <w:r w:rsidRPr="0011621E">
        <w:rPr>
          <w:rFonts w:ascii="微軟正黑體" w:eastAsia="微軟正黑體" w:hAnsi="微軟正黑體"/>
          <w:sz w:val="28"/>
          <w:szCs w:val="28"/>
        </w:rPr>
        <w:t>ySQL</w:t>
      </w:r>
      <w:r w:rsidRPr="0011621E">
        <w:rPr>
          <w:rFonts w:ascii="微軟正黑體" w:eastAsia="微軟正黑體" w:hAnsi="微軟正黑體" w:hint="eastAsia"/>
          <w:sz w:val="28"/>
          <w:szCs w:val="28"/>
        </w:rPr>
        <w:t>依賴</w:t>
      </w:r>
    </w:p>
    <w:p w14:paraId="73698663" w14:textId="273CC92A" w:rsidR="0011621E" w:rsidRDefault="0011621E" w:rsidP="001113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61FE2513" wp14:editId="4F521E33">
            <wp:extent cx="5274310" cy="5274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0EA" w14:textId="2E183049" w:rsidR="00480830" w:rsidRDefault="00480830" w:rsidP="0011137A">
      <w:pPr>
        <w:rPr>
          <w:rFonts w:ascii="微軟正黑體" w:eastAsia="微軟正黑體" w:hAnsi="微軟正黑體"/>
          <w:sz w:val="28"/>
          <w:szCs w:val="28"/>
        </w:rPr>
      </w:pPr>
      <w:r w:rsidRPr="0011621E">
        <w:rPr>
          <w:rFonts w:ascii="微軟正黑體" w:eastAsia="微軟正黑體" w:hAnsi="微軟正黑體" w:hint="eastAsia"/>
          <w:sz w:val="28"/>
          <w:szCs w:val="28"/>
        </w:rPr>
        <w:t>2</w:t>
      </w:r>
      <w:r w:rsidRPr="0011621E">
        <w:rPr>
          <w:rFonts w:ascii="微軟正黑體" w:eastAsia="微軟正黑體" w:hAnsi="微軟正黑體"/>
          <w:sz w:val="28"/>
          <w:szCs w:val="28"/>
        </w:rPr>
        <w:t>.</w:t>
      </w:r>
      <w:r w:rsidRPr="0011621E">
        <w:rPr>
          <w:rFonts w:ascii="微軟正黑體" w:eastAsia="微軟正黑體" w:hAnsi="微軟正黑體" w:hint="eastAsia"/>
          <w:sz w:val="28"/>
          <w:szCs w:val="28"/>
        </w:rPr>
        <w:t>配置a</w:t>
      </w:r>
      <w:r w:rsidRPr="0011621E">
        <w:rPr>
          <w:rFonts w:ascii="微軟正黑體" w:eastAsia="微軟正黑體" w:hAnsi="微軟正黑體"/>
          <w:sz w:val="28"/>
          <w:szCs w:val="28"/>
        </w:rPr>
        <w:t>pplicationContext.xml</w:t>
      </w:r>
      <w:r w:rsidRPr="0011621E">
        <w:rPr>
          <w:rFonts w:ascii="微軟正黑體" w:eastAsia="微軟正黑體" w:hAnsi="微軟正黑體" w:hint="eastAsia"/>
          <w:sz w:val="28"/>
          <w:szCs w:val="28"/>
        </w:rPr>
        <w:t>文件</w:t>
      </w:r>
    </w:p>
    <w:p w14:paraId="71012A9F" w14:textId="00D52446" w:rsidR="00E3141F" w:rsidRDefault="00E3141F" w:rsidP="0011137A">
      <w:pPr>
        <w:rPr>
          <w:rFonts w:ascii="微軟正黑體" w:eastAsia="微軟正黑體" w:hAnsi="微軟正黑體"/>
          <w:szCs w:val="24"/>
        </w:rPr>
      </w:pPr>
      <w:r w:rsidRPr="00E3141F">
        <w:rPr>
          <w:rFonts w:ascii="微軟正黑體" w:eastAsia="微軟正黑體" w:hAnsi="微軟正黑體" w:hint="eastAsia"/>
          <w:szCs w:val="24"/>
        </w:rPr>
        <w:t>(1</w:t>
      </w:r>
      <w:r w:rsidRPr="00E3141F">
        <w:rPr>
          <w:rFonts w:ascii="微軟正黑體" w:eastAsia="微軟正黑體" w:hAnsi="微軟正黑體"/>
          <w:szCs w:val="24"/>
        </w:rPr>
        <w:t>)</w:t>
      </w:r>
      <w:r w:rsidRPr="00E3141F">
        <w:rPr>
          <w:rFonts w:ascii="微軟正黑體" w:eastAsia="微軟正黑體" w:hAnsi="微軟正黑體" w:hint="eastAsia"/>
          <w:szCs w:val="24"/>
        </w:rPr>
        <w:t>先建立</w:t>
      </w:r>
      <w:r>
        <w:rPr>
          <w:rFonts w:ascii="微軟正黑體" w:eastAsia="微軟正黑體" w:hAnsi="微軟正黑體" w:hint="eastAsia"/>
          <w:szCs w:val="24"/>
        </w:rPr>
        <w:t>d</w:t>
      </w:r>
      <w:r>
        <w:rPr>
          <w:rFonts w:ascii="微軟正黑體" w:eastAsia="微軟正黑體" w:hAnsi="微軟正黑體"/>
          <w:szCs w:val="24"/>
        </w:rPr>
        <w:t>ataSource</w:t>
      </w:r>
      <w:r>
        <w:rPr>
          <w:rFonts w:ascii="微軟正黑體" w:eastAsia="微軟正黑體" w:hAnsi="微軟正黑體" w:hint="eastAsia"/>
          <w:szCs w:val="24"/>
        </w:rPr>
        <w:t>物件，指定要使用資料庫和資料庫d</w:t>
      </w:r>
      <w:r>
        <w:rPr>
          <w:rFonts w:ascii="微軟正黑體" w:eastAsia="微軟正黑體" w:hAnsi="微軟正黑體"/>
          <w:szCs w:val="24"/>
        </w:rPr>
        <w:t>river</w:t>
      </w:r>
      <w:r>
        <w:rPr>
          <w:rFonts w:ascii="微軟正黑體" w:eastAsia="微軟正黑體" w:hAnsi="微軟正黑體" w:hint="eastAsia"/>
          <w:szCs w:val="24"/>
        </w:rPr>
        <w:t>然後設定連線位置、運行參數，與指定使用者。</w:t>
      </w:r>
    </w:p>
    <w:p w14:paraId="0BDD437C" w14:textId="497BE430" w:rsidR="00FD425C" w:rsidRDefault="00FD425C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51E91E88" wp14:editId="2A458E96">
            <wp:extent cx="5274310" cy="33883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DB28" w14:textId="38A52FCE" w:rsidR="00FD425C" w:rsidRDefault="00FD425C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(2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建立</w:t>
      </w:r>
      <w:r>
        <w:rPr>
          <w:rFonts w:ascii="微軟正黑體" w:eastAsia="微軟正黑體" w:hAnsi="微軟正黑體"/>
          <w:szCs w:val="24"/>
        </w:rPr>
        <w:t>J</w:t>
      </w:r>
      <w:r w:rsidR="00290184">
        <w:rPr>
          <w:rFonts w:ascii="微軟正黑體" w:eastAsia="微軟正黑體" w:hAnsi="微軟正黑體"/>
          <w:szCs w:val="24"/>
        </w:rPr>
        <w:t>dbc</w:t>
      </w:r>
      <w:r>
        <w:rPr>
          <w:rFonts w:ascii="微軟正黑體" w:eastAsia="微軟正黑體" w:hAnsi="微軟正黑體"/>
          <w:szCs w:val="24"/>
        </w:rPr>
        <w:t>Template</w:t>
      </w:r>
      <w:r>
        <w:rPr>
          <w:rFonts w:ascii="微軟正黑體" w:eastAsia="微軟正黑體" w:hAnsi="微軟正黑體" w:hint="eastAsia"/>
          <w:szCs w:val="24"/>
        </w:rPr>
        <w:t>物件:用來與資料庫進行連結，並使用C</w:t>
      </w:r>
      <w:r>
        <w:rPr>
          <w:rFonts w:ascii="微軟正黑體" w:eastAsia="微軟正黑體" w:hAnsi="微軟正黑體"/>
          <w:szCs w:val="24"/>
        </w:rPr>
        <w:t>URD</w:t>
      </w:r>
      <w:r>
        <w:rPr>
          <w:rFonts w:ascii="微軟正黑體" w:eastAsia="微軟正黑體" w:hAnsi="微軟正黑體" w:hint="eastAsia"/>
          <w:szCs w:val="24"/>
        </w:rPr>
        <w:t>的a</w:t>
      </w:r>
      <w:r>
        <w:rPr>
          <w:rFonts w:ascii="微軟正黑體" w:eastAsia="微軟正黑體" w:hAnsi="微軟正黑體"/>
          <w:szCs w:val="24"/>
        </w:rPr>
        <w:t>pi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7603A43B" w14:textId="6AD9AD51" w:rsidR="00FD425C" w:rsidRDefault="00FD425C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4EFF250" wp14:editId="736A2960">
            <wp:extent cx="5274310" cy="30759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EDDE" w14:textId="43C1897D" w:rsidR="00290184" w:rsidRPr="00BE45AA" w:rsidRDefault="00290184" w:rsidP="0011137A">
      <w:pPr>
        <w:rPr>
          <w:rFonts w:ascii="微軟正黑體" w:eastAsia="微軟正黑體" w:hAnsi="微軟正黑體"/>
          <w:sz w:val="40"/>
          <w:szCs w:val="40"/>
        </w:rPr>
      </w:pPr>
      <w:r w:rsidRPr="00BE45AA">
        <w:rPr>
          <w:rFonts w:ascii="微軟正黑體" w:eastAsia="微軟正黑體" w:hAnsi="微軟正黑體" w:hint="eastAsia"/>
          <w:sz w:val="40"/>
          <w:szCs w:val="40"/>
        </w:rPr>
        <w:t>三、使用方法</w:t>
      </w:r>
    </w:p>
    <w:p w14:paraId="72C458AC" w14:textId="22E1AC5B" w:rsidR="00290184" w:rsidRDefault="00290184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1)</w:t>
      </w:r>
      <w:r>
        <w:rPr>
          <w:rFonts w:ascii="微軟正黑體" w:eastAsia="微軟正黑體" w:hAnsi="微軟正黑體" w:hint="eastAsia"/>
          <w:szCs w:val="24"/>
        </w:rPr>
        <w:t>先建立一個和資料庫中資料對應的類別</w:t>
      </w:r>
    </w:p>
    <w:p w14:paraId="469DDB9A" w14:textId="44B61F18" w:rsidR="00290184" w:rsidRDefault="00290184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19D3C1C6" wp14:editId="7E013296">
            <wp:extent cx="5274310" cy="11747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8CC1" w14:textId="0EFEA825" w:rsidR="00290184" w:rsidRDefault="00290184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57F0DC23" wp14:editId="4E3A0514">
            <wp:extent cx="3743325" cy="42005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4C76" w14:textId="37FB6211" w:rsidR="00290184" w:rsidRDefault="00290184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(2)</w:t>
      </w:r>
      <w:r>
        <w:rPr>
          <w:rFonts w:ascii="微軟正黑體" w:eastAsia="微軟正黑體" w:hAnsi="微軟正黑體" w:hint="eastAsia"/>
          <w:szCs w:val="24"/>
        </w:rPr>
        <w:t>產生DAO物件</w:t>
      </w:r>
    </w:p>
    <w:p w14:paraId="41EE0509" w14:textId="1755559E" w:rsidR="00290184" w:rsidRDefault="00290184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21B23A1" wp14:editId="4123D954">
            <wp:extent cx="5274310" cy="21113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9AB" w14:textId="71B29C09" w:rsidR="00290184" w:rsidRDefault="00290184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DAO物件需要持有</w:t>
      </w:r>
      <w:r>
        <w:rPr>
          <w:rFonts w:ascii="微軟正黑體" w:eastAsia="微軟正黑體" w:hAnsi="微軟正黑體"/>
          <w:szCs w:val="24"/>
        </w:rPr>
        <w:t>JdbcTemplate</w:t>
      </w:r>
      <w:r>
        <w:rPr>
          <w:rFonts w:ascii="微軟正黑體" w:eastAsia="微軟正黑體" w:hAnsi="微軟正黑體" w:hint="eastAsia"/>
          <w:szCs w:val="24"/>
        </w:rPr>
        <w:t>物件，這樣才能對資料庫進行CURD。</w:t>
      </w:r>
    </w:p>
    <w:p w14:paraId="6C18EE3E" w14:textId="05929AF4" w:rsidR="00290184" w:rsidRDefault="00290184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(</w:t>
      </w:r>
      <w:r>
        <w:rPr>
          <w:rFonts w:ascii="微軟正黑體" w:eastAsia="微軟正黑體" w:hAnsi="微軟正黑體"/>
          <w:szCs w:val="24"/>
        </w:rPr>
        <w:t>3)</w:t>
      </w:r>
      <w:r>
        <w:rPr>
          <w:rFonts w:ascii="微軟正黑體" w:eastAsia="微軟正黑體" w:hAnsi="微軟正黑體" w:hint="eastAsia"/>
          <w:szCs w:val="24"/>
        </w:rPr>
        <w:t>編寫功能</w:t>
      </w:r>
    </w:p>
    <w:p w14:paraId="644F470C" w14:textId="70928EB2" w:rsidR="00290184" w:rsidRDefault="00290184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625CC6A3" wp14:editId="11AD9309">
            <wp:extent cx="5274310" cy="25228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2C2A" w14:textId="6C1BEF7D" w:rsidR="005C69AA" w:rsidRDefault="005C69AA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4)</w:t>
      </w:r>
      <w:r>
        <w:rPr>
          <w:rFonts w:ascii="微軟正黑體" w:eastAsia="微軟正黑體" w:hAnsi="微軟正黑體" w:hint="eastAsia"/>
          <w:szCs w:val="24"/>
        </w:rPr>
        <w:t>在I</w:t>
      </w:r>
      <w:r>
        <w:rPr>
          <w:rFonts w:ascii="微軟正黑體" w:eastAsia="微軟正黑體" w:hAnsi="微軟正黑體"/>
          <w:szCs w:val="24"/>
        </w:rPr>
        <w:t>oC</w:t>
      </w:r>
      <w:r>
        <w:rPr>
          <w:rFonts w:ascii="微軟正黑體" w:eastAsia="微軟正黑體" w:hAnsi="微軟正黑體" w:hint="eastAsia"/>
          <w:szCs w:val="24"/>
        </w:rPr>
        <w:t>容器中</w:t>
      </w:r>
      <w:r w:rsidR="008D401B">
        <w:rPr>
          <w:rFonts w:ascii="微軟正黑體" w:eastAsia="微軟正黑體" w:hAnsi="微軟正黑體" w:hint="eastAsia"/>
          <w:szCs w:val="24"/>
        </w:rPr>
        <w:t>為E</w:t>
      </w:r>
      <w:r w:rsidR="008D401B">
        <w:rPr>
          <w:rFonts w:ascii="微軟正黑體" w:eastAsia="微軟正黑體" w:hAnsi="微軟正黑體"/>
          <w:szCs w:val="24"/>
        </w:rPr>
        <w:t>mployeeDao</w:t>
      </w:r>
      <w:r w:rsidR="008D401B">
        <w:rPr>
          <w:rFonts w:ascii="微軟正黑體" w:eastAsia="微軟正黑體" w:hAnsi="微軟正黑體" w:hint="eastAsia"/>
          <w:szCs w:val="24"/>
        </w:rPr>
        <w:t>動態注入j</w:t>
      </w:r>
      <w:r w:rsidR="008D401B">
        <w:rPr>
          <w:rFonts w:ascii="微軟正黑體" w:eastAsia="微軟正黑體" w:hAnsi="微軟正黑體"/>
          <w:szCs w:val="24"/>
        </w:rPr>
        <w:t>dbcTemplate</w:t>
      </w:r>
      <w:r w:rsidR="008D401B">
        <w:rPr>
          <w:rFonts w:ascii="微軟正黑體" w:eastAsia="微軟正黑體" w:hAnsi="微軟正黑體" w:hint="eastAsia"/>
          <w:szCs w:val="24"/>
        </w:rPr>
        <w:t>物件</w:t>
      </w:r>
    </w:p>
    <w:p w14:paraId="06BF8999" w14:textId="5374C32F" w:rsidR="008D401B" w:rsidRDefault="008D401B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FC1488F" wp14:editId="54D39129">
            <wp:extent cx="5274310" cy="9398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D47D" w14:textId="5125B907" w:rsidR="008D401B" w:rsidRDefault="008D401B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5)</w:t>
      </w:r>
      <w:r>
        <w:rPr>
          <w:rFonts w:ascii="微軟正黑體" w:eastAsia="微軟正黑體" w:hAnsi="微軟正黑體" w:hint="eastAsia"/>
          <w:szCs w:val="24"/>
        </w:rPr>
        <w:t>使用E</w:t>
      </w:r>
      <w:r>
        <w:rPr>
          <w:rFonts w:ascii="微軟正黑體" w:eastAsia="微軟正黑體" w:hAnsi="微軟正黑體"/>
          <w:szCs w:val="24"/>
        </w:rPr>
        <w:t>mployeeDao</w:t>
      </w:r>
      <w:r>
        <w:rPr>
          <w:rFonts w:ascii="微軟正黑體" w:eastAsia="微軟正黑體" w:hAnsi="微軟正黑體" w:hint="eastAsia"/>
          <w:szCs w:val="24"/>
        </w:rPr>
        <w:t>與資料庫進行CURD</w:t>
      </w:r>
    </w:p>
    <w:p w14:paraId="2F3828F2" w14:textId="7605B3C1" w:rsidR="00654D2C" w:rsidRDefault="00654D2C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C704982" wp14:editId="4836B68A">
            <wp:extent cx="5274310" cy="102489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FB55" w14:textId="5BD6FC41" w:rsidR="00654D2C" w:rsidRDefault="00654D2C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9F06713" wp14:editId="3ED097C2">
            <wp:extent cx="5274310" cy="37401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93B">
        <w:rPr>
          <w:rFonts w:ascii="微軟正黑體" w:eastAsia="微軟正黑體" w:hAnsi="微軟正黑體" w:hint="eastAsia"/>
          <w:szCs w:val="24"/>
        </w:rPr>
        <w:t xml:space="preserve"> </w:t>
      </w:r>
    </w:p>
    <w:p w14:paraId="61984252" w14:textId="56E8431E" w:rsidR="00BE45AA" w:rsidRPr="00BE45AA" w:rsidRDefault="00BE45AA" w:rsidP="0011137A">
      <w:pPr>
        <w:rPr>
          <w:rFonts w:ascii="微軟正黑體" w:eastAsia="微軟正黑體" w:hAnsi="微軟正黑體"/>
          <w:sz w:val="40"/>
          <w:szCs w:val="40"/>
        </w:rPr>
      </w:pPr>
      <w:r w:rsidRPr="00BE45AA">
        <w:rPr>
          <w:rFonts w:ascii="微軟正黑體" w:eastAsia="微軟正黑體" w:hAnsi="微軟正黑體" w:hint="eastAsia"/>
          <w:sz w:val="40"/>
          <w:szCs w:val="40"/>
        </w:rPr>
        <w:t>四、增刪改查</w:t>
      </w:r>
      <w:r>
        <w:rPr>
          <w:rFonts w:ascii="微軟正黑體" w:eastAsia="微軟正黑體" w:hAnsi="微軟正黑體" w:hint="eastAsia"/>
          <w:sz w:val="40"/>
          <w:szCs w:val="40"/>
        </w:rPr>
        <w:t>CURD</w:t>
      </w:r>
    </w:p>
    <w:p w14:paraId="73F33061" w14:textId="3E28F248" w:rsidR="00BE45AA" w:rsidRPr="003254F2" w:rsidRDefault="00BE45AA" w:rsidP="0011137A">
      <w:pPr>
        <w:rPr>
          <w:rFonts w:ascii="微軟正黑體" w:eastAsia="微軟正黑體" w:hAnsi="微軟正黑體"/>
          <w:sz w:val="32"/>
          <w:szCs w:val="32"/>
        </w:rPr>
      </w:pPr>
      <w:r w:rsidRPr="003254F2">
        <w:rPr>
          <w:rFonts w:ascii="微軟正黑體" w:eastAsia="微軟正黑體" w:hAnsi="微軟正黑體" w:hint="eastAsia"/>
          <w:sz w:val="32"/>
          <w:szCs w:val="32"/>
        </w:rPr>
        <w:t>1</w:t>
      </w:r>
      <w:r w:rsidRPr="003254F2">
        <w:rPr>
          <w:rFonts w:ascii="微軟正黑體" w:eastAsia="微軟正黑體" w:hAnsi="微軟正黑體"/>
          <w:sz w:val="32"/>
          <w:szCs w:val="32"/>
        </w:rPr>
        <w:t>.</w:t>
      </w:r>
      <w:r w:rsidRPr="003254F2">
        <w:rPr>
          <w:rFonts w:ascii="微軟正黑體" w:eastAsia="微軟正黑體" w:hAnsi="微軟正黑體" w:hint="eastAsia"/>
          <w:sz w:val="32"/>
          <w:szCs w:val="32"/>
        </w:rPr>
        <w:t>查詢</w:t>
      </w:r>
    </w:p>
    <w:p w14:paraId="43E3769E" w14:textId="3D9C72BD" w:rsidR="00BE45AA" w:rsidRDefault="00BE45AA" w:rsidP="0011137A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1)</w:t>
      </w:r>
      <w:r>
        <w:rPr>
          <w:rFonts w:ascii="微軟正黑體" w:eastAsia="微軟正黑體" w:hAnsi="微軟正黑體" w:hint="eastAsia"/>
          <w:szCs w:val="24"/>
        </w:rPr>
        <w:t>依照i</w:t>
      </w:r>
      <w:r>
        <w:rPr>
          <w:rFonts w:ascii="微軟正黑體" w:eastAsia="微軟正黑體" w:hAnsi="微軟正黑體"/>
          <w:szCs w:val="24"/>
        </w:rPr>
        <w:t>d</w:t>
      </w:r>
      <w:r>
        <w:rPr>
          <w:rFonts w:ascii="微軟正黑體" w:eastAsia="微軟正黑體" w:hAnsi="微軟正黑體" w:hint="eastAsia"/>
          <w:szCs w:val="24"/>
        </w:rPr>
        <w:t>查詢，並將查詢到的資料包裝成Employee類物件返回</w:t>
      </w:r>
    </w:p>
    <w:p w14:paraId="23E90FFE" w14:textId="17AFCD90" w:rsidR="00BE45AA" w:rsidRDefault="00BE45AA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5F46FAFB" wp14:editId="73E1F2B5">
            <wp:extent cx="5274310" cy="38392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D1B9" w14:textId="63BF781A" w:rsidR="003254F2" w:rsidRDefault="003254F2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使用q</w:t>
      </w:r>
      <w:r>
        <w:rPr>
          <w:rFonts w:ascii="微軟正黑體" w:eastAsia="微軟正黑體" w:hAnsi="微軟正黑體"/>
          <w:szCs w:val="24"/>
        </w:rPr>
        <w:t>ueryForObject</w:t>
      </w:r>
      <w:r>
        <w:rPr>
          <w:rFonts w:ascii="微軟正黑體" w:eastAsia="微軟正黑體" w:hAnsi="微軟正黑體" w:hint="eastAsia"/>
          <w:szCs w:val="24"/>
        </w:rPr>
        <w:t>可以查詢到一筆資料。</w:t>
      </w:r>
    </w:p>
    <w:p w14:paraId="436F72A2" w14:textId="1CD32A45" w:rsidR="003254F2" w:rsidRDefault="003254F2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</w:t>
      </w:r>
      <w:r w:rsidRPr="003254F2">
        <w:rPr>
          <w:rFonts w:ascii="微軟正黑體" w:eastAsia="微軟正黑體" w:hAnsi="微軟正黑體"/>
          <w:szCs w:val="24"/>
        </w:rPr>
        <w:t>BeanPropertyRowMapper</w:t>
      </w:r>
      <w:r>
        <w:rPr>
          <w:rFonts w:ascii="微軟正黑體" w:eastAsia="微軟正黑體" w:hAnsi="微軟正黑體" w:hint="eastAsia"/>
          <w:szCs w:val="24"/>
        </w:rPr>
        <w:t>物件告知S</w:t>
      </w:r>
      <w:r>
        <w:rPr>
          <w:rFonts w:ascii="微軟正黑體" w:eastAsia="微軟正黑體" w:hAnsi="微軟正黑體"/>
          <w:szCs w:val="24"/>
        </w:rPr>
        <w:t>pring JDB</w:t>
      </w:r>
      <w:r>
        <w:rPr>
          <w:rFonts w:ascii="微軟正黑體" w:eastAsia="微軟正黑體" w:hAnsi="微軟正黑體" w:hint="eastAsia"/>
          <w:szCs w:val="24"/>
        </w:rPr>
        <w:t>C要將查詢結果包裝成E</w:t>
      </w:r>
      <w:r>
        <w:rPr>
          <w:rFonts w:ascii="微軟正黑體" w:eastAsia="微軟正黑體" w:hAnsi="微軟正黑體"/>
          <w:szCs w:val="24"/>
        </w:rPr>
        <w:t>mployee</w:t>
      </w:r>
      <w:r>
        <w:rPr>
          <w:rFonts w:ascii="微軟正黑體" w:eastAsia="微軟正黑體" w:hAnsi="微軟正黑體" w:hint="eastAsia"/>
          <w:szCs w:val="24"/>
        </w:rPr>
        <w:t>類物件。</w:t>
      </w:r>
    </w:p>
    <w:p w14:paraId="6C0948DE" w14:textId="59F5FE82" w:rsidR="003254F2" w:rsidRDefault="003254F2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2)</w:t>
      </w:r>
      <w:r>
        <w:rPr>
          <w:rFonts w:ascii="微軟正黑體" w:eastAsia="微軟正黑體" w:hAnsi="微軟正黑體" w:hint="eastAsia"/>
          <w:szCs w:val="24"/>
        </w:rPr>
        <w:t>查詢多筆資料，並包裝成物件返回</w:t>
      </w:r>
    </w:p>
    <w:p w14:paraId="4D31B0F2" w14:textId="49F9C363" w:rsidR="003254F2" w:rsidRDefault="003254F2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03A4D2C" wp14:editId="30C9D4E9">
            <wp:extent cx="5274310" cy="215773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9784" w14:textId="1603D94A" w:rsidR="003254F2" w:rsidRDefault="003254F2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使用q</w:t>
      </w:r>
      <w:r>
        <w:rPr>
          <w:rFonts w:ascii="微軟正黑體" w:eastAsia="微軟正黑體" w:hAnsi="微軟正黑體"/>
          <w:szCs w:val="24"/>
        </w:rPr>
        <w:t>uery</w:t>
      </w:r>
      <w:r>
        <w:rPr>
          <w:rFonts w:ascii="微軟正黑體" w:eastAsia="微軟正黑體" w:hAnsi="微軟正黑體" w:hint="eastAsia"/>
          <w:szCs w:val="24"/>
        </w:rPr>
        <w:t>可以返回多筆資料，會返回一個L</w:t>
      </w:r>
      <w:r>
        <w:rPr>
          <w:rFonts w:ascii="微軟正黑體" w:eastAsia="微軟正黑體" w:hAnsi="微軟正黑體"/>
          <w:szCs w:val="24"/>
        </w:rPr>
        <w:t>ist</w:t>
      </w:r>
      <w:r>
        <w:rPr>
          <w:rFonts w:ascii="微軟正黑體" w:eastAsia="微軟正黑體" w:hAnsi="微軟正黑體" w:hint="eastAsia"/>
          <w:szCs w:val="24"/>
        </w:rPr>
        <w:t>，如果有指定M</w:t>
      </w:r>
      <w:r>
        <w:rPr>
          <w:rFonts w:ascii="微軟正黑體" w:eastAsia="微軟正黑體" w:hAnsi="微軟正黑體"/>
          <w:szCs w:val="24"/>
        </w:rPr>
        <w:t>apper</w:t>
      </w:r>
      <w:r>
        <w:rPr>
          <w:rFonts w:ascii="微軟正黑體" w:eastAsia="微軟正黑體" w:hAnsi="微軟正黑體" w:hint="eastAsia"/>
          <w:szCs w:val="24"/>
        </w:rPr>
        <w:t>則會返回將資料包裝成特定類別物件。</w:t>
      </w:r>
    </w:p>
    <w:p w14:paraId="2CB397F1" w14:textId="77E38C1B" w:rsidR="003254F2" w:rsidRDefault="003254F2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(</w:t>
      </w:r>
      <w:r>
        <w:rPr>
          <w:rFonts w:ascii="微軟正黑體" w:eastAsia="微軟正黑體" w:hAnsi="微軟正黑體"/>
          <w:szCs w:val="24"/>
        </w:rPr>
        <w:t>3)</w:t>
      </w:r>
      <w:r>
        <w:rPr>
          <w:rFonts w:ascii="微軟正黑體" w:eastAsia="微軟正黑體" w:hAnsi="微軟正黑體" w:hint="eastAsia"/>
          <w:szCs w:val="24"/>
        </w:rPr>
        <w:t>查詢多筆，無法包裝成物件的資料</w:t>
      </w:r>
    </w:p>
    <w:p w14:paraId="6F82F20C" w14:textId="633CE34D" w:rsidR="00DC1FD2" w:rsidRDefault="00DC1FD2" w:rsidP="0011137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373760A" wp14:editId="47B76F7D">
            <wp:extent cx="5274310" cy="219837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F975" w14:textId="0260D941" w:rsidR="00DC1FD2" w:rsidRDefault="00905D2D" w:rsidP="0011137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使用q</w:t>
      </w:r>
      <w:r>
        <w:rPr>
          <w:rFonts w:ascii="微軟正黑體" w:eastAsia="微軟正黑體" w:hAnsi="微軟正黑體"/>
          <w:szCs w:val="24"/>
        </w:rPr>
        <w:t>uertForList</w:t>
      </w:r>
      <w:r>
        <w:rPr>
          <w:rFonts w:ascii="微軟正黑體" w:eastAsia="微軟正黑體" w:hAnsi="微軟正黑體" w:hint="eastAsia"/>
          <w:szCs w:val="24"/>
        </w:rPr>
        <w:t>獲取多筆資料。</w:t>
      </w:r>
      <w:r w:rsidR="00DC1FD2">
        <w:rPr>
          <w:rFonts w:ascii="微軟正黑體" w:eastAsia="微軟正黑體" w:hAnsi="微軟正黑體" w:hint="eastAsia"/>
          <w:szCs w:val="24"/>
        </w:rPr>
        <w:t>如果資料表無法映射到類物件上面，則每筆資料會將其欄位名稱與數值用k</w:t>
      </w:r>
      <w:r w:rsidR="00DC1FD2">
        <w:rPr>
          <w:rFonts w:ascii="微軟正黑體" w:eastAsia="微軟正黑體" w:hAnsi="微軟正黑體"/>
          <w:szCs w:val="24"/>
        </w:rPr>
        <w:t>ey-value pair</w:t>
      </w:r>
      <w:r w:rsidR="00DC1FD2">
        <w:rPr>
          <w:rFonts w:ascii="微軟正黑體" w:eastAsia="微軟正黑體" w:hAnsi="微軟正黑體" w:hint="eastAsia"/>
          <w:szCs w:val="24"/>
        </w:rPr>
        <w:t>方式，包裝成M</w:t>
      </w:r>
      <w:r w:rsidR="00DC1FD2">
        <w:rPr>
          <w:rFonts w:ascii="微軟正黑體" w:eastAsia="微軟正黑體" w:hAnsi="微軟正黑體"/>
          <w:szCs w:val="24"/>
        </w:rPr>
        <w:t>ap</w:t>
      </w:r>
      <w:r w:rsidR="00DC1FD2">
        <w:rPr>
          <w:rFonts w:ascii="微軟正黑體" w:eastAsia="微軟正黑體" w:hAnsi="微軟正黑體" w:hint="eastAsia"/>
          <w:szCs w:val="24"/>
        </w:rPr>
        <w:t>物件返回。</w:t>
      </w:r>
    </w:p>
    <w:p w14:paraId="587B33CE" w14:textId="3BEDAF70" w:rsidR="00450D17" w:rsidRDefault="002D69FA" w:rsidP="0011137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 w:rsidR="00450D17" w:rsidRPr="003254F2">
        <w:rPr>
          <w:rFonts w:ascii="微軟正黑體" w:eastAsia="微軟正黑體" w:hAnsi="微軟正黑體"/>
          <w:sz w:val="32"/>
          <w:szCs w:val="32"/>
        </w:rPr>
        <w:t>.</w:t>
      </w:r>
      <w:r w:rsidR="00450D17">
        <w:rPr>
          <w:rFonts w:ascii="微軟正黑體" w:eastAsia="微軟正黑體" w:hAnsi="微軟正黑體" w:hint="eastAsia"/>
          <w:sz w:val="32"/>
          <w:szCs w:val="32"/>
        </w:rPr>
        <w:t>新增、修改、刪除</w:t>
      </w:r>
    </w:p>
    <w:p w14:paraId="30192997" w14:textId="5A84FF9D" w:rsidR="00450D17" w:rsidRDefault="00450D17" w:rsidP="0011137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統一都使用</w:t>
      </w:r>
      <w:r>
        <w:rPr>
          <w:rFonts w:ascii="微軟正黑體" w:eastAsia="微軟正黑體" w:hAnsi="微軟正黑體"/>
          <w:sz w:val="32"/>
          <w:szCs w:val="32"/>
        </w:rPr>
        <w:t>jdbcTemplate.update()</w:t>
      </w:r>
      <w:r>
        <w:rPr>
          <w:rFonts w:ascii="微軟正黑體" w:eastAsia="微軟正黑體" w:hAnsi="微軟正黑體" w:hint="eastAsia"/>
          <w:sz w:val="32"/>
          <w:szCs w:val="32"/>
        </w:rPr>
        <w:t>完成，至於實現新增、修改、查詢的哪種功能，由S</w:t>
      </w:r>
      <w:r>
        <w:rPr>
          <w:rFonts w:ascii="微軟正黑體" w:eastAsia="微軟正黑體" w:hAnsi="微軟正黑體"/>
          <w:sz w:val="32"/>
          <w:szCs w:val="32"/>
        </w:rPr>
        <w:t>QL</w:t>
      </w:r>
      <w:r>
        <w:rPr>
          <w:rFonts w:ascii="微軟正黑體" w:eastAsia="微軟正黑體" w:hAnsi="微軟正黑體" w:hint="eastAsia"/>
          <w:sz w:val="32"/>
          <w:szCs w:val="32"/>
        </w:rPr>
        <w:t>語句決定。</w:t>
      </w:r>
    </w:p>
    <w:p w14:paraId="3B4F1BDA" w14:textId="76E1C158" w:rsidR="00450D17" w:rsidRDefault="00450D17" w:rsidP="0011137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(</w:t>
      </w:r>
      <w:r>
        <w:rPr>
          <w:rFonts w:ascii="微軟正黑體" w:eastAsia="微軟正黑體" w:hAnsi="微軟正黑體"/>
          <w:sz w:val="32"/>
          <w:szCs w:val="32"/>
        </w:rPr>
        <w:t>1)</w:t>
      </w:r>
      <w:r>
        <w:rPr>
          <w:rFonts w:ascii="微軟正黑體" w:eastAsia="微軟正黑體" w:hAnsi="微軟正黑體" w:hint="eastAsia"/>
          <w:sz w:val="32"/>
          <w:szCs w:val="32"/>
        </w:rPr>
        <w:t>新增</w:t>
      </w:r>
    </w:p>
    <w:p w14:paraId="4DC3466D" w14:textId="28702319" w:rsidR="002D69FA" w:rsidRDefault="002D69FA" w:rsidP="0011137A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1748262D" wp14:editId="6A20C975">
            <wp:extent cx="5274310" cy="168338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2D87" w14:textId="44325F59" w:rsidR="002D69FA" w:rsidRDefault="002D69FA" w:rsidP="0011137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(</w:t>
      </w:r>
      <w:r>
        <w:rPr>
          <w:rFonts w:ascii="微軟正黑體" w:eastAsia="微軟正黑體" w:hAnsi="微軟正黑體"/>
          <w:sz w:val="32"/>
          <w:szCs w:val="32"/>
        </w:rPr>
        <w:t>2)</w:t>
      </w:r>
      <w:r>
        <w:rPr>
          <w:rFonts w:ascii="微軟正黑體" w:eastAsia="微軟正黑體" w:hAnsi="微軟正黑體" w:hint="eastAsia"/>
          <w:sz w:val="32"/>
          <w:szCs w:val="32"/>
        </w:rPr>
        <w:t>修改</w:t>
      </w:r>
    </w:p>
    <w:p w14:paraId="5B80B8F0" w14:textId="5741DDA0" w:rsidR="002D69FA" w:rsidRDefault="002D69FA" w:rsidP="0011137A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30AB34" wp14:editId="721CD5C5">
            <wp:extent cx="5274310" cy="159893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3518" w14:textId="385AD8EA" w:rsidR="002D69FA" w:rsidRDefault="002D69FA" w:rsidP="0011137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(</w:t>
      </w:r>
      <w:r>
        <w:rPr>
          <w:rFonts w:ascii="微軟正黑體" w:eastAsia="微軟正黑體" w:hAnsi="微軟正黑體"/>
          <w:sz w:val="32"/>
          <w:szCs w:val="32"/>
        </w:rPr>
        <w:t>3)</w:t>
      </w:r>
      <w:r>
        <w:rPr>
          <w:rFonts w:ascii="微軟正黑體" w:eastAsia="微軟正黑體" w:hAnsi="微軟正黑體" w:hint="eastAsia"/>
          <w:sz w:val="32"/>
          <w:szCs w:val="32"/>
        </w:rPr>
        <w:t>刪除</w:t>
      </w:r>
    </w:p>
    <w:p w14:paraId="10405690" w14:textId="062A2056" w:rsidR="002D69FA" w:rsidRPr="00450D17" w:rsidRDefault="002D69FA" w:rsidP="0011137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drawing>
          <wp:inline distT="0" distB="0" distL="0" distR="0" wp14:anchorId="192729E8" wp14:editId="0E7F78A2">
            <wp:extent cx="4943475" cy="16478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9FA" w:rsidRPr="00450D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1D"/>
    <w:rsid w:val="000E0085"/>
    <w:rsid w:val="0011137A"/>
    <w:rsid w:val="0011621E"/>
    <w:rsid w:val="00243B06"/>
    <w:rsid w:val="00290184"/>
    <w:rsid w:val="002D69FA"/>
    <w:rsid w:val="00313BD4"/>
    <w:rsid w:val="003254F2"/>
    <w:rsid w:val="00450D17"/>
    <w:rsid w:val="00480830"/>
    <w:rsid w:val="0049041D"/>
    <w:rsid w:val="004E2126"/>
    <w:rsid w:val="005725D8"/>
    <w:rsid w:val="005C69AA"/>
    <w:rsid w:val="00654D2C"/>
    <w:rsid w:val="008D401B"/>
    <w:rsid w:val="00905D2D"/>
    <w:rsid w:val="0096393B"/>
    <w:rsid w:val="00BE45AA"/>
    <w:rsid w:val="00BF708E"/>
    <w:rsid w:val="00CC73EB"/>
    <w:rsid w:val="00DC1FD2"/>
    <w:rsid w:val="00E3141F"/>
    <w:rsid w:val="00E45A91"/>
    <w:rsid w:val="00F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72EA"/>
  <w15:chartTrackingRefBased/>
  <w15:docId w15:val="{FFBC8966-5BBF-461E-BABE-7695EAE9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21</cp:revision>
  <dcterms:created xsi:type="dcterms:W3CDTF">2023-01-24T09:48:00Z</dcterms:created>
  <dcterms:modified xsi:type="dcterms:W3CDTF">2023-01-25T07:30:00Z</dcterms:modified>
</cp:coreProperties>
</file>