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45444" w14:textId="5AFAF2EC" w:rsidR="008868F3" w:rsidRPr="00815FB1" w:rsidRDefault="00132396" w:rsidP="00132396">
      <w:pPr>
        <w:jc w:val="center"/>
        <w:rPr>
          <w:rFonts w:ascii="微軟正黑體" w:eastAsia="微軟正黑體" w:hAnsi="微軟正黑體"/>
          <w:sz w:val="60"/>
          <w:szCs w:val="60"/>
        </w:rPr>
      </w:pPr>
      <w:r w:rsidRPr="00815FB1">
        <w:rPr>
          <w:rFonts w:ascii="微軟正黑體" w:eastAsia="微軟正黑體" w:hAnsi="微軟正黑體" w:hint="eastAsia"/>
          <w:sz w:val="60"/>
          <w:szCs w:val="60"/>
        </w:rPr>
        <w:t>初識S</w:t>
      </w:r>
      <w:r w:rsidRPr="00815FB1">
        <w:rPr>
          <w:rFonts w:ascii="微軟正黑體" w:eastAsia="微軟正黑體" w:hAnsi="微軟正黑體"/>
          <w:sz w:val="60"/>
          <w:szCs w:val="60"/>
        </w:rPr>
        <w:t>pring</w:t>
      </w:r>
    </w:p>
    <w:p w14:paraId="684630EE" w14:textId="6654253A" w:rsidR="00132396" w:rsidRPr="00815FB1" w:rsidRDefault="00132396" w:rsidP="00132396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815FB1">
        <w:rPr>
          <w:rFonts w:ascii="微軟正黑體" w:eastAsia="微軟正黑體" w:hAnsi="微軟正黑體" w:hint="eastAsia"/>
          <w:b/>
          <w:bCs/>
          <w:sz w:val="40"/>
          <w:szCs w:val="40"/>
        </w:rPr>
        <w:t>一、Inverse of Control:控制反轉(IOC)</w:t>
      </w:r>
    </w:p>
    <w:p w14:paraId="0A547572" w14:textId="0D69A90D" w:rsidR="00132396" w:rsidRPr="00815FB1" w:rsidRDefault="00815FB1" w:rsidP="00132396">
      <w:pPr>
        <w:rPr>
          <w:rFonts w:ascii="微軟正黑體" w:eastAsia="微軟正黑體" w:hAnsi="微軟正黑體" w:hint="eastAsia"/>
          <w:b/>
          <w:bCs/>
          <w:sz w:val="40"/>
          <w:szCs w:val="40"/>
        </w:rPr>
      </w:pPr>
      <w:r w:rsidRPr="00815FB1">
        <w:rPr>
          <w:rFonts w:ascii="微軟正黑體" w:eastAsia="微軟正黑體" w:hAnsi="微軟正黑體"/>
          <w:noProof/>
        </w:rPr>
        <w:drawing>
          <wp:inline distT="0" distB="0" distL="0" distR="0" wp14:anchorId="48580F67" wp14:editId="53055139">
            <wp:extent cx="5274310" cy="222250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6455" w14:textId="04697B68" w:rsidR="00132396" w:rsidRPr="00815FB1" w:rsidRDefault="0026268C" w:rsidP="00132396">
      <w:pPr>
        <w:rPr>
          <w:rFonts w:ascii="微軟正黑體" w:eastAsia="微軟正黑體" w:hAnsi="微軟正黑體"/>
          <w:sz w:val="36"/>
          <w:szCs w:val="36"/>
        </w:rPr>
      </w:pPr>
      <w:r w:rsidRPr="00815FB1">
        <w:rPr>
          <w:rFonts w:ascii="微軟正黑體" w:eastAsia="微軟正黑體" w:hAnsi="微軟正黑體" w:hint="eastAsia"/>
          <w:sz w:val="36"/>
          <w:szCs w:val="36"/>
        </w:rPr>
        <w:t>(一)意義</w:t>
      </w:r>
    </w:p>
    <w:p w14:paraId="5DAFEA2B" w14:textId="0302A8F5" w:rsidR="0026268C" w:rsidRPr="00815FB1" w:rsidRDefault="0026268C" w:rsidP="00132396">
      <w:pPr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/>
          <w:sz w:val="36"/>
          <w:szCs w:val="36"/>
        </w:rPr>
        <w:tab/>
      </w:r>
      <w:r w:rsidRPr="00815FB1">
        <w:rPr>
          <w:rFonts w:ascii="微軟正黑體" w:eastAsia="微軟正黑體" w:hAnsi="微軟正黑體" w:hint="eastAsia"/>
          <w:szCs w:val="24"/>
        </w:rPr>
        <w:t>一種軟體設計概念，將物件的控制權交由第三方進行管理，讓第三方幫我們代理我們的工作。</w:t>
      </w:r>
    </w:p>
    <w:p w14:paraId="18187DF2" w14:textId="3B6C2196" w:rsidR="0026268C" w:rsidRPr="00815FB1" w:rsidRDefault="0026268C" w:rsidP="00132396">
      <w:pPr>
        <w:rPr>
          <w:rFonts w:ascii="微軟正黑體" w:eastAsia="微軟正黑體" w:hAnsi="微軟正黑體"/>
          <w:sz w:val="36"/>
          <w:szCs w:val="36"/>
        </w:rPr>
      </w:pPr>
      <w:r w:rsidRPr="00815FB1">
        <w:rPr>
          <w:rFonts w:ascii="微軟正黑體" w:eastAsia="微軟正黑體" w:hAnsi="微軟正黑體" w:hint="eastAsia"/>
          <w:sz w:val="36"/>
          <w:szCs w:val="36"/>
        </w:rPr>
        <w:t>(二)實例</w:t>
      </w:r>
    </w:p>
    <w:p w14:paraId="4112596A" w14:textId="4F7D6969" w:rsidR="0026268C" w:rsidRPr="00815FB1" w:rsidRDefault="0026268C" w:rsidP="0026268C">
      <w:pPr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t>1. 挑水果</w:t>
      </w:r>
    </w:p>
    <w:p w14:paraId="77FD1CA8" w14:textId="77777777" w:rsidR="0026268C" w:rsidRPr="00815FB1" w:rsidRDefault="0026268C" w:rsidP="0026268C">
      <w:pPr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t xml:space="preserve">    一個愛吃蘋果的人，要挑蘋果時，就必須知道每個蘋果類的資訊，如果沒有第三方的幫助就得一個一個物件訪問才能得到想要的。此時，如果有水果攤老闆，這個第三方，知道不同蘋果物件的特色，我們就只需要去問水果攤老闆，我們想要的特徵，水果攤老闆就能依照我們的特徵，告訴我們有哪些水果物件是符合我們的條件。在這樣的例子中，我們就是將自己獲取蘋果物件的權利，交給第三方的這個水果攤老闆，由他代替我做出決定。</w:t>
      </w:r>
    </w:p>
    <w:p w14:paraId="4441617A" w14:textId="77777777" w:rsidR="0026268C" w:rsidRPr="00815FB1" w:rsidRDefault="0026268C" w:rsidP="0026268C">
      <w:pPr>
        <w:rPr>
          <w:rFonts w:ascii="微軟正黑體" w:eastAsia="微軟正黑體" w:hAnsi="微軟正黑體"/>
          <w:szCs w:val="24"/>
        </w:rPr>
      </w:pPr>
    </w:p>
    <w:p w14:paraId="1B455652" w14:textId="77777777" w:rsidR="0026268C" w:rsidRPr="00815FB1" w:rsidRDefault="0026268C" w:rsidP="0026268C">
      <w:pPr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lastRenderedPageBreak/>
        <w:t>2. 租房子</w:t>
      </w:r>
    </w:p>
    <w:p w14:paraId="6EAFB9F7" w14:textId="1941B764" w:rsidR="0026268C" w:rsidRPr="00815FB1" w:rsidRDefault="0026268C" w:rsidP="0026268C">
      <w:pPr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/>
          <w:szCs w:val="24"/>
        </w:rPr>
        <w:t xml:space="preserve">    </w:t>
      </w:r>
      <w:r w:rsidRPr="00815FB1">
        <w:rPr>
          <w:rFonts w:ascii="微軟正黑體" w:eastAsia="微軟正黑體" w:hAnsi="微軟正黑體" w:hint="eastAsia"/>
          <w:szCs w:val="24"/>
        </w:rPr>
        <w:t>如果我們需要找房子租，通常不是挨家挨戶地找房東，而是直接去找第三方的人，也就是仲介，</w:t>
      </w:r>
    </w:p>
    <w:p w14:paraId="667E2779" w14:textId="77777777" w:rsidR="0026268C" w:rsidRPr="00815FB1" w:rsidRDefault="0026268C" w:rsidP="0026268C">
      <w:pPr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t xml:space="preserve">    讓他替我們挨家挨戶去統計房東，最後再依照我們的要求，給出符合我們預期的房子。</w:t>
      </w:r>
    </w:p>
    <w:p w14:paraId="357D7B58" w14:textId="04A294DF" w:rsidR="0026268C" w:rsidRPr="00815FB1" w:rsidRDefault="0026268C" w:rsidP="0026268C">
      <w:pPr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t xml:space="preserve">    此時，我們就是將我們去訪問房東的這個權利，轉交給房東替代我們去做。</w:t>
      </w:r>
    </w:p>
    <w:p w14:paraId="2D10591D" w14:textId="6C3EAC7D" w:rsidR="00EE7090" w:rsidRPr="00815FB1" w:rsidRDefault="00EE7090" w:rsidP="00EE7090">
      <w:pPr>
        <w:rPr>
          <w:rFonts w:ascii="微軟正黑體" w:eastAsia="微軟正黑體" w:hAnsi="微軟正黑體"/>
          <w:sz w:val="36"/>
          <w:szCs w:val="36"/>
        </w:rPr>
      </w:pPr>
      <w:r w:rsidRPr="00815FB1">
        <w:rPr>
          <w:rFonts w:ascii="微軟正黑體" w:eastAsia="微軟正黑體" w:hAnsi="微軟正黑體" w:hint="eastAsia"/>
          <w:sz w:val="36"/>
          <w:szCs w:val="36"/>
        </w:rPr>
        <w:t>(三)概念</w:t>
      </w:r>
    </w:p>
    <w:p w14:paraId="6C35E362" w14:textId="1CE9E25A" w:rsidR="00EE7090" w:rsidRPr="00815FB1" w:rsidRDefault="00EE7090" w:rsidP="00EE7090">
      <w:pPr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t xml:space="preserve">    由第三方的代理人創建並管理物件，我們只需要通過代理人獲取物件即可</w:t>
      </w:r>
    </w:p>
    <w:p w14:paraId="42BC761F" w14:textId="04971938" w:rsidR="00EE7090" w:rsidRPr="00815FB1" w:rsidRDefault="00EE7090" w:rsidP="00EE7090">
      <w:pPr>
        <w:rPr>
          <w:rFonts w:ascii="微軟正黑體" w:eastAsia="微軟正黑體" w:hAnsi="微軟正黑體"/>
          <w:sz w:val="36"/>
          <w:szCs w:val="36"/>
        </w:rPr>
      </w:pPr>
      <w:r w:rsidRPr="00815FB1">
        <w:rPr>
          <w:rFonts w:ascii="微軟正黑體" w:eastAsia="微軟正黑體" w:hAnsi="微軟正黑體" w:hint="eastAsia"/>
          <w:sz w:val="36"/>
          <w:szCs w:val="36"/>
        </w:rPr>
        <w:t>(四)目的</w:t>
      </w:r>
    </w:p>
    <w:p w14:paraId="539D6957" w14:textId="1E874729" w:rsidR="00EE7090" w:rsidRPr="00815FB1" w:rsidRDefault="00EE7090" w:rsidP="00EE7090">
      <w:pPr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t xml:space="preserve">    透過第三方代理人來降低我們與物件之間的耦合，也就是『解除耦合』</w:t>
      </w:r>
    </w:p>
    <w:p w14:paraId="3407F5F3" w14:textId="379EF470" w:rsidR="00EE7090" w:rsidRPr="00815FB1" w:rsidRDefault="00EE7090" w:rsidP="00EE7090">
      <w:pPr>
        <w:rPr>
          <w:rFonts w:ascii="微軟正黑體" w:eastAsia="微軟正黑體" w:hAnsi="微軟正黑體"/>
          <w:sz w:val="36"/>
          <w:szCs w:val="36"/>
        </w:rPr>
      </w:pPr>
      <w:r w:rsidRPr="00815FB1">
        <w:rPr>
          <w:rFonts w:ascii="微軟正黑體" w:eastAsia="微軟正黑體" w:hAnsi="微軟正黑體" w:hint="eastAsia"/>
          <w:sz w:val="36"/>
          <w:szCs w:val="36"/>
        </w:rPr>
        <w:t>(五)作法</w:t>
      </w:r>
    </w:p>
    <w:p w14:paraId="46C1AD30" w14:textId="29871551" w:rsidR="00EE7090" w:rsidRPr="00815FB1" w:rsidRDefault="00EE7090" w:rsidP="00EE7090">
      <w:pPr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t xml:space="preserve">    使用IoC容器，將物件放入容器中統一管理，讓物件之間的關聯成為弱耦合</w:t>
      </w:r>
    </w:p>
    <w:p w14:paraId="3E4983BE" w14:textId="508CFC14" w:rsidR="00815FB1" w:rsidRPr="00815FB1" w:rsidRDefault="00815FB1" w:rsidP="00EE7090">
      <w:pPr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 w:hint="eastAsia"/>
          <w:noProof/>
          <w:sz w:val="40"/>
          <w:szCs w:val="40"/>
        </w:rPr>
        <w:drawing>
          <wp:inline distT="0" distB="0" distL="0" distR="0" wp14:anchorId="02D796F9" wp14:editId="23C78B27">
            <wp:extent cx="5265420" cy="24079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7E81" w14:textId="1E73290E" w:rsidR="00815FB1" w:rsidRPr="00815FB1" w:rsidRDefault="00815FB1" w:rsidP="00EE7090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815FB1">
        <w:rPr>
          <w:rFonts w:ascii="微軟正黑體" w:eastAsia="微軟正黑體" w:hAnsi="微軟正黑體" w:hint="eastAsia"/>
          <w:b/>
          <w:bCs/>
          <w:sz w:val="40"/>
          <w:szCs w:val="40"/>
        </w:rPr>
        <w:lastRenderedPageBreak/>
        <w:t>二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、</w:t>
      </w:r>
      <w:r w:rsidRPr="00815FB1">
        <w:rPr>
          <w:rFonts w:ascii="微軟正黑體" w:eastAsia="微軟正黑體" w:hAnsi="微軟正黑體" w:hint="eastAsia"/>
          <w:b/>
          <w:bCs/>
          <w:sz w:val="40"/>
          <w:szCs w:val="40"/>
        </w:rPr>
        <w:t>Dependency Injection:依賴注入(DI)</w:t>
      </w:r>
    </w:p>
    <w:p w14:paraId="5E96D7CB" w14:textId="3B228DDA" w:rsidR="00815FB1" w:rsidRPr="00815FB1" w:rsidRDefault="00815FB1" w:rsidP="00EE7090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815FB1">
        <w:rPr>
          <w:rFonts w:ascii="微軟正黑體" w:eastAsia="微軟正黑體" w:hAnsi="微軟正黑體"/>
          <w:noProof/>
        </w:rPr>
        <w:drawing>
          <wp:inline distT="0" distB="0" distL="0" distR="0" wp14:anchorId="5F91AE8F" wp14:editId="753CDE21">
            <wp:extent cx="5274310" cy="26168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B365" w14:textId="1800A821" w:rsidR="00815FB1" w:rsidRPr="00815FB1" w:rsidRDefault="00815FB1" w:rsidP="00EE7090">
      <w:pPr>
        <w:rPr>
          <w:rFonts w:ascii="微軟正黑體" w:eastAsia="微軟正黑體" w:hAnsi="微軟正黑體"/>
          <w:sz w:val="36"/>
          <w:szCs w:val="36"/>
        </w:rPr>
      </w:pPr>
      <w:r w:rsidRPr="00815FB1">
        <w:rPr>
          <w:rFonts w:ascii="微軟正黑體" w:eastAsia="微軟正黑體" w:hAnsi="微軟正黑體" w:hint="eastAsia"/>
          <w:sz w:val="36"/>
          <w:szCs w:val="36"/>
        </w:rPr>
        <w:t>(一)</w:t>
      </w:r>
      <w:r w:rsidRPr="00815FB1">
        <w:rPr>
          <w:rFonts w:ascii="微軟正黑體" w:eastAsia="微軟正黑體" w:hAnsi="微軟正黑體" w:hint="eastAsia"/>
          <w:sz w:val="36"/>
          <w:szCs w:val="36"/>
        </w:rPr>
        <w:t>解釋</w:t>
      </w:r>
    </w:p>
    <w:p w14:paraId="14E13934" w14:textId="0BC648FF" w:rsidR="00815FB1" w:rsidRPr="00815FB1" w:rsidRDefault="00815FB1" w:rsidP="00815FB1">
      <w:pPr>
        <w:ind w:firstLine="480"/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t>IoC是宏觀的設計理念，而DI是具體的技術實現，是微觀的實現</w:t>
      </w:r>
    </w:p>
    <w:p w14:paraId="41330BDF" w14:textId="7E83136E" w:rsidR="00815FB1" w:rsidRPr="00815FB1" w:rsidRDefault="00815FB1" w:rsidP="00815FB1">
      <w:pPr>
        <w:rPr>
          <w:rFonts w:ascii="微軟正黑體" w:eastAsia="微軟正黑體" w:hAnsi="微軟正黑體" w:hint="eastAsia"/>
          <w:sz w:val="36"/>
          <w:szCs w:val="36"/>
        </w:rPr>
      </w:pPr>
      <w:r w:rsidRPr="00815FB1">
        <w:rPr>
          <w:rFonts w:ascii="微軟正黑體" w:eastAsia="微軟正黑體" w:hAnsi="微軟正黑體" w:hint="eastAsia"/>
          <w:sz w:val="36"/>
          <w:szCs w:val="36"/>
        </w:rPr>
        <w:t>(二)</w:t>
      </w:r>
      <w:r w:rsidRPr="00815FB1">
        <w:rPr>
          <w:rFonts w:ascii="微軟正黑體" w:eastAsia="微軟正黑體" w:hAnsi="微軟正黑體" w:hint="eastAsia"/>
          <w:sz w:val="36"/>
          <w:szCs w:val="36"/>
        </w:rPr>
        <w:t>實作方法</w:t>
      </w:r>
    </w:p>
    <w:p w14:paraId="50EB1004" w14:textId="28463913" w:rsidR="00815FB1" w:rsidRDefault="00815FB1" w:rsidP="00815FB1">
      <w:pPr>
        <w:ind w:firstLine="480"/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t>在Java中，是使用反射的技術來完成物件的注入</w:t>
      </w:r>
    </w:p>
    <w:p w14:paraId="29084C9E" w14:textId="3237B6F8" w:rsidR="00815FB1" w:rsidRDefault="00815FB1" w:rsidP="00815FB1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815FB1">
        <w:rPr>
          <w:rFonts w:ascii="微軟正黑體" w:eastAsia="微軟正黑體" w:hAnsi="微軟正黑體" w:hint="eastAsia"/>
          <w:b/>
          <w:bCs/>
          <w:sz w:val="40"/>
          <w:szCs w:val="40"/>
        </w:rPr>
        <w:t>三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、</w:t>
      </w:r>
      <w:r w:rsidRPr="00815FB1">
        <w:rPr>
          <w:rFonts w:ascii="微軟正黑體" w:eastAsia="微軟正黑體" w:hAnsi="微軟正黑體" w:hint="eastAsia"/>
          <w:b/>
          <w:bCs/>
          <w:sz w:val="40"/>
          <w:szCs w:val="40"/>
        </w:rPr>
        <w:t>Spring的含意</w:t>
      </w:r>
    </w:p>
    <w:p w14:paraId="7415A0BA" w14:textId="08BD1229" w:rsidR="00815FB1" w:rsidRDefault="00815FB1" w:rsidP="00815FB1">
      <w:pPr>
        <w:rPr>
          <w:rFonts w:ascii="微軟正黑體" w:eastAsia="微軟正黑體" w:hAnsi="微軟正黑體"/>
          <w:b/>
          <w:bCs/>
          <w:sz w:val="40"/>
          <w:szCs w:val="40"/>
        </w:rPr>
      </w:pPr>
      <w:r>
        <w:rPr>
          <w:rFonts w:ascii="微軟正黑體" w:eastAsia="微軟正黑體" w:hAnsi="微軟正黑體"/>
          <w:b/>
          <w:bCs/>
          <w:noProof/>
          <w:sz w:val="40"/>
          <w:szCs w:val="40"/>
        </w:rPr>
        <w:drawing>
          <wp:inline distT="0" distB="0" distL="0" distR="0" wp14:anchorId="4F409A50" wp14:editId="6DBF6A05">
            <wp:extent cx="5265420" cy="25222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667D" w14:textId="45BBC7D1" w:rsidR="00815FB1" w:rsidRPr="00815FB1" w:rsidRDefault="00815FB1" w:rsidP="00815FB1">
      <w:pPr>
        <w:rPr>
          <w:rFonts w:ascii="微軟正黑體" w:eastAsia="微軟正黑體" w:hAnsi="微軟正黑體"/>
          <w:b/>
          <w:bCs/>
          <w:sz w:val="36"/>
          <w:szCs w:val="36"/>
        </w:rPr>
      </w:pPr>
      <w:r w:rsidRPr="00815FB1">
        <w:rPr>
          <w:rFonts w:ascii="微軟正黑體" w:eastAsia="微軟正黑體" w:hAnsi="微軟正黑體" w:hint="eastAsia"/>
          <w:sz w:val="36"/>
          <w:szCs w:val="36"/>
        </w:rPr>
        <w:t>(一)</w:t>
      </w:r>
      <w:r w:rsidRPr="00815FB1">
        <w:rPr>
          <w:rFonts w:ascii="微軟正黑體" w:eastAsia="微軟正黑體" w:hAnsi="微軟正黑體" w:hint="eastAsia"/>
          <w:sz w:val="36"/>
          <w:szCs w:val="36"/>
        </w:rPr>
        <w:t>狹義:Spring框架</w:t>
      </w:r>
      <w:r w:rsidRPr="00815FB1">
        <w:rPr>
          <w:rFonts w:ascii="微軟正黑體" w:eastAsia="微軟正黑體" w:hAnsi="微軟正黑體" w:hint="eastAsia"/>
          <w:b/>
          <w:bCs/>
          <w:noProof/>
          <w:sz w:val="36"/>
          <w:szCs w:val="36"/>
        </w:rPr>
        <w:lastRenderedPageBreak/>
        <w:drawing>
          <wp:inline distT="0" distB="0" distL="0" distR="0" wp14:anchorId="7308F345" wp14:editId="4C6A9ECF">
            <wp:extent cx="5265420" cy="23317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FE89" w14:textId="48E1C2F2" w:rsidR="00815FB1" w:rsidRDefault="00815FB1" w:rsidP="00815FB1">
      <w:pPr>
        <w:rPr>
          <w:rFonts w:ascii="微軟正黑體" w:eastAsia="微軟正黑體" w:hAnsi="微軟正黑體"/>
          <w:sz w:val="36"/>
          <w:szCs w:val="36"/>
        </w:rPr>
      </w:pPr>
      <w:r w:rsidRPr="00815FB1">
        <w:rPr>
          <w:rFonts w:ascii="微軟正黑體" w:eastAsia="微軟正黑體" w:hAnsi="微軟正黑體" w:hint="eastAsia"/>
          <w:sz w:val="36"/>
          <w:szCs w:val="36"/>
        </w:rPr>
        <w:t>(二)</w:t>
      </w:r>
      <w:r w:rsidRPr="00815FB1">
        <w:rPr>
          <w:rFonts w:ascii="微軟正黑體" w:eastAsia="微軟正黑體" w:hAnsi="微軟正黑體" w:hint="eastAsia"/>
          <w:sz w:val="36"/>
          <w:szCs w:val="36"/>
        </w:rPr>
        <w:t>廣義:Spring生態體系</w:t>
      </w:r>
      <w:r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283A4F7F" wp14:editId="385AE291">
            <wp:extent cx="5082540" cy="4610100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37C8C" w14:textId="77777777" w:rsidR="00815FB1" w:rsidRPr="00815FB1" w:rsidRDefault="00815FB1" w:rsidP="00815FB1">
      <w:pPr>
        <w:rPr>
          <w:rFonts w:ascii="微軟正黑體" w:eastAsia="微軟正黑體" w:hAnsi="微軟正黑體" w:hint="eastAsia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t>1. Microservices微服務:分布式微服務，提供Spring Cloud來實現微服務</w:t>
      </w:r>
    </w:p>
    <w:p w14:paraId="53CDD934" w14:textId="77777777" w:rsidR="00815FB1" w:rsidRPr="00815FB1" w:rsidRDefault="00815FB1" w:rsidP="00815FB1">
      <w:pPr>
        <w:rPr>
          <w:rFonts w:ascii="微軟正黑體" w:eastAsia="微軟正黑體" w:hAnsi="微軟正黑體" w:hint="eastAsia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t>2. Reactive:響應式程式設計，基於異步非阻塞型開發理念與技術</w:t>
      </w:r>
    </w:p>
    <w:p w14:paraId="1B1291A2" w14:textId="77777777" w:rsidR="00815FB1" w:rsidRPr="00815FB1" w:rsidRDefault="00815FB1" w:rsidP="00815FB1">
      <w:pPr>
        <w:rPr>
          <w:rFonts w:ascii="微軟正黑體" w:eastAsia="微軟正黑體" w:hAnsi="微軟正黑體" w:hint="eastAsia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lastRenderedPageBreak/>
        <w:t>3. Cloud:雲端技術，提供自動擴展或連結</w:t>
      </w:r>
    </w:p>
    <w:p w14:paraId="66D77642" w14:textId="1E7822D2" w:rsidR="00815FB1" w:rsidRDefault="00815FB1" w:rsidP="00815FB1">
      <w:pPr>
        <w:rPr>
          <w:rFonts w:ascii="微軟正黑體" w:eastAsia="微軟正黑體" w:hAnsi="微軟正黑體"/>
          <w:szCs w:val="24"/>
        </w:rPr>
      </w:pPr>
      <w:r w:rsidRPr="00815FB1">
        <w:rPr>
          <w:rFonts w:ascii="微軟正黑體" w:eastAsia="微軟正黑體" w:hAnsi="微軟正黑體" w:hint="eastAsia"/>
          <w:szCs w:val="24"/>
        </w:rPr>
        <w:t>4. Web Apps:提供Spring MVC 開發方式，使用API的方式完成Web開發，一種無伺服器程式設計，讓網頁以單頁的方式擺脫伺服器，讓使用者有更好的使用體驗</w:t>
      </w:r>
    </w:p>
    <w:p w14:paraId="01DCA4F0" w14:textId="3B62934D" w:rsidR="00815FB1" w:rsidRDefault="00815FB1" w:rsidP="00815FB1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四、</w:t>
      </w:r>
      <w:r w:rsidRPr="00815FB1">
        <w:rPr>
          <w:rFonts w:ascii="微軟正黑體" w:eastAsia="微軟正黑體" w:hAnsi="微軟正黑體" w:hint="eastAsia"/>
          <w:sz w:val="40"/>
          <w:szCs w:val="40"/>
        </w:rPr>
        <w:t>Sprin</w:t>
      </w:r>
      <w:r>
        <w:rPr>
          <w:rFonts w:ascii="微軟正黑體" w:eastAsia="微軟正黑體" w:hAnsi="微軟正黑體"/>
          <w:sz w:val="40"/>
          <w:szCs w:val="40"/>
        </w:rPr>
        <w:t>g</w:t>
      </w:r>
      <w:r>
        <w:rPr>
          <w:rFonts w:ascii="微軟正黑體" w:eastAsia="微軟正黑體" w:hAnsi="微軟正黑體" w:hint="eastAsia"/>
          <w:sz w:val="40"/>
          <w:szCs w:val="40"/>
        </w:rPr>
        <w:t>開發</w:t>
      </w:r>
      <w:r w:rsidRPr="00815FB1">
        <w:rPr>
          <w:rFonts w:ascii="微軟正黑體" w:eastAsia="微軟正黑體" w:hAnsi="微軟正黑體" w:hint="eastAsia"/>
          <w:sz w:val="40"/>
          <w:szCs w:val="40"/>
        </w:rPr>
        <w:t>與傳統開發差別</w:t>
      </w:r>
    </w:p>
    <w:p w14:paraId="26333EEA" w14:textId="28718FC4" w:rsidR="00815FB1" w:rsidRDefault="00C02A15" w:rsidP="00815FB1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(一)</w:t>
      </w:r>
      <w:r w:rsidRPr="00C02A15">
        <w:rPr>
          <w:rFonts w:hint="eastAsia"/>
        </w:rPr>
        <w:t xml:space="preserve"> </w:t>
      </w:r>
      <w:r w:rsidRPr="00C02A15">
        <w:rPr>
          <w:rFonts w:ascii="微軟正黑體" w:eastAsia="微軟正黑體" w:hAnsi="微軟正黑體" w:hint="eastAsia"/>
          <w:sz w:val="40"/>
          <w:szCs w:val="40"/>
        </w:rPr>
        <w:t>傳統開發方式</w:t>
      </w:r>
    </w:p>
    <w:p w14:paraId="27A52946" w14:textId="3B29F3EC" w:rsidR="00C02A15" w:rsidRDefault="00C02A15" w:rsidP="00C02A15">
      <w:pPr>
        <w:rPr>
          <w:rFonts w:ascii="微軟正黑體" w:eastAsia="微軟正黑體" w:hAnsi="微軟正黑體"/>
          <w:szCs w:val="24"/>
        </w:rPr>
      </w:pPr>
      <w:r w:rsidRPr="00C02A15">
        <w:rPr>
          <w:rFonts w:ascii="微軟正黑體" w:eastAsia="微軟正黑體" w:hAnsi="微軟正黑體"/>
          <w:szCs w:val="24"/>
        </w:rPr>
        <w:tab/>
      </w:r>
      <w:r w:rsidRPr="00C02A15">
        <w:rPr>
          <w:rFonts w:ascii="微軟正黑體" w:eastAsia="微軟正黑體" w:hAnsi="微軟正黑體" w:hint="eastAsia"/>
          <w:szCs w:val="24"/>
        </w:rPr>
        <w:t>物件之間的關聯式強硬的、是透過new主動去創建的，如果要修改物件之間的關聯需要更動原始碼。一旦更動原始碼，則整個系統需要重新編譯、測試、上線。整個過程非常繁瑣。</w:t>
      </w:r>
    </w:p>
    <w:p w14:paraId="537F8192" w14:textId="303F7782" w:rsidR="00C02A15" w:rsidRDefault="00C02A15" w:rsidP="00C02A15">
      <w:pPr>
        <w:rPr>
          <w:rFonts w:ascii="微軟正黑體" w:eastAsia="微軟正黑體" w:hAnsi="微軟正黑體"/>
          <w:sz w:val="40"/>
          <w:szCs w:val="40"/>
        </w:rPr>
      </w:pPr>
      <w:r w:rsidRPr="00C02A15">
        <w:rPr>
          <w:rFonts w:ascii="微軟正黑體" w:eastAsia="微軟正黑體" w:hAnsi="微軟正黑體" w:hint="eastAsia"/>
          <w:sz w:val="40"/>
          <w:szCs w:val="40"/>
        </w:rPr>
        <w:t xml:space="preserve">(二) </w:t>
      </w:r>
      <w:r w:rsidRPr="00C02A15">
        <w:rPr>
          <w:rFonts w:ascii="微軟正黑體" w:eastAsia="微軟正黑體" w:hAnsi="微軟正黑體" w:hint="eastAsia"/>
          <w:sz w:val="40"/>
          <w:szCs w:val="40"/>
        </w:rPr>
        <w:t>Spring IoC容器的開發方式</w:t>
      </w:r>
    </w:p>
    <w:p w14:paraId="0DD87D69" w14:textId="7BEC99B9" w:rsidR="00C02A15" w:rsidRDefault="00C02A15" w:rsidP="00C02A15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 w:val="40"/>
          <w:szCs w:val="40"/>
        </w:rPr>
        <w:tab/>
      </w:r>
      <w:r w:rsidRPr="00C02A15">
        <w:rPr>
          <w:rFonts w:ascii="微軟正黑體" w:eastAsia="微軟正黑體" w:hAnsi="微軟正黑體" w:hint="eastAsia"/>
          <w:szCs w:val="24"/>
        </w:rPr>
        <w:t>由IoC容器統一創建與管理物件，並處理物件之間的依賴關係。物件之間的關係透過依賴注入的方式來實現。也就是在程式執行時期，使用反射的技術動態加載物件並進行關聯與綁定。好處就是物件之間的關係是可以更改的，而不是寫死在程式碼中。</w:t>
      </w:r>
    </w:p>
    <w:p w14:paraId="3ED244E5" w14:textId="0753ACE3" w:rsidR="00C02A15" w:rsidRDefault="00C02A15" w:rsidP="00C02A15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1767B990" wp14:editId="01467719">
            <wp:extent cx="5265420" cy="25222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39CA" w14:textId="5789F820" w:rsidR="00C02A15" w:rsidRDefault="00C02A15" w:rsidP="00C02A15">
      <w:pPr>
        <w:rPr>
          <w:rFonts w:ascii="微軟正黑體" w:eastAsia="微軟正黑體" w:hAnsi="微軟正黑體"/>
          <w:sz w:val="40"/>
          <w:szCs w:val="40"/>
        </w:rPr>
      </w:pPr>
      <w:r w:rsidRPr="00C02A15">
        <w:rPr>
          <w:rFonts w:ascii="微軟正黑體" w:eastAsia="微軟正黑體" w:hAnsi="微軟正黑體" w:hint="eastAsia"/>
          <w:sz w:val="40"/>
          <w:szCs w:val="40"/>
        </w:rPr>
        <w:t xml:space="preserve">(三) </w:t>
      </w:r>
      <w:r w:rsidRPr="00C02A15">
        <w:rPr>
          <w:rFonts w:ascii="微軟正黑體" w:eastAsia="微軟正黑體" w:hAnsi="微軟正黑體" w:hint="eastAsia"/>
          <w:sz w:val="40"/>
          <w:szCs w:val="40"/>
        </w:rPr>
        <w:t>Spring IoC容器的職責</w:t>
      </w:r>
    </w:p>
    <w:p w14:paraId="6300C45B" w14:textId="79C437C5" w:rsidR="00C02A15" w:rsidRPr="00C02A15" w:rsidRDefault="00C02A15" w:rsidP="00C02A15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sz w:val="40"/>
          <w:szCs w:val="40"/>
        </w:rPr>
        <w:tab/>
      </w:r>
      <w:r w:rsidR="001D7798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553FB99" wp14:editId="49C0853C">
            <wp:extent cx="5273040" cy="2689860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2A15" w:rsidRPr="00C02A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BAD"/>
    <w:rsid w:val="00132396"/>
    <w:rsid w:val="001D7798"/>
    <w:rsid w:val="0026268C"/>
    <w:rsid w:val="00815FB1"/>
    <w:rsid w:val="008868F3"/>
    <w:rsid w:val="00C02A15"/>
    <w:rsid w:val="00C16BAD"/>
    <w:rsid w:val="00EE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47318"/>
  <w15:chartTrackingRefBased/>
  <w15:docId w15:val="{7B22F323-994D-4E99-91A0-0801EEB57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1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4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6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5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176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寶德 黃</dc:creator>
  <cp:keywords/>
  <dc:description/>
  <cp:lastModifiedBy>寶德 黃</cp:lastModifiedBy>
  <cp:revision>6</cp:revision>
  <dcterms:created xsi:type="dcterms:W3CDTF">2023-01-15T03:21:00Z</dcterms:created>
  <dcterms:modified xsi:type="dcterms:W3CDTF">2023-01-15T04:17:00Z</dcterms:modified>
</cp:coreProperties>
</file>