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Component: Utility Services</w:t>
      </w:r>
    </w:p>
    <w:p w:rsidR="00000000" w:rsidDel="00000000" w:rsidP="00000000" w:rsidRDefault="00000000" w:rsidRPr="00000000" w14:paraId="00000002">
      <w:pPr>
        <w:spacing w:after="120" w:line="240" w:lineRule="auto"/>
        <w:ind w:left="374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Module Name: Text Broker</w:t>
      </w:r>
    </w:p>
    <w:p w:rsidR="00000000" w:rsidDel="00000000" w:rsidP="00000000" w:rsidRDefault="00000000" w:rsidRPr="00000000" w14:paraId="00000003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Author: Mandy Lin</w:t>
      </w:r>
    </w:p>
    <w:p w:rsidR="00000000" w:rsidDel="00000000" w:rsidP="00000000" w:rsidRDefault="00000000" w:rsidRPr="00000000" w14:paraId="00000004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Reviewers: Mariam Topchyan, Even Pham, Gabrielle Cornelius, Tyler Benson</w:t>
      </w:r>
    </w:p>
    <w:p w:rsidR="00000000" w:rsidDel="00000000" w:rsidP="00000000" w:rsidRDefault="00000000" w:rsidRPr="00000000" w14:paraId="00000006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055"/>
        <w:gridCol w:w="3420"/>
        <w:gridCol w:w="3240"/>
        <w:tblGridChange w:id="0">
          <w:tblGrid>
            <w:gridCol w:w="3055"/>
            <w:gridCol w:w="3420"/>
            <w:gridCol w:w="3240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Outputs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Value_To_Lookup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Textbroker looks up Value_To_Lookup in Text_File.txt and returns the corresponding value. If “&gt;=” is present in the input, Textbroker is not looking for an exact match, it is instead looking for the first flag that is &gt;= to Value_To_Lookup.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Value associated with the flag it looks up. 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Text_File.txt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error if an error occurs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&gt;= (if it’s for tax)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Inputs: </w:t>
      </w:r>
    </w:p>
    <w:p w:rsidR="00000000" w:rsidDel="00000000" w:rsidP="00000000" w:rsidRDefault="00000000" w:rsidRPr="00000000" w14:paraId="00000015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Value_To_Lookup</w:t>
      </w:r>
    </w:p>
    <w:p w:rsidR="00000000" w:rsidDel="00000000" w:rsidP="00000000" w:rsidRDefault="00000000" w:rsidRPr="00000000" w14:paraId="00000016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Text_File.txt</w:t>
      </w:r>
    </w:p>
    <w:p w:rsidR="00000000" w:rsidDel="00000000" w:rsidP="00000000" w:rsidRDefault="00000000" w:rsidRPr="00000000" w14:paraId="00000017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&gt;= (for tax)</w:t>
      </w:r>
    </w:p>
    <w:p w:rsidR="00000000" w:rsidDel="00000000" w:rsidP="00000000" w:rsidRDefault="00000000" w:rsidRPr="00000000" w14:paraId="00000018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Process Description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Textbroker looks up Value_To_Lookup in Text_File.txt and returns the corresponding value. If “&gt;=” is present in the input, Textbroker is not looking for an exact match, it is instead looking for the first flag that is &gt;= to Value_To_Lookup. </w:t>
      </w:r>
    </w:p>
    <w:p w:rsidR="00000000" w:rsidDel="00000000" w:rsidP="00000000" w:rsidRDefault="00000000" w:rsidRPr="00000000" w14:paraId="0000001C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Value associated with the flag it looks up.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" w:line="239" w:lineRule="auto"/>
        <w:ind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APIs/Objects:</w:t>
      </w:r>
    </w:p>
    <w:p w:rsidR="00000000" w:rsidDel="00000000" w:rsidP="00000000" w:rsidRDefault="00000000" w:rsidRPr="00000000" w14:paraId="00000021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39" w:lineRule="auto"/>
        <w:ind w:left="720" w:right="43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Grabs information from Args[0] and splits everything into a String array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39" w:lineRule="auto"/>
        <w:ind w:left="720" w:right="43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Opens Text_File.txt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39" w:lineRule="auto"/>
        <w:ind w:left="720" w:right="43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Compares options inside Text file to the input “Value_To_Lookup (Called Lookup in java)”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39" w:lineRule="auto"/>
        <w:ind w:left="720" w:right="43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outputs the corresponding value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39" w:lineRule="auto"/>
        <w:ind w:left="720" w:right="43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If greater than or equal to sign is present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239" w:lineRule="auto"/>
        <w:ind w:left="720" w:right="43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Finds said greater than or equal to value and returns the first one correlating to that match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" w:line="239" w:lineRule="auto"/>
        <w:ind w:left="720" w:right="43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If value cannot be found, the “over” tax bracket would be used</w:t>
      </w:r>
    </w:p>
    <w:p w:rsidR="00000000" w:rsidDel="00000000" w:rsidP="00000000" w:rsidRDefault="00000000" w:rsidRPr="00000000" w14:paraId="0000002A">
      <w:pPr>
        <w:spacing w:after="1" w:line="239" w:lineRule="auto"/>
        <w:ind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tabs>
        <w:tab w:val="center" w:pos="4680"/>
        <w:tab w:val="right" w:pos="9360"/>
      </w:tabs>
      <w:spacing w:line="240" w:lineRule="auto"/>
      <w:ind w:left="370" w:right="43"/>
      <w:jc w:val="center"/>
      <w:rPr>
        <w:rFonts w:ascii="Cambria" w:cs="Cambria" w:eastAsia="Cambria" w:hAnsi="Cambria"/>
        <w:b w:val="1"/>
        <w:sz w:val="40"/>
        <w:szCs w:val="40"/>
      </w:rPr>
    </w:pPr>
    <w:r w:rsidDel="00000000" w:rsidR="00000000" w:rsidRPr="00000000">
      <w:rPr>
        <w:rFonts w:ascii="Cambria" w:cs="Cambria" w:eastAsia="Cambria" w:hAnsi="Cambria"/>
        <w:b w:val="1"/>
        <w:sz w:val="40"/>
        <w:szCs w:val="40"/>
        <w:rtl w:val="0"/>
      </w:rPr>
      <w:t xml:space="preserve">IPO Chart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