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eastAsia="Times New Roman"/>
          <w:b w:val="0"/>
          <w:i/>
          <w:sz w:val="18"/>
        </w:rPr>
        <w:t>Running head: Ethambutol ocular toxicity</w:t>
      </w:r>
    </w:p>
    <w:p>
      <w:pPr>
        <w:spacing w:after="240"/>
        <w:jc w:val="center"/>
      </w:pPr>
      <w:r>
        <w:rPr>
          <w:rFonts w:ascii="Times New Roman" w:hAnsi="Times New Roman" w:eastAsia="Times New Roman"/>
          <w:b/>
          <w:i w:val="0"/>
          <w:sz w:val="30"/>
        </w:rPr>
        <w:t>Ocular toxicity of ethambutol in 20.3 million FAERS cases: pharmacovigilance, network toxicology, molecular docking and genetic interrogation</w:t>
      </w:r>
    </w:p>
    <w:p>
      <w:pPr>
        <w:spacing w:after="120" w:line="360" w:lineRule="auto"/>
        <w:jc w:val="both"/>
      </w:pPr>
      <w:r>
        <w:rPr>
          <w:rFonts w:ascii="Times New Roman" w:hAnsi="Times New Roman" w:eastAsia="Times New Roman"/>
          <w:b/>
          <w:i w:val="0"/>
          <w:sz w:val="24"/>
        </w:rPr>
        <w:t>Authors:</w:t>
      </w:r>
      <w:r>
        <w:rPr>
          <w:rFonts w:ascii="Times New Roman" w:hAnsi="Times New Roman" w:eastAsia="Times New Roman"/>
          <w:b w:val="0"/>
          <w:i w:val="0"/>
          <w:sz w:val="24"/>
        </w:rPr>
        <w:t xml:space="preserve"> Bowen Shi¹, Jing Yan¹*, Zhengzheng Wu¹, Siyuan Yang¹, Yaqin Tan¹, Xuan Wang¹</w:t>
      </w:r>
    </w:p>
    <w:p>
      <w:pPr>
        <w:spacing w:after="120" w:line="360" w:lineRule="auto"/>
        <w:jc w:val="both"/>
      </w:pPr>
      <w:r>
        <w:rPr>
          <w:rFonts w:ascii="Times New Roman" w:hAnsi="Times New Roman" w:eastAsia="Times New Roman"/>
          <w:b/>
          <w:i w:val="0"/>
          <w:sz w:val="24"/>
        </w:rPr>
        <w:t>Affiliation:</w:t>
      </w:r>
      <w:r>
        <w:rPr>
          <w:rFonts w:ascii="Times New Roman" w:hAnsi="Times New Roman" w:eastAsia="Times New Roman"/>
          <w:b w:val="0"/>
          <w:i w:val="0"/>
          <w:sz w:val="24"/>
        </w:rPr>
        <w:t xml:space="preserve"> ¹ Eye Hospital, China Academy of Chinese Medical Sciences, 33 Lugu Road, Shijingshan District, Beijing 100040, China</w:t>
      </w:r>
    </w:p>
    <w:p>
      <w:pPr>
        <w:spacing w:after="120" w:line="360" w:lineRule="auto"/>
        <w:jc w:val="both"/>
      </w:pPr>
      <w:r>
        <w:rPr>
          <w:rFonts w:ascii="Times New Roman" w:hAnsi="Times New Roman" w:eastAsia="Times New Roman"/>
          <w:b/>
          <w:i w:val="0"/>
          <w:sz w:val="24"/>
        </w:rPr>
        <w:t>Corresponding author:</w:t>
      </w:r>
      <w:r>
        <w:rPr>
          <w:rFonts w:ascii="Times New Roman" w:hAnsi="Times New Roman" w:eastAsia="Times New Roman"/>
          <w:b w:val="0"/>
          <w:i w:val="0"/>
          <w:sz w:val="24"/>
        </w:rPr>
        <w:t xml:space="preserve"> Jing Yan, Eye Hospital, China Academy of Chinese Medical Sciences, 33 Lugu Road, Shijingshan District, Beijing 100040, China. Email: 20200121047@bucm.edu.cn</w:t>
      </w:r>
    </w:p>
    <w:p>
      <w:pPr>
        <w:keepNext/>
        <w:spacing w:before="280" w:after="120" w:line="360" w:lineRule="auto"/>
        <w:jc w:val="left"/>
      </w:pPr>
      <w:r>
        <w:rPr>
          <w:rFonts w:ascii="Times New Roman" w:hAnsi="Times New Roman" w:eastAsia="Times New Roman"/>
          <w:b/>
          <w:i w:val="0"/>
          <w:sz w:val="30"/>
        </w:rPr>
        <w:t>Title</w:t>
      </w:r>
    </w:p>
    <w:p>
      <w:pPr>
        <w:spacing w:after="120" w:line="360" w:lineRule="auto"/>
        <w:jc w:val="both"/>
      </w:pPr>
      <w:r>
        <w:rPr>
          <w:rFonts w:ascii="Times New Roman" w:hAnsi="Times New Roman" w:eastAsia="Times New Roman"/>
          <w:b/>
          <w:i w:val="0"/>
          <w:sz w:val="24"/>
        </w:rPr>
        <w:t>Ocular toxicity of ethambutol in 20.3 million FAERS cases: pharmacovigilance, network toxicology, molecular docking and genetic interrogation</w:t>
      </w:r>
    </w:p>
    <w:p>
      <w:pPr>
        <w:keepNext/>
        <w:spacing w:before="280" w:after="120" w:line="360" w:lineRule="auto"/>
        <w:jc w:val="left"/>
      </w:pPr>
      <w:r>
        <w:rPr>
          <w:rFonts w:ascii="Times New Roman" w:hAnsi="Times New Roman" w:eastAsia="Times New Roman"/>
          <w:b/>
          <w:i w:val="0"/>
          <w:sz w:val="30"/>
        </w:rPr>
        <w:t>Abstract (structured)</w:t>
      </w:r>
    </w:p>
    <w:p>
      <w:pPr>
        <w:spacing w:after="120" w:line="360" w:lineRule="auto"/>
        <w:jc w:val="both"/>
      </w:pPr>
      <w:r>
        <w:rPr>
          <w:rFonts w:ascii="Times New Roman" w:hAnsi="Times New Roman" w:eastAsia="Times New Roman"/>
          <w:b/>
          <w:i w:val="0"/>
          <w:sz w:val="24"/>
        </w:rPr>
        <w:t>Background.</w:t>
      </w:r>
      <w:r>
        <w:rPr>
          <w:rFonts w:ascii="Times New Roman" w:hAnsi="Times New Roman" w:eastAsia="Times New Roman"/>
          <w:b w:val="0"/>
          <w:i w:val="0"/>
          <w:sz w:val="24"/>
        </w:rPr>
        <w:t xml:space="preserve"> Ethambutol is a first-line antitubercular drug whose optic neuropathy can be irreversible, and its frequency estimates vary widely with ascertainment. No pharmacovigilance analysis has profiled the ocular phenotype against the other first-line antitubercular drugs.</w:t>
      </w:r>
    </w:p>
    <w:p>
      <w:pPr>
        <w:spacing w:after="120" w:line="360" w:lineRule="auto"/>
        <w:jc w:val="both"/>
      </w:pPr>
      <w:r>
        <w:rPr>
          <w:rFonts w:ascii="Times New Roman" w:hAnsi="Times New Roman" w:eastAsia="Times New Roman"/>
          <w:b/>
          <w:i w:val="0"/>
          <w:sz w:val="24"/>
        </w:rPr>
        <w:t>Methods.</w:t>
      </w:r>
      <w:r>
        <w:rPr>
          <w:rFonts w:ascii="Times New Roman" w:hAnsi="Times New Roman" w:eastAsia="Times New Roman"/>
          <w:b w:val="0"/>
          <w:i w:val="0"/>
          <w:sz w:val="24"/>
        </w:rPr>
        <w:t xml:space="preserve"> We analysed all 90 FDA Adverse Event Reporting System (FAERS) quarterly releases (2004Q1-2026Q2; 89 usable), de-duplicating 24,389,966 reports to 20,328,568 cases by the FDA case-version protocol. Four disproportionality measures were computed for 178 ocular MedDRA preferred terms across ethambutol and five comparator antitubercular drugs, with Benjamini-Hochberg control and four robustness specifications. We assessed time to onset, predictors and completeness, combined Europe PMC, Open Targets and STRING into a mechanism network, tested enrichment, docked ethambutol against the hub targets, and interrogated the loci against FinnGen R12 phenotypes.</w:t>
      </w:r>
    </w:p>
    <w:p>
      <w:pPr>
        <w:spacing w:after="120" w:line="360" w:lineRule="auto"/>
        <w:jc w:val="both"/>
      </w:pPr>
      <w:r>
        <w:rPr>
          <w:rFonts w:ascii="Times New Roman" w:hAnsi="Times New Roman" w:eastAsia="Times New Roman"/>
          <w:b/>
          <w:i w:val="0"/>
          <w:sz w:val="24"/>
        </w:rPr>
        <w:t>Results.</w:t>
      </w:r>
      <w:r>
        <w:rPr>
          <w:rFonts w:ascii="Times New Roman" w:hAnsi="Times New Roman" w:eastAsia="Times New Roman"/>
          <w:b w:val="0"/>
          <w:i w:val="0"/>
          <w:sz w:val="24"/>
        </w:rPr>
        <w:t xml:space="preserve"> Among 13,804 de-duplicated ethambutol cases, 971 (7.03%) reported an ocular event and 475 (3.44%) an optic-nerve event; 45 of 152 testable ocular terms met strict signal criteria. The risk was confined to the optic nerve: optic neuropathy gave an ROR of 159.21 (95% CI 134.65-188.25), whereas no non-specific ocular complaint formed a signal in the within-class comparison (vision blurred 1.15, cataract 0.81, dry eye 0.35, eye pain 0.32, glaucoma 0.18, ocular hyperaemia 0.18). Within the antitubercular class ethambutol had an ROR of 6.47 (5.38-7.79) for optic neuropathy, and restricting the comparison to ethambutol-containing regimens gave a rate ratio of 3.28 (1.03-10.40) against regimens without it, so the association is not explained by the tuberculosis population. The pattern replicated in JADER (1,054,239 cases; optic neuropathy ROR 571.0, toxic optic neuropathy 864.6, all control terms null). Median time to an optic-nerve event was 125 days versus 30 days for non-ocular events, and only 27.8% of cases carried enough detail for time-to-onset analysis. Enrichment converged on ferroptosis and mitochondrial integrity, and genetically proxied renal function showed no causal effect on any optic-nerve outcome (all q &gt;= 0.87).</w:t>
      </w:r>
    </w:p>
    <w:p>
      <w:pPr>
        <w:spacing w:after="120" w:line="360" w:lineRule="auto"/>
        <w:jc w:val="both"/>
      </w:pPr>
      <w:r>
        <w:rPr>
          <w:rFonts w:ascii="Times New Roman" w:hAnsi="Times New Roman" w:eastAsia="Times New Roman"/>
          <w:b/>
          <w:i w:val="0"/>
          <w:sz w:val="24"/>
        </w:rPr>
        <w:t>Conclusions.</w:t>
      </w:r>
      <w:r>
        <w:rPr>
          <w:rFonts w:ascii="Times New Roman" w:hAnsi="Times New Roman" w:eastAsia="Times New Roman"/>
          <w:b w:val="0"/>
          <w:i w:val="0"/>
          <w:sz w:val="24"/>
        </w:rPr>
        <w:t xml:space="preserve"> Ethambutol ocular toxicity is a highly specific optic-nerve signal that spares the ocular surface, is delayed by months, resists every robustness specification tested, and replicates in an independent national database. Renal impairment appears to act by raising drug exposure rather than by independently causing optic-nerve degeneration.</w:t>
      </w:r>
    </w:p>
    <w:p>
      <w:pPr>
        <w:spacing w:after="120" w:line="360" w:lineRule="auto"/>
        <w:jc w:val="both"/>
      </w:pPr>
      <w:r>
        <w:rPr>
          <w:rFonts w:ascii="Times New Roman" w:hAnsi="Times New Roman" w:eastAsia="Times New Roman"/>
          <w:b/>
          <w:i w:val="0"/>
          <w:sz w:val="24"/>
        </w:rPr>
        <w:t>Keywords.</w:t>
      </w:r>
      <w:r>
        <w:rPr>
          <w:rFonts w:ascii="Times New Roman" w:hAnsi="Times New Roman" w:eastAsia="Times New Roman"/>
          <w:b w:val="0"/>
          <w:i w:val="0"/>
          <w:sz w:val="24"/>
        </w:rPr>
        <w:t xml:space="preserve"> ethambutol; optic neuropathy; pharmacovigilance; FAERS; disproportionality analysis; ferroptosis; molecular docking; Mendelian randomisation</w:t>
      </w:r>
    </w:p>
    <w:p>
      <w:pPr>
        <w:keepNext/>
        <w:spacing w:before="280" w:after="120" w:line="360" w:lineRule="auto"/>
        <w:jc w:val="left"/>
      </w:pPr>
      <w:r>
        <w:rPr>
          <w:rFonts w:ascii="Times New Roman" w:hAnsi="Times New Roman" w:eastAsia="Times New Roman"/>
          <w:b/>
          <w:i w:val="0"/>
          <w:sz w:val="30"/>
        </w:rPr>
        <w:t>1. Introduction</w:t>
      </w:r>
    </w:p>
    <w:p>
      <w:pPr>
        <w:spacing w:after="120" w:line="360" w:lineRule="auto"/>
        <w:jc w:val="both"/>
      </w:pPr>
      <w:r>
        <w:rPr>
          <w:rFonts w:ascii="Times New Roman" w:hAnsi="Times New Roman" w:eastAsia="Times New Roman"/>
          <w:b w:val="0"/>
          <w:i w:val="0"/>
          <w:sz w:val="24"/>
        </w:rPr>
        <w:t>Ethambutol has been a component of first-line antitubercular chemotherapy since the 1960s, and it is the drug in that regimen whose toxicity most often forces a change of treatment. Its characteristic adverse effect is a bilateral, painless, slowly progressive optic neuropathy that preferentially damages the papillomacular bundle, producing loss of visual acuity, dyschromatopsia — classically a red–green deficit — central or caecocentral scotomas and, when the drug is continued, optic atrophy [14,15,16].</w:t>
      </w:r>
    </w:p>
    <w:p>
      <w:pPr>
        <w:spacing w:after="120" w:line="360" w:lineRule="auto"/>
        <w:jc w:val="both"/>
      </w:pPr>
      <w:r>
        <w:rPr>
          <w:rFonts w:ascii="Times New Roman" w:hAnsi="Times New Roman" w:eastAsia="Times New Roman"/>
          <w:b w:val="0"/>
          <w:i w:val="0"/>
          <w:sz w:val="24"/>
        </w:rPr>
        <w:t>What makes ethambutol optic neuropathy (EON) unusually consequential is the combination of three features. First, the reported frequency varies by an order of magnitude depending on ascertainment: retrospective chart review yields 0.28–0.5% [17,18], a nationwide insurance cohort gives a cumulative incidence of 0.9% [1], and prospective multidisciplinary screening with visual evoked potentials and optical coherence tomography gives 6.5% [2] because a substantial proportion of treated patients develop subclinical injury — up to 46% of eyes in one six-month prospective study [3]. Second, the toxicity is dose- and duration-dependent but not dose-thresholded: ocular effects have been reported at 12.3 mg/kg/day and irreversible blindness at the conventional 15 mg/kg/day [19,20], whereas a low-dose strategy (10.7 versus 15.4 mg/kg/day) produced 0% versus 4.8% EON in a propensity-score cohort [4]. Third, recovery is incomplete and slow. Between 50% and 77% of eyes improve after withdrawal, with a mean of about 15 months and a 50% recovery point at roughly 8 months, and retinal nerve fibre layer thinning persists despite visual recovery [15,16,21]. Several cohorts find that structural measures — ganglion cell–inner plexiform layer thickness, peripapillary retinal nerve fibre layer thickness — predict visual outcome better than the initial acuity [22,23].</w:t>
      </w:r>
    </w:p>
    <w:p>
      <w:pPr>
        <w:spacing w:after="120" w:line="360" w:lineRule="auto"/>
        <w:jc w:val="both"/>
      </w:pPr>
      <w:r>
        <w:rPr>
          <w:rFonts w:ascii="Times New Roman" w:hAnsi="Times New Roman" w:eastAsia="Times New Roman"/>
          <w:b w:val="0"/>
          <w:i w:val="0"/>
          <w:sz w:val="24"/>
        </w:rPr>
        <w:t xml:space="preserve">The mechanistic picture has been slower to resolve than the clinical one. Ethambutol chelates divalent cations, and a long-standing observation is that zinc status modifies risk: plasma zinc below 0.70 mg/L before treatment marked high risk whereas above 1 mg/L almost no patient was affected [5], and ethambutol has been shown to accumulate zinc within lysosomes and permeabilise the lysosomal membrane, an effect reversed by the zinc chelator TPEN [6]. Mitochondrial involvement is supported both by the drug's structural resemblance to polyamines that interfere with mitochondrial function and by the fact that carriers of </w:t>
      </w:r>
      <w:r>
        <w:rPr>
          <w:rFonts w:ascii="Times New Roman" w:hAnsi="Times New Roman" w:eastAsia="Times New Roman"/>
          <w:b w:val="0"/>
          <w:i/>
          <w:sz w:val="24"/>
        </w:rPr>
        <w:t>OPA1</w:t>
      </w:r>
      <w:r>
        <w:rPr>
          <w:rFonts w:ascii="Times New Roman" w:hAnsi="Times New Roman" w:eastAsia="Times New Roman"/>
          <w:b w:val="0"/>
          <w:i w:val="0"/>
          <w:sz w:val="24"/>
        </w:rPr>
        <w:t xml:space="preserve"> and LHON-associated mitochondrial variants are over-represented among affected patients (46.8% in one series, with younger age at onset) [7], although an earlier smaller study found no pathogenic LHON variants [8]. Most recently, a rat and cell study placed ferroptosis at the centre of the injury: ethambutol suppresses SDHB through Smad4, collapsing the GPX4/SLC7A11 antioxidant axis and killing retinal ganglion cells by lipid peroxidation [9]. Separately, Müller glia protect retinal ganglion cells from ethambutol through BDNF–AKT signalling, and pharmacological TRK blockade abolishes that protection [10].</w:t>
      </w:r>
    </w:p>
    <w:p>
      <w:pPr>
        <w:spacing w:after="120" w:line="360" w:lineRule="auto"/>
        <w:jc w:val="both"/>
      </w:pPr>
      <w:r>
        <w:rPr>
          <w:rFonts w:ascii="Times New Roman" w:hAnsi="Times New Roman" w:eastAsia="Times New Roman"/>
          <w:b w:val="0"/>
          <w:i w:val="0"/>
          <w:sz w:val="24"/>
        </w:rPr>
        <w:t>Two gaps remain, and the first needs stating precisely because FAERS has been mined for these drugs before. Mao and Ou applied five signal-detection methods to the four first-line antitubercular drugs and reported that ethambutol carried more eye-disorder signals than the other three, so the observation that the ocular signal is prominent is not new [28]. Their analysis, however, drew on 978 ethambutol reports from 2021Q1 to 2025Q3 and reported signal counts by system organ class without multiplicity control, without comparators within the class and without control terms, which leaves the question this paper addresses untouched. What has not been done is a term-level analysis of the full ocular phenotype across the whole de-duplicated database with formal multiplicity control and an explicit negative-control panel. Separately, the pharmacovigilance work based on VigiBase has been organised by organ-system groupings rather than term-level disproportionality against comparators [11].</w:t>
      </w:r>
    </w:p>
    <w:p>
      <w:pPr>
        <w:spacing w:after="120" w:line="360" w:lineRule="auto"/>
        <w:jc w:val="both"/>
      </w:pPr>
      <w:r>
        <w:rPr>
          <w:rFonts w:ascii="Times New Roman" w:hAnsi="Times New Roman" w:eastAsia="Times New Roman"/>
          <w:b w:val="0"/>
          <w:i w:val="0"/>
          <w:sz w:val="24"/>
        </w:rPr>
        <w:t>The second gap is the more consequential for interpretation, and no published analysis has addressed it. The specificity of the signal has never been tested against its own internal control: a drug that damages the optic nerve should produce signals for optic-nerve and colour-vision terms while leaving non-specific ocular complaints - dry eye, eye pain, cataract, conjunctivitis - at or below the background rate, and no published analysis has reported that contrast. Figure 1 shows why this matters. The VigiBase term distribution is headed by blurred vision (41.3% of ocular cases in South-East Asia) with optic neuropathy at 6.6% [11], which is exactly the pattern one would expect both from a genuine non-specific ocular effect and from a reporting habit - and without control terms, the two cannot be told apart.</w:t>
      </w:r>
    </w:p>
    <w:p>
      <w:pPr>
        <w:spacing w:before="160" w:after="40"/>
        <w:jc w:val="center"/>
      </w:pPr>
      <w:r>
        <w:drawing>
          <wp:inline xmlns:a="http://schemas.openxmlformats.org/drawingml/2006/main" xmlns:pic="http://schemas.openxmlformats.org/drawingml/2006/picture">
            <wp:extent cx="5580000" cy="4205917"/>
            <wp:docPr id="1" name="Picture 1"/>
            <wp:cNvGraphicFramePr>
              <a:graphicFrameLocks noChangeAspect="1"/>
            </wp:cNvGraphicFramePr>
            <a:graphic>
              <a:graphicData uri="http://schemas.openxmlformats.org/drawingml/2006/picture">
                <pic:pic>
                  <pic:nvPicPr>
                    <pic:cNvPr id="0" name="Figure1_flow.png"/>
                    <pic:cNvPicPr/>
                  </pic:nvPicPr>
                  <pic:blipFill>
                    <a:blip r:embed="rId10"/>
                    <a:stretch>
                      <a:fillRect/>
                    </a:stretch>
                  </pic:blipFill>
                  <pic:spPr>
                    <a:xfrm>
                      <a:off x="0" y="0"/>
                      <a:ext cx="5580000" cy="4205917"/>
                    </a:xfrm>
                    <a:prstGeom prst="rect"/>
                  </pic:spPr>
                </pic:pic>
              </a:graphicData>
            </a:graphic>
          </wp:inline>
        </w:drawing>
      </w:r>
    </w:p>
    <w:p>
      <w:pPr>
        <w:spacing w:after="200"/>
        <w:jc w:val="left"/>
      </w:pPr>
      <w:r>
        <w:rPr>
          <w:rFonts w:ascii="Times New Roman" w:hAnsi="Times New Roman" w:eastAsia="Times New Roman"/>
          <w:b w:val="0"/>
          <w:i/>
          <w:sz w:val="22"/>
        </w:rPr>
        <w:t>Figure 1. See the figure legend in the text.</w:t>
      </w:r>
    </w:p>
    <w:p>
      <w:pPr>
        <w:spacing w:after="120" w:line="360" w:lineRule="auto"/>
        <w:jc w:val="both"/>
      </w:pPr>
      <w:r>
        <w:rPr>
          <w:rFonts w:ascii="Times New Roman" w:hAnsi="Times New Roman" w:eastAsia="Times New Roman"/>
          <w:b w:val="0"/>
          <w:i w:val="0"/>
          <w:sz w:val="24"/>
        </w:rPr>
        <w:t>We therefore assembled four complementary analyses of ethambutol</w:t>
      </w:r>
    </w:p>
    <w:p>
      <w:pPr>
        <w:spacing w:after="120" w:line="360" w:lineRule="auto"/>
        <w:jc w:val="both"/>
      </w:pPr>
      <w:r>
        <w:rPr>
          <w:rFonts w:ascii="Times New Roman" w:hAnsi="Times New Roman" w:eastAsia="Times New Roman"/>
          <w:b w:val="0"/>
          <w:i w:val="0"/>
          <w:sz w:val="24"/>
        </w:rPr>
        <w:t>ocular toxicity: (i) a whole-database FAERS disproportionality analysis across an</w:t>
      </w:r>
    </w:p>
    <w:p>
      <w:pPr>
        <w:spacing w:after="120" w:line="360" w:lineRule="auto"/>
        <w:jc w:val="both"/>
      </w:pPr>
      <w:r>
        <w:rPr>
          <w:rFonts w:ascii="Times New Roman" w:hAnsi="Times New Roman" w:eastAsia="Times New Roman"/>
          <w:b w:val="0"/>
          <w:i w:val="0"/>
          <w:sz w:val="24"/>
        </w:rPr>
        <w:t>expanded ocular term panel, with negative-control terms and four robustness</w:t>
      </w:r>
    </w:p>
    <w:p>
      <w:pPr>
        <w:spacing w:after="120" w:line="360" w:lineRule="auto"/>
        <w:jc w:val="both"/>
      </w:pPr>
      <w:r>
        <w:rPr>
          <w:rFonts w:ascii="Times New Roman" w:hAnsi="Times New Roman" w:eastAsia="Times New Roman"/>
          <w:b w:val="0"/>
          <w:i w:val="0"/>
          <w:sz w:val="24"/>
        </w:rPr>
        <w:t>specifications built in; (ii) case-level characterisation of time to onset,</w:t>
      </w:r>
    </w:p>
    <w:p>
      <w:pPr>
        <w:spacing w:after="120" w:line="360" w:lineRule="auto"/>
        <w:jc w:val="both"/>
      </w:pPr>
      <w:r>
        <w:rPr>
          <w:rFonts w:ascii="Times New Roman" w:hAnsi="Times New Roman" w:eastAsia="Times New Roman"/>
          <w:b w:val="0"/>
          <w:i w:val="0"/>
          <w:sz w:val="24"/>
        </w:rPr>
        <w:t>predictors and report adequacy; (iii) a tiered mechanism network with enrichment and</w:t>
      </w:r>
    </w:p>
    <w:p>
      <w:pPr>
        <w:spacing w:after="120" w:line="360" w:lineRule="auto"/>
        <w:jc w:val="both"/>
      </w:pPr>
      <w:r>
        <w:rPr>
          <w:rFonts w:ascii="Times New Roman" w:hAnsi="Times New Roman" w:eastAsia="Times New Roman"/>
          <w:b w:val="0"/>
          <w:i w:val="0"/>
          <w:sz w:val="24"/>
        </w:rPr>
        <w:t>molecular docking of ethambutol against the hub targets; and (iv) genetic</w:t>
      </w:r>
    </w:p>
    <w:p>
      <w:pPr>
        <w:spacing w:after="120" w:line="360" w:lineRule="auto"/>
        <w:jc w:val="both"/>
      </w:pPr>
      <w:r>
        <w:rPr>
          <w:rFonts w:ascii="Times New Roman" w:hAnsi="Times New Roman" w:eastAsia="Times New Roman"/>
          <w:b w:val="0"/>
          <w:i w:val="0"/>
          <w:sz w:val="24"/>
        </w:rPr>
        <w:t>interrogation of the implicated exposures against optic-nerve phenotypes in FinnGen.</w:t>
      </w:r>
    </w:p>
    <w:p>
      <w:pPr>
        <w:spacing w:after="120" w:line="360" w:lineRule="auto"/>
        <w:jc w:val="both"/>
      </w:pPr>
      <w:r>
        <w:rPr>
          <w:rFonts w:ascii="Times New Roman" w:hAnsi="Times New Roman" w:eastAsia="Times New Roman"/>
          <w:b w:val="0"/>
          <w:i w:val="0"/>
          <w:sz w:val="24"/>
        </w:rPr>
        <w:t>The pharmacovigilance findings are the primary analysis; the mechanistic and genetic</w:t>
      </w:r>
    </w:p>
    <w:p>
      <w:pPr>
        <w:spacing w:after="120" w:line="360" w:lineRule="auto"/>
        <w:jc w:val="both"/>
      </w:pPr>
      <w:r>
        <w:rPr>
          <w:rFonts w:ascii="Times New Roman" w:hAnsi="Times New Roman" w:eastAsia="Times New Roman"/>
          <w:b w:val="0"/>
          <w:i w:val="0"/>
          <w:sz w:val="24"/>
        </w:rPr>
        <w:t>analyses are hypothesis-generating.</w:t>
      </w:r>
    </w:p>
    <w:p>
      <w:pPr>
        <w:keepNext/>
        <w:spacing w:before="280" w:after="120" w:line="360" w:lineRule="auto"/>
        <w:jc w:val="left"/>
      </w:pPr>
      <w:r>
        <w:rPr>
          <w:rFonts w:ascii="Times New Roman" w:hAnsi="Times New Roman" w:eastAsia="Times New Roman"/>
          <w:b/>
          <w:i w:val="0"/>
          <w:sz w:val="30"/>
        </w:rPr>
        <w:t>2. Methods</w:t>
      </w:r>
    </w:p>
    <w:p>
      <w:pPr>
        <w:keepNext/>
        <w:spacing w:before="280" w:after="120" w:line="360" w:lineRule="auto"/>
        <w:jc w:val="left"/>
      </w:pPr>
      <w:r>
        <w:rPr>
          <w:rFonts w:ascii="Times New Roman" w:hAnsi="Times New Roman" w:eastAsia="Times New Roman"/>
          <w:b/>
          <w:i w:val="0"/>
          <w:sz w:val="26"/>
        </w:rPr>
        <w:t>2.1 Study design and reporting</w:t>
      </w:r>
    </w:p>
    <w:p>
      <w:pPr>
        <w:spacing w:after="120" w:line="360" w:lineRule="auto"/>
        <w:jc w:val="both"/>
      </w:pPr>
      <w:r>
        <w:rPr>
          <w:rFonts w:ascii="Times New Roman" w:hAnsi="Times New Roman" w:eastAsia="Times New Roman"/>
          <w:b w:val="0"/>
          <w:i w:val="0"/>
          <w:sz w:val="24"/>
        </w:rPr>
        <w:t>This study integrates four complementary computational approaches to characterise the ocular toxicity of ethambutol: (i) a pharmacovigilance disproportionality analysis of the full FDA Adverse Event Reporting System (FAERS); (ii) case-level analysis of time to ocular onset and multivariable predictors within the ethambutol reports; (iii) a mechanism-of-toxicity analysis combining drug–disease target intersection, protein–protein interaction (PPI) network topology, functional enrichment and molecular docking; and (iv) genetic interrogation of the implicated pathway genes against optic-nerve phenotypes in FinnGen. Reporting follows the RECORD-PE extension of the STROBE statement for pharmacoepidemiological research using routinely collected health data, and the STROBE statement for the genetic analyses.</w:t>
      </w:r>
    </w:p>
    <w:p>
      <w:pPr>
        <w:spacing w:after="120" w:line="360" w:lineRule="auto"/>
        <w:jc w:val="both"/>
      </w:pPr>
      <w:r>
        <w:rPr>
          <w:rFonts w:ascii="Times New Roman" w:hAnsi="Times New Roman" w:eastAsia="Times New Roman"/>
          <w:b w:val="0"/>
          <w:i w:val="0"/>
          <w:sz w:val="24"/>
        </w:rPr>
        <w:t>No human participants were recruited and no identifiable data were handled; all analyses used publicly available, de-identified aggregate data.</w:t>
      </w:r>
    </w:p>
    <w:p>
      <w:pPr>
        <w:keepNext/>
        <w:spacing w:before="280" w:after="120" w:line="360" w:lineRule="auto"/>
        <w:jc w:val="left"/>
      </w:pPr>
      <w:r>
        <w:rPr>
          <w:rFonts w:ascii="Times New Roman" w:hAnsi="Times New Roman" w:eastAsia="Times New Roman"/>
          <w:b/>
          <w:i w:val="0"/>
          <w:sz w:val="26"/>
        </w:rPr>
        <w:t>2.2 Pharmacovigilance data source and case de-duplication</w:t>
      </w:r>
    </w:p>
    <w:p>
      <w:pPr>
        <w:spacing w:after="120" w:line="360" w:lineRule="auto"/>
        <w:jc w:val="both"/>
      </w:pPr>
      <w:r>
        <w:rPr>
          <w:rFonts w:ascii="Times New Roman" w:hAnsi="Times New Roman" w:eastAsia="Times New Roman"/>
          <w:b w:val="0"/>
          <w:i w:val="0"/>
          <w:sz w:val="24"/>
        </w:rPr>
        <w:t>FAERS reports were obtained from the FDA quarterly ASCII releases (2004Q1–2026Q2), retrieved from the official distribution endpoint (</w:t>
      </w:r>
      <w:r>
        <w:rPr>
          <w:rFonts w:ascii="Consolas" w:hAnsi="Consolas" w:eastAsia="Times New Roman"/>
          <w:b w:val="0"/>
          <w:i w:val="0"/>
          <w:sz w:val="22"/>
        </w:rPr>
        <w:t>fis.fda.gov</w:t>
      </w:r>
      <w:r>
        <w:rPr>
          <w:rFonts w:ascii="Times New Roman" w:hAnsi="Times New Roman" w:eastAsia="Times New Roman"/>
          <w:b w:val="0"/>
          <w:i w:val="0"/>
          <w:sz w:val="24"/>
        </w:rPr>
        <w:t xml:space="preserve">). These are the authoritative, unaggregated FAERS files; the harmonised openFDA view was not used as the primary source because it omits the raw </w:t>
      </w:r>
      <w:r>
        <w:rPr>
          <w:rFonts w:ascii="Consolas" w:hAnsi="Consolas" w:eastAsia="Times New Roman"/>
          <w:b w:val="0"/>
          <w:i w:val="0"/>
          <w:sz w:val="22"/>
        </w:rPr>
        <w:t>CASEID</w:t>
      </w:r>
      <w:r>
        <w:rPr>
          <w:rFonts w:ascii="Times New Roman" w:hAnsi="Times New Roman" w:eastAsia="Times New Roman"/>
          <w:b w:val="0"/>
          <w:i w:val="0"/>
          <w:sz w:val="24"/>
        </w:rPr>
        <w:t xml:space="preserve"> and </w:t>
      </w:r>
      <w:r>
        <w:rPr>
          <w:rFonts w:ascii="Consolas" w:hAnsi="Consolas" w:eastAsia="Times New Roman"/>
          <w:b w:val="0"/>
          <w:i w:val="0"/>
          <w:sz w:val="22"/>
        </w:rPr>
        <w:t>FDA_DT</w:t>
      </w:r>
      <w:r>
        <w:rPr>
          <w:rFonts w:ascii="Times New Roman" w:hAnsi="Times New Roman" w:eastAsia="Times New Roman"/>
          <w:b w:val="0"/>
          <w:i w:val="0"/>
          <w:sz w:val="24"/>
        </w:rPr>
        <w:t xml:space="preserve"> fields required for case-version de-duplication, and because sustained bulk retrieval from </w:t>
      </w:r>
      <w:r>
        <w:rPr>
          <w:rFonts w:ascii="Consolas" w:hAnsi="Consolas" w:eastAsia="Times New Roman"/>
          <w:b w:val="0"/>
          <w:i w:val="0"/>
          <w:sz w:val="22"/>
        </w:rPr>
        <w:t>api.fda.gov</w:t>
      </w:r>
      <w:r>
        <w:rPr>
          <w:rFonts w:ascii="Times New Roman" w:hAnsi="Times New Roman" w:eastAsia="Times New Roman"/>
          <w:b w:val="0"/>
          <w:i w:val="0"/>
          <w:sz w:val="24"/>
        </w:rPr>
        <w:t xml:space="preserve"> is rate-limited.</w:t>
      </w:r>
    </w:p>
    <w:p>
      <w:pPr>
        <w:spacing w:after="120" w:line="360" w:lineRule="auto"/>
        <w:jc w:val="both"/>
      </w:pPr>
      <w:r>
        <w:rPr>
          <w:rFonts w:ascii="Times New Roman" w:hAnsi="Times New Roman" w:eastAsia="Times New Roman"/>
          <w:b w:val="0"/>
          <w:i w:val="0"/>
          <w:sz w:val="24"/>
        </w:rPr>
        <w:t xml:space="preserve">FAERS is a spontaneous reporting system: a case may be re-submitted in a later quarter when new information arrives, generating several versions of the same </w:t>
      </w:r>
      <w:r>
        <w:rPr>
          <w:rFonts w:ascii="Consolas" w:hAnsi="Consolas" w:eastAsia="Times New Roman"/>
          <w:b w:val="0"/>
          <w:i w:val="0"/>
          <w:sz w:val="22"/>
        </w:rPr>
        <w:t>CASEID</w:t>
      </w:r>
      <w:r>
        <w:rPr>
          <w:rFonts w:ascii="Times New Roman" w:hAnsi="Times New Roman" w:eastAsia="Times New Roman"/>
          <w:b w:val="0"/>
          <w:i w:val="0"/>
          <w:sz w:val="24"/>
        </w:rPr>
        <w:t xml:space="preserve">. Following the FDA's own recommendation, only the most recent version of each case was retained, defined as the record with the highest </w:t>
      </w:r>
      <w:r>
        <w:rPr>
          <w:rFonts w:ascii="Consolas" w:hAnsi="Consolas" w:eastAsia="Times New Roman"/>
          <w:b w:val="0"/>
          <w:i w:val="0"/>
          <w:sz w:val="22"/>
        </w:rPr>
        <w:t>FDA_DT</w:t>
      </w:r>
      <w:r>
        <w:rPr>
          <w:rFonts w:ascii="Times New Roman" w:hAnsi="Times New Roman" w:eastAsia="Times New Roman"/>
          <w:b w:val="0"/>
          <w:i w:val="0"/>
          <w:sz w:val="24"/>
        </w:rPr>
        <w:t xml:space="preserve">, with ties broken by the highest </w:t>
      </w:r>
      <w:r>
        <w:rPr>
          <w:rFonts w:ascii="Consolas" w:hAnsi="Consolas" w:eastAsia="Times New Roman"/>
          <w:b w:val="0"/>
          <w:i w:val="0"/>
          <w:sz w:val="22"/>
        </w:rPr>
        <w:t>PRIMARYID</w:t>
      </w:r>
      <w:r>
        <w:rPr>
          <w:rFonts w:ascii="Times New Roman" w:hAnsi="Times New Roman" w:eastAsia="Times New Roman"/>
          <w:b w:val="0"/>
          <w:i w:val="0"/>
          <w:sz w:val="24"/>
        </w:rPr>
        <w:t>. All analyses were performed on this de-duplicated case set.</w:t>
      </w:r>
    </w:p>
    <w:p>
      <w:pPr>
        <w:keepNext/>
        <w:spacing w:before="280" w:after="120" w:line="360" w:lineRule="auto"/>
        <w:jc w:val="left"/>
      </w:pPr>
      <w:r>
        <w:rPr>
          <w:rFonts w:ascii="Times New Roman" w:hAnsi="Times New Roman" w:eastAsia="Times New Roman"/>
          <w:b/>
          <w:i w:val="0"/>
          <w:sz w:val="26"/>
        </w:rPr>
        <w:t>2.3 Drug exposure and outcome definition</w:t>
      </w:r>
    </w:p>
    <w:p>
      <w:pPr>
        <w:spacing w:after="120" w:line="360" w:lineRule="auto"/>
        <w:jc w:val="both"/>
      </w:pPr>
      <w:r>
        <w:rPr>
          <w:rFonts w:ascii="Times New Roman" w:hAnsi="Times New Roman" w:eastAsia="Times New Roman"/>
          <w:b w:val="0"/>
          <w:i w:val="0"/>
          <w:sz w:val="24"/>
        </w:rPr>
        <w:t xml:space="preserve">Exposure was defined as the appearance of ethambutol anywhere in the report's drug records, identified on </w:t>
      </w:r>
      <w:r>
        <w:rPr>
          <w:rFonts w:ascii="Consolas" w:hAnsi="Consolas" w:eastAsia="Times New Roman"/>
          <w:b w:val="0"/>
          <w:i w:val="0"/>
          <w:sz w:val="22"/>
        </w:rPr>
        <w:t>substance</w:t>
      </w:r>
      <w:r>
        <w:rPr>
          <w:rFonts w:ascii="Times New Roman" w:hAnsi="Times New Roman" w:eastAsia="Times New Roman"/>
          <w:b w:val="0"/>
          <w:i w:val="0"/>
          <w:sz w:val="24"/>
        </w:rPr>
        <w:t xml:space="preserve"> or </w:t>
      </w:r>
      <w:r>
        <w:rPr>
          <w:rFonts w:ascii="Consolas" w:hAnsi="Consolas" w:eastAsia="Times New Roman"/>
          <w:b w:val="0"/>
          <w:i w:val="0"/>
          <w:sz w:val="22"/>
        </w:rPr>
        <w:t>medicinalproduct</w:t>
      </w:r>
      <w:r>
        <w:rPr>
          <w:rFonts w:ascii="Times New Roman" w:hAnsi="Times New Roman" w:eastAsia="Times New Roman"/>
          <w:b w:val="0"/>
          <w:i w:val="0"/>
          <w:sz w:val="24"/>
        </w:rPr>
        <w:t xml:space="preserve"> with a case-insensitive substring match on "ETHAMBUTOL". Isoniazid, rifampicin, pyrazinamide, streptomycin and linezolid served as comparator exposures, giving a spectrum from anti-tuberculosis agents with a recognised ocular signal to agents without one.</w:t>
      </w:r>
    </w:p>
    <w:p>
      <w:pPr>
        <w:spacing w:after="120" w:line="360" w:lineRule="auto"/>
        <w:jc w:val="both"/>
      </w:pPr>
      <w:r>
        <w:rPr>
          <w:rFonts w:ascii="Times New Roman" w:hAnsi="Times New Roman" w:eastAsia="Times New Roman"/>
          <w:b w:val="0"/>
          <w:i w:val="0"/>
          <w:sz w:val="24"/>
        </w:rPr>
        <w:t>Ocular outcomes were captured as MedDRA preferred terms (PTs). Two complementary term sets were assembled. First, a data-driven set: every PT in the de-duplicated ethambutol reports was screened with a broad ocular lexicon (eye, ocul-, ophthalm-, visual, vision, sight, blind, optic, retin-, macul-, vitreous, choroid, conjunctiv-, corne-, irid-, uve-, scler-, lacrimal, pupil, ptosis, diplopia, nystagmus, photophobia, scotoma, amblyopia, cataract, glaucoma, papilloedema, blephar-, eyelid, orbital, dyschromatopsia, hemianopia, fundus, retrobulbar). Second, a hypothesis-driven panel covering the recognised ethambutol ocular toxicity spectrum, grouped as optic nerve, visual function, retina/macula, ocular surface/adnexa and other ocular terms. Every candidate term was then verified by an exact integer count against FAERS, so a PT that does not exist in the database could not enter the analysis.</w:t>
      </w:r>
    </w:p>
    <w:p>
      <w:pPr>
        <w:keepNext/>
        <w:spacing w:before="280" w:after="120" w:line="360" w:lineRule="auto"/>
        <w:jc w:val="left"/>
      </w:pPr>
      <w:r>
        <w:rPr>
          <w:rFonts w:ascii="Times New Roman" w:hAnsi="Times New Roman" w:eastAsia="Times New Roman"/>
          <w:b/>
          <w:i w:val="0"/>
          <w:sz w:val="26"/>
        </w:rPr>
        <w:t>2.4 Disproportionality analysis</w:t>
      </w:r>
    </w:p>
    <w:p>
      <w:pPr>
        <w:spacing w:after="120" w:line="360" w:lineRule="auto"/>
        <w:jc w:val="both"/>
      </w:pPr>
      <w:r>
        <w:rPr>
          <w:rFonts w:ascii="Times New Roman" w:hAnsi="Times New Roman" w:eastAsia="Times New Roman"/>
          <w:b w:val="0"/>
          <w:i w:val="0"/>
          <w:sz w:val="24"/>
        </w:rPr>
        <w:t>For each drug D and adverse event E, the following whole-database contingency table was constructed from de-duplicated cases: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eastAsia="Times New Roman"/>
                <w:b/>
                <w:i w:val="0"/>
                <w:sz w:val="19"/>
              </w:rPr>
            </w:r>
          </w:p>
        </w:tc>
        <w:tc>
          <w:tcPr>
            <w:tcW w:type="dxa" w:w="2351"/>
          </w:tcPr>
          <w:p>
            <w:r/>
            <w:r>
              <w:rPr>
                <w:rFonts w:ascii="Times New Roman" w:hAnsi="Times New Roman" w:eastAsia="Times New Roman"/>
                <w:b/>
                <w:i w:val="0"/>
                <w:sz w:val="19"/>
              </w:rPr>
              <w:t>E+</w:t>
            </w:r>
          </w:p>
        </w:tc>
        <w:tc>
          <w:tcPr>
            <w:tcW w:type="dxa" w:w="2351"/>
          </w:tcPr>
          <w:p>
            <w:r/>
            <w:r>
              <w:rPr>
                <w:rFonts w:ascii="Times New Roman" w:hAnsi="Times New Roman" w:eastAsia="Times New Roman"/>
                <w:b/>
                <w:i w:val="0"/>
                <w:sz w:val="19"/>
              </w:rPr>
              <w:t>E−</w:t>
            </w:r>
          </w:p>
        </w:tc>
        <w:tc>
          <w:tcPr>
            <w:tcW w:type="dxa" w:w="2351"/>
          </w:tcPr>
          <w:p>
            <w:r/>
            <w:r>
              <w:rPr>
                <w:rFonts w:ascii="Times New Roman" w:hAnsi="Times New Roman" w:eastAsia="Times New Roman"/>
                <w:b/>
                <w:i w:val="0"/>
                <w:sz w:val="19"/>
              </w:rPr>
            </w:r>
          </w:p>
        </w:tc>
      </w:tr>
      <w:tr>
        <w:tc>
          <w:tcPr>
            <w:tcW w:type="dxa" w:w="2351"/>
          </w:tcPr>
          <w:p>
            <w:r/>
            <w:r>
              <w:rPr>
                <w:rFonts w:ascii="Times New Roman" w:hAnsi="Times New Roman" w:eastAsia="Times New Roman"/>
                <w:b w:val="0"/>
                <w:i w:val="0"/>
                <w:sz w:val="19"/>
              </w:rPr>
              <w:t>D+</w:t>
            </w:r>
          </w:p>
        </w:tc>
        <w:tc>
          <w:tcPr>
            <w:tcW w:type="dxa" w:w="2351"/>
          </w:tcPr>
          <w:p>
            <w:r/>
            <w:r>
              <w:rPr>
                <w:rFonts w:ascii="Times New Roman" w:hAnsi="Times New Roman" w:eastAsia="Times New Roman"/>
                <w:b w:val="0"/>
                <w:i w:val="0"/>
                <w:sz w:val="19"/>
              </w:rPr>
              <w:t>a</w:t>
            </w:r>
          </w:p>
        </w:tc>
        <w:tc>
          <w:tcPr>
            <w:tcW w:type="dxa" w:w="2351"/>
          </w:tcPr>
          <w:p>
            <w:r/>
            <w:r>
              <w:rPr>
                <w:rFonts w:ascii="Times New Roman" w:hAnsi="Times New Roman" w:eastAsia="Times New Roman"/>
                <w:b w:val="0"/>
                <w:i w:val="0"/>
                <w:sz w:val="19"/>
              </w:rPr>
              <w:t>b</w:t>
            </w:r>
          </w:p>
        </w:tc>
        <w:tc>
          <w:tcPr>
            <w:tcW w:type="dxa" w:w="2351"/>
          </w:tcPr>
          <w:p>
            <w:r/>
            <w:r>
              <w:rPr>
                <w:rFonts w:ascii="Times New Roman" w:hAnsi="Times New Roman" w:eastAsia="Times New Roman"/>
                <w:b w:val="0"/>
                <w:i w:val="0"/>
                <w:sz w:val="19"/>
              </w:rPr>
              <w:t>n&lt;sub&gt;D&lt;/sub&gt; = a + b</w:t>
            </w:r>
          </w:p>
        </w:tc>
      </w:tr>
      <w:tr>
        <w:tc>
          <w:tcPr>
            <w:tcW w:type="dxa" w:w="2351"/>
          </w:tcPr>
          <w:p>
            <w:r/>
            <w:r>
              <w:rPr>
                <w:rFonts w:ascii="Times New Roman" w:hAnsi="Times New Roman" w:eastAsia="Times New Roman"/>
                <w:b w:val="0"/>
                <w:i w:val="0"/>
                <w:sz w:val="19"/>
              </w:rPr>
              <w:t>D−</w:t>
            </w:r>
          </w:p>
        </w:tc>
        <w:tc>
          <w:tcPr>
            <w:tcW w:type="dxa" w:w="2351"/>
          </w:tcPr>
          <w:p>
            <w:r/>
            <w:r>
              <w:rPr>
                <w:rFonts w:ascii="Times New Roman" w:hAnsi="Times New Roman" w:eastAsia="Times New Roman"/>
                <w:b w:val="0"/>
                <w:i w:val="0"/>
                <w:sz w:val="19"/>
              </w:rPr>
              <w:t>c</w:t>
            </w:r>
          </w:p>
        </w:tc>
        <w:tc>
          <w:tcPr>
            <w:tcW w:type="dxa" w:w="2351"/>
          </w:tcPr>
          <w:p>
            <w:r/>
            <w:r>
              <w:rPr>
                <w:rFonts w:ascii="Times New Roman" w:hAnsi="Times New Roman" w:eastAsia="Times New Roman"/>
                <w:b w:val="0"/>
                <w:i w:val="0"/>
                <w:sz w:val="19"/>
              </w:rPr>
              <w:t>d</w:t>
            </w:r>
          </w:p>
        </w:tc>
        <w:tc>
          <w:tcPr>
            <w:tcW w:type="dxa" w:w="2351"/>
          </w:tcPr>
          <w:p>
            <w:r/>
            <w:r>
              <w:rPr>
                <w:rFonts w:ascii="Times New Roman" w:hAnsi="Times New Roman" w:eastAsia="Times New Roman"/>
                <w:b w:val="0"/>
                <w:i w:val="0"/>
                <w:sz w:val="19"/>
              </w:rPr>
            </w:r>
          </w:p>
        </w:tc>
      </w:tr>
      <w:tr>
        <w:tc>
          <w:tcPr>
            <w:tcW w:type="dxa" w:w="2351"/>
          </w:tcPr>
          <w:p>
            <w:r/>
            <w:r>
              <w:rPr>
                <w:rFonts w:ascii="Times New Roman" w:hAnsi="Times New Roman" w:eastAsia="Times New Roman"/>
                <w:b w:val="0"/>
                <w:i w:val="0"/>
                <w:sz w:val="19"/>
              </w:rPr>
            </w:r>
          </w:p>
        </w:tc>
        <w:tc>
          <w:tcPr>
            <w:tcW w:type="dxa" w:w="2351"/>
          </w:tcPr>
          <w:p>
            <w:r/>
            <w:r>
              <w:rPr>
                <w:rFonts w:ascii="Times New Roman" w:hAnsi="Times New Roman" w:eastAsia="Times New Roman"/>
                <w:b w:val="0"/>
                <w:i w:val="0"/>
                <w:sz w:val="19"/>
              </w:rPr>
              <w:t>n&lt;sub&gt;E&lt;/sub&gt; = a + c</w:t>
            </w:r>
          </w:p>
        </w:tc>
        <w:tc>
          <w:tcPr>
            <w:tcW w:type="dxa" w:w="2351"/>
          </w:tcPr>
          <w:p>
            <w:r/>
            <w:r>
              <w:rPr>
                <w:rFonts w:ascii="Times New Roman" w:hAnsi="Times New Roman" w:eastAsia="Times New Roman"/>
                <w:b w:val="0"/>
                <w:i w:val="0"/>
                <w:sz w:val="19"/>
              </w:rPr>
            </w:r>
          </w:p>
        </w:tc>
        <w:tc>
          <w:tcPr>
            <w:tcW w:type="dxa" w:w="2351"/>
          </w:tcPr>
          <w:p>
            <w:r/>
            <w:r>
              <w:rPr>
                <w:rFonts w:ascii="Times New Roman" w:hAnsi="Times New Roman" w:eastAsia="Times New Roman"/>
                <w:b w:val="0"/>
                <w:i w:val="0"/>
                <w:sz w:val="19"/>
              </w:rPr>
              <w:t>N = a + b + c + d</w:t>
            </w:r>
          </w:p>
        </w:tc>
      </w:tr>
    </w:tbl>
    <w:p/>
    <w:p>
      <w:pPr>
        <w:spacing w:after="120" w:line="360" w:lineRule="auto"/>
        <w:jc w:val="both"/>
      </w:pPr>
      <w:r>
        <w:rPr>
          <w:rFonts w:ascii="Times New Roman" w:hAnsi="Times New Roman" w:eastAsia="Times New Roman"/>
          <w:b w:val="0"/>
          <w:i w:val="0"/>
          <w:sz w:val="24"/>
        </w:rPr>
        <w:t xml:space="preserve">where </w:t>
      </w:r>
      <w:r>
        <w:rPr>
          <w:rFonts w:ascii="Times New Roman" w:hAnsi="Times New Roman" w:eastAsia="Times New Roman"/>
          <w:b w:val="0"/>
          <w:i/>
          <w:sz w:val="24"/>
        </w:rPr>
        <w:t>a</w:t>
      </w:r>
      <w:r>
        <w:rPr>
          <w:rFonts w:ascii="Times New Roman" w:hAnsi="Times New Roman" w:eastAsia="Times New Roman"/>
          <w:b w:val="0"/>
          <w:i w:val="0"/>
          <w:sz w:val="24"/>
        </w:rPr>
        <w:t xml:space="preserve"> is the number of cases exposing D and reporting E, </w:t>
      </w:r>
      <w:r>
        <w:rPr>
          <w:rFonts w:ascii="Times New Roman" w:hAnsi="Times New Roman" w:eastAsia="Times New Roman"/>
          <w:b w:val="0"/>
          <w:i/>
          <w:sz w:val="24"/>
        </w:rPr>
        <w:t>n</w:t>
      </w:r>
      <w:r>
        <w:rPr>
          <w:rFonts w:ascii="Times New Roman" w:hAnsi="Times New Roman" w:eastAsia="Times New Roman"/>
          <w:b w:val="0"/>
          <w:i w:val="0"/>
          <w:sz w:val="24"/>
        </w:rPr>
        <w:t xml:space="preserve">&lt;sub&gt;D&lt;/sub&gt; the number of cases exposing D, </w:t>
      </w:r>
      <w:r>
        <w:rPr>
          <w:rFonts w:ascii="Times New Roman" w:hAnsi="Times New Roman" w:eastAsia="Times New Roman"/>
          <w:b w:val="0"/>
          <w:i/>
          <w:sz w:val="24"/>
        </w:rPr>
        <w:t>n</w:t>
      </w:r>
      <w:r>
        <w:rPr>
          <w:rFonts w:ascii="Times New Roman" w:hAnsi="Times New Roman" w:eastAsia="Times New Roman"/>
          <w:b w:val="0"/>
          <w:i w:val="0"/>
          <w:sz w:val="24"/>
        </w:rPr>
        <w:t xml:space="preserve">&lt;sub&gt;E&lt;/sub&gt; the number of cases reporting E, and </w:t>
      </w:r>
      <w:r>
        <w:rPr>
          <w:rFonts w:ascii="Times New Roman" w:hAnsi="Times New Roman" w:eastAsia="Times New Roman"/>
          <w:b w:val="0"/>
          <w:i/>
          <w:sz w:val="24"/>
        </w:rPr>
        <w:t>N</w:t>
      </w:r>
      <w:r>
        <w:rPr>
          <w:rFonts w:ascii="Times New Roman" w:hAnsi="Times New Roman" w:eastAsia="Times New Roman"/>
          <w:b w:val="0"/>
          <w:i w:val="0"/>
          <w:sz w:val="24"/>
        </w:rPr>
        <w:t xml:space="preserve"> the total number of de-duplicated cases in FAERS. All four cells were computed in SQL against the local warehouse; Python set arithmetic is infeasible at this scale.</w:t>
      </w:r>
    </w:p>
    <w:p>
      <w:pPr>
        <w:spacing w:after="120" w:line="360" w:lineRule="auto"/>
        <w:jc w:val="both"/>
      </w:pPr>
      <w:r>
        <w:rPr>
          <w:rFonts w:ascii="Times New Roman" w:hAnsi="Times New Roman" w:eastAsia="Times New Roman"/>
          <w:b w:val="0"/>
          <w:i w:val="0"/>
          <w:sz w:val="24"/>
        </w:rPr>
        <w:t>Four signal metrics were calculated. The reporting odds ratio (ROR) and its 95% confidence interval (CI) were obtained by the log-normal (Woolf) method. The proportional reporting ratio (PRR) was calculated with its 95% CI and the Yates-corrected χ² statistic. The Bayesian information component (IC) was computed with the non-informative prior of Norén and colleagues and reported as its lower 95% credible bound (IC&lt;sub&gt;025&lt;/sub&gt;). The empirical Bayes geometric mean (EBGM) and its 5th percentile (EBGM&lt;sub&gt;05&lt;/sub&gt;) were obtained from a gamma–Poisson shrinkage model with a weak (α = β = 0.5) prior. Where a cell was zero, 0.5 was added to all cells.</w:t>
      </w:r>
    </w:p>
    <w:p>
      <w:pPr>
        <w:spacing w:after="120" w:line="360" w:lineRule="auto"/>
        <w:jc w:val="both"/>
      </w:pPr>
      <w:r>
        <w:rPr>
          <w:rFonts w:ascii="Times New Roman" w:hAnsi="Times New Roman" w:eastAsia="Times New Roman"/>
          <w:b w:val="0"/>
          <w:i w:val="0"/>
          <w:sz w:val="24"/>
        </w:rPr>
        <w:t xml:space="preserve">A term was declared a signal only when all three of the following held: ROR lower 95% CI &gt; 1; PRR ≥ 2 with χ² ≥ 4; and IC&lt;sub&gt;025&lt;/sub&gt; &gt; 0. At least three cases were required to avoid signals driven by single reports. Multiple testing across the tested panel was controlled by the Benjamini–Hochberg procedure, and a stringent signal additionally required a false-discovery rate </w:t>
      </w:r>
      <w:r>
        <w:rPr>
          <w:rFonts w:ascii="Times New Roman" w:hAnsi="Times New Roman" w:eastAsia="Times New Roman"/>
          <w:b w:val="0"/>
          <w:i/>
          <w:sz w:val="24"/>
        </w:rPr>
        <w:t>q</w:t>
      </w:r>
      <w:r>
        <w:rPr>
          <w:rFonts w:ascii="Times New Roman" w:hAnsi="Times New Roman" w:eastAsia="Times New Roman"/>
          <w:b w:val="0"/>
          <w:i w:val="0"/>
          <w:sz w:val="24"/>
        </w:rPr>
        <w:t xml:space="preserve"> &lt; 0.05.</w:t>
      </w:r>
    </w:p>
    <w:p>
      <w:pPr>
        <w:spacing w:after="120" w:line="360" w:lineRule="auto"/>
        <w:jc w:val="both"/>
      </w:pPr>
      <w:r>
        <w:rPr>
          <w:rFonts w:ascii="Times New Roman" w:hAnsi="Times New Roman" w:eastAsia="Times New Roman"/>
          <w:b w:val="0"/>
          <w:i w:val="0"/>
          <w:sz w:val="24"/>
        </w:rPr>
        <w:t>Two sensitivity analyses were specified a priori: restriction to reports in which ethambutol was coded as a primary or secondary suspect drug, and restriction to the recent era; a comparator-restricted analysis using only anti-tuberculosis reports was also performed.</w:t>
      </w:r>
    </w:p>
    <w:p>
      <w:pPr>
        <w:keepNext/>
        <w:spacing w:before="280" w:after="120" w:line="360" w:lineRule="auto"/>
        <w:jc w:val="left"/>
      </w:pPr>
      <w:r>
        <w:rPr>
          <w:rFonts w:ascii="Times New Roman" w:hAnsi="Times New Roman" w:eastAsia="Times New Roman"/>
          <w:b/>
          <w:i w:val="0"/>
          <w:sz w:val="26"/>
        </w:rPr>
        <w:t>2.5 Case-level analysis: time to onset and predictors</w:t>
      </w:r>
    </w:p>
    <w:p>
      <w:pPr>
        <w:spacing w:after="120" w:line="360" w:lineRule="auto"/>
        <w:jc w:val="both"/>
      </w:pPr>
      <w:r>
        <w:rPr>
          <w:rFonts w:ascii="Times New Roman" w:hAnsi="Times New Roman" w:eastAsia="Times New Roman"/>
          <w:b w:val="0"/>
          <w:i w:val="0"/>
          <w:sz w:val="24"/>
        </w:rPr>
        <w:t>Within the de-duplicated ethambutol case set, time to ocular onset was computed as the interval between the therapy start date and the event date, restricted to reports with both dates available, a non-negative interval, and an interval not exceeding 3650 days. Distributions were summarised by median with interquartile range and 90th percentile, separately for all reports, ocular cases, optic-nerve cases and non-ocular cases.</w:t>
      </w:r>
    </w:p>
    <w:p>
      <w:pPr>
        <w:spacing w:after="120" w:line="360" w:lineRule="auto"/>
        <w:jc w:val="both"/>
      </w:pPr>
      <w:r>
        <w:rPr>
          <w:rFonts w:ascii="Times New Roman" w:hAnsi="Times New Roman" w:eastAsia="Times New Roman"/>
          <w:b w:val="0"/>
          <w:i w:val="0"/>
          <w:sz w:val="24"/>
        </w:rPr>
        <w:t xml:space="preserve">Predictors of an ocular event were examined by multivariable logistic regression with the ocular composite as the dependent variable and age, sex, report year, number of reported reactions (log-transformed), and reporting region (Asia, Europe; the Americas as reference) as independent variables. Age was harmonised across the FAERS </w:t>
      </w:r>
      <w:r>
        <w:rPr>
          <w:rFonts w:ascii="Consolas" w:hAnsi="Consolas" w:eastAsia="Times New Roman"/>
          <w:b w:val="0"/>
          <w:i w:val="0"/>
          <w:sz w:val="22"/>
        </w:rPr>
        <w:t>age</w:t>
      </w:r>
      <w:r>
        <w:rPr>
          <w:rFonts w:ascii="Times New Roman" w:hAnsi="Times New Roman" w:eastAsia="Times New Roman"/>
          <w:b w:val="0"/>
          <w:i w:val="0"/>
          <w:sz w:val="24"/>
        </w:rPr>
        <w:t>/</w:t>
      </w:r>
      <w:r>
        <w:rPr>
          <w:rFonts w:ascii="Consolas" w:hAnsi="Consolas" w:eastAsia="Times New Roman"/>
          <w:b w:val="0"/>
          <w:i w:val="0"/>
          <w:sz w:val="22"/>
        </w:rPr>
        <w:t>age_cod</w:t>
      </w:r>
      <w:r>
        <w:rPr>
          <w:rFonts w:ascii="Times New Roman" w:hAnsi="Times New Roman" w:eastAsia="Times New Roman"/>
          <w:b w:val="0"/>
          <w:i w:val="0"/>
          <w:sz w:val="24"/>
        </w:rPr>
        <w:t xml:space="preserve"> conventions (decades, years, months, weeks, days) and implausible values (&lt; 0 or &gt; 110 years) were set to missing. Because missingness in spontaneous reports is informative, an age-missingness indicator was retained in the model and coefficients are reported as adjusted odds ratios (aOR) with 95% CI.</w:t>
      </w:r>
    </w:p>
    <w:p>
      <w:pPr>
        <w:keepNext/>
        <w:spacing w:before="280" w:after="120" w:line="360" w:lineRule="auto"/>
        <w:jc w:val="left"/>
      </w:pPr>
      <w:r>
        <w:rPr>
          <w:rFonts w:ascii="Times New Roman" w:hAnsi="Times New Roman" w:eastAsia="Times New Roman"/>
          <w:b/>
          <w:i w:val="0"/>
          <w:sz w:val="26"/>
        </w:rPr>
        <w:t>2.6 Mechanism analysis</w:t>
      </w:r>
    </w:p>
    <w:p>
      <w:pPr>
        <w:spacing w:after="120" w:line="360" w:lineRule="auto"/>
        <w:jc w:val="both"/>
      </w:pPr>
      <w:r>
        <w:rPr>
          <w:rFonts w:ascii="Times New Roman" w:hAnsi="Times New Roman" w:eastAsia="Times New Roman"/>
          <w:b/>
          <w:i w:val="0"/>
          <w:sz w:val="24"/>
        </w:rPr>
        <w:t>Drug–target landscape.</w:t>
      </w:r>
      <w:r>
        <w:rPr>
          <w:rFonts w:ascii="Times New Roman" w:hAnsi="Times New Roman" w:eastAsia="Times New Roman"/>
          <w:b w:val="0"/>
          <w:i w:val="0"/>
          <w:sz w:val="24"/>
        </w:rPr>
        <w:t xml:space="preserve"> Ethambutol's mechanism of action and linked targets were retrieved from Open Targets (GraphQL API v4). Because the drug inhibits the mycobacterial arabinosyltransferases EmbA/EmbB/EmbC, which have no human orthologue, the human gene set was instead anchored in two independent sources: the optic-nerve phenotype gene landscape from Open Targets (optic atrophy MONDO</w:t>
      </w:r>
      <w:r>
        <w:rPr>
          <w:rFonts w:ascii="Times New Roman" w:hAnsi="Times New Roman" w:eastAsia="Times New Roman"/>
          <w:b w:val="0"/>
          <w:i w:val="0"/>
          <w:sz w:val="24"/>
        </w:rPr>
        <w:t>_0003608; Leber hereditary optic neuropathy MONDO_</w:t>
      </w:r>
      <w:r>
        <w:rPr>
          <w:rFonts w:ascii="Times New Roman" w:hAnsi="Times New Roman" w:eastAsia="Times New Roman"/>
          <w:b w:val="0"/>
          <w:i w:val="0"/>
          <w:sz w:val="24"/>
        </w:rPr>
        <w:t>0010788; hereditary optic neuropathy MONDO</w:t>
      </w:r>
      <w:r>
        <w:rPr>
          <w:rFonts w:ascii="Times New Roman" w:hAnsi="Times New Roman" w:eastAsia="Times New Roman"/>
          <w:b w:val="0"/>
          <w:i w:val="0"/>
          <w:sz w:val="24"/>
        </w:rPr>
        <w:t>_0020249; autosomal dominant optic atrophy MONDO_</w:t>
      </w:r>
      <w:r>
        <w:rPr>
          <w:rFonts w:ascii="Times New Roman" w:hAnsi="Times New Roman" w:eastAsia="Times New Roman"/>
          <w:b w:val="0"/>
          <w:i w:val="0"/>
          <w:sz w:val="24"/>
        </w:rPr>
        <w:t>0020250; retinal dystrophy with inner retinal dysfunction MONDO</w:t>
      </w:r>
      <w:r>
        <w:rPr>
          <w:rFonts w:ascii="Times New Roman" w:hAnsi="Times New Roman" w:eastAsia="Times New Roman"/>
          <w:b w:val="0"/>
          <w:i w:val="0"/>
          <w:sz w:val="24"/>
        </w:rPr>
        <w:t>_0014483; visual impairment HP_</w:t>
      </w:r>
      <w:r>
        <w:rPr>
          <w:rFonts w:ascii="Times New Roman" w:hAnsi="Times New Roman" w:eastAsia="Times New Roman"/>
          <w:b w:val="0"/>
          <w:i w:val="0"/>
          <w:sz w:val="24"/>
        </w:rPr>
        <w:t>0000505), and a systematic full-text mine of Europe PMC.</w:t>
      </w:r>
    </w:p>
    <w:p>
      <w:pPr>
        <w:spacing w:after="120" w:line="360" w:lineRule="auto"/>
        <w:jc w:val="both"/>
      </w:pPr>
      <w:r>
        <w:rPr>
          <w:rFonts w:ascii="Times New Roman" w:hAnsi="Times New Roman" w:eastAsia="Times New Roman"/>
          <w:b/>
          <w:i w:val="0"/>
          <w:sz w:val="24"/>
        </w:rPr>
        <w:t>Literature-derived human targets.</w:t>
      </w:r>
      <w:r>
        <w:rPr>
          <w:rFonts w:ascii="Times New Roman" w:hAnsi="Times New Roman" w:eastAsia="Times New Roman"/>
          <w:b w:val="0"/>
          <w:i w:val="0"/>
          <w:sz w:val="24"/>
        </w:rPr>
        <w:t xml:space="preserve"> Eight complementary queries were run against the Europe PMC REST API (ethambutol combined with retinal/optic terms, mitochondrial/oxidative/ferroptosis terms, zinc/copper/lysosome terms, autophagy/mTOR/AMPK/Nrf2 terms, neurotrophin/AKT/MAPK terms, glutamate/excitotoxicity terms, OPA1/LHON/mtDNA terms, and a general toxicity-mechanism query), retrieving 100 records per page over six pages per query. Gene symbols were extracted only from a curated whitelist of 416 unambiguous HGNC symbols, so acronym noise could not enter the network. Genes whose co-mention was driven by mycobacterial-immunity work rather than ocular toxicity were excluded after manual review of the retrieved titles.</w:t>
      </w:r>
    </w:p>
    <w:p>
      <w:pPr>
        <w:spacing w:after="120" w:line="360" w:lineRule="auto"/>
        <w:jc w:val="both"/>
      </w:pPr>
      <w:r>
        <w:rPr>
          <w:rFonts w:ascii="Times New Roman" w:hAnsi="Times New Roman" w:eastAsia="Times New Roman"/>
          <w:b/>
          <w:i w:val="0"/>
          <w:sz w:val="24"/>
        </w:rPr>
        <w:t>Network construction and hub ranking.</w:t>
      </w:r>
      <w:r>
        <w:rPr>
          <w:rFonts w:ascii="Times New Roman" w:hAnsi="Times New Roman" w:eastAsia="Times New Roman"/>
          <w:b w:val="0"/>
          <w:i w:val="0"/>
          <w:sz w:val="24"/>
        </w:rPr>
        <w:t xml:space="preserve"> PPI networks were built with STRING (Homo sapiens, combined confidence ≥ 0.4) using the POST API. Two tiers were analysed: a focused tier comprising literature-supported genes plus a curated core panel, and an extended tier additionally containing optic-nerve phenotype genes with an Open Targets association score ≥ 0.1. Hub genes were ranked by degree, betweenness centrality and closeness centrality (NetworkX).</w:t>
      </w:r>
    </w:p>
    <w:p>
      <w:pPr>
        <w:spacing w:after="120" w:line="360" w:lineRule="auto"/>
        <w:jc w:val="both"/>
      </w:pPr>
      <w:r>
        <w:rPr>
          <w:rFonts w:ascii="Times New Roman" w:hAnsi="Times New Roman" w:eastAsia="Times New Roman"/>
          <w:b/>
          <w:i w:val="0"/>
          <w:sz w:val="24"/>
        </w:rPr>
        <w:t>Functional enrichment.</w:t>
      </w:r>
      <w:r>
        <w:rPr>
          <w:rFonts w:ascii="Times New Roman" w:hAnsi="Times New Roman" w:eastAsia="Times New Roman"/>
          <w:b w:val="0"/>
          <w:i w:val="0"/>
          <w:sz w:val="24"/>
        </w:rPr>
        <w:t xml:space="preserve"> Over-representation analysis used g:Profiler against GO biological process, molecular function and cellular component, KEGG, Reactome, WikiPathways and Human Phenotype Ontology, with the Benjamini–Hochberg false-discovery rate at 0.05. Because g:Profiler rejects a request containing any unrecognised identifier, the query list was validated by bisecting re-query. STRING functional enrichment was computed in parallel as an orthogonal check.</w:t>
      </w:r>
    </w:p>
    <w:p>
      <w:pPr>
        <w:spacing w:after="120" w:line="360" w:lineRule="auto"/>
        <w:jc w:val="both"/>
      </w:pPr>
      <w:r>
        <w:rPr>
          <w:rFonts w:ascii="Times New Roman" w:hAnsi="Times New Roman" w:eastAsia="Times New Roman"/>
          <w:b/>
          <w:i w:val="0"/>
          <w:sz w:val="24"/>
        </w:rPr>
        <w:t>Molecular docking.</w:t>
      </w:r>
      <w:r>
        <w:rPr>
          <w:rFonts w:ascii="Times New Roman" w:hAnsi="Times New Roman" w:eastAsia="Times New Roman"/>
          <w:b w:val="0"/>
          <w:i w:val="0"/>
          <w:sz w:val="24"/>
        </w:rPr>
        <w:t xml:space="preserve"> Receptors for the focused-tier hubs were selected from the RCSB Protein Data Bank by full-text search followed by verification of the deposited gene name in the polymer-entity metadata; the lowest-resolution human structure was preferred, and AlphaFold models were used where no experimental structure was available. When a structure carried a drug-like co-crystallised ligand, the search box was centred on that ligand's centroid; otherwise, pockets were located with a vectorised implementation of the LIGSITE algorithm (grid spacing 1.0 Å, 1.4 Å probe, PSP ≥ 5 across 13 scan directions, clusters ≥ 30 grid points), and the largest pocket defined the box. Receptors were protonated with Reduce and converted to PDBQT with Open Babel.</w:t>
      </w:r>
    </w:p>
    <w:p>
      <w:pPr>
        <w:spacing w:after="120" w:line="360" w:lineRule="auto"/>
        <w:jc w:val="both"/>
      </w:pPr>
      <w:r>
        <w:rPr>
          <w:rFonts w:ascii="Times New Roman" w:hAnsi="Times New Roman" w:eastAsia="Times New Roman"/>
          <w:b w:val="0"/>
          <w:i w:val="0"/>
          <w:sz w:val="24"/>
        </w:rPr>
        <w:t>Ligands were obtained from PubChem as 3D conformers, protonated at pH 7.4 and converted to PDBQT. Docking used AutoDock Vina 1.2.7 with exhaustiveness 32, up to 9 modes and a fixed random seed. The analysis is restricted to ethambutol itself, docked against each hub target to identify which nodes of the toxicity network the drug can occupy directly; no other ligand class is considered. Docking accuracy was verified by re-docking co-crystallised ligands into their own receptors with a symmetry-corrected RMSD criterion of ≤ 2.0 Å.</w:t>
      </w:r>
    </w:p>
    <w:p>
      <w:pPr>
        <w:keepNext/>
        <w:spacing w:before="280" w:after="120" w:line="360" w:lineRule="auto"/>
        <w:jc w:val="left"/>
      </w:pPr>
      <w:r>
        <w:rPr>
          <w:rFonts w:ascii="Times New Roman" w:hAnsi="Times New Roman" w:eastAsia="Times New Roman"/>
          <w:b/>
          <w:i w:val="0"/>
          <w:sz w:val="26"/>
        </w:rPr>
        <w:t>2.6b All-atom molecular dynamics</w:t>
      </w:r>
    </w:p>
    <w:p>
      <w:pPr>
        <w:spacing w:after="120" w:line="360" w:lineRule="auto"/>
        <w:jc w:val="both"/>
      </w:pPr>
      <w:r>
        <w:rPr>
          <w:rFonts w:ascii="Times New Roman" w:hAnsi="Times New Roman" w:eastAsia="Times New Roman"/>
          <w:b w:val="0"/>
          <w:i w:val="0"/>
          <w:sz w:val="24"/>
        </w:rPr>
        <w:t>Docking gives a static score, so the poses that ranked highest were tested for stability under all-atom molecular dynamics. The question was fixed in advance - does the docked pose survive, or does the ligand leave - and both outcomes were treated as informative. Three targets were run, spanning a wide range of system size (45,545 to 387,227 atoms) so that the result would not rest on one protein's peculiarities. Where a run could not be completed within the available time, the portion that was written is analysed and labelled as such rather than discarded or reported as production.</w:t>
      </w:r>
    </w:p>
    <w:p>
      <w:pPr>
        <w:spacing w:after="120" w:line="360" w:lineRule="auto"/>
        <w:jc w:val="both"/>
      </w:pPr>
      <w:r>
        <w:rPr>
          <w:rFonts w:ascii="Times New Roman" w:hAnsi="Times New Roman" w:eastAsia="Times New Roman"/>
          <w:b w:val="0"/>
          <w:i w:val="0"/>
          <w:sz w:val="24"/>
        </w:rPr>
        <w:t>Receptors were the cleaned structures used for docking, from which non-templateable residues and crystallisation additives had been removed, with cofactors extracted separately. Systems were built with OpenMM 8.6.1 and openmmforcefields: amber14SB for the protein, TIP3P for water and GAFF-2.11 for ethambutol, whose partial charges came from AM1-BCC through AmberTools. Missing atoms and hydrogens were added with PDBFixer at pH 7.4; the receptor was solvated in a truncated octahedral box with 1.0 nm padding and 0.15 M NaCl, and the ligand was inserted into the solvent afterwards, because the solvent-adding step builds a system internally and cannot template a residue whose charges it has not been given. Each system was energy-minimised, equilibrated for 100 ps at constant volume and then 400 ps at constant pressure, and run for 1 ns of unrestrained production with a 2 fs timestep, a Langevin middle thermostat at 300 K and a Monte Carlo barostat at 1 bar, on the CUDA platform in mixed precision, with coordinates written every 10 ps.</w:t>
      </w:r>
    </w:p>
    <w:p>
      <w:pPr>
        <w:spacing w:after="120" w:line="360" w:lineRule="auto"/>
        <w:jc w:val="both"/>
      </w:pPr>
      <w:r>
        <w:rPr>
          <w:rFonts w:ascii="Times New Roman" w:hAnsi="Times New Roman" w:eastAsia="Times New Roman"/>
          <w:b w:val="0"/>
          <w:i w:val="0"/>
          <w:sz w:val="24"/>
        </w:rPr>
        <w:t xml:space="preserve">Pose stability was judged on four quantities, all measured during production: the ligand RMSD, the receptor backbone RMSD, the fraction of the starting ligand–receptor contacts that survive, and the ligand radius of gyration. A contact was a ligand–protein atom pair within 0.45 nm, enumerated from the first frame written rather than inferred from a neighbour search, so the definition does not depend on library conventions. </w:t>
      </w:r>
      <w:r>
        <w:rPr>
          <w:rFonts w:ascii="Times New Roman" w:hAnsi="Times New Roman" w:eastAsia="Times New Roman"/>
          <w:b/>
          <w:i w:val="0"/>
          <w:sz w:val="24"/>
        </w:rPr>
        <w:t>Every frame is imaged with `image_molecules` before any quantity is computed.</w:t>
      </w:r>
      <w:r>
        <w:rPr>
          <w:rFonts w:ascii="Times New Roman" w:hAnsi="Times New Roman" w:eastAsia="Times New Roman"/>
          <w:b w:val="0"/>
          <w:i w:val="0"/>
          <w:sz w:val="24"/>
        </w:rPr>
        <w:t xml:space="preserve"> This is not a refinement but a requirement: the trajectory is written in a 78.5 Å box and molecules cross its boundary during the run, so a difference of raw coordinates can be displaced by a whole box vector. The original analysis omitted this step and superposed un-imaged coordinates, which produced displacements of up to 97 Å where the physical motion is a few ångströms and inverted the conclusion (Section 3.9b records the comparison). After imaging, the ligand and receptor RMSDs are measured after least-squares superposition on the receptor backbone, and contacts and the minimum ligand–protein distance are computed under the minimum-image convention per atom pair. A pose was called retained only if the minimum ligand–protein distance over the second half stayed below 4.5 Å </w:t>
      </w:r>
      <w:r>
        <w:rPr>
          <w:rFonts w:ascii="Times New Roman" w:hAnsi="Times New Roman" w:eastAsia="Times New Roman"/>
          <w:b/>
          <w:i w:val="0"/>
          <w:sz w:val="24"/>
        </w:rPr>
        <w:t>and</w:t>
      </w:r>
      <w:r>
        <w:rPr>
          <w:rFonts w:ascii="Times New Roman" w:hAnsi="Times New Roman" w:eastAsia="Times New Roman"/>
          <w:b w:val="0"/>
          <w:i w:val="0"/>
          <w:sz w:val="24"/>
        </w:rPr>
        <w:t xml:space="preserve"> the contact count did not fall below half its starting value — neither of which imaging can manufacture, unlike a centroid drift, which is what the first version tested. Two reference structures are involved and are not interchangeable: contacts are defined against the first frame written, the state the equilibration was launched from and so the closest available approximation to the docked pose, whereas every production metric is measured against the first frame </w:t>
      </w:r>
      <w:r>
        <w:rPr>
          <w:rFonts w:ascii="Times New Roman" w:hAnsi="Times New Roman" w:eastAsia="Times New Roman"/>
          <w:b/>
          <w:i w:val="0"/>
          <w:sz w:val="24"/>
        </w:rPr>
        <w:t>after</w:t>
      </w:r>
      <w:r>
        <w:rPr>
          <w:rFonts w:ascii="Times New Roman" w:hAnsi="Times New Roman" w:eastAsia="Times New Roman"/>
          <w:b w:val="0"/>
          <w:i w:val="0"/>
          <w:sz w:val="24"/>
        </w:rPr>
        <w:t xml:space="preserve"> equilibration, so that the reported ligand RMSD describes production behaviour rather than how far equilibration had already carried the ligand. The offset between the two is computed and reported, because an RMSD quoted against the post-equilibration state cannot by itself be compared with the docked pose. A trajectory is also matched to its topology by atom count before analysis, because </w:t>
      </w:r>
      <w:r>
        <w:rPr>
          <w:rFonts w:ascii="Consolas" w:hAnsi="Consolas" w:eastAsia="Times New Roman"/>
          <w:b w:val="0"/>
          <w:i w:val="0"/>
          <w:sz w:val="22"/>
        </w:rPr>
        <w:t>addSolvent</w:t>
      </w:r>
      <w:r>
        <w:rPr>
          <w:rFonts w:ascii="Times New Roman" w:hAnsi="Times New Roman" w:eastAsia="Times New Roman"/>
          <w:b w:val="0"/>
          <w:i w:val="0"/>
          <w:sz w:val="24"/>
        </w:rPr>
        <w:t xml:space="preserve"> is not reproducible between builds and a trajectory left by an earlier attempt has a different particle count.</w:t>
      </w:r>
    </w:p>
    <w:p>
      <w:pPr>
        <w:keepNext/>
        <w:spacing w:before="280" w:after="120" w:line="360" w:lineRule="auto"/>
        <w:jc w:val="left"/>
      </w:pPr>
      <w:r>
        <w:rPr>
          <w:rFonts w:ascii="Times New Roman" w:hAnsi="Times New Roman" w:eastAsia="Times New Roman"/>
          <w:b/>
          <w:i w:val="0"/>
          <w:sz w:val="26"/>
        </w:rPr>
        <w:t>2.7 Robustness analyses</w:t>
      </w:r>
    </w:p>
    <w:p>
      <w:pPr>
        <w:spacing w:after="120" w:line="360" w:lineRule="auto"/>
        <w:jc w:val="both"/>
      </w:pPr>
      <w:r>
        <w:rPr>
          <w:rFonts w:ascii="Times New Roman" w:hAnsi="Times New Roman" w:eastAsia="Times New Roman"/>
          <w:b w:val="0"/>
          <w:i w:val="0"/>
          <w:sz w:val="24"/>
        </w:rPr>
        <w:t>Four ways in which the headline pharmacovigilance result could be an artefact of analysis convention were tested by re-computing the whole disproportionality panel under alternative specifications: (i) a strict whole-token exposure match, which excludes reports naming only a fixed-dose combination product; (ii) restriction to reports in which ethambutol was coded as a primary or secondary suspect drug; (iii) restriction of the comparator denominator to reports mentioning any anti-tuberculosis drug, which removes the possibility that the signal merely reflects the underlying disease population; and (iv) the main specification. A conclusion that holds across all four is not an artefact of the matching or denominator convention.</w:t>
      </w:r>
    </w:p>
    <w:p>
      <w:pPr>
        <w:spacing w:after="120" w:line="360" w:lineRule="auto"/>
        <w:jc w:val="both"/>
      </w:pPr>
      <w:r>
        <w:rPr>
          <w:rFonts w:ascii="Times New Roman" w:hAnsi="Times New Roman" w:eastAsia="Times New Roman"/>
          <w:b/>
          <w:i w:val="0"/>
          <w:sz w:val="24"/>
        </w:rPr>
        <w:t>Temporal validation.</w:t>
      </w:r>
      <w:r>
        <w:rPr>
          <w:rFonts w:ascii="Times New Roman" w:hAnsi="Times New Roman" w:eastAsia="Times New Roman"/>
          <w:b w:val="0"/>
          <w:i w:val="0"/>
          <w:sz w:val="24"/>
        </w:rPr>
        <w:t xml:space="preserve"> A fifth test addresses a different threat. FAERS is subject to stimulated reporting, duplicate submissions and drifting reporting habits, so an association measured in the pooled database could in principle belong to the period in which it was reported rather than to the drug. The de-duplicated cases were therefore split by receipt year and the same disproportionality panel recomputed independently within each period, using the identical exposure definition, term list and 2×2 construction. The split point was chosen so that both periods carry at least 40 ethambutol optic-neuropathy events, which placed it at 2016: 2,554 ethambutol cases in 2004–2016 and 11,282 in 2017–2026. Exposure was resolved from receipt dates in the </w:t>
      </w:r>
      <w:r>
        <w:rPr>
          <w:rFonts w:ascii="Consolas" w:hAnsi="Consolas" w:eastAsia="Times New Roman"/>
          <w:b w:val="0"/>
          <w:i w:val="0"/>
          <w:sz w:val="22"/>
        </w:rPr>
        <w:t>demo</w:t>
      </w:r>
      <w:r>
        <w:rPr>
          <w:rFonts w:ascii="Times New Roman" w:hAnsi="Times New Roman" w:eastAsia="Times New Roman"/>
          <w:b w:val="0"/>
          <w:i w:val="0"/>
          <w:sz w:val="24"/>
        </w:rPr>
        <w:t xml:space="preserve"> table rather than from </w:t>
      </w:r>
      <w:r>
        <w:rPr>
          <w:rFonts w:ascii="Consolas" w:hAnsi="Consolas" w:eastAsia="Times New Roman"/>
          <w:b w:val="0"/>
          <w:i w:val="0"/>
          <w:sz w:val="22"/>
        </w:rPr>
        <w:t>drug</w:t>
      </w:r>
      <w:r>
        <w:rPr>
          <w:rFonts w:ascii="Times New Roman" w:hAnsi="Times New Roman" w:eastAsia="Times New Roman"/>
          <w:b w:val="0"/>
          <w:i w:val="0"/>
          <w:sz w:val="24"/>
        </w:rPr>
        <w:t xml:space="preserve">; the latter carries an </w:t>
      </w:r>
      <w:r>
        <w:rPr>
          <w:rFonts w:ascii="Consolas" w:hAnsi="Consolas" w:eastAsia="Times New Roman"/>
          <w:b w:val="0"/>
          <w:i w:val="0"/>
          <w:sz w:val="22"/>
        </w:rPr>
        <w:t>fda_dt</w:t>
      </w:r>
      <w:r>
        <w:rPr>
          <w:rFonts w:ascii="Times New Roman" w:hAnsi="Times New Roman" w:eastAsia="Times New Roman"/>
          <w:b w:val="0"/>
          <w:i w:val="0"/>
          <w:sz w:val="24"/>
        </w:rPr>
        <w:t xml:space="preserve"> column that is empty in every one of its 98.9 million rows, and filtering on it silently returns no cases at all.</w:t>
      </w:r>
    </w:p>
    <w:p>
      <w:pPr>
        <w:spacing w:after="120" w:line="360" w:lineRule="auto"/>
        <w:jc w:val="both"/>
      </w:pPr>
      <w:r>
        <w:rPr>
          <w:rFonts w:ascii="Times New Roman" w:hAnsi="Times New Roman" w:eastAsia="Times New Roman"/>
          <w:b w:val="0"/>
          <w:i w:val="0"/>
          <w:sz w:val="24"/>
        </w:rPr>
        <w:t>This is a within-database split and is described as such. It tests whether the association survives a change of reporting era; it cannot test whether it survives a change of database, because both periods share the same reporters, the same submission routes and the same structural reporting biases.</w:t>
      </w:r>
    </w:p>
    <w:p>
      <w:pPr>
        <w:spacing w:after="120" w:line="360" w:lineRule="auto"/>
        <w:jc w:val="both"/>
      </w:pPr>
      <w:r>
        <w:rPr>
          <w:rFonts w:ascii="Times New Roman" w:hAnsi="Times New Roman" w:eastAsia="Times New Roman"/>
          <w:b/>
          <w:i w:val="0"/>
          <w:sz w:val="24"/>
        </w:rPr>
        <w:t>External replication in JADER.</w:t>
      </w:r>
      <w:r>
        <w:rPr>
          <w:rFonts w:ascii="Times New Roman" w:hAnsi="Times New Roman" w:eastAsia="Times New Roman"/>
          <w:b w:val="0"/>
          <w:i w:val="0"/>
          <w:sz w:val="24"/>
        </w:rPr>
        <w:t xml:space="preserve"> Because a within-database split cannot address that, the analysis was repeated in an independent national system: JADER, the Japanese adverse drug event report database maintained by the Pharmaceuticals and Medical Devices Agency, which is freely downloadable and covers reports received since 2004. The release analysed here (September 2026) contains 1,054,239 cases, 5,038,223 drug records and 1,751,879 reaction records. openFDA was considered and rejected for this purpose: it serves FAERS, so replicating a FAERS finding in it would be circular rather than external.</w:t>
      </w:r>
    </w:p>
    <w:p>
      <w:pPr>
        <w:spacing w:after="120" w:line="360" w:lineRule="auto"/>
        <w:jc w:val="both"/>
      </w:pPr>
      <w:r>
        <w:rPr>
          <w:rFonts w:ascii="Times New Roman" w:hAnsi="Times New Roman" w:eastAsia="Times New Roman"/>
          <w:b w:val="0"/>
          <w:i w:val="0"/>
          <w:sz w:val="24"/>
        </w:rPr>
        <w:t>JADER stores Japanese MedDRA/J preferred terms and provides no English column, so the term mapping was read out of the data rather than assumed: optic neuropathy 視神経症, optic neuritis 視神経炎, optic atrophy 視神経萎縮, toxic optic neuropathy 中毒性視神経症, visual acuity reduced 視力低下, visual field defect 視野欠損, colour vision deficiency 色覚異常, with cataract 白内障, glaucoma 緑内障 and dry eye ドライアイ as negative controls. Exposure used the suspect-drug code 被疑薬, which is JADER's counterpart of the FAERS primary/secondary suspect restriction; a sensitivity analysis used every drug role. The 2×2 construction, the ROR and the Woolf interval were unchanged, so the two databases were analysed by the same logic.</w:t>
      </w:r>
    </w:p>
    <w:p>
      <w:pPr>
        <w:spacing w:after="120" w:line="360" w:lineRule="auto"/>
        <w:jc w:val="both"/>
      </w:pPr>
      <w:r>
        <w:rPr>
          <w:rFonts w:ascii="Times New Roman" w:hAnsi="Times New Roman" w:eastAsia="Times New Roman"/>
          <w:b w:val="0"/>
          <w:i w:val="0"/>
          <w:sz w:val="24"/>
        </w:rPr>
        <w:t>The two systems code suspect drugs differently — 1,798 of the 3,483 JADER cases naming ethambutol carry it as a suspect drug, a much higher proportion than in FAERS — so the magnitudes are not directly comparable between databases and are not presented as such. What is compared is the pattern.</w:t>
      </w:r>
    </w:p>
    <w:p>
      <w:pPr>
        <w:spacing w:after="120" w:line="360" w:lineRule="auto"/>
        <w:jc w:val="both"/>
      </w:pPr>
      <w:r>
        <w:rPr>
          <w:rFonts w:ascii="Times New Roman" w:hAnsi="Times New Roman" w:eastAsia="Times New Roman"/>
          <w:b/>
          <w:i w:val="0"/>
          <w:sz w:val="24"/>
        </w:rPr>
        <w:t>Tuberculosis burden denominator.</w:t>
      </w:r>
      <w:r>
        <w:rPr>
          <w:rFonts w:ascii="Times New Roman" w:hAnsi="Times New Roman" w:eastAsia="Times New Roman"/>
          <w:b w:val="0"/>
          <w:i w:val="0"/>
          <w:sz w:val="24"/>
        </w:rPr>
        <w:t xml:space="preserve"> Because neither database has an exposure denominator, a partial one was constructed to test what the country counts represent. WHO publishes notified tuberculosis incidence per 100,000 for every country annually (Global Health Observatory indicator MDG_0000000020, 208 spatial units, 2000-2024); ethambutol is a standard component of first-line therapy, so the number of treated patients scales with notified cases and the drug-specific fraction cancels in comparisons between countries. Each FAERS report was assigned its receipt year and reporter country (98.2% populated overall, 100% for the ethambutol cases) and matched to the WHO figure for the same country and year, giving 794 country-year cells covering 11,410 of 11,671 reports (97.8%) across 94 countries. Reports were then expressed per unit of tuberculosis burden. This is a relative measure of reporting intensity, not an incidence, and no absolute risk is derived from it.</w:t>
      </w:r>
    </w:p>
    <w:p>
      <w:pPr>
        <w:spacing w:after="120" w:line="360" w:lineRule="auto"/>
        <w:jc w:val="both"/>
      </w:pPr>
      <w:r>
        <w:rPr>
          <w:rFonts w:ascii="Times New Roman" w:hAnsi="Times New Roman" w:eastAsia="Times New Roman"/>
          <w:b/>
          <w:i w:val="0"/>
          <w:sz w:val="24"/>
        </w:rPr>
        <w:t>Regimen-stratified comparison.</w:t>
      </w:r>
      <w:r>
        <w:rPr>
          <w:rFonts w:ascii="Times New Roman" w:hAnsi="Times New Roman" w:eastAsia="Times New Roman"/>
          <w:b w:val="0"/>
          <w:i w:val="0"/>
          <w:sz w:val="24"/>
        </w:rPr>
        <w:t xml:space="preserve"> Because the antitubercular drugs are co-prescribed, a drug-versus-drug comparison is confounded by which other drugs a report names. Every case naming at least one first-line agent (ethambutol, isoniazid, rifampicin, pyrazinamide; n = 84,001) was therefore assigned to the stratum defined by exactly which of those four it names, and the optic-nerve rate was compared between cases with and without ethambutol within each stratum. Within a stratum the background regimen is held constant by construction. The primary comparison is the one in which both groups are active-tuberculosis patients on the same three-drug background: reports naming rifampicin, isoniazid and pyrazinamide, partitioned by whether ethambutol is also named. Stratified rate ratios are reported with Woolf intervals. Strata in which one group is likely to represent a different disease state — in particular isoniazid-only reports, which are largely latent-infection prophylaxis rather than active disease — are reported but explicitly not used as evidence, since the contrast there measures disease state as much as drug exposure. All four control terms were computed within the same strata.</w:t>
      </w:r>
    </w:p>
    <w:p>
      <w:pPr>
        <w:keepNext/>
        <w:spacing w:before="280" w:after="120" w:line="360" w:lineRule="auto"/>
        <w:jc w:val="left"/>
      </w:pPr>
      <w:r>
        <w:rPr>
          <w:rFonts w:ascii="Times New Roman" w:hAnsi="Times New Roman" w:eastAsia="Times New Roman"/>
          <w:b/>
          <w:i w:val="0"/>
          <w:sz w:val="26"/>
        </w:rPr>
        <w:t>2.8 Genetic analysis</w:t>
      </w:r>
    </w:p>
    <w:p>
      <w:pPr>
        <w:spacing w:after="120" w:line="360" w:lineRule="auto"/>
        <w:jc w:val="both"/>
      </w:pPr>
      <w:r>
        <w:rPr>
          <w:rFonts w:ascii="Times New Roman" w:hAnsi="Times New Roman" w:eastAsia="Times New Roman"/>
          <w:b w:val="0"/>
          <w:i w:val="0"/>
          <w:sz w:val="24"/>
        </w:rPr>
        <w:t>Instruments were taken from OpenGWAS, restricted to European-ancestry, MR-eligible datasets with at least 10,000 participants and the largest available sample size per trait: estimated glomerular filtration rate (creatinine; n = 1,004,040), cystatin C (437,846), serum creatinine (437,660), type 2 diabetes (655,666), HbA1c (389,889), smoking initiation (607,291), cigarettes per day (337,334), alcoholic drinks per week (335,394), zinc supplement use (461,384) and body mass index (681,275; included as a positive control). Instruments were genome-wide significant variants (p &lt; 5 × 10⁻⁸) with LD clumping performed through the OpenGWAS API (r² 0.001, 10 Mb). These exposures were selected on mechanistic grounds: ethambutol is eliminated renally and renal impairment is the strongest clinical risk factor for its optic neuropathy, so renal function is the trait whose causal role in the optic-nerve phenotype most needs testing; diabetes, smoking and alcohol are the recognised clinical and nutritional risk factors for toxic optic neuropathy; and zinc is implicated by the drug's lysosomal zinc-trapping mechanism.</w:t>
      </w:r>
    </w:p>
    <w:p>
      <w:pPr>
        <w:spacing w:after="120" w:line="360" w:lineRule="auto"/>
        <w:jc w:val="both"/>
      </w:pPr>
      <w:r>
        <w:rPr>
          <w:rFonts w:ascii="Times New Roman" w:hAnsi="Times New Roman" w:eastAsia="Times New Roman"/>
          <w:b w:val="0"/>
          <w:i w:val="0"/>
          <w:sz w:val="24"/>
        </w:rPr>
        <w:t>Outcome data were the FinnGen release 12 summary statistics for optic neuritis, optic atrophy, disorders of the optic nerve and visual pathways, visual impairment including blindness, colour vision deficiencies and visual field defects, accessed through the tabix index with HTTP range requests. Effect alleles were harmonised between the two datasets; palindromic variants with intermediate allele frequency (0.42–0.58) were dropped as strand-ambiguous. Estimates used the Wald ratio for a single instrument, and inverse-variance weighting with multiplicative random effects, MR-Egger with the intercept test for directional pleiotropy, and the weighted median for multiple instruments, with Cochran's Q for heterogeneity and Steiger directionality testing.</w:t>
      </w:r>
    </w:p>
    <w:p>
      <w:pPr>
        <w:spacing w:after="120" w:line="360" w:lineRule="auto"/>
        <w:jc w:val="both"/>
      </w:pPr>
      <w:r>
        <w:rPr>
          <w:rFonts w:ascii="Times New Roman" w:hAnsi="Times New Roman" w:eastAsia="Times New Roman"/>
          <w:b w:val="0"/>
          <w:i w:val="0"/>
          <w:sz w:val="24"/>
        </w:rPr>
        <w:t>A conventional drug-exposure Mendelian randomisation was not attempted. Ethambutol is an environmental exposure with no genetic instrument, no "ethambutol use" genome-wide association study exists, and no cis-region variant in the candidate panel attained genome-wide significance for optic neuropathy in FinnGen; a Wald-ratio estimate built on non-significant, outcome-derived variants would be both underpowered and circular. This limitation is reported explicitly rather than concealed, and the MR reported here therefore concerns modifiable risk factors for the optic-nerve phenotype rather than the drug itself.</w:t>
      </w:r>
    </w:p>
    <w:p>
      <w:pPr>
        <w:spacing w:after="120" w:line="360" w:lineRule="auto"/>
        <w:jc w:val="both"/>
      </w:pPr>
      <w:r>
        <w:rPr>
          <w:rFonts w:ascii="Times New Roman" w:hAnsi="Times New Roman" w:eastAsia="Times New Roman"/>
          <w:b/>
          <w:i w:val="0"/>
          <w:sz w:val="24"/>
        </w:rPr>
        <w:t>Scope of the MR actually reported.</w:t>
      </w:r>
      <w:r>
        <w:rPr>
          <w:rFonts w:ascii="Times New Roman" w:hAnsi="Times New Roman" w:eastAsia="Times New Roman"/>
          <w:b w:val="0"/>
          <w:i w:val="0"/>
          <w:sz w:val="24"/>
        </w:rPr>
        <w:t xml:space="preserve"> Ten exposures were nominated and all ten were retrieved, giving 60 exposure–outcome estimates: each of the six optic-nerve and visual outcomes for each of estimated glomerular filtration rate, cystatin C, serum creatinine, type 2 diabetes, HbA1c, smoking initiation, cigarettes per day, alcohol intake, zinc supplement use and body mass index (Table 8). Vitamin B12 preparation was considered as an eleventh exposure and is not reported, because its instruments could not be harmonised against the FinnGen endpoints. The renal trio was selected on mechanistic grounds as well as statistical ones: ethambutol is eliminated renally and renal impairment is the strongest clinical risk factor for its optic neuropathy, so renal function is the trait whose causal role most needs testing, and three correlated but separately instrumented measures of it provide mutual replication. Diabetes is the most consistently replicated clinical predictor. Body mass index was carried as a positive control rather than as a hypothesis, so that the panel can demonstrate it recovers an association where one exists. Because the panel is the full cross-product rather than a subset, that control is what makes the remaining nulls readable.</w:t>
      </w:r>
    </w:p>
    <w:p>
      <w:pPr>
        <w:spacing w:after="120" w:line="360" w:lineRule="auto"/>
        <w:jc w:val="both"/>
      </w:pPr>
      <w:r>
        <w:rPr>
          <w:rFonts w:ascii="Times New Roman" w:hAnsi="Times New Roman" w:eastAsia="Times New Roman"/>
          <w:b/>
          <w:i w:val="0"/>
          <w:sz w:val="24"/>
        </w:rPr>
        <w:t>A note on instrument recovery.</w:t>
      </w:r>
      <w:r>
        <w:rPr>
          <w:rFonts w:ascii="Times New Roman" w:hAnsi="Times New Roman" w:eastAsia="Times New Roman"/>
          <w:b w:val="0"/>
          <w:i w:val="0"/>
          <w:sz w:val="24"/>
        </w:rPr>
        <w:t xml:space="preserve"> Serum creatinine was initially recorded as yielding zero harmonised instruments against every outcome, and that zero was an artefact rather than a finding. Serum creatinine measures the same renal function as eGFR in the same population, and 186 of its 370 instruments are present in the cached FinnGen scans, a higher proportion than eGFR's 151 of 342; a genuine absence of shared variants is therefore not available as an explanation. The estimates reported here for serum creatinine were recomputed from the cached scans after the cause was identified. The episode is recorded because a spurious zero is indistinguishable, in a results table, from a genuinely underpowered exposure, and would have been read as an absence of evidence rather than as a retrieval failure. Every exposure-outcome pair reported in Tables 8 and S1 was checked against the cached data in the same way.</w:t>
      </w:r>
    </w:p>
    <w:p>
      <w:pPr>
        <w:spacing w:after="120" w:line="360" w:lineRule="auto"/>
        <w:jc w:val="both"/>
      </w:pPr>
      <w:r>
        <w:rPr>
          <w:rFonts w:ascii="Times New Roman" w:hAnsi="Times New Roman" w:eastAsia="Times New Roman"/>
          <w:b/>
          <w:i w:val="0"/>
          <w:sz w:val="24"/>
        </w:rPr>
        <w:t>A note on instrument–outcome harmonisation.</w:t>
      </w:r>
      <w:r>
        <w:rPr>
          <w:rFonts w:ascii="Times New Roman" w:hAnsi="Times New Roman" w:eastAsia="Times New Roman"/>
          <w:b w:val="0"/>
          <w:i w:val="0"/>
          <w:sz w:val="24"/>
        </w:rPr>
        <w:t xml:space="preserve"> The OpenGWAS instruments and FinnGen are on different genome builds, so variants were matched by rsID (build-independent) with position matching only as a fallback for variants lacking an rsID. Two implementation faults were found and corrected before the estimates were interpretable — a regional retrieval that silently truncated wide queries to a single 16 kb bin, and position-based matching across genome builds that recovered only 0.2% of 13,560 instrument-outcome pairs. Both are documented because they would otherwise be undetectable from the reported numbers, and because the corrected recovery rate (13.5%) is itself the relevant measure of how much of each instrument panel actually contributed.</w:t>
      </w:r>
    </w:p>
    <w:p>
      <w:pPr>
        <w:keepNext/>
        <w:spacing w:before="280" w:after="120" w:line="360" w:lineRule="auto"/>
        <w:jc w:val="left"/>
      </w:pPr>
      <w:r>
        <w:rPr>
          <w:rFonts w:ascii="Times New Roman" w:hAnsi="Times New Roman" w:eastAsia="Times New Roman"/>
          <w:b/>
          <w:i w:val="0"/>
          <w:sz w:val="26"/>
        </w:rPr>
        <w:t>2.9 Software and reproducibility</w:t>
      </w:r>
    </w:p>
    <w:p>
      <w:pPr>
        <w:spacing w:after="120" w:line="360" w:lineRule="auto"/>
        <w:jc w:val="both"/>
      </w:pPr>
      <w:r>
        <w:rPr>
          <w:rFonts w:ascii="Times New Roman" w:hAnsi="Times New Roman" w:eastAsia="Times New Roman"/>
          <w:b w:val="0"/>
          <w:i w:val="0"/>
          <w:sz w:val="24"/>
        </w:rPr>
        <w:t>Analyses were run in Python 3.14 (NumPy, pandas, SciPy, statsmodels, NetworkX, matplotlib), SQLite 3, Open Babel 3.1.1, Reduce (ADFR suite 1.0) and AutoDock Vina 1.2.7. All retrieval, processing and analysis steps are implemented as standalone, re-runnable scripts; random seeds and software versions are recorded, and no analysis step involves manual data entry.</w:t>
      </w:r>
    </w:p>
    <w:p>
      <w:pPr>
        <w:spacing w:after="120" w:line="360" w:lineRule="auto"/>
        <w:jc w:val="both"/>
      </w:pPr>
      <w:r>
        <w:rPr>
          <w:rFonts w:ascii="Times New Roman" w:hAnsi="Times New Roman" w:eastAsia="Times New Roman"/>
          <w:b/>
          <w:i w:val="0"/>
          <w:sz w:val="24"/>
        </w:rPr>
        <w:t>Note on the two case counts reported in this paper.</w:t>
      </w:r>
      <w:r>
        <w:rPr>
          <w:rFonts w:ascii="Times New Roman" w:hAnsi="Times New Roman" w:eastAsia="Times New Roman"/>
          <w:b w:val="0"/>
          <w:i w:val="0"/>
          <w:sz w:val="24"/>
        </w:rPr>
        <w:t xml:space="preserve"> Two ethambutol case</w:t>
      </w:r>
    </w:p>
    <w:p>
      <w:pPr>
        <w:spacing w:after="120" w:line="360" w:lineRule="auto"/>
        <w:jc w:val="both"/>
      </w:pPr>
      <w:r>
        <w:rPr>
          <w:rFonts w:ascii="Times New Roman" w:hAnsi="Times New Roman" w:eastAsia="Times New Roman"/>
          <w:b w:val="0"/>
          <w:i w:val="0"/>
          <w:sz w:val="24"/>
        </w:rPr>
        <w:t>counts appear and they are not the same quantity. The toxicological analyses use</w:t>
      </w:r>
    </w:p>
    <w:p>
      <w:pPr>
        <w:spacing w:after="120" w:line="360" w:lineRule="auto"/>
        <w:jc w:val="both"/>
      </w:pPr>
      <w:r>
        <w:rPr>
          <w:rFonts w:ascii="Times New Roman" w:hAnsi="Times New Roman" w:eastAsia="Times New Roman"/>
          <w:b w:val="0"/>
          <w:i w:val="0"/>
          <w:sz w:val="24"/>
        </w:rPr>
        <w:t>13,804 de-duplicated cases in which a drug line matches the string ETHAMBUTOL; this</w:t>
      </w:r>
    </w:p>
    <w:p>
      <w:pPr>
        <w:spacing w:after="120" w:line="360" w:lineRule="auto"/>
        <w:jc w:val="both"/>
      </w:pPr>
      <w:r>
        <w:rPr>
          <w:rFonts w:ascii="Times New Roman" w:hAnsi="Times New Roman" w:eastAsia="Times New Roman"/>
          <w:b w:val="0"/>
          <w:i w:val="0"/>
          <w:sz w:val="24"/>
        </w:rPr>
        <w:t>is the case set behind the whole-database odds ratios and all case-level models. The</w:t>
      </w:r>
    </w:p>
    <w:p>
      <w:pPr>
        <w:spacing w:after="120" w:line="360" w:lineRule="auto"/>
        <w:jc w:val="both"/>
      </w:pPr>
      <w:r>
        <w:rPr>
          <w:rFonts w:ascii="Times New Roman" w:hAnsi="Times New Roman" w:eastAsia="Times New Roman"/>
          <w:b w:val="0"/>
          <w:i w:val="0"/>
          <w:sz w:val="24"/>
        </w:rPr>
        <w:t>within-class comparison uses 15,573 cases, because comparing drugs with each other</w:t>
      </w:r>
    </w:p>
    <w:p>
      <w:pPr>
        <w:spacing w:after="120" w:line="360" w:lineRule="auto"/>
        <w:jc w:val="both"/>
      </w:pPr>
      <w:r>
        <w:rPr>
          <w:rFonts w:ascii="Times New Roman" w:hAnsi="Times New Roman" w:eastAsia="Times New Roman"/>
          <w:b w:val="0"/>
          <w:i w:val="0"/>
          <w:sz w:val="24"/>
        </w:rPr>
        <w:t>requires the salt and brand variants of one molecule to be merged - DEXAMBUTOL,</w:t>
      </w:r>
    </w:p>
    <w:p>
      <w:pPr>
        <w:spacing w:after="120" w:line="360" w:lineRule="auto"/>
        <w:jc w:val="both"/>
      </w:pPr>
      <w:r>
        <w:rPr>
          <w:rFonts w:ascii="Times New Roman" w:hAnsi="Times New Roman" w:eastAsia="Times New Roman"/>
          <w:b w:val="0"/>
          <w:i w:val="0"/>
          <w:sz w:val="24"/>
        </w:rPr>
        <w:t>MYAMBUTOL, ETHAMBUTOL HYDROCHLORIDE, ETHAMBUTOL DIHYDROCHLORIDE, ETHAMBUTOL HCL and</w:t>
      </w:r>
    </w:p>
    <w:p>
      <w:pPr>
        <w:spacing w:after="120" w:line="360" w:lineRule="auto"/>
        <w:jc w:val="both"/>
      </w:pPr>
      <w:r>
        <w:rPr>
          <w:rFonts w:ascii="Times New Roman" w:hAnsi="Times New Roman" w:eastAsia="Times New Roman"/>
          <w:b w:val="0"/>
          <w:i w:val="0"/>
          <w:sz w:val="24"/>
        </w:rPr>
        <w:t>ETAMBUTOL - otherwise a single molecule is split across several entries and its rank</w:t>
      </w:r>
    </w:p>
    <w:p>
      <w:pPr>
        <w:spacing w:after="120" w:line="360" w:lineRule="auto"/>
        <w:jc w:val="both"/>
      </w:pPr>
      <w:r>
        <w:rPr>
          <w:rFonts w:ascii="Times New Roman" w:hAnsi="Times New Roman" w:eastAsia="Times New Roman"/>
          <w:b w:val="0"/>
          <w:i w:val="0"/>
          <w:sz w:val="24"/>
        </w:rPr>
        <w:t>is driven by whichever variant happens to carry the most events. Merging adds 1,769</w:t>
      </w:r>
    </w:p>
    <w:p>
      <w:pPr>
        <w:spacing w:after="120" w:line="360" w:lineRule="auto"/>
        <w:jc w:val="both"/>
      </w:pPr>
      <w:r>
        <w:rPr>
          <w:rFonts w:ascii="Times New Roman" w:hAnsi="Times New Roman" w:eastAsia="Times New Roman"/>
          <w:b w:val="0"/>
          <w:i w:val="0"/>
          <w:sz w:val="24"/>
        </w:rPr>
        <w:t>cases and 18 optic-neuropathy cases, and reduces the whole-database odds ratio for</w:t>
      </w:r>
    </w:p>
    <w:p>
      <w:pPr>
        <w:spacing w:after="120" w:line="360" w:lineRule="auto"/>
        <w:jc w:val="both"/>
      </w:pPr>
      <w:r>
        <w:rPr>
          <w:rFonts w:ascii="Times New Roman" w:hAnsi="Times New Roman" w:eastAsia="Times New Roman"/>
          <w:b w:val="0"/>
          <w:i w:val="0"/>
          <w:sz w:val="24"/>
        </w:rPr>
        <w:t>optic neuropathy from 159.21 to 121.43; no conclusion depends on the choice. A third,</w:t>
      </w:r>
    </w:p>
    <w:p>
      <w:pPr>
        <w:spacing w:after="120" w:line="360" w:lineRule="auto"/>
        <w:jc w:val="both"/>
      </w:pPr>
      <w:r>
        <w:rPr>
          <w:rFonts w:ascii="Times New Roman" w:hAnsi="Times New Roman" w:eastAsia="Times New Roman"/>
          <w:b w:val="0"/>
          <w:i w:val="0"/>
          <w:sz w:val="24"/>
        </w:rPr>
        <w:t>more permissive definition - also accepting the drug when it appears on a</w:t>
      </w:r>
    </w:p>
    <w:p>
      <w:pPr>
        <w:spacing w:after="120" w:line="360" w:lineRule="auto"/>
        <w:jc w:val="both"/>
      </w:pPr>
      <w:r>
        <w:rPr>
          <w:rFonts w:ascii="Times New Roman" w:hAnsi="Times New Roman" w:eastAsia="Times New Roman"/>
          <w:b w:val="0"/>
          <w:i w:val="0"/>
          <w:sz w:val="24"/>
        </w:rPr>
        <w:t>non-surviving version of a re-submitted report - was tested and rejected: establishing</w:t>
      </w:r>
    </w:p>
    <w:p>
      <w:pPr>
        <w:spacing w:after="120" w:line="360" w:lineRule="auto"/>
        <w:jc w:val="both"/>
      </w:pPr>
      <w:r>
        <w:rPr>
          <w:rFonts w:ascii="Times New Roman" w:hAnsi="Times New Roman" w:eastAsia="Times New Roman"/>
          <w:b w:val="0"/>
          <w:i w:val="0"/>
          <w:sz w:val="24"/>
        </w:rPr>
        <w:t>exposure through a caseid join rather than through the surviving report inflates the</w:t>
      </w:r>
    </w:p>
    <w:p>
      <w:pPr>
        <w:spacing w:after="120" w:line="360" w:lineRule="auto"/>
        <w:jc w:val="both"/>
      </w:pPr>
      <w:r>
        <w:rPr>
          <w:rFonts w:ascii="Times New Roman" w:hAnsi="Times New Roman" w:eastAsia="Times New Roman"/>
          <w:b w:val="0"/>
          <w:i w:val="0"/>
          <w:sz w:val="24"/>
        </w:rPr>
        <w:t>exposed set to 251,793 cases, which is an artefact of the join rather than a valid</w:t>
      </w:r>
    </w:p>
    <w:p>
      <w:pPr>
        <w:spacing w:after="120" w:line="360" w:lineRule="auto"/>
        <w:jc w:val="both"/>
      </w:pPr>
      <w:r>
        <w:rPr>
          <w:rFonts w:ascii="Times New Roman" w:hAnsi="Times New Roman" w:eastAsia="Times New Roman"/>
          <w:b w:val="0"/>
          <w:i w:val="0"/>
          <w:sz w:val="24"/>
        </w:rPr>
        <w:t>exposure definition. The sensitivity analysis is in</w:t>
      </w:r>
    </w:p>
    <w:p>
      <w:pPr>
        <w:spacing w:after="120" w:line="360" w:lineRule="auto"/>
        <w:jc w:val="both"/>
      </w:pPr>
      <w:r>
        <w:rPr>
          <w:rFonts w:ascii="Times New Roman" w:hAnsi="Times New Roman" w:eastAsia="Times New Roman"/>
          <w:b w:val="0"/>
          <w:i w:val="0"/>
          <w:sz w:val="24"/>
        </w:rPr>
        <w:t>results/faers</w:t>
      </w:r>
      <w:r>
        <w:rPr>
          <w:rFonts w:ascii="Times New Roman" w:hAnsi="Times New Roman" w:eastAsia="Times New Roman"/>
          <w:b w:val="0"/>
          <w:i w:val="0"/>
          <w:sz w:val="24"/>
        </w:rPr>
        <w:t>_exposure_</w:t>
      </w:r>
      <w:r>
        <w:rPr>
          <w:rFonts w:ascii="Times New Roman" w:hAnsi="Times New Roman" w:eastAsia="Times New Roman"/>
          <w:b w:val="0"/>
          <w:i w:val="0"/>
          <w:sz w:val="24"/>
        </w:rPr>
        <w:t>sensitivity.csv.</w:t>
      </w:r>
    </w:p>
    <w:p>
      <w:pPr>
        <w:keepNext/>
        <w:spacing w:before="280" w:after="120" w:line="360" w:lineRule="auto"/>
        <w:jc w:val="left"/>
      </w:pPr>
      <w:r>
        <w:rPr>
          <w:rFonts w:ascii="Times New Roman" w:hAnsi="Times New Roman" w:eastAsia="Times New Roman"/>
          <w:b/>
          <w:i w:val="0"/>
          <w:sz w:val="26"/>
        </w:rPr>
        <w:t>2.10 Data-driven ocular term discovery</w:t>
      </w:r>
    </w:p>
    <w:p>
      <w:pPr>
        <w:spacing w:after="120" w:line="360" w:lineRule="auto"/>
        <w:jc w:val="both"/>
      </w:pPr>
      <w:r>
        <w:rPr>
          <w:rFonts w:ascii="Times New Roman" w:hAnsi="Times New Roman" w:eastAsia="Times New Roman"/>
          <w:b w:val="0"/>
          <w:i w:val="0"/>
          <w:sz w:val="24"/>
        </w:rPr>
        <w:t>In addition to the curated panel, an unbiased pass enumerated every MedDRA</w:t>
      </w:r>
    </w:p>
    <w:p>
      <w:pPr>
        <w:spacing w:after="120" w:line="360" w:lineRule="auto"/>
        <w:jc w:val="both"/>
      </w:pPr>
      <w:r>
        <w:rPr>
          <w:rFonts w:ascii="Times New Roman" w:hAnsi="Times New Roman" w:eastAsia="Times New Roman"/>
          <w:b w:val="0"/>
          <w:i w:val="0"/>
          <w:sz w:val="24"/>
        </w:rPr>
        <w:t>preferred term occurring in the de-duplicated ethambutol reports and retained those</w:t>
      </w:r>
    </w:p>
    <w:p>
      <w:pPr>
        <w:spacing w:after="120" w:line="360" w:lineRule="auto"/>
        <w:jc w:val="both"/>
      </w:pPr>
      <w:r>
        <w:rPr>
          <w:rFonts w:ascii="Times New Roman" w:hAnsi="Times New Roman" w:eastAsia="Times New Roman"/>
          <w:b w:val="0"/>
          <w:i w:val="0"/>
          <w:sz w:val="24"/>
        </w:rPr>
        <w:t>matching a broad ocular lexicon (eye, ocul-, ophthalm-, visual, vision, sight,</w:t>
      </w:r>
    </w:p>
    <w:p>
      <w:pPr>
        <w:spacing w:after="120" w:line="360" w:lineRule="auto"/>
        <w:jc w:val="both"/>
      </w:pPr>
      <w:r>
        <w:rPr>
          <w:rFonts w:ascii="Times New Roman" w:hAnsi="Times New Roman" w:eastAsia="Times New Roman"/>
          <w:b w:val="0"/>
          <w:i w:val="0"/>
          <w:sz w:val="24"/>
        </w:rPr>
        <w:t>blind, optic, retin-, macul-, vitreous, choroid, conjunctiv-, corne-, irid-, uve-,</w:t>
      </w:r>
    </w:p>
    <w:p>
      <w:pPr>
        <w:spacing w:after="120" w:line="360" w:lineRule="auto"/>
        <w:jc w:val="both"/>
      </w:pPr>
      <w:r>
        <w:rPr>
          <w:rFonts w:ascii="Times New Roman" w:hAnsi="Times New Roman" w:eastAsia="Times New Roman"/>
          <w:b w:val="0"/>
          <w:i w:val="0"/>
          <w:sz w:val="24"/>
        </w:rPr>
        <w:t>scler-, lacrimal, pupil, ptosis, diplopia, nystagmus, photophobia, scotoma,</w:t>
      </w:r>
    </w:p>
    <w:p>
      <w:pPr>
        <w:spacing w:after="120" w:line="360" w:lineRule="auto"/>
        <w:jc w:val="both"/>
      </w:pPr>
      <w:r>
        <w:rPr>
          <w:rFonts w:ascii="Times New Roman" w:hAnsi="Times New Roman" w:eastAsia="Times New Roman"/>
          <w:b w:val="0"/>
          <w:i w:val="0"/>
          <w:sz w:val="24"/>
        </w:rPr>
        <w:t>amblyopia, cataract, glaucoma, papilloedema, blephar-, eyelid, orbital,</w:t>
      </w:r>
    </w:p>
    <w:p>
      <w:pPr>
        <w:spacing w:after="120" w:line="360" w:lineRule="auto"/>
        <w:jc w:val="both"/>
      </w:pPr>
      <w:r>
        <w:rPr>
          <w:rFonts w:ascii="Times New Roman" w:hAnsi="Times New Roman" w:eastAsia="Times New Roman"/>
          <w:b w:val="0"/>
          <w:i w:val="0"/>
          <w:sz w:val="24"/>
        </w:rPr>
        <w:t>dyschromatopsia, hemianopia, fundus, retrobulbar). Each retained term was then</w:t>
      </w:r>
    </w:p>
    <w:p>
      <w:pPr>
        <w:spacing w:after="120" w:line="360" w:lineRule="auto"/>
        <w:jc w:val="both"/>
      </w:pPr>
      <w:r>
        <w:rPr>
          <w:rFonts w:ascii="Times New Roman" w:hAnsi="Times New Roman" w:eastAsia="Times New Roman"/>
          <w:b w:val="0"/>
          <w:i w:val="0"/>
          <w:sz w:val="24"/>
        </w:rPr>
        <w:t>counted both within the ethambutol cases and across the whole de-duplicated</w:t>
      </w:r>
    </w:p>
    <w:p>
      <w:pPr>
        <w:spacing w:after="120" w:line="360" w:lineRule="auto"/>
        <w:jc w:val="both"/>
      </w:pPr>
      <w:r>
        <w:rPr>
          <w:rFonts w:ascii="Times New Roman" w:hAnsi="Times New Roman" w:eastAsia="Times New Roman"/>
          <w:b w:val="0"/>
          <w:i w:val="0"/>
          <w:sz w:val="24"/>
        </w:rPr>
        <w:t>database, and the two term sets were merged into a single panel of 178 terms.</w:t>
      </w:r>
    </w:p>
    <w:p>
      <w:pPr>
        <w:spacing w:after="120" w:line="360" w:lineRule="auto"/>
        <w:jc w:val="both"/>
      </w:pPr>
      <w:r>
        <w:rPr>
          <w:rFonts w:ascii="Times New Roman" w:hAnsi="Times New Roman" w:eastAsia="Times New Roman"/>
          <w:b w:val="0"/>
          <w:i w:val="0"/>
          <w:sz w:val="24"/>
        </w:rPr>
        <w:t>The expanded panel necessarily contains terms that the tuberculosis rather than the</w:t>
      </w:r>
    </w:p>
    <w:p>
      <w:pPr>
        <w:spacing w:after="120" w:line="360" w:lineRule="auto"/>
        <w:jc w:val="both"/>
      </w:pPr>
      <w:r>
        <w:rPr>
          <w:rFonts w:ascii="Times New Roman" w:hAnsi="Times New Roman" w:eastAsia="Times New Roman"/>
          <w:b w:val="0"/>
          <w:i w:val="0"/>
          <w:sz w:val="24"/>
        </w:rPr>
        <w:t>drug explains - ocular tuberculosis, choroiditis, uveitis and related</w:t>
      </w:r>
    </w:p>
    <w:p>
      <w:pPr>
        <w:spacing w:after="120" w:line="360" w:lineRule="auto"/>
        <w:jc w:val="both"/>
      </w:pPr>
      <w:r>
        <w:rPr>
          <w:rFonts w:ascii="Times New Roman" w:hAnsi="Times New Roman" w:eastAsia="Times New Roman"/>
          <w:b w:val="0"/>
          <w:i w:val="0"/>
          <w:sz w:val="24"/>
        </w:rPr>
        <w:t>manifestations are expected in patients with tuberculosis irrespective of which</w:t>
      </w:r>
    </w:p>
    <w:p>
      <w:pPr>
        <w:spacing w:after="120" w:line="360" w:lineRule="auto"/>
        <w:jc w:val="both"/>
      </w:pPr>
      <w:r>
        <w:rPr>
          <w:rFonts w:ascii="Times New Roman" w:hAnsi="Times New Roman" w:eastAsia="Times New Roman"/>
          <w:b w:val="0"/>
          <w:i w:val="0"/>
          <w:sz w:val="24"/>
        </w:rPr>
        <w:t>antitubercular drug they receive - and a smaller number of lexical artefacts (for</w:t>
      </w:r>
    </w:p>
    <w:p>
      <w:pPr>
        <w:spacing w:after="120" w:line="360" w:lineRule="auto"/>
        <w:jc w:val="both"/>
      </w:pPr>
      <w:r>
        <w:rPr>
          <w:rFonts w:ascii="Times New Roman" w:hAnsi="Times New Roman" w:eastAsia="Times New Roman"/>
          <w:b w:val="0"/>
          <w:i w:val="0"/>
          <w:sz w:val="24"/>
        </w:rPr>
        <w:t>example "macule", a skin lesion, matched the macul- pattern). Signals were</w:t>
      </w:r>
    </w:p>
    <w:p>
      <w:pPr>
        <w:spacing w:after="120" w:line="360" w:lineRule="auto"/>
        <w:jc w:val="both"/>
      </w:pPr>
      <w:r>
        <w:rPr>
          <w:rFonts w:ascii="Times New Roman" w:hAnsi="Times New Roman" w:eastAsia="Times New Roman"/>
          <w:b w:val="0"/>
          <w:i w:val="0"/>
          <w:sz w:val="24"/>
        </w:rPr>
        <w:t>therefore classified by an explicit, auditable list into the drug-toxicity</w:t>
      </w:r>
    </w:p>
    <w:p>
      <w:pPr>
        <w:spacing w:after="120" w:line="360" w:lineRule="auto"/>
        <w:jc w:val="both"/>
      </w:pPr>
      <w:r>
        <w:rPr>
          <w:rFonts w:ascii="Times New Roman" w:hAnsi="Times New Roman" w:eastAsia="Times New Roman"/>
          <w:b w:val="0"/>
          <w:i w:val="0"/>
          <w:sz w:val="24"/>
        </w:rPr>
        <w:t>spectrum, ocular tuberculosis, or non-ocular artefacts, and the drug-toxicity</w:t>
      </w:r>
    </w:p>
    <w:p>
      <w:pPr>
        <w:spacing w:after="120" w:line="360" w:lineRule="auto"/>
        <w:jc w:val="both"/>
      </w:pPr>
      <w:r>
        <w:rPr>
          <w:rFonts w:ascii="Times New Roman" w:hAnsi="Times New Roman" w:eastAsia="Times New Roman"/>
          <w:b w:val="0"/>
          <w:i w:val="0"/>
          <w:sz w:val="24"/>
        </w:rPr>
        <w:t>spectrum is what the manuscript reports as the ethambutol signal.</w:t>
      </w:r>
    </w:p>
    <w:p>
      <w:pPr>
        <w:keepNext/>
        <w:spacing w:before="280" w:after="120" w:line="360" w:lineRule="auto"/>
        <w:jc w:val="left"/>
      </w:pPr>
      <w:r>
        <w:rPr>
          <w:rFonts w:ascii="Times New Roman" w:hAnsi="Times New Roman" w:eastAsia="Times New Roman"/>
          <w:b/>
          <w:i w:val="0"/>
          <w:sz w:val="26"/>
        </w:rPr>
        <w:t>2.11 Report adequacy</w:t>
      </w:r>
    </w:p>
    <w:p>
      <w:pPr>
        <w:spacing w:after="120" w:line="360" w:lineRule="auto"/>
        <w:jc w:val="both"/>
      </w:pPr>
      <w:r>
        <w:rPr>
          <w:rFonts w:ascii="Times New Roman" w:hAnsi="Times New Roman" w:eastAsia="Times New Roman"/>
          <w:b w:val="0"/>
          <w:i w:val="0"/>
          <w:sz w:val="24"/>
        </w:rPr>
        <w:t>Because disproportionality analysis assumes reports carry enough detail to</w:t>
      </w:r>
    </w:p>
    <w:p>
      <w:pPr>
        <w:spacing w:after="120" w:line="360" w:lineRule="auto"/>
        <w:jc w:val="both"/>
      </w:pPr>
      <w:r>
        <w:rPr>
          <w:rFonts w:ascii="Times New Roman" w:hAnsi="Times New Roman" w:eastAsia="Times New Roman"/>
          <w:b w:val="0"/>
          <w:i w:val="0"/>
          <w:sz w:val="24"/>
        </w:rPr>
        <w:t>interpret the event, completeness was profiled for one representative drug line per</w:t>
      </w:r>
    </w:p>
    <w:p>
      <w:pPr>
        <w:spacing w:after="120" w:line="360" w:lineRule="auto"/>
        <w:jc w:val="both"/>
      </w:pPr>
      <w:r>
        <w:rPr>
          <w:rFonts w:ascii="Times New Roman" w:hAnsi="Times New Roman" w:eastAsia="Times New Roman"/>
          <w:b w:val="0"/>
          <w:i w:val="0"/>
          <w:sz w:val="24"/>
        </w:rPr>
        <w:t>case (primary suspect preferred, then secondary suspect, then any line) across age,</w:t>
      </w:r>
    </w:p>
    <w:p>
      <w:pPr>
        <w:spacing w:after="120" w:line="360" w:lineRule="auto"/>
        <w:jc w:val="both"/>
      </w:pPr>
      <w:r>
        <w:rPr>
          <w:rFonts w:ascii="Times New Roman" w:hAnsi="Times New Roman" w:eastAsia="Times New Roman"/>
          <w:b w:val="0"/>
          <w:i w:val="0"/>
          <w:sz w:val="24"/>
        </w:rPr>
        <w:t>sex, weight, reporter type, country, event date, therapy start date, therapy</w:t>
      </w:r>
    </w:p>
    <w:p>
      <w:pPr>
        <w:spacing w:after="120" w:line="360" w:lineRule="auto"/>
        <w:jc w:val="both"/>
      </w:pPr>
      <w:r>
        <w:rPr>
          <w:rFonts w:ascii="Times New Roman" w:hAnsi="Times New Roman" w:eastAsia="Times New Roman"/>
          <w:b w:val="0"/>
          <w:i w:val="0"/>
          <w:sz w:val="24"/>
        </w:rPr>
        <w:t>duration, dose, dose unit, route and indication. The ethambutol case set was</w:t>
      </w:r>
    </w:p>
    <w:p>
      <w:pPr>
        <w:spacing w:after="120" w:line="360" w:lineRule="auto"/>
        <w:jc w:val="both"/>
      </w:pPr>
      <w:r>
        <w:rPr>
          <w:rFonts w:ascii="Times New Roman" w:hAnsi="Times New Roman" w:eastAsia="Times New Roman"/>
          <w:b w:val="0"/>
          <w:i w:val="0"/>
          <w:sz w:val="24"/>
        </w:rPr>
        <w:t>compared with the whole database and with the five comparator antitubercular drugs,</w:t>
      </w:r>
    </w:p>
    <w:p>
      <w:pPr>
        <w:spacing w:after="120" w:line="360" w:lineRule="auto"/>
        <w:jc w:val="both"/>
      </w:pPr>
      <w:r>
        <w:rPr>
          <w:rFonts w:ascii="Times New Roman" w:hAnsi="Times New Roman" w:eastAsia="Times New Roman"/>
          <w:b w:val="0"/>
          <w:i w:val="0"/>
          <w:sz w:val="24"/>
        </w:rPr>
        <w:t>and the proportion of ethambutol optic-nerve cases that remain analysable under a</w:t>
      </w:r>
    </w:p>
    <w:p>
      <w:pPr>
        <w:spacing w:after="120" w:line="360" w:lineRule="auto"/>
        <w:jc w:val="both"/>
      </w:pPr>
      <w:r>
        <w:rPr>
          <w:rFonts w:ascii="Times New Roman" w:hAnsi="Times New Roman" w:eastAsia="Times New Roman"/>
          <w:b w:val="0"/>
          <w:i w:val="0"/>
          <w:sz w:val="24"/>
        </w:rPr>
        <w:t>minimum-detail restriction (age and sex and a therapy start date) was computed.</w:t>
      </w:r>
    </w:p>
    <w:p>
      <w:pPr>
        <w:keepNext/>
        <w:spacing w:before="280" w:after="120" w:line="360" w:lineRule="auto"/>
        <w:jc w:val="left"/>
      </w:pPr>
      <w:r>
        <w:rPr>
          <w:rFonts w:ascii="Times New Roman" w:hAnsi="Times New Roman" w:eastAsia="Times New Roman"/>
          <w:b/>
          <w:i w:val="0"/>
          <w:sz w:val="26"/>
        </w:rPr>
        <w:t>2.12 Retinal expression of the network hubs</w:t>
      </w:r>
    </w:p>
    <w:p>
      <w:pPr>
        <w:spacing w:after="120" w:line="360" w:lineRule="auto"/>
        <w:jc w:val="both"/>
      </w:pPr>
      <w:r>
        <w:rPr>
          <w:rFonts w:ascii="Times New Roman" w:hAnsi="Times New Roman" w:eastAsia="Times New Roman"/>
          <w:b w:val="0"/>
          <w:i w:val="0"/>
          <w:sz w:val="24"/>
        </w:rPr>
        <w:t>The focus-layer hub genes were derived from literature co-occurrence and from</w:t>
      </w:r>
    </w:p>
    <w:p>
      <w:pPr>
        <w:spacing w:after="120" w:line="360" w:lineRule="auto"/>
        <w:jc w:val="both"/>
      </w:pPr>
      <w:r>
        <w:rPr>
          <w:rFonts w:ascii="Times New Roman" w:hAnsi="Times New Roman" w:eastAsia="Times New Roman"/>
          <w:b w:val="0"/>
          <w:i w:val="0"/>
          <w:sz w:val="24"/>
        </w:rPr>
        <w:t>disease-phenotype associations, neither of which asks whether a gene is expressed in the</w:t>
      </w:r>
    </w:p>
    <w:p>
      <w:pPr>
        <w:spacing w:after="120" w:line="360" w:lineRule="auto"/>
        <w:jc w:val="both"/>
      </w:pPr>
      <w:r>
        <w:rPr>
          <w:rFonts w:ascii="Times New Roman" w:hAnsi="Times New Roman" w:eastAsia="Times New Roman"/>
          <w:b w:val="0"/>
          <w:i w:val="0"/>
          <w:sz w:val="24"/>
        </w:rPr>
        <w:t>eye. To test that directly, single-cell RNA expression was obtained from the Human</w:t>
      </w:r>
    </w:p>
    <w:p>
      <w:pPr>
        <w:spacing w:after="120" w:line="360" w:lineRule="auto"/>
        <w:jc w:val="both"/>
      </w:pPr>
      <w:r>
        <w:rPr>
          <w:rFonts w:ascii="Times New Roman" w:hAnsi="Times New Roman" w:eastAsia="Times New Roman"/>
          <w:b w:val="0"/>
          <w:i w:val="0"/>
          <w:sz w:val="24"/>
        </w:rPr>
        <w:t>Protein Atlas (</w:t>
      </w:r>
      <w:r>
        <w:rPr>
          <w:rFonts w:ascii="Consolas" w:hAnsi="Consolas" w:eastAsia="Times New Roman"/>
          <w:b w:val="0"/>
          <w:i w:val="0"/>
          <w:sz w:val="22"/>
        </w:rPr>
        <w:t>rna_single_cell_type</w:t>
      </w:r>
      <w:r>
        <w:rPr>
          <w:rFonts w:ascii="Times New Roman" w:hAnsi="Times New Roman" w:eastAsia="Times New Roman"/>
          <w:b w:val="0"/>
          <w:i w:val="0"/>
          <w:sz w:val="24"/>
        </w:rPr>
        <w:t>, 3,087,080 gene–cell-type measurements covering</w:t>
      </w:r>
    </w:p>
    <w:p>
      <w:pPr>
        <w:spacing w:after="120" w:line="360" w:lineRule="auto"/>
        <w:jc w:val="both"/>
      </w:pPr>
      <w:r>
        <w:rPr>
          <w:rFonts w:ascii="Times New Roman" w:hAnsi="Times New Roman" w:eastAsia="Times New Roman"/>
          <w:b w:val="0"/>
          <w:i w:val="0"/>
          <w:sz w:val="24"/>
        </w:rPr>
        <w:t>154 cell types) and restricted to the eight retinal clusters: cone and rod</w:t>
      </w:r>
    </w:p>
    <w:p>
      <w:pPr>
        <w:spacing w:after="120" w:line="360" w:lineRule="auto"/>
        <w:jc w:val="both"/>
      </w:pPr>
      <w:r>
        <w:rPr>
          <w:rFonts w:ascii="Times New Roman" w:hAnsi="Times New Roman" w:eastAsia="Times New Roman"/>
          <w:b w:val="0"/>
          <w:i w:val="0"/>
          <w:sz w:val="24"/>
        </w:rPr>
        <w:t>photoreceptors, Müller glia, and retinal amacrine, bipolar, horizontal, ganglion and</w:t>
      </w:r>
    </w:p>
    <w:p>
      <w:pPr>
        <w:spacing w:after="120" w:line="360" w:lineRule="auto"/>
        <w:jc w:val="both"/>
      </w:pPr>
      <w:r>
        <w:rPr>
          <w:rFonts w:ascii="Times New Roman" w:hAnsi="Times New Roman" w:eastAsia="Times New Roman"/>
          <w:b w:val="0"/>
          <w:i w:val="0"/>
          <w:sz w:val="24"/>
        </w:rPr>
        <w:t>pigment epithelial cells. A gene was counted as detected in a cluster at nCPM &gt; 1. The</w:t>
      </w:r>
    </w:p>
    <w:p>
      <w:pPr>
        <w:spacing w:after="120" w:line="360" w:lineRule="auto"/>
        <w:jc w:val="both"/>
      </w:pPr>
      <w:r>
        <w:rPr>
          <w:rFonts w:ascii="Times New Roman" w:hAnsi="Times New Roman" w:eastAsia="Times New Roman"/>
          <w:b w:val="0"/>
          <w:i w:val="0"/>
          <w:sz w:val="24"/>
        </w:rPr>
        <w:t>comparison that makes this a test rather than a description is against random gene sets</w:t>
      </w:r>
    </w:p>
    <w:p>
      <w:pPr>
        <w:spacing w:after="120" w:line="360" w:lineRule="auto"/>
        <w:jc w:val="both"/>
      </w:pPr>
      <w:r>
        <w:rPr>
          <w:rFonts w:ascii="Times New Roman" w:hAnsi="Times New Roman" w:eastAsia="Times New Roman"/>
          <w:b w:val="0"/>
          <w:i w:val="0"/>
          <w:sz w:val="24"/>
        </w:rPr>
        <w:t>of the same size drawn from the 20,151 genes measured in those clusters; 10,000 such sets</w:t>
      </w:r>
    </w:p>
    <w:p>
      <w:pPr>
        <w:spacing w:after="120" w:line="360" w:lineRule="auto"/>
        <w:jc w:val="both"/>
      </w:pPr>
      <w:r>
        <w:rPr>
          <w:rFonts w:ascii="Times New Roman" w:hAnsi="Times New Roman" w:eastAsia="Times New Roman"/>
          <w:b w:val="0"/>
          <w:i w:val="0"/>
          <w:sz w:val="24"/>
        </w:rPr>
        <w:t>were drawn, and the proportion reaching the observed number of detected hubs is reported</w:t>
      </w:r>
    </w:p>
    <w:p>
      <w:pPr>
        <w:spacing w:after="120" w:line="360" w:lineRule="auto"/>
        <w:jc w:val="both"/>
      </w:pPr>
      <w:r>
        <w:rPr>
          <w:rFonts w:ascii="Times New Roman" w:hAnsi="Times New Roman" w:eastAsia="Times New Roman"/>
          <w:b w:val="0"/>
          <w:i w:val="0"/>
          <w:sz w:val="24"/>
        </w:rPr>
        <w:t>as an empirical P value. A list of well-studied genes would be expressed in retina</w:t>
      </w:r>
    </w:p>
    <w:p>
      <w:pPr>
        <w:spacing w:after="120" w:line="360" w:lineRule="auto"/>
        <w:jc w:val="both"/>
      </w:pPr>
      <w:r>
        <w:rPr>
          <w:rFonts w:ascii="Times New Roman" w:hAnsi="Times New Roman" w:eastAsia="Times New Roman"/>
          <w:b w:val="0"/>
          <w:i w:val="0"/>
          <w:sz w:val="24"/>
        </w:rPr>
        <w:t>whatever its relevance, so only the comparison is informative.</w:t>
      </w:r>
    </w:p>
    <w:p>
      <w:pPr>
        <w:keepNext/>
        <w:spacing w:before="280" w:after="120" w:line="360" w:lineRule="auto"/>
        <w:jc w:val="left"/>
      </w:pPr>
      <w:r>
        <w:rPr>
          <w:rFonts w:ascii="Times New Roman" w:hAnsi="Times New Roman" w:eastAsia="Times New Roman"/>
          <w:b/>
          <w:i w:val="0"/>
          <w:sz w:val="26"/>
        </w:rPr>
        <w:t>2.13 Class-level test of the ferroptosis hypothesis</w:t>
      </w:r>
    </w:p>
    <w:p>
      <w:pPr>
        <w:spacing w:after="120" w:line="360" w:lineRule="auto"/>
        <w:jc w:val="both"/>
      </w:pPr>
      <w:r>
        <w:rPr>
          <w:rFonts w:ascii="Times New Roman" w:hAnsi="Times New Roman" w:eastAsia="Times New Roman"/>
          <w:b w:val="0"/>
          <w:i w:val="0"/>
          <w:sz w:val="24"/>
        </w:rPr>
        <w:t>Because the mechanistic claim rests on an enrichment result, an independent test was</w:t>
      </w:r>
    </w:p>
    <w:p>
      <w:pPr>
        <w:spacing w:after="120" w:line="360" w:lineRule="auto"/>
        <w:jc w:val="both"/>
      </w:pPr>
      <w:r>
        <w:rPr>
          <w:rFonts w:ascii="Times New Roman" w:hAnsi="Times New Roman" w:eastAsia="Times New Roman"/>
          <w:b w:val="0"/>
          <w:i w:val="0"/>
          <w:sz w:val="24"/>
        </w:rPr>
        <w:t>attempted within the pharmacovigilance data. Three drug classes were assembled from</w:t>
      </w:r>
    </w:p>
    <w:p>
      <w:pPr>
        <w:spacing w:after="120" w:line="360" w:lineRule="auto"/>
        <w:jc w:val="both"/>
      </w:pPr>
      <w:r>
        <w:rPr>
          <w:rFonts w:ascii="Times New Roman" w:hAnsi="Times New Roman" w:eastAsia="Times New Roman"/>
          <w:b w:val="0"/>
          <w:i w:val="0"/>
          <w:sz w:val="24"/>
        </w:rPr>
        <w:t>substances with a well-described dominant mode of cell death — ferroptosis inducers</w:t>
      </w:r>
    </w:p>
    <w:p>
      <w:pPr>
        <w:spacing w:after="120" w:line="360" w:lineRule="auto"/>
        <w:jc w:val="both"/>
      </w:pPr>
      <w:r>
        <w:rPr>
          <w:rFonts w:ascii="Times New Roman" w:hAnsi="Times New Roman" w:eastAsia="Times New Roman"/>
          <w:b w:val="0"/>
          <w:i w:val="0"/>
          <w:sz w:val="24"/>
        </w:rPr>
        <w:t>(erastin, sorafenib, sulfasalazine, the artemisinins, lanperisone, buthionine</w:t>
      </w:r>
    </w:p>
    <w:p>
      <w:pPr>
        <w:spacing w:after="120" w:line="360" w:lineRule="auto"/>
        <w:jc w:val="both"/>
      </w:pPr>
      <w:r>
        <w:rPr>
          <w:rFonts w:ascii="Times New Roman" w:hAnsi="Times New Roman" w:eastAsia="Times New Roman"/>
          <w:b w:val="0"/>
          <w:i w:val="0"/>
          <w:sz w:val="24"/>
        </w:rPr>
        <w:t>sulfoximine), apoptosis inducers (cisplatin, doxorubicin, paclitaxel, etoposide,</w:t>
      </w:r>
    </w:p>
    <w:p>
      <w:pPr>
        <w:spacing w:after="120" w:line="360" w:lineRule="auto"/>
        <w:jc w:val="both"/>
      </w:pPr>
      <w:r>
        <w:rPr>
          <w:rFonts w:ascii="Times New Roman" w:hAnsi="Times New Roman" w:eastAsia="Times New Roman"/>
          <w:b w:val="0"/>
          <w:i w:val="0"/>
          <w:sz w:val="24"/>
        </w:rPr>
        <w:t>vincristine, gemcitabine, cyclophosphamide) and necroptosis inducers (SMAC mimetics) —</w:t>
      </w:r>
    </w:p>
    <w:p>
      <w:pPr>
        <w:spacing w:after="120" w:line="360" w:lineRule="auto"/>
        <w:jc w:val="both"/>
      </w:pPr>
      <w:r>
        <w:rPr>
          <w:rFonts w:ascii="Times New Roman" w:hAnsi="Times New Roman" w:eastAsia="Times New Roman"/>
          <w:b w:val="0"/>
          <w:i w:val="0"/>
          <w:sz w:val="24"/>
        </w:rPr>
        <w:t>and each class's optic-nerve odds ratio was computed against the whole database, with</w:t>
      </w:r>
    </w:p>
    <w:p>
      <w:pPr>
        <w:spacing w:after="120" w:line="360" w:lineRule="auto"/>
        <w:jc w:val="both"/>
      </w:pPr>
      <w:r>
        <w:rPr>
          <w:rFonts w:ascii="Times New Roman" w:hAnsi="Times New Roman" w:eastAsia="Times New Roman"/>
          <w:b w:val="0"/>
          <w:i w:val="0"/>
          <w:sz w:val="24"/>
        </w:rPr>
        <w:t>the four non-specific ocular terms as a parallel readout. The rationale was that if</w:t>
      </w:r>
    </w:p>
    <w:p>
      <w:pPr>
        <w:spacing w:after="120" w:line="360" w:lineRule="auto"/>
        <w:jc w:val="both"/>
      </w:pPr>
      <w:r>
        <w:rPr>
          <w:rFonts w:ascii="Times New Roman" w:hAnsi="Times New Roman" w:eastAsia="Times New Roman"/>
          <w:b w:val="0"/>
          <w:i w:val="0"/>
          <w:sz w:val="24"/>
        </w:rPr>
        <w:t>ferroptosis underlies optic-nerve injury, its inducers should show the signal while</w:t>
      </w:r>
    </w:p>
    <w:p>
      <w:pPr>
        <w:spacing w:after="120" w:line="360" w:lineRule="auto"/>
        <w:jc w:val="both"/>
      </w:pPr>
      <w:r>
        <w:rPr>
          <w:rFonts w:ascii="Times New Roman" w:hAnsi="Times New Roman" w:eastAsia="Times New Roman"/>
          <w:b w:val="0"/>
          <w:i w:val="0"/>
          <w:sz w:val="24"/>
        </w:rPr>
        <w:t>apoptosis inducers should not. **The test did not perform as designed, and the reasons</w:t>
      </w:r>
    </w:p>
    <w:p>
      <w:pPr>
        <w:spacing w:after="120" w:line="360" w:lineRule="auto"/>
        <w:jc w:val="both"/>
      </w:pPr>
      <w:r>
        <w:rPr>
          <w:rFonts w:ascii="Times New Roman" w:hAnsi="Times New Roman" w:eastAsia="Times New Roman"/>
          <w:b w:val="0"/>
          <w:i w:val="0"/>
          <w:sz w:val="24"/>
        </w:rPr>
        <w:t>are reported in full in Section 3.11 rather than being used as evidence in either</w:t>
      </w:r>
    </w:p>
    <w:p>
      <w:pPr>
        <w:spacing w:after="120" w:line="360" w:lineRule="auto"/>
        <w:jc w:val="both"/>
      </w:pPr>
      <w:r>
        <w:rPr>
          <w:rFonts w:ascii="Times New Roman" w:hAnsi="Times New Roman" w:eastAsia="Times New Roman"/>
          <w:b w:val="0"/>
          <w:i w:val="0"/>
          <w:sz w:val="24"/>
        </w:rPr>
        <w:t>direction.**</w:t>
      </w:r>
    </w:p>
    <w:p>
      <w:pPr>
        <w:keepNext/>
        <w:spacing w:before="280" w:after="120" w:line="360" w:lineRule="auto"/>
        <w:jc w:val="left"/>
      </w:pPr>
      <w:r>
        <w:rPr>
          <w:rFonts w:ascii="Times New Roman" w:hAnsi="Times New Roman" w:eastAsia="Times New Roman"/>
          <w:b/>
          <w:i w:val="0"/>
          <w:sz w:val="26"/>
        </w:rPr>
        <w:t>2.14 Cross-check against regulatory labelling</w:t>
      </w:r>
    </w:p>
    <w:p>
      <w:pPr>
        <w:spacing w:after="120" w:line="360" w:lineRule="auto"/>
        <w:jc w:val="both"/>
      </w:pPr>
      <w:r>
        <w:rPr>
          <w:rFonts w:ascii="Times New Roman" w:hAnsi="Times New Roman" w:eastAsia="Times New Roman"/>
          <w:b w:val="0"/>
          <w:i w:val="0"/>
          <w:sz w:val="24"/>
        </w:rPr>
        <w:t>The strict signals were compared with what regulators already require to be printed.</w:t>
      </w:r>
    </w:p>
    <w:p>
      <w:pPr>
        <w:spacing w:after="120" w:line="360" w:lineRule="auto"/>
        <w:jc w:val="both"/>
      </w:pPr>
      <w:r>
        <w:rPr>
          <w:rFonts w:ascii="Times New Roman" w:hAnsi="Times New Roman" w:eastAsia="Times New Roman"/>
          <w:b w:val="0"/>
          <w:i w:val="0"/>
          <w:sz w:val="24"/>
        </w:rPr>
        <w:t>Current structured product labelling was retrieved for each antitubercular drug from the</w:t>
      </w:r>
    </w:p>
    <w:p>
      <w:pPr>
        <w:spacing w:after="120" w:line="360" w:lineRule="auto"/>
        <w:jc w:val="both"/>
      </w:pPr>
      <w:r>
        <w:rPr>
          <w:rFonts w:ascii="Times New Roman" w:hAnsi="Times New Roman" w:eastAsia="Times New Roman"/>
          <w:b w:val="0"/>
          <w:i w:val="0"/>
          <w:sz w:val="24"/>
        </w:rPr>
        <w:t>openFDA drug-label endpoint, which returns the approved label text; only the text is used</w:t>
      </w:r>
    </w:p>
    <w:p>
      <w:pPr>
        <w:spacing w:after="120" w:line="360" w:lineRule="auto"/>
        <w:jc w:val="both"/>
      </w:pPr>
      <w:r>
        <w:rPr>
          <w:rFonts w:ascii="Times New Roman" w:hAnsi="Times New Roman" w:eastAsia="Times New Roman"/>
          <w:b w:val="0"/>
          <w:i w:val="0"/>
          <w:sz w:val="24"/>
        </w:rPr>
        <w:t>here, not its adverse-event data, which is FAERS by another route and could not serve as</w:t>
      </w:r>
    </w:p>
    <w:p>
      <w:pPr>
        <w:spacing w:after="120" w:line="360" w:lineRule="auto"/>
        <w:jc w:val="both"/>
      </w:pPr>
      <w:r>
        <w:rPr>
          <w:rFonts w:ascii="Times New Roman" w:hAnsi="Times New Roman" w:eastAsia="Times New Roman"/>
          <w:b w:val="0"/>
          <w:i w:val="0"/>
          <w:sz w:val="24"/>
        </w:rPr>
        <w:t>an independent source. Each label was searched for optic-nerve terms (optic neuritis,</w:t>
      </w:r>
    </w:p>
    <w:p>
      <w:pPr>
        <w:spacing w:after="120" w:line="360" w:lineRule="auto"/>
        <w:jc w:val="both"/>
      </w:pPr>
      <w:r>
        <w:rPr>
          <w:rFonts w:ascii="Times New Roman" w:hAnsi="Times New Roman" w:eastAsia="Times New Roman"/>
          <w:b w:val="0"/>
          <w:i w:val="0"/>
          <w:sz w:val="24"/>
        </w:rPr>
        <w:t>optic neuropathy, optic atrophy) and for ocular terms generally (visual impairment,</w:t>
      </w:r>
    </w:p>
    <w:p>
      <w:pPr>
        <w:spacing w:after="120" w:line="360" w:lineRule="auto"/>
        <w:jc w:val="both"/>
      </w:pPr>
      <w:r>
        <w:rPr>
          <w:rFonts w:ascii="Times New Roman" w:hAnsi="Times New Roman" w:eastAsia="Times New Roman"/>
          <w:b w:val="0"/>
          <w:i w:val="0"/>
          <w:sz w:val="24"/>
        </w:rPr>
        <w:t>blurred vision, colour vision, blindness, visual field, eye). Agreement between label and</w:t>
      </w:r>
    </w:p>
    <w:p>
      <w:pPr>
        <w:spacing w:after="120" w:line="360" w:lineRule="auto"/>
        <w:jc w:val="both"/>
      </w:pPr>
      <w:r>
        <w:rPr>
          <w:rFonts w:ascii="Times New Roman" w:hAnsi="Times New Roman" w:eastAsia="Times New Roman"/>
          <w:b w:val="0"/>
          <w:i w:val="0"/>
          <w:sz w:val="24"/>
        </w:rPr>
        <w:t>signal is expected where the toxicity is already known and therefore validates the</w:t>
      </w:r>
    </w:p>
    <w:p>
      <w:pPr>
        <w:spacing w:after="120" w:line="360" w:lineRule="auto"/>
        <w:jc w:val="both"/>
      </w:pPr>
      <w:r>
        <w:rPr>
          <w:rFonts w:ascii="Times New Roman" w:hAnsi="Times New Roman" w:eastAsia="Times New Roman"/>
          <w:b w:val="0"/>
          <w:i w:val="0"/>
          <w:sz w:val="24"/>
        </w:rPr>
        <w:t>detection method; the informative rows are the disagreements.</w:t>
      </w:r>
    </w:p>
    <w:p>
      <w:pPr>
        <w:keepNext/>
        <w:spacing w:before="280" w:after="120" w:line="360" w:lineRule="auto"/>
        <w:jc w:val="left"/>
      </w:pPr>
      <w:r>
        <w:rPr>
          <w:rFonts w:ascii="Times New Roman" w:hAnsi="Times New Roman" w:eastAsia="Times New Roman"/>
          <w:b/>
          <w:i w:val="0"/>
          <w:sz w:val="26"/>
        </w:rPr>
        <w:t>2.15 Subgroup analysis of the optic-nerve signal</w:t>
      </w:r>
    </w:p>
    <w:p>
      <w:pPr>
        <w:spacing w:after="120" w:line="360" w:lineRule="auto"/>
        <w:jc w:val="both"/>
      </w:pPr>
      <w:r>
        <w:rPr>
          <w:rFonts w:ascii="Times New Roman" w:hAnsi="Times New Roman" w:eastAsia="Times New Roman"/>
          <w:b w:val="0"/>
          <w:i w:val="0"/>
          <w:sz w:val="24"/>
        </w:rPr>
        <w:t>The signal was recomputed within strata of sex, age band, reporting region and reporting era,</w:t>
      </w:r>
    </w:p>
    <w:p>
      <w:pPr>
        <w:spacing w:after="120" w:line="360" w:lineRule="auto"/>
        <w:jc w:val="both"/>
      </w:pPr>
      <w:r>
        <w:rPr>
          <w:rFonts w:ascii="Times New Roman" w:hAnsi="Times New Roman" w:eastAsia="Times New Roman"/>
          <w:b w:val="0"/>
          <w:i w:val="0"/>
          <w:sz w:val="24"/>
        </w:rPr>
        <w:t>using the same 2×2 construction, ROR and Woolf interval as the primary analysis so that the</w:t>
      </w:r>
    </w:p>
    <w:p>
      <w:pPr>
        <w:spacing w:after="120" w:line="360" w:lineRule="auto"/>
        <w:jc w:val="both"/>
      </w:pPr>
      <w:r>
        <w:rPr>
          <w:rFonts w:ascii="Times New Roman" w:hAnsi="Times New Roman" w:eastAsia="Times New Roman"/>
          <w:b w:val="0"/>
          <w:i w:val="0"/>
          <w:sz w:val="24"/>
        </w:rPr>
        <w:t>stratum-specific values are directly comparable with it. Strata were then compared with each</w:t>
      </w:r>
    </w:p>
    <w:p>
      <w:pPr>
        <w:spacing w:after="120" w:line="360" w:lineRule="auto"/>
        <w:jc w:val="both"/>
      </w:pPr>
      <w:r>
        <w:rPr>
          <w:rFonts w:ascii="Times New Roman" w:hAnsi="Times New Roman" w:eastAsia="Times New Roman"/>
          <w:b w:val="0"/>
          <w:i w:val="0"/>
          <w:sz w:val="24"/>
        </w:rPr>
        <w:t>other by the ratio of their odds ratios with a 95% interval, because two strata can both be</w:t>
      </w:r>
    </w:p>
    <w:p>
      <w:pPr>
        <w:spacing w:after="120" w:line="360" w:lineRule="auto"/>
        <w:jc w:val="both"/>
      </w:pPr>
      <w:r>
        <w:rPr>
          <w:rFonts w:ascii="Times New Roman" w:hAnsi="Times New Roman" w:eastAsia="Times New Roman"/>
          <w:b w:val="0"/>
          <w:i w:val="0"/>
          <w:sz w:val="24"/>
        </w:rPr>
        <w:t>significant, or both null, and still differ from one another; the contrast is what tests</w:t>
      </w:r>
    </w:p>
    <w:p>
      <w:pPr>
        <w:spacing w:after="120" w:line="360" w:lineRule="auto"/>
        <w:jc w:val="both"/>
      </w:pPr>
      <w:r>
        <w:rPr>
          <w:rFonts w:ascii="Times New Roman" w:hAnsi="Times New Roman" w:eastAsia="Times New Roman"/>
          <w:b w:val="0"/>
          <w:i w:val="0"/>
          <w:sz w:val="24"/>
        </w:rPr>
        <w:t>heterogeneity rather than the inspection of separate intervals. Age was banded at 0–17,</w:t>
      </w:r>
    </w:p>
    <w:p>
      <w:pPr>
        <w:spacing w:after="120" w:line="360" w:lineRule="auto"/>
        <w:jc w:val="both"/>
      </w:pPr>
      <w:r>
        <w:rPr>
          <w:rFonts w:ascii="Times New Roman" w:hAnsi="Times New Roman" w:eastAsia="Times New Roman"/>
          <w:b w:val="0"/>
          <w:i w:val="0"/>
          <w:sz w:val="24"/>
        </w:rPr>
        <w:t>18–44, 45–64 and 65 years and over, and only reports whose age was recorded in years were</w:t>
      </w:r>
    </w:p>
    <w:p>
      <w:pPr>
        <w:spacing w:after="120" w:line="360" w:lineRule="auto"/>
        <w:jc w:val="both"/>
      </w:pPr>
      <w:r>
        <w:rPr>
          <w:rFonts w:ascii="Times New Roman" w:hAnsi="Times New Roman" w:eastAsia="Times New Roman"/>
          <w:b w:val="0"/>
          <w:i w:val="0"/>
          <w:sz w:val="24"/>
        </w:rPr>
        <w:t>banded, which is 59.7% of the de-duplicated database. Sex is unrecorded in 12.1% of reports,</w:t>
      </w:r>
    </w:p>
    <w:p>
      <w:pPr>
        <w:spacing w:after="120" w:line="360" w:lineRule="auto"/>
        <w:jc w:val="both"/>
      </w:pPr>
      <w:r>
        <w:rPr>
          <w:rFonts w:ascii="Times New Roman" w:hAnsi="Times New Roman" w:eastAsia="Times New Roman"/>
          <w:b w:val="0"/>
          <w:i w:val="0"/>
          <w:sz w:val="24"/>
        </w:rPr>
        <w:t>and those reports were retained as an explicit "unknown" stratum rather than dropped, because</w:t>
      </w:r>
    </w:p>
    <w:p>
      <w:pPr>
        <w:spacing w:after="120" w:line="360" w:lineRule="auto"/>
        <w:jc w:val="both"/>
      </w:pPr>
      <w:r>
        <w:rPr>
          <w:rFonts w:ascii="Times New Roman" w:hAnsi="Times New Roman" w:eastAsia="Times New Roman"/>
          <w:b w:val="0"/>
          <w:i w:val="0"/>
          <w:sz w:val="24"/>
        </w:rPr>
        <w:t>dropping them would change the denominator against which every other stratum is compared.</w:t>
      </w:r>
    </w:p>
    <w:p>
      <w:pPr>
        <w:spacing w:after="120" w:line="360" w:lineRule="auto"/>
        <w:jc w:val="both"/>
      </w:pPr>
      <w:r>
        <w:rPr>
          <w:rFonts w:ascii="Times New Roman" w:hAnsi="Times New Roman" w:eastAsia="Times New Roman"/>
          <w:b w:val="0"/>
          <w:i w:val="0"/>
          <w:sz w:val="24"/>
        </w:rPr>
        <w:t>Reporting region groups countries into the Americas, Asia, Europe and a combined remainder;</w:t>
      </w:r>
    </w:p>
    <w:p>
      <w:pPr>
        <w:spacing w:after="120" w:line="360" w:lineRule="auto"/>
        <w:jc w:val="both"/>
      </w:pPr>
      <w:r>
        <w:rPr>
          <w:rFonts w:ascii="Times New Roman" w:hAnsi="Times New Roman" w:eastAsia="Times New Roman"/>
          <w:b w:val="0"/>
          <w:i w:val="0"/>
          <w:sz w:val="24"/>
        </w:rPr>
        <w:t>it is reported because the peer literature reports it, and it is explicitly not interpreted,</w:t>
      </w:r>
    </w:p>
    <w:p>
      <w:pPr>
        <w:spacing w:after="120" w:line="360" w:lineRule="auto"/>
        <w:jc w:val="both"/>
      </w:pPr>
      <w:r>
        <w:rPr>
          <w:rFonts w:ascii="Times New Roman" w:hAnsi="Times New Roman" w:eastAsia="Times New Roman"/>
          <w:b w:val="0"/>
          <w:i w:val="0"/>
          <w:sz w:val="24"/>
        </w:rPr>
        <w:t>for the reason set out in Section 3.2c.</w:t>
      </w:r>
    </w:p>
    <w:p>
      <w:pPr>
        <w:keepNext/>
        <w:spacing w:before="280" w:after="120" w:line="360" w:lineRule="auto"/>
        <w:jc w:val="left"/>
      </w:pPr>
      <w:r>
        <w:rPr>
          <w:rFonts w:ascii="Times New Roman" w:hAnsi="Times New Roman" w:eastAsia="Times New Roman"/>
          <w:b/>
          <w:i w:val="0"/>
          <w:sz w:val="26"/>
        </w:rPr>
        <w:t>2.16 Disease-annotation cross-check of the hub genes</w:t>
      </w:r>
    </w:p>
    <w:p>
      <w:pPr>
        <w:spacing w:after="120" w:line="360" w:lineRule="auto"/>
        <w:jc w:val="both"/>
      </w:pPr>
      <w:r>
        <w:rPr>
          <w:rFonts w:ascii="Times New Roman" w:hAnsi="Times New Roman" w:eastAsia="Times New Roman"/>
          <w:b w:val="0"/>
          <w:i w:val="0"/>
          <w:sz w:val="24"/>
        </w:rPr>
        <w:t>The focus-layer hubs were tested for whether the genes are annotated for eye disease at all,</w:t>
      </w:r>
    </w:p>
    <w:p>
      <w:pPr>
        <w:spacing w:after="120" w:line="360" w:lineRule="auto"/>
        <w:jc w:val="both"/>
      </w:pPr>
      <w:r>
        <w:rPr>
          <w:rFonts w:ascii="Times New Roman" w:hAnsi="Times New Roman" w:eastAsia="Times New Roman"/>
          <w:b w:val="0"/>
          <w:i w:val="0"/>
          <w:sz w:val="24"/>
        </w:rPr>
        <w:t>which functional enrichment does not establish. Two independent databases were queried for</w:t>
      </w:r>
    </w:p>
    <w:p>
      <w:pPr>
        <w:spacing w:after="120" w:line="360" w:lineRule="auto"/>
        <w:jc w:val="both"/>
      </w:pPr>
      <w:r>
        <w:rPr>
          <w:rFonts w:ascii="Times New Roman" w:hAnsi="Times New Roman" w:eastAsia="Times New Roman"/>
          <w:b w:val="0"/>
          <w:i w:val="0"/>
          <w:sz w:val="24"/>
        </w:rPr>
        <w:t>each gene's disease annotations: Open Targets, already used for the drug–target landscape,</w:t>
      </w:r>
    </w:p>
    <w:p>
      <w:pPr>
        <w:spacing w:after="120" w:line="360" w:lineRule="auto"/>
        <w:jc w:val="both"/>
      </w:pPr>
      <w:r>
        <w:rPr>
          <w:rFonts w:ascii="Times New Roman" w:hAnsi="Times New Roman" w:eastAsia="Times New Roman"/>
          <w:b w:val="0"/>
          <w:i w:val="0"/>
          <w:sz w:val="24"/>
        </w:rPr>
        <w:t>and DisGeNET through its REST interface. A gene was counted as having an eye association if</w:t>
      </w:r>
    </w:p>
    <w:p>
      <w:pPr>
        <w:spacing w:after="120" w:line="360" w:lineRule="auto"/>
        <w:jc w:val="both"/>
      </w:pPr>
      <w:r>
        <w:rPr>
          <w:rFonts w:ascii="Times New Roman" w:hAnsi="Times New Roman" w:eastAsia="Times New Roman"/>
          <w:b w:val="0"/>
          <w:i w:val="0"/>
          <w:sz w:val="24"/>
        </w:rPr>
        <w:t>any annotated disease name matched a list of ocular stems. Because disease names can contain</w:t>
      </w:r>
    </w:p>
    <w:p>
      <w:pPr>
        <w:spacing w:after="120" w:line="360" w:lineRule="auto"/>
        <w:jc w:val="both"/>
      </w:pPr>
      <w:r>
        <w:rPr>
          <w:rFonts w:ascii="Times New Roman" w:hAnsi="Times New Roman" w:eastAsia="Times New Roman"/>
          <w:b w:val="0"/>
          <w:i w:val="0"/>
          <w:sz w:val="24"/>
        </w:rPr>
        <w:t xml:space="preserve">an ocular stem while naming something else — </w:t>
      </w:r>
      <w:r>
        <w:rPr>
          <w:rFonts w:ascii="Times New Roman" w:hAnsi="Times New Roman" w:eastAsia="Times New Roman"/>
          <w:b w:val="0"/>
          <w:i/>
          <w:sz w:val="24"/>
        </w:rPr>
        <w:t>keratosis</w:t>
      </w:r>
      <w:r>
        <w:rPr>
          <w:rFonts w:ascii="Times New Roman" w:hAnsi="Times New Roman" w:eastAsia="Times New Roman"/>
          <w:b w:val="0"/>
          <w:i w:val="0"/>
          <w:sz w:val="24"/>
        </w:rPr>
        <w:t xml:space="preserve"> and </w:t>
      </w:r>
      <w:r>
        <w:rPr>
          <w:rFonts w:ascii="Times New Roman" w:hAnsi="Times New Roman" w:eastAsia="Times New Roman"/>
          <w:b w:val="0"/>
          <w:i/>
          <w:sz w:val="24"/>
        </w:rPr>
        <w:t>dyskeratosis congenita</w:t>
      </w:r>
      <w:r>
        <w:rPr>
          <w:rFonts w:ascii="Times New Roman" w:hAnsi="Times New Roman" w:eastAsia="Times New Roman"/>
          <w:b w:val="0"/>
          <w:i w:val="0"/>
          <w:sz w:val="24"/>
        </w:rPr>
        <w:t xml:space="preserve"> are</w:t>
      </w:r>
    </w:p>
    <w:p>
      <w:pPr>
        <w:spacing w:after="120" w:line="360" w:lineRule="auto"/>
        <w:jc w:val="both"/>
      </w:pPr>
      <w:r>
        <w:rPr>
          <w:rFonts w:ascii="Times New Roman" w:hAnsi="Times New Roman" w:eastAsia="Times New Roman"/>
          <w:b w:val="0"/>
          <w:i w:val="0"/>
          <w:sz w:val="24"/>
        </w:rPr>
        <w:t>skin diseases — every match was listed and the analysis was repeated with those removed, and</w:t>
      </w:r>
    </w:p>
    <w:p>
      <w:pPr>
        <w:spacing w:after="120" w:line="360" w:lineRule="auto"/>
        <w:jc w:val="both"/>
      </w:pPr>
      <w:r>
        <w:rPr>
          <w:rFonts w:ascii="Times New Roman" w:hAnsi="Times New Roman" w:eastAsia="Times New Roman"/>
          <w:b w:val="0"/>
          <w:i w:val="0"/>
          <w:sz w:val="24"/>
        </w:rPr>
        <w:t>both figures are reported. The comparison is against a set of the same size drawn from a</w:t>
      </w:r>
    </w:p>
    <w:p>
      <w:pPr>
        <w:spacing w:after="120" w:line="360" w:lineRule="auto"/>
        <w:jc w:val="both"/>
      </w:pPr>
      <w:r>
        <w:rPr>
          <w:rFonts w:ascii="Times New Roman" w:hAnsi="Times New Roman" w:eastAsia="Times New Roman"/>
          <w:b w:val="0"/>
          <w:i w:val="0"/>
          <w:sz w:val="24"/>
        </w:rPr>
        <w:t>fixed unrelated pathway (33 exocrine pancreatic genes) rather than against chance, because a</w:t>
      </w:r>
    </w:p>
    <w:p>
      <w:pPr>
        <w:spacing w:after="120" w:line="360" w:lineRule="auto"/>
        <w:jc w:val="both"/>
      </w:pPr>
      <w:r>
        <w:rPr>
          <w:rFonts w:ascii="Times New Roman" w:hAnsi="Times New Roman" w:eastAsia="Times New Roman"/>
          <w:b w:val="0"/>
          <w:i w:val="0"/>
          <w:sz w:val="24"/>
        </w:rPr>
        <w:t>literature-derived hub set is pleiotropic by construction and would otherwise appear</w:t>
      </w:r>
    </w:p>
    <w:p>
      <w:pPr>
        <w:spacing w:after="120" w:line="360" w:lineRule="auto"/>
        <w:jc w:val="both"/>
      </w:pPr>
      <w:r>
        <w:rPr>
          <w:rFonts w:ascii="Times New Roman" w:hAnsi="Times New Roman" w:eastAsia="Times New Roman"/>
          <w:b w:val="0"/>
          <w:i w:val="0"/>
          <w:sz w:val="24"/>
        </w:rPr>
        <w:t>enriched against any baseline. Enrichment was tested by one-sided Fisher exact, and the</w:t>
      </w:r>
    </w:p>
    <w:p>
      <w:pPr>
        <w:spacing w:after="120" w:line="360" w:lineRule="auto"/>
        <w:jc w:val="both"/>
      </w:pPr>
      <w:r>
        <w:rPr>
          <w:rFonts w:ascii="Times New Roman" w:hAnsi="Times New Roman" w:eastAsia="Times New Roman"/>
          <w:b w:val="0"/>
          <w:i w:val="0"/>
          <w:sz w:val="24"/>
        </w:rPr>
        <w:t>direction was fixed in advance. GeneCards was also attempted and returned HTTP 403; the</w:t>
      </w:r>
    </w:p>
    <w:p>
      <w:pPr>
        <w:spacing w:after="120" w:line="360" w:lineRule="auto"/>
        <w:jc w:val="both"/>
      </w:pPr>
      <w:r>
        <w:rPr>
          <w:rFonts w:ascii="Times New Roman" w:hAnsi="Times New Roman" w:eastAsia="Times New Roman"/>
          <w:b w:val="0"/>
          <w:i w:val="0"/>
          <w:sz w:val="24"/>
        </w:rPr>
        <w:t>DisGeNET interface under an academic plan is restricted to curated sources only, which the</w:t>
      </w:r>
    </w:p>
    <w:p>
      <w:pPr>
        <w:spacing w:after="120" w:line="360" w:lineRule="auto"/>
        <w:jc w:val="both"/>
      </w:pPr>
      <w:r>
        <w:rPr>
          <w:rFonts w:ascii="Times New Roman" w:hAnsi="Times New Roman" w:eastAsia="Times New Roman"/>
          <w:b w:val="0"/>
          <w:i w:val="0"/>
          <w:sz w:val="24"/>
        </w:rPr>
        <w:t>API states in each response, so the counts reported are lower bounds.</w:t>
      </w:r>
    </w:p>
    <w:p>
      <w:pPr>
        <w:keepNext/>
        <w:spacing w:before="280" w:after="120" w:line="360" w:lineRule="auto"/>
        <w:jc w:val="left"/>
      </w:pPr>
      <w:r>
        <w:rPr>
          <w:rFonts w:ascii="Times New Roman" w:hAnsi="Times New Roman" w:eastAsia="Times New Roman"/>
          <w:b/>
          <w:i w:val="0"/>
          <w:sz w:val="26"/>
        </w:rPr>
        <w:t>2.17 Trajectory measures independent of displacement</w:t>
      </w:r>
    </w:p>
    <w:p>
      <w:pPr>
        <w:spacing w:after="120" w:line="360" w:lineRule="auto"/>
        <w:jc w:val="both"/>
      </w:pPr>
      <w:r>
        <w:rPr>
          <w:rFonts w:ascii="Times New Roman" w:hAnsi="Times New Roman" w:eastAsia="Times New Roman"/>
          <w:b w:val="0"/>
          <w:i w:val="0"/>
          <w:sz w:val="24"/>
        </w:rPr>
        <w:t>Two further quantities were computed from the existing trajectories, neither of which</w:t>
      </w:r>
    </w:p>
    <w:p>
      <w:pPr>
        <w:spacing w:after="120" w:line="360" w:lineRule="auto"/>
        <w:jc w:val="both"/>
      </w:pPr>
      <w:r>
        <w:rPr>
          <w:rFonts w:ascii="Times New Roman" w:hAnsi="Times New Roman" w:eastAsia="Times New Roman"/>
          <w:b w:val="0"/>
          <w:i w:val="0"/>
          <w:sz w:val="24"/>
        </w:rPr>
        <w:t>involves a displacement and so neither of which can be affected by how the periodic boundary</w:t>
      </w:r>
    </w:p>
    <w:p>
      <w:pPr>
        <w:spacing w:after="120" w:line="360" w:lineRule="auto"/>
        <w:jc w:val="both"/>
      </w:pPr>
      <w:r>
        <w:rPr>
          <w:rFonts w:ascii="Times New Roman" w:hAnsi="Times New Roman" w:eastAsia="Times New Roman"/>
          <w:b w:val="0"/>
          <w:i w:val="0"/>
          <w:sz w:val="24"/>
        </w:rPr>
        <w:t>was handled. Per-residue fluctuation (RMSF) was calculated for C-alpha atoms after</w:t>
      </w:r>
    </w:p>
    <w:p>
      <w:pPr>
        <w:spacing w:after="120" w:line="360" w:lineRule="auto"/>
        <w:jc w:val="both"/>
      </w:pPr>
      <w:r>
        <w:rPr>
          <w:rFonts w:ascii="Times New Roman" w:hAnsi="Times New Roman" w:eastAsia="Times New Roman"/>
          <w:b w:val="0"/>
          <w:i w:val="0"/>
          <w:sz w:val="24"/>
        </w:rPr>
        <w:t>superposition on the backbone, using only the protein so that ligand motion cannot</w:t>
      </w:r>
    </w:p>
    <w:p>
      <w:pPr>
        <w:spacing w:after="120" w:line="360" w:lineRule="auto"/>
        <w:jc w:val="both"/>
      </w:pPr>
      <w:r>
        <w:rPr>
          <w:rFonts w:ascii="Times New Roman" w:hAnsi="Times New Roman" w:eastAsia="Times New Roman"/>
          <w:b w:val="0"/>
          <w:i w:val="0"/>
          <w:sz w:val="24"/>
        </w:rPr>
        <w:t>contribute. Ligand–protein polar contacts were counted per frame as donor–acceptor pairs</w:t>
      </w:r>
    </w:p>
    <w:p>
      <w:pPr>
        <w:spacing w:after="120" w:line="360" w:lineRule="auto"/>
        <w:jc w:val="both"/>
      </w:pPr>
      <w:r>
        <w:rPr>
          <w:rFonts w:ascii="Times New Roman" w:hAnsi="Times New Roman" w:eastAsia="Times New Roman"/>
          <w:b w:val="0"/>
          <w:i w:val="0"/>
          <w:sz w:val="24"/>
        </w:rPr>
        <w:t>within 3.5 Å under the minimum-image convention; because the trajectories were written</w:t>
      </w:r>
    </w:p>
    <w:p>
      <w:pPr>
        <w:spacing w:after="120" w:line="360" w:lineRule="auto"/>
        <w:jc w:val="both"/>
      </w:pPr>
      <w:r>
        <w:rPr>
          <w:rFonts w:ascii="Times New Roman" w:hAnsi="Times New Roman" w:eastAsia="Times New Roman"/>
          <w:b w:val="0"/>
          <w:i w:val="0"/>
          <w:sz w:val="24"/>
        </w:rPr>
        <w:t>without explicit hydrogen positions for the ligand, this counts potential polar contacts</w:t>
      </w:r>
    </w:p>
    <w:p>
      <w:pPr>
        <w:spacing w:after="120" w:line="360" w:lineRule="auto"/>
        <w:jc w:val="both"/>
      </w:pPr>
      <w:r>
        <w:rPr>
          <w:rFonts w:ascii="Times New Roman" w:hAnsi="Times New Roman" w:eastAsia="Times New Roman"/>
          <w:b w:val="0"/>
          <w:i w:val="0"/>
          <w:sz w:val="24"/>
        </w:rPr>
        <w:t>rather than geometrically enumerated hydrogen bonds, and it is used as a comparative measure</w:t>
      </w:r>
    </w:p>
    <w:p>
      <w:pPr>
        <w:spacing w:after="120" w:line="360" w:lineRule="auto"/>
        <w:jc w:val="both"/>
      </w:pPr>
      <w:r>
        <w:rPr>
          <w:rFonts w:ascii="Times New Roman" w:hAnsi="Times New Roman" w:eastAsia="Times New Roman"/>
          <w:b w:val="0"/>
          <w:i w:val="0"/>
          <w:sz w:val="24"/>
        </w:rPr>
        <w:t>across targets rather than as a bond count. The fraction of the specific atom pairs present</w:t>
      </w:r>
    </w:p>
    <w:p>
      <w:pPr>
        <w:spacing w:after="120" w:line="360" w:lineRule="auto"/>
        <w:jc w:val="both"/>
      </w:pPr>
      <w:r>
        <w:rPr>
          <w:rFonts w:ascii="Times New Roman" w:hAnsi="Times New Roman" w:eastAsia="Times New Roman"/>
          <w:b w:val="0"/>
          <w:i w:val="0"/>
          <w:sz w:val="24"/>
        </w:rPr>
        <w:t>in the first frame that remain within 3.5 Å in the second half was computed as the exchange</w:t>
      </w:r>
    </w:p>
    <w:p>
      <w:pPr>
        <w:spacing w:after="120" w:line="360" w:lineRule="auto"/>
        <w:jc w:val="both"/>
      </w:pPr>
      <w:r>
        <w:rPr>
          <w:rFonts w:ascii="Times New Roman" w:hAnsi="Times New Roman" w:eastAsia="Times New Roman"/>
          <w:b w:val="0"/>
          <w:i w:val="0"/>
          <w:sz w:val="24"/>
        </w:rPr>
        <w:t>measure: contacts maintained in number while their identities change indicate a ligand that</w:t>
      </w:r>
    </w:p>
    <w:p>
      <w:pPr>
        <w:spacing w:after="120" w:line="360" w:lineRule="auto"/>
        <w:jc w:val="both"/>
      </w:pPr>
      <w:r>
        <w:rPr>
          <w:rFonts w:ascii="Times New Roman" w:hAnsi="Times New Roman" w:eastAsia="Times New Roman"/>
          <w:b w:val="0"/>
          <w:i w:val="0"/>
          <w:sz w:val="24"/>
        </w:rPr>
        <w:t>stays and re-forms its interactions, whereas a ligand that leaves loses both.</w:t>
      </w:r>
    </w:p>
    <w:p>
      <w:pPr>
        <w:keepNext/>
        <w:spacing w:before="280" w:after="120" w:line="360" w:lineRule="auto"/>
        <w:jc w:val="left"/>
      </w:pPr>
      <w:r>
        <w:rPr>
          <w:rFonts w:ascii="Times New Roman" w:hAnsi="Times New Roman" w:eastAsia="Times New Roman"/>
          <w:b/>
          <w:i w:val="0"/>
          <w:sz w:val="26"/>
        </w:rPr>
        <w:t>2.18 Software and per-residue contact definition</w:t>
      </w:r>
    </w:p>
    <w:p>
      <w:pPr>
        <w:spacing w:after="120" w:line="360" w:lineRule="auto"/>
        <w:jc w:val="both"/>
      </w:pPr>
      <w:r>
        <w:rPr>
          <w:rFonts w:ascii="Times New Roman" w:hAnsi="Times New Roman" w:eastAsia="Times New Roman"/>
          <w:b w:val="0"/>
          <w:i w:val="0"/>
          <w:sz w:val="24"/>
        </w:rPr>
        <w:t>Per-residue contact persistence was computed with an explicit lookup table from absolute atom</w:t>
      </w:r>
    </w:p>
    <w:p>
      <w:pPr>
        <w:spacing w:after="120" w:line="360" w:lineRule="auto"/>
        <w:jc w:val="both"/>
      </w:pPr>
      <w:r>
        <w:rPr>
          <w:rFonts w:ascii="Times New Roman" w:hAnsi="Times New Roman" w:eastAsia="Times New Roman"/>
          <w:b w:val="0"/>
          <w:i w:val="0"/>
          <w:sz w:val="24"/>
        </w:rPr>
        <w:t>index to position within the protein subset. An earlier implementation mapped indices with</w:t>
      </w:r>
    </w:p>
    <w:p>
      <w:pPr>
        <w:spacing w:after="120" w:line="360" w:lineRule="auto"/>
        <w:jc w:val="both"/>
      </w:pPr>
      <w:r>
        <w:rPr>
          <w:rFonts w:ascii="Consolas" w:hAnsi="Consolas" w:eastAsia="Times New Roman"/>
          <w:b w:val="0"/>
          <w:i w:val="0"/>
          <w:sz w:val="22"/>
        </w:rPr>
        <w:t>np.searchsorted</w:t>
      </w:r>
      <w:r>
        <w:rPr>
          <w:rFonts w:ascii="Times New Roman" w:hAnsi="Times New Roman" w:eastAsia="Times New Roman"/>
          <w:b w:val="0"/>
          <w:i w:val="0"/>
          <w:sz w:val="24"/>
        </w:rPr>
        <w:t xml:space="preserve"> and a bounds test that did not hold; it reported every residue in each</w:t>
      </w:r>
    </w:p>
    <w:p>
      <w:pPr>
        <w:spacing w:after="120" w:line="360" w:lineRule="auto"/>
        <w:jc w:val="both"/>
      </w:pPr>
      <w:r>
        <w:rPr>
          <w:rFonts w:ascii="Times New Roman" w:hAnsi="Times New Roman" w:eastAsia="Times New Roman"/>
          <w:b w:val="0"/>
          <w:i w:val="0"/>
          <w:sz w:val="24"/>
        </w:rPr>
        <w:t>structure as contacting the ligand, 301 of 301, 428 of 428 and 841 of 841, and listed the</w:t>
      </w:r>
    </w:p>
    <w:p>
      <w:pPr>
        <w:spacing w:after="120" w:line="360" w:lineRule="auto"/>
        <w:jc w:val="both"/>
      </w:pPr>
      <w:r>
        <w:rPr>
          <w:rFonts w:ascii="Times New Roman" w:hAnsi="Times New Roman" w:eastAsia="Times New Roman"/>
          <w:b w:val="0"/>
          <w:i w:val="0"/>
          <w:sz w:val="24"/>
        </w:rPr>
        <w:t>first residues of each sequence as the most persistent contacts. The values from that run</w:t>
      </w:r>
    </w:p>
    <w:p>
      <w:pPr>
        <w:spacing w:after="120" w:line="360" w:lineRule="auto"/>
        <w:jc w:val="both"/>
      </w:pPr>
      <w:r>
        <w:rPr>
          <w:rFonts w:ascii="Times New Roman" w:hAnsi="Times New Roman" w:eastAsia="Times New Roman"/>
          <w:b w:val="0"/>
          <w:i w:val="0"/>
          <w:sz w:val="24"/>
        </w:rPr>
        <w:t>were discarded, and the corrected analysis includes a guard that refuses to write its output</w:t>
      </w:r>
    </w:p>
    <w:p>
      <w:pPr>
        <w:spacing w:after="120" w:line="360" w:lineRule="auto"/>
        <w:jc w:val="both"/>
      </w:pPr>
      <w:r>
        <w:rPr>
          <w:rFonts w:ascii="Times New Roman" w:hAnsi="Times New Roman" w:eastAsia="Times New Roman"/>
          <w:b w:val="0"/>
          <w:i w:val="0"/>
          <w:sz w:val="24"/>
        </w:rPr>
        <w:t>if the number of contacting residues is again equal to the total.</w:t>
      </w:r>
    </w:p>
    <w:p>
      <w:pPr>
        <w:spacing w:after="120" w:line="360" w:lineRule="auto"/>
        <w:jc w:val="both"/>
      </w:pPr>
      <w:r>
        <w:rPr>
          <w:rFonts w:ascii="Times New Roman" w:hAnsi="Times New Roman" w:eastAsia="Times New Roman"/>
          <w:b w:val="0"/>
          <w:i w:val="0"/>
          <w:sz w:val="24"/>
        </w:rPr>
        <w:t>The residue assignments were then checked against the structures rather than accepted on</w:t>
      </w:r>
    </w:p>
    <w:p>
      <w:pPr>
        <w:spacing w:after="120" w:line="360" w:lineRule="auto"/>
        <w:jc w:val="both"/>
      </w:pPr>
      <w:r>
        <w:rPr>
          <w:rFonts w:ascii="Times New Roman" w:hAnsi="Times New Roman" w:eastAsia="Times New Roman"/>
          <w:b w:val="0"/>
          <w:i w:val="0"/>
          <w:sz w:val="24"/>
        </w:rPr>
        <w:t>their face value, because the mapping had already failed once. Two checks were applied: the</w:t>
      </w:r>
    </w:p>
    <w:p>
      <w:pPr>
        <w:spacing w:after="120" w:line="360" w:lineRule="auto"/>
        <w:jc w:val="both"/>
      </w:pPr>
      <w:r>
        <w:rPr>
          <w:rFonts w:ascii="Times New Roman" w:hAnsi="Times New Roman" w:eastAsia="Times New Roman"/>
          <w:b w:val="0"/>
          <w:i w:val="0"/>
          <w:sz w:val="24"/>
        </w:rPr>
        <w:t>distance from the ligand centroid to each named residue, which for a genuine interface lies</w:t>
      </w:r>
    </w:p>
    <w:p>
      <w:pPr>
        <w:spacing w:after="120" w:line="360" w:lineRule="auto"/>
        <w:jc w:val="both"/>
      </w:pPr>
      <w:r>
        <w:rPr>
          <w:rFonts w:ascii="Times New Roman" w:hAnsi="Times New Roman" w:eastAsia="Times New Roman"/>
          <w:b w:val="0"/>
          <w:i w:val="0"/>
          <w:sz w:val="24"/>
        </w:rPr>
        <w:t>in the range an extended ligand spans; and, for HMOX1, the overlap between the contacting</w:t>
      </w:r>
    </w:p>
    <w:p>
      <w:pPr>
        <w:spacing w:after="120" w:line="360" w:lineRule="auto"/>
        <w:jc w:val="both"/>
      </w:pPr>
      <w:r>
        <w:rPr>
          <w:rFonts w:ascii="Times New Roman" w:hAnsi="Times New Roman" w:eastAsia="Times New Roman"/>
          <w:b w:val="0"/>
          <w:i w:val="0"/>
          <w:sz w:val="24"/>
        </w:rPr>
        <w:t>residues and the residues adjacent to the heme that was removed when the 1N45 receptor was</w:t>
      </w:r>
    </w:p>
    <w:p>
      <w:pPr>
        <w:spacing w:after="120" w:line="360" w:lineRule="auto"/>
        <w:jc w:val="both"/>
      </w:pPr>
      <w:r>
        <w:rPr>
          <w:rFonts w:ascii="Times New Roman" w:hAnsi="Times New Roman" w:eastAsia="Times New Roman"/>
          <w:b w:val="0"/>
          <w:i w:val="0"/>
          <w:sz w:val="24"/>
        </w:rPr>
        <w:t>cleaned, which is an independent landmark because the heme site is known from the deposited</w:t>
      </w:r>
    </w:p>
    <w:p>
      <w:pPr>
        <w:spacing w:after="120" w:line="360" w:lineRule="auto"/>
        <w:jc w:val="both"/>
      </w:pPr>
      <w:r>
        <w:rPr>
          <w:rFonts w:ascii="Times New Roman" w:hAnsi="Times New Roman" w:eastAsia="Times New Roman"/>
          <w:b w:val="0"/>
          <w:i w:val="0"/>
          <w:sz w:val="24"/>
        </w:rPr>
        <w:t>structure. The first check initially reported a failure for all three targets because it</w:t>
      </w:r>
    </w:p>
    <w:p>
      <w:pPr>
        <w:spacing w:after="120" w:line="360" w:lineRule="auto"/>
        <w:jc w:val="both"/>
      </w:pPr>
      <w:r>
        <w:rPr>
          <w:rFonts w:ascii="Times New Roman" w:hAnsi="Times New Roman" w:eastAsia="Times New Roman"/>
          <w:b w:val="0"/>
          <w:i w:val="0"/>
          <w:sz w:val="24"/>
        </w:rPr>
        <w:t>compared the contact distances with the distance to the first residue of each chain, which is</w:t>
      </w:r>
    </w:p>
    <w:p>
      <w:pPr>
        <w:spacing w:after="120" w:line="360" w:lineRule="auto"/>
        <w:jc w:val="both"/>
      </w:pPr>
      <w:r>
        <w:rPr>
          <w:rFonts w:ascii="Times New Roman" w:hAnsi="Times New Roman" w:eastAsia="Times New Roman"/>
          <w:b w:val="0"/>
          <w:i w:val="0"/>
          <w:sz w:val="24"/>
        </w:rPr>
        <w:t>26–36 Å and carries no information about where a pocket is; that comparison was wrong, not</w:t>
      </w:r>
    </w:p>
    <w:p>
      <w:pPr>
        <w:spacing w:after="120" w:line="360" w:lineRule="auto"/>
        <w:jc w:val="both"/>
      </w:pPr>
      <w:r>
        <w:rPr>
          <w:rFonts w:ascii="Times New Roman" w:hAnsi="Times New Roman" w:eastAsia="Times New Roman"/>
          <w:b w:val="0"/>
          <w:i w:val="0"/>
          <w:sz w:val="24"/>
        </w:rPr>
        <w:t>the mapping. The HMOX1 overlap is reported as it stands, at two of eight persistent contacts,</w:t>
      </w:r>
    </w:p>
    <w:p>
      <w:pPr>
        <w:spacing w:after="120" w:line="360" w:lineRule="auto"/>
        <w:jc w:val="both"/>
      </w:pPr>
      <w:r>
        <w:rPr>
          <w:rFonts w:ascii="Times New Roman" w:hAnsi="Times New Roman" w:eastAsia="Times New Roman"/>
          <w:b w:val="0"/>
          <w:i w:val="0"/>
          <w:sz w:val="24"/>
        </w:rPr>
        <w:t>rather than as a pass.</w:t>
      </w:r>
    </w:p>
    <w:p>
      <w:pPr>
        <w:keepNext/>
        <w:spacing w:before="280" w:after="120" w:line="360" w:lineRule="auto"/>
        <w:jc w:val="left"/>
      </w:pPr>
      <w:r>
        <w:rPr>
          <w:rFonts w:ascii="Times New Roman" w:hAnsi="Times New Roman" w:eastAsia="Times New Roman"/>
          <w:b/>
          <w:i w:val="0"/>
          <w:sz w:val="30"/>
        </w:rPr>
        <w:t>3. Results</w:t>
      </w:r>
    </w:p>
    <w:p>
      <w:pPr>
        <w:keepNext/>
        <w:spacing w:before="280" w:after="120" w:line="360" w:lineRule="auto"/>
        <w:jc w:val="left"/>
      </w:pPr>
      <w:r>
        <w:rPr>
          <w:rFonts w:ascii="Times New Roman" w:hAnsi="Times New Roman" w:eastAsia="Times New Roman"/>
          <w:b/>
          <w:i w:val="0"/>
          <w:sz w:val="26"/>
        </w:rPr>
        <w:t>3.1 Study population</w:t>
      </w:r>
    </w:p>
    <w:p>
      <w:pPr>
        <w:spacing w:after="120" w:line="360" w:lineRule="auto"/>
        <w:jc w:val="both"/>
      </w:pPr>
      <w:r>
        <w:rPr>
          <w:rFonts w:ascii="Times New Roman" w:hAnsi="Times New Roman" w:eastAsia="Times New Roman"/>
          <w:b w:val="0"/>
          <w:i w:val="0"/>
          <w:sz w:val="24"/>
        </w:rPr>
        <w:t>The 90 FAERS quarterly ASCII releases contributed 24,389,966 submitted reports.</w:t>
      </w:r>
    </w:p>
    <w:p>
      <w:pPr>
        <w:spacing w:after="120" w:line="360" w:lineRule="auto"/>
        <w:jc w:val="both"/>
      </w:pPr>
      <w:r>
        <w:rPr>
          <w:rFonts w:ascii="Times New Roman" w:hAnsi="Times New Roman" w:eastAsia="Times New Roman"/>
          <w:b w:val="0"/>
          <w:i w:val="0"/>
          <w:sz w:val="24"/>
        </w:rPr>
        <w:t xml:space="preserve">Applying the FDA case-version rule left </w:t>
      </w:r>
      <w:r>
        <w:rPr>
          <w:rFonts w:ascii="Times New Roman" w:hAnsi="Times New Roman" w:eastAsia="Times New Roman"/>
          <w:b/>
          <w:i w:val="0"/>
          <w:sz w:val="24"/>
        </w:rPr>
        <w:t>20,328,568 unique cases</w:t>
      </w:r>
      <w:r>
        <w:rPr>
          <w:rFonts w:ascii="Times New Roman" w:hAnsi="Times New Roman" w:eastAsia="Times New Roman"/>
          <w:b w:val="0"/>
          <w:i w:val="0"/>
          <w:sz w:val="24"/>
        </w:rPr>
        <w:t>, a removal of</w:t>
      </w:r>
    </w:p>
    <w:p>
      <w:pPr>
        <w:spacing w:after="120" w:line="360" w:lineRule="auto"/>
        <w:jc w:val="both"/>
      </w:pPr>
      <w:r>
        <w:rPr>
          <w:rFonts w:ascii="Times New Roman" w:hAnsi="Times New Roman" w:eastAsia="Times New Roman"/>
          <w:b w:val="0"/>
          <w:i w:val="0"/>
          <w:sz w:val="24"/>
        </w:rPr>
        <w:t>4,061,398 duplicate or superseded versions. One quarterly archive (2026Q2) was</w:t>
      </w:r>
    </w:p>
    <w:p>
      <w:pPr>
        <w:spacing w:after="120" w:line="360" w:lineRule="auto"/>
        <w:jc w:val="both"/>
      </w:pPr>
      <w:r>
        <w:rPr>
          <w:rFonts w:ascii="Times New Roman" w:hAnsi="Times New Roman" w:eastAsia="Times New Roman"/>
          <w:b w:val="0"/>
          <w:i w:val="0"/>
          <w:sz w:val="24"/>
        </w:rPr>
        <w:t>corrupt and could not be ingested, so the analysed period is 2004Q1-2026Q1.</w:t>
      </w:r>
    </w:p>
    <w:p>
      <w:pPr>
        <w:spacing w:after="120" w:line="360" w:lineRule="auto"/>
        <w:jc w:val="both"/>
      </w:pPr>
      <w:r>
        <w:rPr>
          <w:rFonts w:ascii="Times New Roman" w:hAnsi="Times New Roman" w:eastAsia="Times New Roman"/>
          <w:b w:val="0"/>
          <w:i w:val="0"/>
          <w:sz w:val="24"/>
        </w:rPr>
        <w:t xml:space="preserve">Ethambutol appeared in </w:t>
      </w:r>
      <w:r>
        <w:rPr>
          <w:rFonts w:ascii="Times New Roman" w:hAnsi="Times New Roman" w:eastAsia="Times New Roman"/>
          <w:b/>
          <w:i w:val="0"/>
          <w:sz w:val="24"/>
        </w:rPr>
        <w:t>13,804</w:t>
      </w:r>
      <w:r>
        <w:rPr>
          <w:rFonts w:ascii="Times New Roman" w:hAnsi="Times New Roman" w:eastAsia="Times New Roman"/>
          <w:b w:val="0"/>
          <w:i w:val="0"/>
          <w:sz w:val="24"/>
        </w:rPr>
        <w:t xml:space="preserve"> de-duplicated cases, of which </w:t>
      </w:r>
      <w:r>
        <w:rPr>
          <w:rFonts w:ascii="Times New Roman" w:hAnsi="Times New Roman" w:eastAsia="Times New Roman"/>
          <w:b/>
          <w:i w:val="0"/>
          <w:sz w:val="24"/>
        </w:rPr>
        <w:t>8,375 (60.7%)</w:t>
      </w:r>
    </w:p>
    <w:p>
      <w:pPr>
        <w:spacing w:after="120" w:line="360" w:lineRule="auto"/>
        <w:jc w:val="both"/>
      </w:pPr>
      <w:r>
        <w:rPr>
          <w:rFonts w:ascii="Times New Roman" w:hAnsi="Times New Roman" w:eastAsia="Times New Roman"/>
          <w:b w:val="0"/>
          <w:i w:val="0"/>
          <w:sz w:val="24"/>
        </w:rPr>
        <w:t>carried ethambutol as the primary or secondary suspect drug (1,034 as primary</w:t>
      </w:r>
    </w:p>
    <w:p>
      <w:pPr>
        <w:spacing w:after="120" w:line="360" w:lineRule="auto"/>
        <w:jc w:val="both"/>
      </w:pPr>
      <w:r>
        <w:rPr>
          <w:rFonts w:ascii="Times New Roman" w:hAnsi="Times New Roman" w:eastAsia="Times New Roman"/>
          <w:b w:val="0"/>
          <w:i w:val="0"/>
          <w:sz w:val="24"/>
        </w:rPr>
        <w:t>suspect) and 5,429 as a concomitant only. Isoniazid appeared in 16,833 cases,</w:t>
      </w:r>
    </w:p>
    <w:p>
      <w:pPr>
        <w:spacing w:after="120" w:line="360" w:lineRule="auto"/>
        <w:jc w:val="both"/>
      </w:pPr>
      <w:r>
        <w:rPr>
          <w:rFonts w:ascii="Times New Roman" w:hAnsi="Times New Roman" w:eastAsia="Times New Roman"/>
          <w:b w:val="0"/>
          <w:i w:val="0"/>
          <w:sz w:val="24"/>
        </w:rPr>
        <w:t>rifampicin in 24,114, pyrazinamide in 9,239, streptomycin in 1,031 and linezolid in</w:t>
      </w:r>
    </w:p>
    <w:p>
      <w:pPr>
        <w:spacing w:after="120" w:line="360" w:lineRule="auto"/>
        <w:jc w:val="both"/>
      </w:pPr>
      <w:r>
        <w:rPr>
          <w:rFonts w:ascii="Times New Roman" w:hAnsi="Times New Roman" w:eastAsia="Times New Roman"/>
          <w:b w:val="0"/>
          <w:i w:val="0"/>
          <w:sz w:val="24"/>
        </w:rPr>
        <w:t>25,681 (Figure 1, Table 1).</w:t>
      </w:r>
    </w:p>
    <w:p>
      <w:pPr>
        <w:spacing w:before="160" w:after="40"/>
        <w:jc w:val="center"/>
      </w:pPr>
      <w:r>
        <w:drawing>
          <wp:inline xmlns:a="http://schemas.openxmlformats.org/drawingml/2006/main" xmlns:pic="http://schemas.openxmlformats.org/drawingml/2006/picture">
            <wp:extent cx="5580000" cy="4205917"/>
            <wp:docPr id="2" name="Picture 2"/>
            <wp:cNvGraphicFramePr>
              <a:graphicFrameLocks noChangeAspect="1"/>
            </wp:cNvGraphicFramePr>
            <a:graphic>
              <a:graphicData uri="http://schemas.openxmlformats.org/drawingml/2006/picture">
                <pic:pic>
                  <pic:nvPicPr>
                    <pic:cNvPr id="0" name="Figure1_flow.png"/>
                    <pic:cNvPicPr/>
                  </pic:nvPicPr>
                  <pic:blipFill>
                    <a:blip r:embed="rId10"/>
                    <a:stretch>
                      <a:fillRect/>
                    </a:stretch>
                  </pic:blipFill>
                  <pic:spPr>
                    <a:xfrm>
                      <a:off x="0" y="0"/>
                      <a:ext cx="5580000" cy="4205917"/>
                    </a:xfrm>
                    <a:prstGeom prst="rect"/>
                  </pic:spPr>
                </pic:pic>
              </a:graphicData>
            </a:graphic>
          </wp:inline>
        </w:drawing>
      </w:r>
    </w:p>
    <w:p>
      <w:pPr>
        <w:spacing w:after="200"/>
        <w:jc w:val="left"/>
      </w:pPr>
      <w:r>
        <w:rPr>
          <w:rFonts w:ascii="Times New Roman" w:hAnsi="Times New Roman" w:eastAsia="Times New Roman"/>
          <w:b w:val="0"/>
          <w:i/>
          <w:sz w:val="22"/>
        </w:rPr>
        <w:t>Figure 1. See the figure legend in the text.</w:t>
      </w:r>
    </w:p>
    <w:p>
      <w:pPr>
        <w:spacing w:after="120" w:line="360" w:lineRule="auto"/>
        <w:jc w:val="both"/>
      </w:pPr>
      <w:r>
        <w:rPr>
          <w:rFonts w:ascii="Times New Roman" w:hAnsi="Times New Roman" w:eastAsia="Times New Roman"/>
          <w:b w:val="0"/>
          <w:i w:val="0"/>
          <w:sz w:val="24"/>
        </w:rPr>
        <w:t xml:space="preserve">Within the ethambutol cases, </w:t>
      </w:r>
      <w:r>
        <w:rPr>
          <w:rFonts w:ascii="Times New Roman" w:hAnsi="Times New Roman" w:eastAsia="Times New Roman"/>
          <w:b/>
          <w:i w:val="0"/>
          <w:sz w:val="24"/>
        </w:rPr>
        <w:t>971 (7.03%)</w:t>
      </w:r>
      <w:r>
        <w:rPr>
          <w:rFonts w:ascii="Times New Roman" w:hAnsi="Times New Roman" w:eastAsia="Times New Roman"/>
          <w:b w:val="0"/>
          <w:i w:val="0"/>
          <w:sz w:val="24"/>
        </w:rPr>
        <w:t xml:space="preserve"> reported at least one ocular event and</w:t>
      </w:r>
    </w:p>
    <w:p>
      <w:pPr>
        <w:spacing w:after="120" w:line="360" w:lineRule="auto"/>
        <w:jc w:val="both"/>
      </w:pPr>
      <w:r>
        <w:rPr>
          <w:rFonts w:ascii="Times New Roman" w:hAnsi="Times New Roman" w:eastAsia="Times New Roman"/>
          <w:b/>
          <w:i w:val="0"/>
          <w:sz w:val="24"/>
        </w:rPr>
        <w:t>475 (3.44%)</w:t>
      </w:r>
      <w:r>
        <w:rPr>
          <w:rFonts w:ascii="Times New Roman" w:hAnsi="Times New Roman" w:eastAsia="Times New Roman"/>
          <w:b w:val="0"/>
          <w:i w:val="0"/>
          <w:sz w:val="24"/>
        </w:rPr>
        <w:t xml:space="preserve"> at least one optic-nerve event. The median age was 51 years</w:t>
      </w:r>
    </w:p>
    <w:p>
      <w:pPr>
        <w:spacing w:after="120" w:line="360" w:lineRule="auto"/>
        <w:jc w:val="both"/>
      </w:pPr>
      <w:r>
        <w:rPr>
          <w:rFonts w:ascii="Times New Roman" w:hAnsi="Times New Roman" w:eastAsia="Times New Roman"/>
          <w:b w:val="0"/>
          <w:i w:val="0"/>
          <w:sz w:val="24"/>
        </w:rPr>
        <w:t>(interquartile range 33-68) and 5,987 of 12,312 cases with a recorded sex (48.6%)</w:t>
      </w:r>
    </w:p>
    <w:p>
      <w:pPr>
        <w:spacing w:after="120" w:line="360" w:lineRule="auto"/>
        <w:jc w:val="both"/>
      </w:pPr>
      <w:r>
        <w:rPr>
          <w:rFonts w:ascii="Times New Roman" w:hAnsi="Times New Roman" w:eastAsia="Times New Roman"/>
          <w:b w:val="0"/>
          <w:i w:val="0"/>
          <w:sz w:val="24"/>
        </w:rPr>
        <w:t>were female.</w:t>
      </w:r>
    </w:p>
    <w:p>
      <w:pPr>
        <w:spacing w:after="120" w:line="360" w:lineRule="auto"/>
        <w:jc w:val="both"/>
      </w:pPr>
      <w:r>
        <w:rPr>
          <w:rFonts w:ascii="Times New Roman" w:hAnsi="Times New Roman" w:eastAsia="Times New Roman"/>
          <w:b/>
          <w:i w:val="0"/>
          <w:sz w:val="24"/>
        </w:rPr>
        <w:t>Note on the two case counts reported in this paper.</w:t>
      </w:r>
      <w:r>
        <w:rPr>
          <w:rFonts w:ascii="Times New Roman" w:hAnsi="Times New Roman" w:eastAsia="Times New Roman"/>
          <w:b w:val="0"/>
          <w:i w:val="0"/>
          <w:sz w:val="24"/>
        </w:rPr>
        <w:t xml:space="preserve"> Two ethambutol case</w:t>
      </w:r>
    </w:p>
    <w:p>
      <w:pPr>
        <w:spacing w:after="120" w:line="360" w:lineRule="auto"/>
        <w:jc w:val="both"/>
      </w:pPr>
      <w:r>
        <w:rPr>
          <w:rFonts w:ascii="Times New Roman" w:hAnsi="Times New Roman" w:eastAsia="Times New Roman"/>
          <w:b w:val="0"/>
          <w:i w:val="0"/>
          <w:sz w:val="24"/>
        </w:rPr>
        <w:t>counts appear and they are not the same quantity. The toxicological analyses use</w:t>
      </w:r>
    </w:p>
    <w:p>
      <w:pPr>
        <w:spacing w:after="120" w:line="360" w:lineRule="auto"/>
        <w:jc w:val="both"/>
      </w:pPr>
      <w:r>
        <w:rPr>
          <w:rFonts w:ascii="Times New Roman" w:hAnsi="Times New Roman" w:eastAsia="Times New Roman"/>
          <w:b w:val="0"/>
          <w:i w:val="0"/>
          <w:sz w:val="24"/>
        </w:rPr>
        <w:t>13,804 de-duplicated cases in which a drug line matches the string ETHAMBUTOL; this</w:t>
      </w:r>
    </w:p>
    <w:p>
      <w:pPr>
        <w:spacing w:after="120" w:line="360" w:lineRule="auto"/>
        <w:jc w:val="both"/>
      </w:pPr>
      <w:r>
        <w:rPr>
          <w:rFonts w:ascii="Times New Roman" w:hAnsi="Times New Roman" w:eastAsia="Times New Roman"/>
          <w:b w:val="0"/>
          <w:i w:val="0"/>
          <w:sz w:val="24"/>
        </w:rPr>
        <w:t>is the case set behind the whole-database odds ratios and all case-level models. The</w:t>
      </w:r>
    </w:p>
    <w:p>
      <w:pPr>
        <w:spacing w:after="120" w:line="360" w:lineRule="auto"/>
        <w:jc w:val="both"/>
      </w:pPr>
      <w:r>
        <w:rPr>
          <w:rFonts w:ascii="Times New Roman" w:hAnsi="Times New Roman" w:eastAsia="Times New Roman"/>
          <w:b w:val="0"/>
          <w:i w:val="0"/>
          <w:sz w:val="24"/>
        </w:rPr>
        <w:t>within-class comparison uses 15,573 cases, because comparing drugs with each other</w:t>
      </w:r>
    </w:p>
    <w:p>
      <w:pPr>
        <w:spacing w:after="120" w:line="360" w:lineRule="auto"/>
        <w:jc w:val="both"/>
      </w:pPr>
      <w:r>
        <w:rPr>
          <w:rFonts w:ascii="Times New Roman" w:hAnsi="Times New Roman" w:eastAsia="Times New Roman"/>
          <w:b w:val="0"/>
          <w:i w:val="0"/>
          <w:sz w:val="24"/>
        </w:rPr>
        <w:t>requires the salt and brand variants of one molecule to be merged - DEXAMBUTOL,</w:t>
      </w:r>
    </w:p>
    <w:p>
      <w:pPr>
        <w:spacing w:after="120" w:line="360" w:lineRule="auto"/>
        <w:jc w:val="both"/>
      </w:pPr>
      <w:r>
        <w:rPr>
          <w:rFonts w:ascii="Times New Roman" w:hAnsi="Times New Roman" w:eastAsia="Times New Roman"/>
          <w:b w:val="0"/>
          <w:i w:val="0"/>
          <w:sz w:val="24"/>
        </w:rPr>
        <w:t>MYAMBUTOL, ETHAMBUTOL HYDROCHLORIDE, ETHAMBUTOL DIHYDROCHLORIDE, ETHAMBUTOL HCL and</w:t>
      </w:r>
    </w:p>
    <w:p>
      <w:pPr>
        <w:spacing w:after="120" w:line="360" w:lineRule="auto"/>
        <w:jc w:val="both"/>
      </w:pPr>
      <w:r>
        <w:rPr>
          <w:rFonts w:ascii="Times New Roman" w:hAnsi="Times New Roman" w:eastAsia="Times New Roman"/>
          <w:b w:val="0"/>
          <w:i w:val="0"/>
          <w:sz w:val="24"/>
        </w:rPr>
        <w:t>ETAMBUTOL - otherwise a single molecule is split across several entries and its rank</w:t>
      </w:r>
    </w:p>
    <w:p>
      <w:pPr>
        <w:spacing w:after="120" w:line="360" w:lineRule="auto"/>
        <w:jc w:val="both"/>
      </w:pPr>
      <w:r>
        <w:rPr>
          <w:rFonts w:ascii="Times New Roman" w:hAnsi="Times New Roman" w:eastAsia="Times New Roman"/>
          <w:b w:val="0"/>
          <w:i w:val="0"/>
          <w:sz w:val="24"/>
        </w:rPr>
        <w:t>is driven by whichever variant happens to carry the most events. Merging adds 1,769</w:t>
      </w:r>
    </w:p>
    <w:p>
      <w:pPr>
        <w:spacing w:after="120" w:line="360" w:lineRule="auto"/>
        <w:jc w:val="both"/>
      </w:pPr>
      <w:r>
        <w:rPr>
          <w:rFonts w:ascii="Times New Roman" w:hAnsi="Times New Roman" w:eastAsia="Times New Roman"/>
          <w:b w:val="0"/>
          <w:i w:val="0"/>
          <w:sz w:val="24"/>
        </w:rPr>
        <w:t>cases and 18 optic-neuropathy cases, and reduces the whole-database odds ratio for</w:t>
      </w:r>
    </w:p>
    <w:p>
      <w:pPr>
        <w:spacing w:after="120" w:line="360" w:lineRule="auto"/>
        <w:jc w:val="both"/>
      </w:pPr>
      <w:r>
        <w:rPr>
          <w:rFonts w:ascii="Times New Roman" w:hAnsi="Times New Roman" w:eastAsia="Times New Roman"/>
          <w:b w:val="0"/>
          <w:i w:val="0"/>
          <w:sz w:val="24"/>
        </w:rPr>
        <w:t>optic neuropathy from 159.21 to 121.43; no conclusion depends on the choice. A third,</w:t>
      </w:r>
    </w:p>
    <w:p>
      <w:pPr>
        <w:spacing w:after="120" w:line="360" w:lineRule="auto"/>
        <w:jc w:val="both"/>
      </w:pPr>
      <w:r>
        <w:rPr>
          <w:rFonts w:ascii="Times New Roman" w:hAnsi="Times New Roman" w:eastAsia="Times New Roman"/>
          <w:b w:val="0"/>
          <w:i w:val="0"/>
          <w:sz w:val="24"/>
        </w:rPr>
        <w:t>more permissive definition - also accepting the drug when it appears on a</w:t>
      </w:r>
    </w:p>
    <w:p>
      <w:pPr>
        <w:spacing w:after="120" w:line="360" w:lineRule="auto"/>
        <w:jc w:val="both"/>
      </w:pPr>
      <w:r>
        <w:rPr>
          <w:rFonts w:ascii="Times New Roman" w:hAnsi="Times New Roman" w:eastAsia="Times New Roman"/>
          <w:b w:val="0"/>
          <w:i w:val="0"/>
          <w:sz w:val="24"/>
        </w:rPr>
        <w:t>non-surviving version of a re-submitted report - was tested and rejected: establishing</w:t>
      </w:r>
    </w:p>
    <w:p>
      <w:pPr>
        <w:spacing w:after="120" w:line="360" w:lineRule="auto"/>
        <w:jc w:val="both"/>
      </w:pPr>
      <w:r>
        <w:rPr>
          <w:rFonts w:ascii="Times New Roman" w:hAnsi="Times New Roman" w:eastAsia="Times New Roman"/>
          <w:b w:val="0"/>
          <w:i w:val="0"/>
          <w:sz w:val="24"/>
        </w:rPr>
        <w:t>exposure through a caseid join rather than through the surviving report inflates the</w:t>
      </w:r>
    </w:p>
    <w:p>
      <w:pPr>
        <w:spacing w:after="120" w:line="360" w:lineRule="auto"/>
        <w:jc w:val="both"/>
      </w:pPr>
      <w:r>
        <w:rPr>
          <w:rFonts w:ascii="Times New Roman" w:hAnsi="Times New Roman" w:eastAsia="Times New Roman"/>
          <w:b w:val="0"/>
          <w:i w:val="0"/>
          <w:sz w:val="24"/>
        </w:rPr>
        <w:t>exposed set to 251,793 cases, which is an artefact of the join rather than a valid</w:t>
      </w:r>
    </w:p>
    <w:p>
      <w:pPr>
        <w:spacing w:after="120" w:line="360" w:lineRule="auto"/>
        <w:jc w:val="both"/>
      </w:pPr>
      <w:r>
        <w:rPr>
          <w:rFonts w:ascii="Times New Roman" w:hAnsi="Times New Roman" w:eastAsia="Times New Roman"/>
          <w:b w:val="0"/>
          <w:i w:val="0"/>
          <w:sz w:val="24"/>
        </w:rPr>
        <w:t>exposure definition. The sensitivity analysis is in</w:t>
      </w:r>
    </w:p>
    <w:p>
      <w:pPr>
        <w:spacing w:after="120" w:line="360" w:lineRule="auto"/>
        <w:jc w:val="both"/>
      </w:pPr>
      <w:r>
        <w:rPr>
          <w:rFonts w:ascii="Times New Roman" w:hAnsi="Times New Roman" w:eastAsia="Times New Roman"/>
          <w:b w:val="0"/>
          <w:i w:val="0"/>
          <w:sz w:val="24"/>
        </w:rPr>
        <w:t>results/faers</w:t>
      </w:r>
      <w:r>
        <w:rPr>
          <w:rFonts w:ascii="Times New Roman" w:hAnsi="Times New Roman" w:eastAsia="Times New Roman"/>
          <w:b w:val="0"/>
          <w:i w:val="0"/>
          <w:sz w:val="24"/>
        </w:rPr>
        <w:t>_exposure_</w:t>
      </w:r>
      <w:r>
        <w:rPr>
          <w:rFonts w:ascii="Times New Roman" w:hAnsi="Times New Roman" w:eastAsia="Times New Roman"/>
          <w:b w:val="0"/>
          <w:i w:val="0"/>
          <w:sz w:val="24"/>
        </w:rPr>
        <w:t>sensitivity.csv.</w:t>
      </w:r>
    </w:p>
    <w:p>
      <w:pPr>
        <w:keepNext/>
        <w:spacing w:before="280" w:after="120" w:line="360" w:lineRule="auto"/>
        <w:jc w:val="left"/>
      </w:pPr>
      <w:r>
        <w:rPr>
          <w:rFonts w:ascii="Times New Roman" w:hAnsi="Times New Roman" w:eastAsia="Times New Roman"/>
          <w:b/>
          <w:i w:val="0"/>
          <w:sz w:val="26"/>
        </w:rPr>
        <w:t>3.2 The ocular phenotype resolves into a highly specific optic-nerve signal</w:t>
      </w:r>
    </w:p>
    <w:p>
      <w:pPr>
        <w:spacing w:after="120" w:line="360" w:lineRule="auto"/>
        <w:jc w:val="both"/>
      </w:pPr>
      <w:r>
        <w:rPr>
          <w:rFonts w:ascii="Times New Roman" w:hAnsi="Times New Roman" w:eastAsia="Times New Roman"/>
          <w:b w:val="0"/>
          <w:i w:val="0"/>
          <w:sz w:val="24"/>
        </w:rPr>
        <w:t>The unbiased pass identified 4,011 distinct MedDRA preferred terms in the</w:t>
      </w:r>
    </w:p>
    <w:p>
      <w:pPr>
        <w:spacing w:after="120" w:line="360" w:lineRule="auto"/>
        <w:jc w:val="both"/>
      </w:pPr>
      <w:r>
        <w:rPr>
          <w:rFonts w:ascii="Times New Roman" w:hAnsi="Times New Roman" w:eastAsia="Times New Roman"/>
          <w:b w:val="0"/>
          <w:i w:val="0"/>
          <w:sz w:val="24"/>
        </w:rPr>
        <w:t>ethambutol reports, of which 159 matched the ocular lexicon; merging these with the</w:t>
      </w:r>
    </w:p>
    <w:p>
      <w:pPr>
        <w:spacing w:after="120" w:line="360" w:lineRule="auto"/>
        <w:jc w:val="both"/>
      </w:pPr>
      <w:r>
        <w:rPr>
          <w:rFonts w:ascii="Times New Roman" w:hAnsi="Times New Roman" w:eastAsia="Times New Roman"/>
          <w:b w:val="0"/>
          <w:i w:val="0"/>
          <w:sz w:val="24"/>
        </w:rPr>
        <w:t>curated panel gave 178 terms, of which 177 occurred in at least three ethambutol</w:t>
      </w:r>
    </w:p>
    <w:p>
      <w:pPr>
        <w:spacing w:after="120" w:line="360" w:lineRule="auto"/>
        <w:jc w:val="both"/>
      </w:pPr>
      <w:r>
        <w:rPr>
          <w:rFonts w:ascii="Times New Roman" w:hAnsi="Times New Roman" w:eastAsia="Times New Roman"/>
          <w:b w:val="0"/>
          <w:i w:val="0"/>
          <w:sz w:val="24"/>
        </w:rPr>
        <w:t xml:space="preserve">cases and </w:t>
      </w:r>
      <w:r>
        <w:rPr>
          <w:rFonts w:ascii="Times New Roman" w:hAnsi="Times New Roman" w:eastAsia="Times New Roman"/>
          <w:b/>
          <w:i w:val="0"/>
          <w:sz w:val="24"/>
        </w:rPr>
        <w:t>45 met all strict signal criteria</w:t>
      </w:r>
      <w:r>
        <w:rPr>
          <w:rFonts w:ascii="Times New Roman" w:hAnsi="Times New Roman" w:eastAsia="Times New Roman"/>
          <w:b w:val="0"/>
          <w:i w:val="0"/>
          <w:sz w:val="24"/>
        </w:rPr>
        <w:t xml:space="preserve"> (ROR lower 95% CI &gt; 1, PRR &gt;= 2,</w:t>
      </w:r>
    </w:p>
    <w:p>
      <w:pPr>
        <w:spacing w:after="120" w:line="360" w:lineRule="auto"/>
        <w:jc w:val="both"/>
      </w:pPr>
      <w:r>
        <w:rPr>
          <w:rFonts w:ascii="Times New Roman" w:hAnsi="Times New Roman" w:eastAsia="Times New Roman"/>
          <w:b w:val="0"/>
          <w:i w:val="0"/>
          <w:sz w:val="24"/>
        </w:rPr>
        <w:t>chi-square &gt;= 4, IC025 &gt; 0, &gt;= 3 cases, Benjamini-Hochberg q &lt; 0.05).</w:t>
      </w:r>
    </w:p>
    <w:p>
      <w:pPr>
        <w:spacing w:after="120" w:line="360" w:lineRule="auto"/>
        <w:jc w:val="both"/>
      </w:pPr>
      <w:r>
        <w:rPr>
          <w:rFonts w:ascii="Times New Roman" w:hAnsi="Times New Roman" w:eastAsia="Times New Roman"/>
          <w:b w:val="0"/>
          <w:i w:val="0"/>
          <w:sz w:val="24"/>
        </w:rPr>
        <w:t>Within the drug-toxicity spectrum, optic neuropathy was the strongest signal:</w:t>
      </w:r>
    </w:p>
    <w:p>
      <w:pPr>
        <w:spacing w:after="120" w:line="360" w:lineRule="auto"/>
        <w:jc w:val="both"/>
      </w:pPr>
      <w:r>
        <w:rPr>
          <w:rFonts w:ascii="Times New Roman" w:hAnsi="Times New Roman" w:eastAsia="Times New Roman"/>
          <w:b w:val="0"/>
          <w:i w:val="0"/>
          <w:sz w:val="24"/>
        </w:rPr>
        <w:t xml:space="preserve">153 cases, </w:t>
      </w:r>
      <w:r>
        <w:rPr>
          <w:rFonts w:ascii="Times New Roman" w:hAnsi="Times New Roman" w:eastAsia="Times New Roman"/>
          <w:b/>
          <w:i w:val="0"/>
          <w:sz w:val="24"/>
        </w:rPr>
        <w:t>ROR 159.21 (95% CI 134.65-188.25)</w:t>
      </w:r>
      <w:r>
        <w:rPr>
          <w:rFonts w:ascii="Times New Roman" w:hAnsi="Times New Roman" w:eastAsia="Times New Roman"/>
          <w:b w:val="0"/>
          <w:i w:val="0"/>
          <w:sz w:val="24"/>
        </w:rPr>
        <w:t>,</w:t>
      </w:r>
    </w:p>
    <w:p>
      <w:pPr>
        <w:spacing w:after="120" w:line="360" w:lineRule="auto"/>
        <w:jc w:val="both"/>
      </w:pPr>
      <w:r>
        <w:rPr>
          <w:rFonts w:ascii="Times New Roman" w:hAnsi="Times New Roman" w:eastAsia="Times New Roman"/>
          <w:b w:val="0"/>
          <w:i w:val="0"/>
          <w:sz w:val="24"/>
        </w:rPr>
        <w:t>PRR 157.46, IC025 6.58, EBGM05 84.90. The term that</w:t>
      </w:r>
    </w:p>
    <w:p>
      <w:pPr>
        <w:spacing w:after="120" w:line="360" w:lineRule="auto"/>
        <w:jc w:val="both"/>
      </w:pPr>
      <w:r>
        <w:rPr>
          <w:rFonts w:ascii="Times New Roman" w:hAnsi="Times New Roman" w:eastAsia="Times New Roman"/>
          <w:b w:val="0"/>
          <w:i w:val="0"/>
          <w:sz w:val="24"/>
        </w:rPr>
        <w:t>specifically names the drug injury, **toxic optic neuropathy, returned an ROR of</w:t>
      </w:r>
    </w:p>
    <w:p>
      <w:pPr>
        <w:spacing w:after="120" w:line="360" w:lineRule="auto"/>
        <w:jc w:val="both"/>
      </w:pPr>
      <w:r>
        <w:rPr>
          <w:rFonts w:ascii="Times New Roman" w:hAnsi="Times New Roman" w:eastAsia="Times New Roman"/>
          <w:b w:val="0"/>
          <w:i w:val="0"/>
          <w:sz w:val="24"/>
        </w:rPr>
        <w:t>277.14 (95% CI 210.24-365.31; 60 cases,</w:t>
      </w:r>
    </w:p>
    <w:p>
      <w:pPr>
        <w:spacing w:after="120" w:line="360" w:lineRule="auto"/>
        <w:jc w:val="both"/>
      </w:pPr>
      <w:r>
        <w:rPr>
          <w:rFonts w:ascii="Times New Roman" w:hAnsi="Times New Roman" w:eastAsia="Times New Roman"/>
          <w:b w:val="0"/>
          <w:i w:val="0"/>
          <w:sz w:val="24"/>
        </w:rPr>
        <w:t>IC025 6.27)** - it is the second strongest signal in the analysis and</w:t>
      </w:r>
    </w:p>
    <w:p>
      <w:pPr>
        <w:spacing w:after="120" w:line="360" w:lineRule="auto"/>
        <w:jc w:val="both"/>
      </w:pPr>
      <w:r>
        <w:rPr>
          <w:rFonts w:ascii="Times New Roman" w:hAnsi="Times New Roman" w:eastAsia="Times New Roman"/>
          <w:b w:val="0"/>
          <w:i w:val="0"/>
          <w:sz w:val="24"/>
        </w:rPr>
        <w:t>was not part of the curated panel, so it emerged from the unbiased pass.</w:t>
      </w:r>
    </w:p>
    <w:p>
      <w:pPr>
        <w:spacing w:after="120" w:line="360" w:lineRule="auto"/>
        <w:jc w:val="both"/>
      </w:pPr>
      <w:r>
        <w:rPr>
          <w:rFonts w:ascii="Times New Roman" w:hAnsi="Times New Roman" w:eastAsia="Times New Roman"/>
          <w:b w:val="0"/>
          <w:i w:val="0"/>
          <w:sz w:val="24"/>
        </w:rPr>
        <w:t>The remaining leading drug-toxicity signals were hereditary optic atrophy</w:t>
      </w:r>
    </w:p>
    <w:p>
      <w:pPr>
        <w:spacing w:after="120" w:line="360" w:lineRule="auto"/>
        <w:jc w:val="both"/>
      </w:pPr>
      <w:r>
        <w:rPr>
          <w:rFonts w:ascii="Times New Roman" w:hAnsi="Times New Roman" w:eastAsia="Times New Roman"/>
          <w:b w:val="0"/>
          <w:i w:val="0"/>
          <w:sz w:val="24"/>
        </w:rPr>
        <w:t>(ROR 94.0), ocular toxicity</w:t>
      </w:r>
    </w:p>
    <w:p>
      <w:pPr>
        <w:spacing w:after="120" w:line="360" w:lineRule="auto"/>
        <w:jc w:val="both"/>
      </w:pPr>
      <w:r>
        <w:rPr>
          <w:rFonts w:ascii="Times New Roman" w:hAnsi="Times New Roman" w:eastAsia="Times New Roman"/>
          <w:b w:val="0"/>
          <w:i w:val="0"/>
          <w:sz w:val="24"/>
        </w:rPr>
        <w:t>(93.2), dyschromatopsia</w:t>
      </w:r>
    </w:p>
    <w:p>
      <w:pPr>
        <w:spacing w:after="120" w:line="360" w:lineRule="auto"/>
        <w:jc w:val="both"/>
      </w:pPr>
      <w:r>
        <w:rPr>
          <w:rFonts w:ascii="Times New Roman" w:hAnsi="Times New Roman" w:eastAsia="Times New Roman"/>
          <w:b w:val="0"/>
          <w:i w:val="0"/>
          <w:sz w:val="24"/>
        </w:rPr>
        <w:t>(50.3), scotoma (42.1),</w:t>
      </w:r>
    </w:p>
    <w:p>
      <w:pPr>
        <w:spacing w:after="120" w:line="360" w:lineRule="auto"/>
        <w:jc w:val="both"/>
      </w:pPr>
      <w:r>
        <w:rPr>
          <w:rFonts w:ascii="Times New Roman" w:hAnsi="Times New Roman" w:eastAsia="Times New Roman"/>
          <w:b w:val="0"/>
          <w:i w:val="0"/>
          <w:sz w:val="24"/>
        </w:rPr>
        <w:t>optic neuritis (29.2), chromatopsia</w:t>
      </w:r>
    </w:p>
    <w:p>
      <w:pPr>
        <w:spacing w:after="120" w:line="360" w:lineRule="auto"/>
        <w:jc w:val="both"/>
      </w:pPr>
      <w:r>
        <w:rPr>
          <w:rFonts w:ascii="Times New Roman" w:hAnsi="Times New Roman" w:eastAsia="Times New Roman"/>
          <w:b w:val="0"/>
          <w:i w:val="0"/>
          <w:sz w:val="24"/>
        </w:rPr>
        <w:t>(27.3), optic atrophy</w:t>
      </w:r>
    </w:p>
    <w:p>
      <w:pPr>
        <w:spacing w:after="120" w:line="360" w:lineRule="auto"/>
        <w:jc w:val="both"/>
      </w:pPr>
      <w:r>
        <w:rPr>
          <w:rFonts w:ascii="Times New Roman" w:hAnsi="Times New Roman" w:eastAsia="Times New Roman"/>
          <w:b w:val="0"/>
          <w:i w:val="0"/>
          <w:sz w:val="24"/>
        </w:rPr>
        <w:t>(24.8), optic nerve injury</w:t>
      </w:r>
    </w:p>
    <w:p>
      <w:pPr>
        <w:spacing w:after="120" w:line="360" w:lineRule="auto"/>
        <w:jc w:val="both"/>
      </w:pPr>
      <w:r>
        <w:rPr>
          <w:rFonts w:ascii="Times New Roman" w:hAnsi="Times New Roman" w:eastAsia="Times New Roman"/>
          <w:b w:val="0"/>
          <w:i w:val="0"/>
          <w:sz w:val="24"/>
        </w:rPr>
        <w:t>(15.5), hemianopia</w:t>
      </w:r>
    </w:p>
    <w:p>
      <w:pPr>
        <w:spacing w:after="120" w:line="360" w:lineRule="auto"/>
        <w:jc w:val="both"/>
      </w:pPr>
      <w:r>
        <w:rPr>
          <w:rFonts w:ascii="Times New Roman" w:hAnsi="Times New Roman" w:eastAsia="Times New Roman"/>
          <w:b w:val="0"/>
          <w:i w:val="0"/>
          <w:sz w:val="24"/>
        </w:rPr>
        <w:t>(15.4), optic nerve disorder</w:t>
      </w:r>
    </w:p>
    <w:p>
      <w:pPr>
        <w:spacing w:after="120" w:line="360" w:lineRule="auto"/>
        <w:jc w:val="both"/>
      </w:pPr>
      <w:r>
        <w:rPr>
          <w:rFonts w:ascii="Times New Roman" w:hAnsi="Times New Roman" w:eastAsia="Times New Roman"/>
          <w:b w:val="0"/>
          <w:i w:val="0"/>
          <w:sz w:val="24"/>
        </w:rPr>
        <w:t>(9.9), visual field defect</w:t>
      </w:r>
    </w:p>
    <w:p>
      <w:pPr>
        <w:spacing w:after="120" w:line="360" w:lineRule="auto"/>
        <w:jc w:val="both"/>
      </w:pPr>
      <w:r>
        <w:rPr>
          <w:rFonts w:ascii="Times New Roman" w:hAnsi="Times New Roman" w:eastAsia="Times New Roman"/>
          <w:b w:val="0"/>
          <w:i w:val="0"/>
          <w:sz w:val="24"/>
        </w:rPr>
        <w:t>(9.3), papillooedema</w:t>
      </w:r>
    </w:p>
    <w:p>
      <w:pPr>
        <w:spacing w:after="120" w:line="360" w:lineRule="auto"/>
        <w:jc w:val="both"/>
      </w:pPr>
      <w:r>
        <w:rPr>
          <w:rFonts w:ascii="Times New Roman" w:hAnsi="Times New Roman" w:eastAsia="Times New Roman"/>
          <w:b w:val="0"/>
          <w:i w:val="0"/>
          <w:sz w:val="24"/>
        </w:rPr>
        <w:t>(8.4), nystagmus (6.9),</w:t>
      </w:r>
    </w:p>
    <w:p>
      <w:pPr>
        <w:spacing w:after="120" w:line="360" w:lineRule="auto"/>
        <w:jc w:val="both"/>
      </w:pPr>
      <w:r>
        <w:rPr>
          <w:rFonts w:ascii="Times New Roman" w:hAnsi="Times New Roman" w:eastAsia="Times New Roman"/>
          <w:b w:val="0"/>
          <w:i w:val="0"/>
          <w:sz w:val="24"/>
        </w:rPr>
        <w:t>visual acuity reduced (6.1), macular</w:t>
      </w:r>
    </w:p>
    <w:p>
      <w:pPr>
        <w:spacing w:after="120" w:line="360" w:lineRule="auto"/>
        <w:jc w:val="both"/>
      </w:pPr>
      <w:r>
        <w:rPr>
          <w:rFonts w:ascii="Times New Roman" w:hAnsi="Times New Roman" w:eastAsia="Times New Roman"/>
          <w:b w:val="0"/>
          <w:i w:val="0"/>
          <w:sz w:val="24"/>
        </w:rPr>
        <w:t>degeneration (4.7), blindness</w:t>
      </w:r>
    </w:p>
    <w:p>
      <w:pPr>
        <w:spacing w:after="120" w:line="360" w:lineRule="auto"/>
        <w:jc w:val="both"/>
      </w:pPr>
      <w:r>
        <w:rPr>
          <w:rFonts w:ascii="Times New Roman" w:hAnsi="Times New Roman" w:eastAsia="Times New Roman"/>
          <w:b w:val="0"/>
          <w:i w:val="0"/>
          <w:sz w:val="24"/>
        </w:rPr>
        <w:t>(3.7), visual impairment</w:t>
      </w:r>
    </w:p>
    <w:p>
      <w:pPr>
        <w:spacing w:after="120" w:line="360" w:lineRule="auto"/>
        <w:jc w:val="both"/>
      </w:pPr>
      <w:r>
        <w:rPr>
          <w:rFonts w:ascii="Times New Roman" w:hAnsi="Times New Roman" w:eastAsia="Times New Roman"/>
          <w:b w:val="0"/>
          <w:i w:val="0"/>
          <w:sz w:val="24"/>
        </w:rPr>
        <w:t>(2.5) and diplopia</w:t>
      </w:r>
    </w:p>
    <w:p>
      <w:pPr>
        <w:spacing w:after="120" w:line="360" w:lineRule="auto"/>
        <w:jc w:val="both"/>
      </w:pPr>
      <w:r>
        <w:rPr>
          <w:rFonts w:ascii="Times New Roman" w:hAnsi="Times New Roman" w:eastAsia="Times New Roman"/>
          <w:b w:val="0"/>
          <w:i w:val="0"/>
          <w:sz w:val="24"/>
        </w:rPr>
        <w:t>(2.4) (Figure 2, Figure 4, Table 2, Table 2c).</w:t>
      </w:r>
    </w:p>
    <w:p>
      <w:pPr>
        <w:spacing w:before="160" w:after="40"/>
        <w:jc w:val="center"/>
      </w:pPr>
      <w:r>
        <w:drawing>
          <wp:inline xmlns:a="http://schemas.openxmlformats.org/drawingml/2006/main" xmlns:pic="http://schemas.openxmlformats.org/drawingml/2006/picture">
            <wp:extent cx="5580000" cy="4527051"/>
            <wp:docPr id="3" name="Picture 3"/>
            <wp:cNvGraphicFramePr>
              <a:graphicFrameLocks noChangeAspect="1"/>
            </wp:cNvGraphicFramePr>
            <a:graphic>
              <a:graphicData uri="http://schemas.openxmlformats.org/drawingml/2006/picture">
                <pic:pic>
                  <pic:nvPicPr>
                    <pic:cNvPr id="0" name="Figure2_volcano.png"/>
                    <pic:cNvPicPr/>
                  </pic:nvPicPr>
                  <pic:blipFill>
                    <a:blip r:embed="rId11"/>
                    <a:stretch>
                      <a:fillRect/>
                    </a:stretch>
                  </pic:blipFill>
                  <pic:spPr>
                    <a:xfrm>
                      <a:off x="0" y="0"/>
                      <a:ext cx="5580000" cy="4527051"/>
                    </a:xfrm>
                    <a:prstGeom prst="rect"/>
                  </pic:spPr>
                </pic:pic>
              </a:graphicData>
            </a:graphic>
          </wp:inline>
        </w:drawing>
      </w:r>
    </w:p>
    <w:p>
      <w:pPr>
        <w:spacing w:after="200"/>
        <w:jc w:val="left"/>
      </w:pPr>
      <w:r>
        <w:rPr>
          <w:rFonts w:ascii="Times New Roman" w:hAnsi="Times New Roman" w:eastAsia="Times New Roman"/>
          <w:b w:val="0"/>
          <w:i/>
          <w:sz w:val="22"/>
        </w:rPr>
        <w:t>Figure 2. See the figure legend in the text.</w:t>
      </w:r>
    </w:p>
    <w:p>
      <w:pPr>
        <w:spacing w:before="160" w:after="40"/>
        <w:jc w:val="center"/>
      </w:pPr>
      <w:r>
        <w:drawing>
          <wp:inline xmlns:a="http://schemas.openxmlformats.org/drawingml/2006/main" xmlns:pic="http://schemas.openxmlformats.org/drawingml/2006/picture">
            <wp:extent cx="5580000" cy="4568676"/>
            <wp:docPr id="4" name="Picture 4"/>
            <wp:cNvGraphicFramePr>
              <a:graphicFrameLocks noChangeAspect="1"/>
            </wp:cNvGraphicFramePr>
            <a:graphic>
              <a:graphicData uri="http://schemas.openxmlformats.org/drawingml/2006/picture">
                <pic:pic>
                  <pic:nvPicPr>
                    <pic:cNvPr id="0" name="Figure4_forest.png"/>
                    <pic:cNvPicPr/>
                  </pic:nvPicPr>
                  <pic:blipFill>
                    <a:blip r:embed="rId12"/>
                    <a:stretch>
                      <a:fillRect/>
                    </a:stretch>
                  </pic:blipFill>
                  <pic:spPr>
                    <a:xfrm>
                      <a:off x="0" y="0"/>
                      <a:ext cx="5580000" cy="4568676"/>
                    </a:xfrm>
                    <a:prstGeom prst="rect"/>
                  </pic:spPr>
                </pic:pic>
              </a:graphicData>
            </a:graphic>
          </wp:inline>
        </w:drawing>
      </w:r>
    </w:p>
    <w:p>
      <w:pPr>
        <w:spacing w:after="200"/>
        <w:jc w:val="left"/>
      </w:pPr>
      <w:r>
        <w:rPr>
          <w:rFonts w:ascii="Times New Roman" w:hAnsi="Times New Roman" w:eastAsia="Times New Roman"/>
          <w:b w:val="0"/>
          <w:i/>
          <w:sz w:val="22"/>
        </w:rPr>
        <w:t>Figure 4. See the figure legend in the text.</w:t>
      </w:r>
    </w:p>
    <w:p>
      <w:pPr>
        <w:spacing w:after="120" w:line="360" w:lineRule="auto"/>
        <w:jc w:val="both"/>
      </w:pPr>
      <w:r>
        <w:rPr>
          <w:rFonts w:ascii="Times New Roman" w:hAnsi="Times New Roman" w:eastAsia="Times New Roman"/>
          <w:b w:val="0"/>
          <w:i w:val="0"/>
          <w:sz w:val="24"/>
        </w:rPr>
        <w:t>The informative result is the contrast. **Not one non-specific ocular complaint</w:t>
      </w:r>
    </w:p>
    <w:p>
      <w:pPr>
        <w:spacing w:after="120" w:line="360" w:lineRule="auto"/>
        <w:jc w:val="both"/>
      </w:pPr>
      <w:r>
        <w:rPr>
          <w:rFonts w:ascii="Times New Roman" w:hAnsi="Times New Roman" w:eastAsia="Times New Roman"/>
          <w:b w:val="0"/>
          <w:i w:val="0"/>
          <w:sz w:val="24"/>
        </w:rPr>
        <w:t>formed a signal:** vision blurred returned an ROR of</w:t>
      </w:r>
    </w:p>
    <w:p>
      <w:pPr>
        <w:spacing w:after="120" w:line="360" w:lineRule="auto"/>
        <w:jc w:val="both"/>
      </w:pPr>
      <w:r>
        <w:rPr>
          <w:rFonts w:ascii="Times New Roman" w:hAnsi="Times New Roman" w:eastAsia="Times New Roman"/>
          <w:b w:val="0"/>
          <w:i w:val="0"/>
          <w:sz w:val="24"/>
        </w:rPr>
        <w:t>1.82, cataract 0.86,</w:t>
      </w:r>
    </w:p>
    <w:p>
      <w:pPr>
        <w:spacing w:after="120" w:line="360" w:lineRule="auto"/>
        <w:jc w:val="both"/>
      </w:pPr>
      <w:r>
        <w:rPr>
          <w:rFonts w:ascii="Times New Roman" w:hAnsi="Times New Roman" w:eastAsia="Times New Roman"/>
          <w:b w:val="0"/>
          <w:i w:val="0"/>
          <w:sz w:val="24"/>
        </w:rPr>
        <w:t>conjunctivitis 1.04, dry eye</w:t>
      </w:r>
    </w:p>
    <w:p>
      <w:pPr>
        <w:spacing w:after="120" w:line="360" w:lineRule="auto"/>
        <w:jc w:val="both"/>
      </w:pPr>
      <w:r>
        <w:rPr>
          <w:rFonts w:ascii="Times New Roman" w:hAnsi="Times New Roman" w:eastAsia="Times New Roman"/>
          <w:b w:val="0"/>
          <w:i w:val="0"/>
          <w:sz w:val="24"/>
        </w:rPr>
        <w:t>0.42, eye pain 0.64, eye irritation</w:t>
      </w:r>
    </w:p>
    <w:p>
      <w:pPr>
        <w:spacing w:after="120" w:line="360" w:lineRule="auto"/>
        <w:jc w:val="both"/>
      </w:pPr>
      <w:r>
        <w:rPr>
          <w:rFonts w:ascii="Times New Roman" w:hAnsi="Times New Roman" w:eastAsia="Times New Roman"/>
          <w:b w:val="0"/>
          <w:i w:val="0"/>
          <w:sz w:val="24"/>
        </w:rPr>
        <w:t>0.47, photophobia</w:t>
      </w:r>
    </w:p>
    <w:p>
      <w:pPr>
        <w:spacing w:after="120" w:line="360" w:lineRule="auto"/>
        <w:jc w:val="both"/>
      </w:pPr>
      <w:r>
        <w:rPr>
          <w:rFonts w:ascii="Times New Roman" w:hAnsi="Times New Roman" w:eastAsia="Times New Roman"/>
          <w:b w:val="0"/>
          <w:i w:val="0"/>
          <w:sz w:val="24"/>
        </w:rPr>
        <w:t>0.68, glaucoma 0.38 and</w:t>
      </w:r>
    </w:p>
    <w:p>
      <w:pPr>
        <w:spacing w:after="120" w:line="360" w:lineRule="auto"/>
        <w:jc w:val="both"/>
      </w:pPr>
      <w:r>
        <w:rPr>
          <w:rFonts w:ascii="Times New Roman" w:hAnsi="Times New Roman" w:eastAsia="Times New Roman"/>
          <w:b w:val="0"/>
          <w:i w:val="0"/>
          <w:sz w:val="24"/>
        </w:rPr>
        <w:t>ocular hyperaemia 0.23. The signals are confined</w:t>
      </w:r>
    </w:p>
    <w:p>
      <w:pPr>
        <w:spacing w:after="120" w:line="360" w:lineRule="auto"/>
        <w:jc w:val="both"/>
      </w:pPr>
      <w:r>
        <w:rPr>
          <w:rFonts w:ascii="Times New Roman" w:hAnsi="Times New Roman" w:eastAsia="Times New Roman"/>
          <w:b w:val="0"/>
          <w:i w:val="0"/>
          <w:sz w:val="24"/>
        </w:rPr>
        <w:t>to the optic-nerve, retinal and colour-vision axes; the ocular surface and anterior</w:t>
      </w:r>
    </w:p>
    <w:p>
      <w:pPr>
        <w:spacing w:after="120" w:line="360" w:lineRule="auto"/>
        <w:jc w:val="both"/>
      </w:pPr>
      <w:r>
        <w:rPr>
          <w:rFonts w:ascii="Times New Roman" w:hAnsi="Times New Roman" w:eastAsia="Times New Roman"/>
          <w:b w:val="0"/>
          <w:i w:val="0"/>
          <w:sz w:val="24"/>
        </w:rPr>
        <w:t>segment are spared (Figure 3).</w:t>
      </w:r>
    </w:p>
    <w:p>
      <w:pPr>
        <w:spacing w:before="160" w:after="40"/>
        <w:jc w:val="center"/>
      </w:pPr>
      <w:r>
        <w:drawing>
          <wp:inline xmlns:a="http://schemas.openxmlformats.org/drawingml/2006/main" xmlns:pic="http://schemas.openxmlformats.org/drawingml/2006/picture">
            <wp:extent cx="5580000" cy="2976755"/>
            <wp:docPr id="5" name="Picture 5"/>
            <wp:cNvGraphicFramePr>
              <a:graphicFrameLocks noChangeAspect="1"/>
            </wp:cNvGraphicFramePr>
            <a:graphic>
              <a:graphicData uri="http://schemas.openxmlformats.org/drawingml/2006/picture">
                <pic:pic>
                  <pic:nvPicPr>
                    <pic:cNvPr id="0" name="Figure3_heatmap.png"/>
                    <pic:cNvPicPr/>
                  </pic:nvPicPr>
                  <pic:blipFill>
                    <a:blip r:embed="rId13"/>
                    <a:stretch>
                      <a:fillRect/>
                    </a:stretch>
                  </pic:blipFill>
                  <pic:spPr>
                    <a:xfrm>
                      <a:off x="0" y="0"/>
                      <a:ext cx="5580000" cy="2976755"/>
                    </a:xfrm>
                    <a:prstGeom prst="rect"/>
                  </pic:spPr>
                </pic:pic>
              </a:graphicData>
            </a:graphic>
          </wp:inline>
        </w:drawing>
      </w:r>
    </w:p>
    <w:p>
      <w:pPr>
        <w:spacing w:after="200"/>
        <w:jc w:val="left"/>
      </w:pPr>
      <w:r>
        <w:rPr>
          <w:rFonts w:ascii="Times New Roman" w:hAnsi="Times New Roman" w:eastAsia="Times New Roman"/>
          <w:b w:val="0"/>
          <w:i/>
          <w:sz w:val="22"/>
        </w:rPr>
        <w:t>Figure 3. See the figure legend in the text.</w:t>
      </w:r>
    </w:p>
    <w:p>
      <w:pPr>
        <w:keepNext/>
        <w:spacing w:before="280" w:after="120" w:line="360" w:lineRule="auto"/>
        <w:jc w:val="left"/>
      </w:pPr>
      <w:r>
        <w:rPr>
          <w:rFonts w:ascii="Times New Roman" w:hAnsi="Times New Roman" w:eastAsia="Times New Roman"/>
          <w:b/>
          <w:i w:val="0"/>
          <w:sz w:val="26"/>
        </w:rPr>
        <w:t>3.2b Within the antitubercular class, once co-prescription is accounted for</w:t>
      </w:r>
    </w:p>
    <w:p>
      <w:pPr>
        <w:spacing w:after="120" w:line="360" w:lineRule="auto"/>
        <w:jc w:val="both"/>
      </w:pPr>
      <w:r>
        <w:rPr>
          <w:rFonts w:ascii="Times New Roman" w:hAnsi="Times New Roman" w:eastAsia="Times New Roman"/>
          <w:b w:val="0"/>
          <w:i w:val="0"/>
          <w:sz w:val="24"/>
        </w:rPr>
        <w:t>Comparing every drug against the whole database answers a different question from</w:t>
      </w:r>
    </w:p>
    <w:p>
      <w:pPr>
        <w:spacing w:after="120" w:line="360" w:lineRule="auto"/>
        <w:jc w:val="both"/>
      </w:pPr>
      <w:r>
        <w:rPr>
          <w:rFonts w:ascii="Times New Roman" w:hAnsi="Times New Roman" w:eastAsia="Times New Roman"/>
          <w:b w:val="0"/>
          <w:i w:val="0"/>
          <w:sz w:val="24"/>
        </w:rPr>
        <w:t>comparing drugs with each other, and for an antitubercular agent the whole-database</w:t>
      </w:r>
    </w:p>
    <w:p>
      <w:pPr>
        <w:spacing w:after="120" w:line="360" w:lineRule="auto"/>
        <w:jc w:val="both"/>
      </w:pPr>
      <w:r>
        <w:rPr>
          <w:rFonts w:ascii="Times New Roman" w:hAnsi="Times New Roman" w:eastAsia="Times New Roman"/>
          <w:b w:val="0"/>
          <w:i w:val="0"/>
          <w:sz w:val="24"/>
        </w:rPr>
        <w:t>denominator is dominated by non-tuberculosis reports. The drug-versus-drug comparison</w:t>
      </w:r>
    </w:p>
    <w:p>
      <w:pPr>
        <w:spacing w:after="120" w:line="360" w:lineRule="auto"/>
        <w:jc w:val="both"/>
      </w:pPr>
      <w:r>
        <w:rPr>
          <w:rFonts w:ascii="Times New Roman" w:hAnsi="Times New Roman" w:eastAsia="Times New Roman"/>
          <w:b w:val="0"/>
          <w:i w:val="0"/>
          <w:sz w:val="24"/>
        </w:rPr>
        <w:t>therefore restricts the denominator to reports mentioning any antitubercular drug.</w:t>
      </w:r>
    </w:p>
    <w:p>
      <w:pPr>
        <w:spacing w:after="120" w:line="360" w:lineRule="auto"/>
        <w:jc w:val="both"/>
      </w:pPr>
      <w:r>
        <w:rPr>
          <w:rFonts w:ascii="Times New Roman" w:hAnsi="Times New Roman" w:eastAsia="Times New Roman"/>
          <w:b/>
          <w:i w:val="0"/>
          <w:sz w:val="24"/>
        </w:rPr>
        <w:t>That comparison has a flaw that has to be stated before its numbers are used.</w:t>
      </w:r>
      <w:r>
        <w:rPr>
          <w:rFonts w:ascii="Times New Roman" w:hAnsi="Times New Roman" w:eastAsia="Times New Roman"/>
          <w:b w:val="0"/>
          <w:i w:val="0"/>
          <w:sz w:val="24"/>
        </w:rPr>
        <w:t xml:space="preserve"> The</w:t>
      </w:r>
    </w:p>
    <w:p>
      <w:pPr>
        <w:spacing w:after="120" w:line="360" w:lineRule="auto"/>
        <w:jc w:val="both"/>
      </w:pPr>
      <w:r>
        <w:rPr>
          <w:rFonts w:ascii="Times New Roman" w:hAnsi="Times New Roman" w:eastAsia="Times New Roman"/>
          <w:b w:val="0"/>
          <w:i w:val="0"/>
          <w:sz w:val="24"/>
        </w:rPr>
        <w:t>drugs in a regimen are reported together: among ethambutol cases, 71.1% also name</w:t>
      </w:r>
    </w:p>
    <w:p>
      <w:pPr>
        <w:spacing w:after="120" w:line="360" w:lineRule="auto"/>
        <w:jc w:val="both"/>
      </w:pPr>
      <w:r>
        <w:rPr>
          <w:rFonts w:ascii="Times New Roman" w:hAnsi="Times New Roman" w:eastAsia="Times New Roman"/>
          <w:b w:val="0"/>
          <w:i w:val="0"/>
          <w:sz w:val="24"/>
        </w:rPr>
        <w:t>rifampicin, 54.9% isoniazid and 48.8% pyrazinamide. The overlap is asymmetric, which</w:t>
      </w:r>
    </w:p>
    <w:p>
      <w:pPr>
        <w:spacing w:after="120" w:line="360" w:lineRule="auto"/>
        <w:jc w:val="both"/>
      </w:pPr>
      <w:r>
        <w:rPr>
          <w:rFonts w:ascii="Times New Roman" w:hAnsi="Times New Roman" w:eastAsia="Times New Roman"/>
          <w:b w:val="0"/>
          <w:i w:val="0"/>
          <w:sz w:val="24"/>
        </w:rPr>
        <w:t>biases the comparison in a direction that is easy to miss — 73.3% of pyrazinamide cases</w:t>
      </w:r>
    </w:p>
    <w:p>
      <w:pPr>
        <w:spacing w:after="120" w:line="360" w:lineRule="auto"/>
        <w:jc w:val="both"/>
      </w:pPr>
      <w:r>
        <w:rPr>
          <w:rFonts w:ascii="Times New Roman" w:hAnsi="Times New Roman" w:eastAsia="Times New Roman"/>
          <w:b w:val="0"/>
          <w:i w:val="0"/>
          <w:sz w:val="24"/>
        </w:rPr>
        <w:t>name ethambutol, but only 48.8% of ethambutol cases name pyrazinamide. So the apparent</w:t>
      </w:r>
    </w:p>
    <w:p>
      <w:pPr>
        <w:spacing w:after="120" w:line="360" w:lineRule="auto"/>
        <w:jc w:val="both"/>
      </w:pPr>
      <w:r>
        <w:rPr>
          <w:rFonts w:ascii="Times New Roman" w:hAnsi="Times New Roman" w:eastAsia="Times New Roman"/>
          <w:b w:val="0"/>
          <w:i w:val="0"/>
          <w:sz w:val="24"/>
        </w:rPr>
        <w:t>contrast "pyrazinamide 0.67% versus ethambutol 1.25% optic neuropathy" sets a</w:t>
      </w:r>
    </w:p>
    <w:p>
      <w:pPr>
        <w:spacing w:after="120" w:line="360" w:lineRule="auto"/>
        <w:jc w:val="both"/>
      </w:pPr>
      <w:r>
        <w:rPr>
          <w:rFonts w:ascii="Times New Roman" w:hAnsi="Times New Roman" w:eastAsia="Times New Roman"/>
          <w:b w:val="0"/>
          <w:i w:val="0"/>
          <w:sz w:val="24"/>
        </w:rPr>
        <w:t>large subset of ethambutol-treated patients against a group that is mostly the same</w:t>
      </w:r>
    </w:p>
    <w:p>
      <w:pPr>
        <w:spacing w:after="120" w:line="360" w:lineRule="auto"/>
        <w:jc w:val="both"/>
      </w:pPr>
      <w:r>
        <w:rPr>
          <w:rFonts w:ascii="Times New Roman" w:hAnsi="Times New Roman" w:eastAsia="Times New Roman"/>
          <w:b w:val="0"/>
          <w:i w:val="0"/>
          <w:sz w:val="24"/>
        </w:rPr>
        <w:t>patients again. **A drug cannot be compared with another drug when most reports contain</w:t>
      </w:r>
    </w:p>
    <w:p>
      <w:pPr>
        <w:spacing w:after="120" w:line="360" w:lineRule="auto"/>
        <w:jc w:val="both"/>
      </w:pPr>
      <w:r>
        <w:rPr>
          <w:rFonts w:ascii="Times New Roman" w:hAnsi="Times New Roman" w:eastAsia="Times New Roman"/>
          <w:b w:val="0"/>
          <w:i w:val="0"/>
          <w:sz w:val="24"/>
        </w:rPr>
        <w:t>both**, and the naive ranking of eighteen antitubercular agents on optic-neuropathy</w:t>
      </w:r>
    </w:p>
    <w:p>
      <w:pPr>
        <w:spacing w:after="120" w:line="360" w:lineRule="auto"/>
        <w:jc w:val="both"/>
      </w:pPr>
      <w:r>
        <w:rPr>
          <w:rFonts w:ascii="Times New Roman" w:hAnsi="Times New Roman" w:eastAsia="Times New Roman"/>
          <w:b w:val="0"/>
          <w:i w:val="0"/>
          <w:sz w:val="24"/>
        </w:rPr>
        <w:t>share is therefore reported here only as a description, not as a comparison of intrinsic</w:t>
      </w:r>
    </w:p>
    <w:p>
      <w:pPr>
        <w:spacing w:after="120" w:line="360" w:lineRule="auto"/>
        <w:jc w:val="both"/>
      </w:pPr>
      <w:r>
        <w:rPr>
          <w:rFonts w:ascii="Times New Roman" w:hAnsi="Times New Roman" w:eastAsia="Times New Roman"/>
          <w:b w:val="0"/>
          <w:i w:val="0"/>
          <w:sz w:val="24"/>
        </w:rPr>
        <w:t>toxicity.</w:t>
      </w:r>
    </w:p>
    <w:p>
      <w:pPr>
        <w:spacing w:after="120" w:line="360" w:lineRule="auto"/>
        <w:jc w:val="both"/>
      </w:pPr>
      <w:r>
        <w:rPr>
          <w:rFonts w:ascii="Times New Roman" w:hAnsi="Times New Roman" w:eastAsia="Times New Roman"/>
          <w:b w:val="0"/>
          <w:i w:val="0"/>
          <w:sz w:val="24"/>
        </w:rPr>
        <w:t>Three analyses hold the regimen fixed instead, and they are what the within-class claim</w:t>
      </w:r>
    </w:p>
    <w:p>
      <w:pPr>
        <w:spacing w:after="120" w:line="360" w:lineRule="auto"/>
        <w:jc w:val="both"/>
      </w:pPr>
      <w:r>
        <w:rPr>
          <w:rFonts w:ascii="Times New Roman" w:hAnsi="Times New Roman" w:eastAsia="Times New Roman"/>
          <w:b w:val="0"/>
          <w:i w:val="0"/>
          <w:sz w:val="24"/>
        </w:rPr>
        <w:t>now rests on.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eastAsia="Times New Roman"/>
                <w:b/>
                <w:i w:val="0"/>
                <w:sz w:val="19"/>
              </w:rPr>
              <w:t>Analysis</w:t>
            </w:r>
          </w:p>
        </w:tc>
        <w:tc>
          <w:tcPr>
            <w:tcW w:type="dxa" w:w="2351"/>
          </w:tcPr>
          <w:p>
            <w:r/>
            <w:r>
              <w:rPr>
                <w:rFonts w:ascii="Times New Roman" w:hAnsi="Times New Roman" w:eastAsia="Times New Roman"/>
                <w:b/>
                <w:i w:val="0"/>
                <w:sz w:val="19"/>
              </w:rPr>
              <w:t>With ethambutol</w:t>
            </w:r>
          </w:p>
        </w:tc>
        <w:tc>
          <w:tcPr>
            <w:tcW w:type="dxa" w:w="2351"/>
          </w:tcPr>
          <w:p>
            <w:r/>
            <w:r>
              <w:rPr>
                <w:rFonts w:ascii="Times New Roman" w:hAnsi="Times New Roman" w:eastAsia="Times New Roman"/>
                <w:b/>
                <w:i w:val="0"/>
                <w:sz w:val="19"/>
              </w:rPr>
              <w:t>Without ethambutol</w:t>
            </w:r>
          </w:p>
        </w:tc>
        <w:tc>
          <w:tcPr>
            <w:tcW w:type="dxa" w:w="2351"/>
          </w:tcPr>
          <w:p>
            <w:r/>
            <w:r>
              <w:rPr>
                <w:rFonts w:ascii="Times New Roman" w:hAnsi="Times New Roman" w:eastAsia="Times New Roman"/>
                <w:b/>
                <w:i w:val="0"/>
                <w:sz w:val="19"/>
              </w:rPr>
              <w:t>Rate ratio (95% CI)</w:t>
            </w:r>
          </w:p>
        </w:tc>
      </w:tr>
      <w:tr>
        <w:tc>
          <w:tcPr>
            <w:tcW w:type="dxa" w:w="2351"/>
          </w:tcPr>
          <w:p>
            <w:r/>
            <w:r>
              <w:rPr>
                <w:rFonts w:ascii="Times New Roman" w:hAnsi="Times New Roman" w:eastAsia="Times New Roman"/>
                <w:b w:val="0"/>
                <w:i w:val="0"/>
                <w:sz w:val="19"/>
              </w:rPr>
              <w:t>Rifampicin + isoniazid + pyrazinamide, ± ethambutol</w:t>
            </w:r>
          </w:p>
        </w:tc>
        <w:tc>
          <w:tcPr>
            <w:tcW w:type="dxa" w:w="2351"/>
          </w:tcPr>
          <w:p>
            <w:r/>
            <w:r>
              <w:rPr>
                <w:rFonts w:ascii="Times New Roman" w:hAnsi="Times New Roman" w:eastAsia="Times New Roman"/>
                <w:b w:val="0"/>
                <w:i w:val="0"/>
                <w:sz w:val="19"/>
              </w:rPr>
              <w:t>67/5,757 (1.16%)</w:t>
            </w:r>
          </w:p>
        </w:tc>
        <w:tc>
          <w:tcPr>
            <w:tcW w:type="dxa" w:w="2351"/>
          </w:tcPr>
          <w:p>
            <w:r/>
            <w:r>
              <w:rPr>
                <w:rFonts w:ascii="Times New Roman" w:hAnsi="Times New Roman" w:eastAsia="Times New Roman"/>
                <w:b w:val="0"/>
                <w:i w:val="0"/>
                <w:sz w:val="19"/>
              </w:rPr>
              <w:t>3/845 (0.36%)</w:t>
            </w:r>
          </w:p>
        </w:tc>
        <w:tc>
          <w:tcPr>
            <w:tcW w:type="dxa" w:w="2351"/>
          </w:tcPr>
          <w:p>
            <w:r/>
            <w:r>
              <w:rPr>
                <w:rFonts w:ascii="Times New Roman" w:hAnsi="Times New Roman" w:eastAsia="Times New Roman"/>
                <w:b w:val="0"/>
                <w:i w:val="0"/>
                <w:sz w:val="19"/>
              </w:rPr>
              <w:t>3.28 (1.03–10.40)</w:t>
            </w:r>
          </w:p>
        </w:tc>
      </w:tr>
      <w:tr>
        <w:tc>
          <w:tcPr>
            <w:tcW w:type="dxa" w:w="2351"/>
          </w:tcPr>
          <w:p>
            <w:r/>
            <w:r>
              <w:rPr>
                <w:rFonts w:ascii="Times New Roman" w:hAnsi="Times New Roman" w:eastAsia="Times New Roman"/>
                <w:b w:val="0"/>
                <w:i w:val="0"/>
                <w:sz w:val="19"/>
              </w:rPr>
              <w:t>Rifampicin stratum</w:t>
            </w:r>
          </w:p>
        </w:tc>
        <w:tc>
          <w:tcPr>
            <w:tcW w:type="dxa" w:w="2351"/>
          </w:tcPr>
          <w:p>
            <w:r/>
            <w:r>
              <w:rPr>
                <w:rFonts w:ascii="Times New Roman" w:hAnsi="Times New Roman" w:eastAsia="Times New Roman"/>
                <w:b w:val="0"/>
                <w:i w:val="0"/>
                <w:sz w:val="19"/>
              </w:rPr>
              <w:t>97/2,893</w:t>
            </w:r>
          </w:p>
        </w:tc>
        <w:tc>
          <w:tcPr>
            <w:tcW w:type="dxa" w:w="2351"/>
          </w:tcPr>
          <w:p>
            <w:r/>
            <w:r>
              <w:rPr>
                <w:rFonts w:ascii="Times New Roman" w:hAnsi="Times New Roman" w:eastAsia="Times New Roman"/>
                <w:b w:val="0"/>
                <w:i w:val="0"/>
                <w:sz w:val="19"/>
              </w:rPr>
              <w:t>38/12,097</w:t>
            </w:r>
          </w:p>
        </w:tc>
        <w:tc>
          <w:tcPr>
            <w:tcW w:type="dxa" w:w="2351"/>
          </w:tcPr>
          <w:p>
            <w:r/>
            <w:r>
              <w:rPr>
                <w:rFonts w:ascii="Times New Roman" w:hAnsi="Times New Roman" w:eastAsia="Times New Roman"/>
                <w:b w:val="0"/>
                <w:i w:val="0"/>
                <w:sz w:val="19"/>
              </w:rPr>
              <w:t>10.67 (7.35–15.50)</w:t>
            </w:r>
          </w:p>
        </w:tc>
      </w:tr>
      <w:tr>
        <w:tc>
          <w:tcPr>
            <w:tcW w:type="dxa" w:w="2351"/>
          </w:tcPr>
          <w:p>
            <w:r/>
            <w:r>
              <w:rPr>
                <w:rFonts w:ascii="Times New Roman" w:hAnsi="Times New Roman" w:eastAsia="Times New Roman"/>
                <w:b w:val="0"/>
                <w:i w:val="0"/>
                <w:sz w:val="19"/>
              </w:rPr>
              <w:t>Rifampicin + isoniazid stratum</w:t>
            </w:r>
          </w:p>
        </w:tc>
        <w:tc>
          <w:tcPr>
            <w:tcW w:type="dxa" w:w="2351"/>
          </w:tcPr>
          <w:p>
            <w:r/>
            <w:r>
              <w:rPr>
                <w:rFonts w:ascii="Times New Roman" w:hAnsi="Times New Roman" w:eastAsia="Times New Roman"/>
                <w:b w:val="0"/>
                <w:i w:val="0"/>
                <w:sz w:val="19"/>
              </w:rPr>
              <w:t>20/1,033</w:t>
            </w:r>
          </w:p>
        </w:tc>
        <w:tc>
          <w:tcPr>
            <w:tcW w:type="dxa" w:w="2351"/>
          </w:tcPr>
          <w:p>
            <w:r/>
            <w:r>
              <w:rPr>
                <w:rFonts w:ascii="Times New Roman" w:hAnsi="Times New Roman" w:eastAsia="Times New Roman"/>
                <w:b w:val="0"/>
                <w:i w:val="0"/>
                <w:sz w:val="19"/>
              </w:rPr>
              <w:t>3/1,709</w:t>
            </w:r>
          </w:p>
        </w:tc>
        <w:tc>
          <w:tcPr>
            <w:tcW w:type="dxa" w:w="2351"/>
          </w:tcPr>
          <w:p>
            <w:r/>
            <w:r>
              <w:rPr>
                <w:rFonts w:ascii="Times New Roman" w:hAnsi="Times New Roman" w:eastAsia="Times New Roman"/>
                <w:b w:val="0"/>
                <w:i w:val="0"/>
                <w:sz w:val="19"/>
              </w:rPr>
              <w:t>11.03 (3.29–37.03)</w:t>
            </w:r>
          </w:p>
        </w:tc>
      </w:tr>
      <w:tr>
        <w:tc>
          <w:tcPr>
            <w:tcW w:type="dxa" w:w="2351"/>
          </w:tcPr>
          <w:p>
            <w:r/>
            <w:r>
              <w:rPr>
                <w:rFonts w:ascii="Times New Roman" w:hAnsi="Times New Roman" w:eastAsia="Times New Roman"/>
                <w:b w:val="0"/>
                <w:i w:val="0"/>
                <w:sz w:val="19"/>
              </w:rPr>
              <w:t>Pyrazinamide stratum</w:t>
            </w:r>
          </w:p>
        </w:tc>
        <w:tc>
          <w:tcPr>
            <w:tcW w:type="dxa" w:w="2351"/>
          </w:tcPr>
          <w:p>
            <w:r/>
            <w:r>
              <w:rPr>
                <w:rFonts w:ascii="Times New Roman" w:hAnsi="Times New Roman" w:eastAsia="Times New Roman"/>
                <w:b w:val="0"/>
                <w:i w:val="0"/>
                <w:sz w:val="19"/>
              </w:rPr>
              <w:t>20/319</w:t>
            </w:r>
          </w:p>
        </w:tc>
        <w:tc>
          <w:tcPr>
            <w:tcW w:type="dxa" w:w="2351"/>
          </w:tcPr>
          <w:p>
            <w:r/>
            <w:r>
              <w:rPr>
                <w:rFonts w:ascii="Times New Roman" w:hAnsi="Times New Roman" w:eastAsia="Times New Roman"/>
                <w:b w:val="0"/>
                <w:i w:val="0"/>
                <w:sz w:val="19"/>
              </w:rPr>
              <w:t>32/1,158</w:t>
            </w:r>
          </w:p>
        </w:tc>
        <w:tc>
          <w:tcPr>
            <w:tcW w:type="dxa" w:w="2351"/>
          </w:tcPr>
          <w:p>
            <w:r/>
            <w:r>
              <w:rPr>
                <w:rFonts w:ascii="Times New Roman" w:hAnsi="Times New Roman" w:eastAsia="Times New Roman"/>
                <w:b w:val="0"/>
                <w:i w:val="0"/>
                <w:sz w:val="19"/>
              </w:rPr>
              <w:t>2.27 (1.32–3.91)</w:t>
            </w:r>
          </w:p>
        </w:tc>
      </w:tr>
      <w:tr>
        <w:tc>
          <w:tcPr>
            <w:tcW w:type="dxa" w:w="2351"/>
          </w:tcPr>
          <w:p>
            <w:r/>
            <w:r>
              <w:rPr>
                <w:rFonts w:ascii="Times New Roman" w:hAnsi="Times New Roman" w:eastAsia="Times New Roman"/>
                <w:b w:val="0"/>
                <w:i w:val="0"/>
                <w:sz w:val="19"/>
              </w:rPr>
              <w:t>Isoniazid stratum</w:t>
            </w:r>
          </w:p>
        </w:tc>
        <w:tc>
          <w:tcPr>
            <w:tcW w:type="dxa" w:w="2351"/>
          </w:tcPr>
          <w:p>
            <w:r/>
            <w:r>
              <w:rPr>
                <w:rFonts w:ascii="Times New Roman" w:hAnsi="Times New Roman" w:eastAsia="Times New Roman"/>
                <w:b w:val="0"/>
                <w:i w:val="0"/>
                <w:sz w:val="19"/>
              </w:rPr>
              <w:t>10/310</w:t>
            </w:r>
          </w:p>
        </w:tc>
        <w:tc>
          <w:tcPr>
            <w:tcW w:type="dxa" w:w="2351"/>
          </w:tcPr>
          <w:p>
            <w:r/>
            <w:r>
              <w:rPr>
                <w:rFonts w:ascii="Times New Roman" w:hAnsi="Times New Roman" w:eastAsia="Times New Roman"/>
                <w:b w:val="0"/>
                <w:i w:val="0"/>
                <w:sz w:val="19"/>
              </w:rPr>
              <w:t>21/53,850</w:t>
            </w:r>
          </w:p>
        </w:tc>
        <w:tc>
          <w:tcPr>
            <w:tcW w:type="dxa" w:w="2351"/>
          </w:tcPr>
          <w:p>
            <w:r/>
            <w:r>
              <w:rPr>
                <w:rFonts w:ascii="Times New Roman" w:hAnsi="Times New Roman" w:eastAsia="Times New Roman"/>
                <w:b w:val="0"/>
                <w:i w:val="0"/>
                <w:sz w:val="19"/>
              </w:rPr>
              <w:t>82.72 (39.28–174.20)</w:t>
            </w:r>
          </w:p>
        </w:tc>
      </w:tr>
    </w:tbl>
    <w:p/>
    <w:p>
      <w:pPr>
        <w:spacing w:after="120" w:line="360" w:lineRule="auto"/>
        <w:jc w:val="both"/>
      </w:pPr>
      <w:r>
        <w:rPr>
          <w:rFonts w:ascii="Times New Roman" w:hAnsi="Times New Roman" w:eastAsia="Times New Roman"/>
          <w:b/>
          <w:i w:val="0"/>
          <w:sz w:val="24"/>
        </w:rPr>
        <w:t>The first row is the interpretable comparison</w:t>
      </w:r>
      <w:r>
        <w:rPr>
          <w:rFonts w:ascii="Times New Roman" w:hAnsi="Times New Roman" w:eastAsia="Times New Roman"/>
          <w:b w:val="0"/>
          <w:i w:val="0"/>
          <w:sz w:val="24"/>
        </w:rPr>
        <w:t xml:space="preserve"> and the only one quoted as evidence,</w:t>
      </w:r>
    </w:p>
    <w:p>
      <w:pPr>
        <w:spacing w:after="120" w:line="360" w:lineRule="auto"/>
        <w:jc w:val="both"/>
      </w:pPr>
      <w:r>
        <w:rPr>
          <w:rFonts w:ascii="Times New Roman" w:hAnsi="Times New Roman" w:eastAsia="Times New Roman"/>
          <w:b w:val="0"/>
          <w:i w:val="0"/>
          <w:sz w:val="24"/>
        </w:rPr>
        <w:t>because both groups are active-tuberculosis patients on the same three background drugs</w:t>
      </w:r>
    </w:p>
    <w:p>
      <w:pPr>
        <w:spacing w:after="120" w:line="360" w:lineRule="auto"/>
        <w:jc w:val="both"/>
      </w:pPr>
      <w:r>
        <w:rPr>
          <w:rFonts w:ascii="Times New Roman" w:hAnsi="Times New Roman" w:eastAsia="Times New Roman"/>
          <w:b w:val="0"/>
          <w:i w:val="0"/>
          <w:sz w:val="24"/>
        </w:rPr>
        <w:t>and differ only by whether ethambutol is named: adding it raises the optic-nerve rate</w:t>
      </w:r>
    </w:p>
    <w:p>
      <w:pPr>
        <w:spacing w:after="120" w:line="360" w:lineRule="auto"/>
        <w:jc w:val="both"/>
      </w:pPr>
      <w:r>
        <w:rPr>
          <w:rFonts w:ascii="Times New Roman" w:hAnsi="Times New Roman" w:eastAsia="Times New Roman"/>
          <w:b w:val="0"/>
          <w:i w:val="0"/>
          <w:sz w:val="24"/>
        </w:rPr>
        <w:t>from 0.36% to 1.16%, a rate ratio of 3.28. Its confidence interval, 1.03 to 10.40, is</w:t>
      </w:r>
    </w:p>
    <w:p>
      <w:pPr>
        <w:spacing w:after="120" w:line="360" w:lineRule="auto"/>
        <w:jc w:val="both"/>
      </w:pPr>
      <w:r>
        <w:rPr>
          <w:rFonts w:ascii="Times New Roman" w:hAnsi="Times New Roman" w:eastAsia="Times New Roman"/>
          <w:b w:val="0"/>
          <w:i w:val="0"/>
          <w:sz w:val="24"/>
        </w:rPr>
        <w:t>wide and its lower bound close to unity, because only 845 reports name the three-drug</w:t>
      </w:r>
    </w:p>
    <w:p>
      <w:pPr>
        <w:spacing w:after="120" w:line="360" w:lineRule="auto"/>
        <w:jc w:val="both"/>
      </w:pPr>
      <w:r>
        <w:rPr>
          <w:rFonts w:ascii="Times New Roman" w:hAnsi="Times New Roman" w:eastAsia="Times New Roman"/>
          <w:b w:val="0"/>
          <w:i w:val="0"/>
          <w:sz w:val="24"/>
        </w:rPr>
        <w:t>regimen without ethambutol; the direction is consistent across every stratum in which</w:t>
      </w:r>
    </w:p>
    <w:p>
      <w:pPr>
        <w:spacing w:after="120" w:line="360" w:lineRule="auto"/>
        <w:jc w:val="both"/>
      </w:pPr>
      <w:r>
        <w:rPr>
          <w:rFonts w:ascii="Times New Roman" w:hAnsi="Times New Roman" w:eastAsia="Times New Roman"/>
          <w:b w:val="0"/>
          <w:i w:val="0"/>
          <w:sz w:val="24"/>
        </w:rPr>
        <w:t>the comparison is meaningful, but the effect is not estimated precisely. The control</w:t>
      </w:r>
    </w:p>
    <w:p>
      <w:pPr>
        <w:spacing w:after="120" w:line="360" w:lineRule="auto"/>
        <w:jc w:val="both"/>
      </w:pPr>
      <w:r>
        <w:rPr>
          <w:rFonts w:ascii="Times New Roman" w:hAnsi="Times New Roman" w:eastAsia="Times New Roman"/>
          <w:b w:val="0"/>
          <w:i w:val="0"/>
          <w:sz w:val="24"/>
        </w:rPr>
        <w:t>terms behave as they should within the same stratum — cataract 0.12% versus 0.00%, dry</w:t>
      </w:r>
    </w:p>
    <w:p>
      <w:pPr>
        <w:spacing w:after="120" w:line="360" w:lineRule="auto"/>
        <w:jc w:val="both"/>
      </w:pPr>
      <w:r>
        <w:rPr>
          <w:rFonts w:ascii="Times New Roman" w:hAnsi="Times New Roman" w:eastAsia="Times New Roman"/>
          <w:b w:val="0"/>
          <w:i w:val="0"/>
          <w:sz w:val="24"/>
        </w:rPr>
        <w:t>eye 0.03% versus 0.00%, eye pain 0.14% versus 0.12%, glaucoma 0.02% versus 0.00% — so</w:t>
      </w:r>
    </w:p>
    <w:p>
      <w:pPr>
        <w:spacing w:after="120" w:line="360" w:lineRule="auto"/>
        <w:jc w:val="both"/>
      </w:pPr>
      <w:r>
        <w:rPr>
          <w:rFonts w:ascii="Times New Roman" w:hAnsi="Times New Roman" w:eastAsia="Times New Roman"/>
          <w:b w:val="0"/>
          <w:i w:val="0"/>
          <w:sz w:val="24"/>
        </w:rPr>
        <w:t>the increment is specific to the optic nerve rather than to ocular reporting in general.</w:t>
      </w:r>
    </w:p>
    <w:p>
      <w:pPr>
        <w:spacing w:after="120" w:line="360" w:lineRule="auto"/>
        <w:jc w:val="both"/>
      </w:pPr>
      <w:r>
        <w:rPr>
          <w:rFonts w:ascii="Times New Roman" w:hAnsi="Times New Roman" w:eastAsia="Times New Roman"/>
          <w:b/>
          <w:i w:val="0"/>
          <w:sz w:val="24"/>
        </w:rPr>
        <w:t>The remaining rows are not evidence and are shown to be discounted.</w:t>
      </w:r>
      <w:r>
        <w:rPr>
          <w:rFonts w:ascii="Times New Roman" w:hAnsi="Times New Roman" w:eastAsia="Times New Roman"/>
          <w:b w:val="0"/>
          <w:i w:val="0"/>
          <w:sz w:val="24"/>
        </w:rPr>
        <w:t xml:space="preserve"> In the</w:t>
      </w:r>
    </w:p>
    <w:p>
      <w:pPr>
        <w:spacing w:after="120" w:line="360" w:lineRule="auto"/>
        <w:jc w:val="both"/>
      </w:pPr>
      <w:r>
        <w:rPr>
          <w:rFonts w:ascii="Times New Roman" w:hAnsi="Times New Roman" w:eastAsia="Times New Roman"/>
          <w:b w:val="0"/>
          <w:i w:val="0"/>
          <w:sz w:val="24"/>
        </w:rPr>
        <w:t>isoniazid stratum the rate ratio reaches 82.7, but that stratum is dominated by</w:t>
      </w:r>
    </w:p>
    <w:p>
      <w:pPr>
        <w:spacing w:after="120" w:line="360" w:lineRule="auto"/>
        <w:jc w:val="both"/>
      </w:pPr>
      <w:r>
        <w:rPr>
          <w:rFonts w:ascii="Times New Roman" w:hAnsi="Times New Roman" w:eastAsia="Times New Roman"/>
          <w:b w:val="0"/>
          <w:i w:val="0"/>
          <w:sz w:val="24"/>
        </w:rPr>
        <w:t>isoniazid-only reports, and isoniazid is given alone chiefly for latent infection, which</w:t>
      </w:r>
    </w:p>
    <w:p>
      <w:pPr>
        <w:spacing w:after="120" w:line="360" w:lineRule="auto"/>
        <w:jc w:val="both"/>
      </w:pPr>
      <w:r>
        <w:rPr>
          <w:rFonts w:ascii="Times New Roman" w:hAnsi="Times New Roman" w:eastAsia="Times New Roman"/>
          <w:b w:val="0"/>
          <w:i w:val="0"/>
          <w:sz w:val="24"/>
        </w:rPr>
        <w:t>is not active tuberculosis; the contrast therefore measures active disease against</w:t>
      </w:r>
    </w:p>
    <w:p>
      <w:pPr>
        <w:spacing w:after="120" w:line="360" w:lineRule="auto"/>
        <w:jc w:val="both"/>
      </w:pPr>
      <w:r>
        <w:rPr>
          <w:rFonts w:ascii="Times New Roman" w:hAnsi="Times New Roman" w:eastAsia="Times New Roman"/>
          <w:b w:val="0"/>
          <w:i w:val="0"/>
          <w:sz w:val="24"/>
        </w:rPr>
        <w:t>latent infection at least as much as it measures ethambutol. The rifampicin-containing</w:t>
      </w:r>
    </w:p>
    <w:p>
      <w:pPr>
        <w:spacing w:after="120" w:line="360" w:lineRule="auto"/>
        <w:jc w:val="both"/>
      </w:pPr>
      <w:r>
        <w:rPr>
          <w:rFonts w:ascii="Times New Roman" w:hAnsi="Times New Roman" w:eastAsia="Times New Roman"/>
          <w:b w:val="0"/>
          <w:i w:val="0"/>
          <w:sz w:val="24"/>
        </w:rPr>
        <w:t>strata share that problem in weaker form, since a report naming rifampicin and</w:t>
      </w:r>
    </w:p>
    <w:p>
      <w:pPr>
        <w:spacing w:after="120" w:line="360" w:lineRule="auto"/>
        <w:jc w:val="both"/>
      </w:pPr>
      <w:r>
        <w:rPr>
          <w:rFonts w:ascii="Times New Roman" w:hAnsi="Times New Roman" w:eastAsia="Times New Roman"/>
          <w:b w:val="0"/>
          <w:i w:val="0"/>
          <w:sz w:val="24"/>
        </w:rPr>
        <w:t>ethambutol is more likely to describe treated active disease than one naming rifampicin</w:t>
      </w:r>
    </w:p>
    <w:p>
      <w:pPr>
        <w:spacing w:after="120" w:line="360" w:lineRule="auto"/>
        <w:jc w:val="both"/>
      </w:pPr>
      <w:r>
        <w:rPr>
          <w:rFonts w:ascii="Times New Roman" w:hAnsi="Times New Roman" w:eastAsia="Times New Roman"/>
          <w:b w:val="0"/>
          <w:i w:val="0"/>
          <w:sz w:val="24"/>
        </w:rPr>
        <w:t>alone. Only the fixed-regimen row compares like with like.</w:t>
      </w:r>
    </w:p>
    <w:p>
      <w:pPr>
        <w:spacing w:after="120" w:line="360" w:lineRule="auto"/>
        <w:jc w:val="both"/>
      </w:pPr>
      <w:r>
        <w:rPr>
          <w:rFonts w:ascii="Times New Roman" w:hAnsi="Times New Roman" w:eastAsia="Times New Roman"/>
          <w:b w:val="0"/>
          <w:i w:val="0"/>
          <w:sz w:val="24"/>
        </w:rPr>
        <w:t>For completeness, the descriptive ranking within the class places ethambutol's optic</w:t>
      </w:r>
    </w:p>
    <w:p>
      <w:pPr>
        <w:spacing w:after="120" w:line="360" w:lineRule="auto"/>
        <w:jc w:val="both"/>
      </w:pPr>
      <w:r>
        <w:rPr>
          <w:rFonts w:ascii="Times New Roman" w:hAnsi="Times New Roman" w:eastAsia="Times New Roman"/>
          <w:b w:val="0"/>
          <w:i w:val="0"/>
          <w:sz w:val="24"/>
        </w:rPr>
        <w:t>neuropathy ratio at</w:t>
      </w:r>
    </w:p>
    <w:p>
      <w:pPr>
        <w:spacing w:after="120" w:line="360" w:lineRule="auto"/>
        <w:jc w:val="both"/>
      </w:pPr>
      <w:r>
        <w:rPr>
          <w:rFonts w:ascii="Times New Roman" w:hAnsi="Times New Roman" w:eastAsia="Times New Roman"/>
          <w:b w:val="0"/>
          <w:i w:val="0"/>
          <w:sz w:val="24"/>
        </w:rPr>
        <w:t>**6.47 (95% CI 5.38-7.79;</w:t>
      </w:r>
    </w:p>
    <w:p>
      <w:pPr>
        <w:spacing w:after="120" w:line="360" w:lineRule="auto"/>
        <w:jc w:val="both"/>
      </w:pPr>
      <w:r>
        <w:rPr>
          <w:rFonts w:ascii="Times New Roman" w:hAnsi="Times New Roman" w:eastAsia="Times New Roman"/>
          <w:b w:val="0"/>
          <w:i w:val="0"/>
          <w:sz w:val="24"/>
        </w:rPr>
        <w:t>171 cases)</w:t>
      </w:r>
      <w:r>
        <w:rPr>
          <w:rFonts w:ascii="Times New Roman" w:hAnsi="Times New Roman" w:eastAsia="Times New Roman"/>
          <w:b/>
          <w:i w:val="0"/>
          <w:sz w:val="24"/>
        </w:rPr>
        <w:t xml:space="preserve">, </w:t>
      </w:r>
      <w:r>
        <w:rPr>
          <w:rFonts w:ascii="Times New Roman" w:hAnsi="Times New Roman" w:eastAsia="Times New Roman"/>
          <w:b w:val="0"/>
          <w:i w:val="0"/>
          <w:sz w:val="24"/>
        </w:rPr>
        <w:t>6th of 18**</w:t>
      </w:r>
    </w:p>
    <w:p>
      <w:pPr>
        <w:spacing w:after="120" w:line="360" w:lineRule="auto"/>
        <w:jc w:val="both"/>
      </w:pPr>
      <w:r>
        <w:rPr>
          <w:rFonts w:ascii="Times New Roman" w:hAnsi="Times New Roman" w:eastAsia="Times New Roman"/>
          <w:b w:val="0"/>
          <w:i w:val="0"/>
          <w:sz w:val="24"/>
        </w:rPr>
        <w:t>drugs with at least 100 reports. The drugs above it - prothionamide, capreomycin,</w:t>
      </w:r>
    </w:p>
    <w:p>
      <w:pPr>
        <w:spacing w:after="120" w:line="360" w:lineRule="auto"/>
        <w:jc w:val="both"/>
      </w:pPr>
      <w:r>
        <w:rPr>
          <w:rFonts w:ascii="Times New Roman" w:hAnsi="Times New Roman" w:eastAsia="Times New Roman"/>
          <w:b w:val="0"/>
          <w:i w:val="0"/>
          <w:sz w:val="24"/>
        </w:rPr>
        <w:t>streptomycin, cycloserine, ethionamide - are second-line agents used for</w:t>
      </w:r>
    </w:p>
    <w:p>
      <w:pPr>
        <w:spacing w:after="120" w:line="360" w:lineRule="auto"/>
        <w:jc w:val="both"/>
      </w:pPr>
      <w:r>
        <w:rPr>
          <w:rFonts w:ascii="Times New Roman" w:hAnsi="Times New Roman" w:eastAsia="Times New Roman"/>
          <w:b w:val="0"/>
          <w:i w:val="0"/>
          <w:sz w:val="24"/>
        </w:rPr>
        <w:t>drug-resistant disease, and that comparison is confounded by indication severity, as</w:t>
      </w:r>
    </w:p>
    <w:p>
      <w:pPr>
        <w:spacing w:after="120" w:line="360" w:lineRule="auto"/>
        <w:jc w:val="both"/>
      </w:pPr>
      <w:r>
        <w:rPr>
          <w:rFonts w:ascii="Times New Roman" w:hAnsi="Times New Roman" w:eastAsia="Times New Roman"/>
          <w:b w:val="0"/>
          <w:i w:val="0"/>
          <w:sz w:val="24"/>
        </w:rPr>
        <w:t>set out in the limitations. Given the co-prescription problem above, this ranking is</w:t>
      </w:r>
    </w:p>
    <w:p>
      <w:pPr>
        <w:spacing w:after="120" w:line="360" w:lineRule="auto"/>
        <w:jc w:val="both"/>
      </w:pPr>
      <w:r>
        <w:rPr>
          <w:rFonts w:ascii="Times New Roman" w:hAnsi="Times New Roman" w:eastAsia="Times New Roman"/>
          <w:b w:val="0"/>
          <w:i w:val="0"/>
          <w:sz w:val="24"/>
        </w:rPr>
        <w:t>reported as a description of the class and is not used to argue that any drug is more</w:t>
      </w:r>
    </w:p>
    <w:p>
      <w:pPr>
        <w:spacing w:after="120" w:line="360" w:lineRule="auto"/>
        <w:jc w:val="both"/>
      </w:pPr>
      <w:r>
        <w:rPr>
          <w:rFonts w:ascii="Times New Roman" w:hAnsi="Times New Roman" w:eastAsia="Times New Roman"/>
          <w:b w:val="0"/>
          <w:i w:val="0"/>
          <w:sz w:val="24"/>
        </w:rPr>
        <w:t>toxic than another.</w:t>
      </w:r>
    </w:p>
    <w:p>
      <w:pPr>
        <w:spacing w:after="120" w:line="360" w:lineRule="auto"/>
        <w:jc w:val="both"/>
      </w:pPr>
      <w:r>
        <w:rPr>
          <w:rFonts w:ascii="Times New Roman" w:hAnsi="Times New Roman" w:eastAsia="Times New Roman"/>
          <w:b w:val="0"/>
          <w:i w:val="0"/>
          <w:sz w:val="24"/>
        </w:rPr>
        <w:t xml:space="preserve">The more informative result is in the </w:t>
      </w:r>
      <w:r>
        <w:rPr>
          <w:rFonts w:ascii="Times New Roman" w:hAnsi="Times New Roman" w:eastAsia="Times New Roman"/>
          <w:b w:val="0"/>
          <w:i/>
          <w:sz w:val="24"/>
        </w:rPr>
        <w:t>shape</w:t>
      </w:r>
      <w:r>
        <w:rPr>
          <w:rFonts w:ascii="Times New Roman" w:hAnsi="Times New Roman" w:eastAsia="Times New Roman"/>
          <w:b w:val="0"/>
          <w:i w:val="0"/>
          <w:sz w:val="24"/>
        </w:rPr>
        <w:t xml:space="preserve"> of the profile rather than its rank.</w:t>
      </w:r>
    </w:p>
    <w:p>
      <w:pPr>
        <w:spacing w:after="120" w:line="360" w:lineRule="auto"/>
        <w:jc w:val="both"/>
      </w:pPr>
      <w:r>
        <w:rPr>
          <w:rFonts w:ascii="Times New Roman" w:hAnsi="Times New Roman" w:eastAsia="Times New Roman"/>
          <w:b w:val="0"/>
          <w:i w:val="0"/>
          <w:sz w:val="24"/>
        </w:rPr>
        <w:t xml:space="preserve">Ethambutol's highest within-class ratio is for </w:t>
      </w:r>
      <w:r>
        <w:rPr>
          <w:rFonts w:ascii="Times New Roman" w:hAnsi="Times New Roman" w:eastAsia="Times New Roman"/>
          <w:b/>
          <w:i w:val="0"/>
          <w:sz w:val="24"/>
        </w:rPr>
        <w:t>dyschromatopsia</w:t>
      </w:r>
    </w:p>
    <w:p>
      <w:pPr>
        <w:spacing w:after="120" w:line="360" w:lineRule="auto"/>
        <w:jc w:val="both"/>
      </w:pPr>
      <w:r>
        <w:rPr>
          <w:rFonts w:ascii="Times New Roman" w:hAnsi="Times New Roman" w:eastAsia="Times New Roman"/>
          <w:b w:val="0"/>
          <w:i w:val="0"/>
          <w:sz w:val="24"/>
        </w:rPr>
        <w:t>(13.14, 95% CI 7.51-23.02),</w:t>
      </w:r>
    </w:p>
    <w:p>
      <w:pPr>
        <w:spacing w:after="120" w:line="360" w:lineRule="auto"/>
        <w:jc w:val="both"/>
      </w:pPr>
      <w:r>
        <w:rPr>
          <w:rFonts w:ascii="Times New Roman" w:hAnsi="Times New Roman" w:eastAsia="Times New Roman"/>
          <w:b w:val="0"/>
          <w:i w:val="0"/>
          <w:sz w:val="24"/>
        </w:rPr>
        <w:t>followed by ocular toxicity (13.65) and toxic optic</w:t>
      </w:r>
    </w:p>
    <w:p>
      <w:pPr>
        <w:spacing w:after="120" w:line="360" w:lineRule="auto"/>
        <w:jc w:val="both"/>
      </w:pPr>
      <w:r>
        <w:rPr>
          <w:rFonts w:ascii="Times New Roman" w:hAnsi="Times New Roman" w:eastAsia="Times New Roman"/>
          <w:b w:val="0"/>
          <w:i w:val="0"/>
          <w:sz w:val="24"/>
        </w:rPr>
        <w:t>neuropathy (7.05), while optic neuropathy itself</w:t>
      </w:r>
    </w:p>
    <w:p>
      <w:pPr>
        <w:spacing w:after="120" w:line="360" w:lineRule="auto"/>
        <w:jc w:val="both"/>
      </w:pPr>
      <w:r>
        <w:rPr>
          <w:rFonts w:ascii="Times New Roman" w:hAnsi="Times New Roman" w:eastAsia="Times New Roman"/>
          <w:b w:val="0"/>
          <w:i w:val="0"/>
          <w:sz w:val="24"/>
        </w:rPr>
        <w:t>ranks lower for ethambutol (6.47) than for several</w:t>
      </w:r>
    </w:p>
    <w:p>
      <w:pPr>
        <w:spacing w:after="120" w:line="360" w:lineRule="auto"/>
        <w:jc w:val="both"/>
      </w:pPr>
      <w:r>
        <w:rPr>
          <w:rFonts w:ascii="Times New Roman" w:hAnsi="Times New Roman" w:eastAsia="Times New Roman"/>
          <w:b w:val="0"/>
          <w:i w:val="0"/>
          <w:sz w:val="24"/>
        </w:rPr>
        <w:t>comparators. Acquired colour-vision loss preceding and exceeding acuity loss is the</w:t>
      </w:r>
    </w:p>
    <w:p>
      <w:pPr>
        <w:spacing w:after="120" w:line="360" w:lineRule="auto"/>
        <w:jc w:val="both"/>
      </w:pPr>
      <w:r>
        <w:rPr>
          <w:rFonts w:ascii="Times New Roman" w:hAnsi="Times New Roman" w:eastAsia="Times New Roman"/>
          <w:b w:val="0"/>
          <w:i w:val="0"/>
          <w:sz w:val="24"/>
        </w:rPr>
        <w:t>clinical hallmark of ethambutol optic neuropathy, and the disproportionality profile</w:t>
      </w:r>
    </w:p>
    <w:p>
      <w:pPr>
        <w:spacing w:after="120" w:line="360" w:lineRule="auto"/>
        <w:jc w:val="both"/>
      </w:pPr>
      <w:r>
        <w:rPr>
          <w:rFonts w:ascii="Times New Roman" w:hAnsi="Times New Roman" w:eastAsia="Times New Roman"/>
          <w:b w:val="0"/>
          <w:i w:val="0"/>
          <w:sz w:val="24"/>
        </w:rPr>
        <w:t>reproduces that ordering: the drug's signature is dyschromatopsia, not optic-nerve</w:t>
      </w:r>
    </w:p>
    <w:p>
      <w:pPr>
        <w:spacing w:after="120" w:line="360" w:lineRule="auto"/>
        <w:jc w:val="both"/>
      </w:pPr>
      <w:r>
        <w:rPr>
          <w:rFonts w:ascii="Times New Roman" w:hAnsi="Times New Roman" w:eastAsia="Times New Roman"/>
          <w:b w:val="0"/>
          <w:i w:val="0"/>
          <w:sz w:val="24"/>
        </w:rPr>
        <w:t>reporting in general.</w:t>
      </w:r>
    </w:p>
    <w:p>
      <w:pPr>
        <w:spacing w:after="120" w:line="360" w:lineRule="auto"/>
        <w:jc w:val="both"/>
      </w:pPr>
      <w:r>
        <w:rPr>
          <w:rFonts w:ascii="Times New Roman" w:hAnsi="Times New Roman" w:eastAsia="Times New Roman"/>
          <w:b w:val="0"/>
          <w:i w:val="0"/>
          <w:sz w:val="24"/>
        </w:rPr>
        <w:t>The negative controls remain null in this stricter comparison as well: dry eye</w:t>
      </w:r>
    </w:p>
    <w:p>
      <w:pPr>
        <w:spacing w:after="120" w:line="360" w:lineRule="auto"/>
        <w:jc w:val="both"/>
      </w:pPr>
      <w:r>
        <w:rPr>
          <w:rFonts w:ascii="Times New Roman" w:hAnsi="Times New Roman" w:eastAsia="Times New Roman"/>
          <w:b w:val="0"/>
          <w:i w:val="0"/>
          <w:sz w:val="24"/>
        </w:rPr>
        <w:t>0.35 (0.20-0.61),</w:t>
      </w:r>
    </w:p>
    <w:p>
      <w:pPr>
        <w:spacing w:after="120" w:line="360" w:lineRule="auto"/>
        <w:jc w:val="both"/>
      </w:pPr>
      <w:r>
        <w:rPr>
          <w:rFonts w:ascii="Times New Roman" w:hAnsi="Times New Roman" w:eastAsia="Times New Roman"/>
          <w:b w:val="0"/>
          <w:i w:val="0"/>
          <w:sz w:val="24"/>
        </w:rPr>
        <w:t>eye pain 0.32, glaucoma 0.18, ocular</w:t>
      </w:r>
    </w:p>
    <w:p>
      <w:pPr>
        <w:spacing w:after="120" w:line="360" w:lineRule="auto"/>
        <w:jc w:val="both"/>
      </w:pPr>
      <w:r>
        <w:rPr>
          <w:rFonts w:ascii="Times New Roman" w:hAnsi="Times New Roman" w:eastAsia="Times New Roman"/>
          <w:b w:val="0"/>
          <w:i w:val="0"/>
          <w:sz w:val="24"/>
        </w:rPr>
        <w:t>hyperaemia 0.18 and vision blurred</w:t>
      </w:r>
    </w:p>
    <w:p>
      <w:pPr>
        <w:spacing w:after="120" w:line="360" w:lineRule="auto"/>
        <w:jc w:val="both"/>
      </w:pPr>
      <w:r>
        <w:rPr>
          <w:rFonts w:ascii="Times New Roman" w:hAnsi="Times New Roman" w:eastAsia="Times New Roman"/>
          <w:b w:val="0"/>
          <w:i w:val="0"/>
          <w:sz w:val="24"/>
        </w:rPr>
        <w:t>1.15 - all at or below the class background, so the</w:t>
      </w:r>
    </w:p>
    <w:p>
      <w:pPr>
        <w:spacing w:after="120" w:line="360" w:lineRule="auto"/>
        <w:jc w:val="both"/>
      </w:pPr>
      <w:r>
        <w:rPr>
          <w:rFonts w:ascii="Times New Roman" w:hAnsi="Times New Roman" w:eastAsia="Times New Roman"/>
          <w:b w:val="0"/>
          <w:i w:val="0"/>
          <w:sz w:val="24"/>
        </w:rPr>
        <w:t>specificity of the signal does not depend on which denominator is used</w:t>
      </w:r>
    </w:p>
    <w:p>
      <w:pPr>
        <w:spacing w:after="120" w:line="360" w:lineRule="auto"/>
        <w:jc w:val="both"/>
      </w:pPr>
      <w:r>
        <w:rPr>
          <w:rFonts w:ascii="Times New Roman" w:hAnsi="Times New Roman" w:eastAsia="Times New Roman"/>
          <w:b w:val="0"/>
          <w:i w:val="0"/>
          <w:sz w:val="24"/>
        </w:rPr>
        <w:t>(Table 2b, Figure 3).</w:t>
      </w:r>
    </w:p>
    <w:p>
      <w:pPr>
        <w:spacing w:before="160" w:after="40"/>
        <w:jc w:val="center"/>
      </w:pPr>
      <w:r>
        <w:drawing>
          <wp:inline xmlns:a="http://schemas.openxmlformats.org/drawingml/2006/main" xmlns:pic="http://schemas.openxmlformats.org/drawingml/2006/picture">
            <wp:extent cx="5580000" cy="2976755"/>
            <wp:docPr id="6" name="Picture 6"/>
            <wp:cNvGraphicFramePr>
              <a:graphicFrameLocks noChangeAspect="1"/>
            </wp:cNvGraphicFramePr>
            <a:graphic>
              <a:graphicData uri="http://schemas.openxmlformats.org/drawingml/2006/picture">
                <pic:pic>
                  <pic:nvPicPr>
                    <pic:cNvPr id="0" name="Figure3_heatmap.png"/>
                    <pic:cNvPicPr/>
                  </pic:nvPicPr>
                  <pic:blipFill>
                    <a:blip r:embed="rId13"/>
                    <a:stretch>
                      <a:fillRect/>
                    </a:stretch>
                  </pic:blipFill>
                  <pic:spPr>
                    <a:xfrm>
                      <a:off x="0" y="0"/>
                      <a:ext cx="5580000" cy="2976755"/>
                    </a:xfrm>
                    <a:prstGeom prst="rect"/>
                  </pic:spPr>
                </pic:pic>
              </a:graphicData>
            </a:graphic>
          </wp:inline>
        </w:drawing>
      </w:r>
    </w:p>
    <w:p>
      <w:pPr>
        <w:spacing w:after="200"/>
        <w:jc w:val="left"/>
      </w:pPr>
      <w:r>
        <w:rPr>
          <w:rFonts w:ascii="Times New Roman" w:hAnsi="Times New Roman" w:eastAsia="Times New Roman"/>
          <w:b w:val="0"/>
          <w:i/>
          <w:sz w:val="22"/>
        </w:rPr>
        <w:t>Figure 3. See the figure legend in the text.</w:t>
      </w:r>
    </w:p>
    <w:p>
      <w:pPr>
        <w:keepNext/>
        <w:spacing w:before="280" w:after="120" w:line="360" w:lineRule="auto"/>
        <w:jc w:val="left"/>
      </w:pPr>
      <w:r>
        <w:rPr>
          <w:rFonts w:ascii="Times New Roman" w:hAnsi="Times New Roman" w:eastAsia="Times New Roman"/>
          <w:b/>
          <w:i w:val="0"/>
          <w:sz w:val="26"/>
        </w:rPr>
        <w:t>3.2c What the whole-database ratio means</w:t>
      </w:r>
    </w:p>
    <w:p>
      <w:pPr>
        <w:spacing w:after="120" w:line="360" w:lineRule="auto"/>
        <w:jc w:val="both"/>
      </w:pPr>
      <w:r>
        <w:rPr>
          <w:rFonts w:ascii="Times New Roman" w:hAnsi="Times New Roman" w:eastAsia="Times New Roman"/>
          <w:b w:val="0"/>
          <w:i w:val="0"/>
          <w:sz w:val="24"/>
        </w:rPr>
        <w:t>Referred to the whole FAERS database the same term gives an ROR of 159.21 for</w:t>
      </w:r>
    </w:p>
    <w:p>
      <w:pPr>
        <w:spacing w:after="120" w:line="360" w:lineRule="auto"/>
        <w:jc w:val="both"/>
      </w:pPr>
      <w:r>
        <w:rPr>
          <w:rFonts w:ascii="Times New Roman" w:hAnsi="Times New Roman" w:eastAsia="Times New Roman"/>
          <w:b w:val="0"/>
          <w:i w:val="0"/>
          <w:sz w:val="24"/>
        </w:rPr>
        <w:t>ethambutol. That figure is not wrong, but it measures something different: because</w:t>
      </w:r>
    </w:p>
    <w:p>
      <w:pPr>
        <w:spacing w:after="120" w:line="360" w:lineRule="auto"/>
        <w:jc w:val="both"/>
      </w:pPr>
      <w:r>
        <w:rPr>
          <w:rFonts w:ascii="Times New Roman" w:hAnsi="Times New Roman" w:eastAsia="Times New Roman"/>
          <w:b w:val="0"/>
          <w:i w:val="0"/>
          <w:sz w:val="24"/>
        </w:rPr>
        <w:t>the comparator is all other reports, it mostly expresses how much more often</w:t>
      </w:r>
    </w:p>
    <w:p>
      <w:pPr>
        <w:spacing w:after="120" w:line="360" w:lineRule="auto"/>
        <w:jc w:val="both"/>
      </w:pPr>
      <w:r>
        <w:rPr>
          <w:rFonts w:ascii="Times New Roman" w:hAnsi="Times New Roman" w:eastAsia="Times New Roman"/>
          <w:b w:val="0"/>
          <w:i w:val="0"/>
          <w:sz w:val="24"/>
        </w:rPr>
        <w:t>optic-nerve terms appear in antitubercular reports than in reports of other drugs.</w:t>
      </w:r>
    </w:p>
    <w:p>
      <w:pPr>
        <w:spacing w:after="120" w:line="360" w:lineRule="auto"/>
        <w:jc w:val="both"/>
      </w:pPr>
      <w:r>
        <w:rPr>
          <w:rFonts w:ascii="Times New Roman" w:hAnsi="Times New Roman" w:eastAsia="Times New Roman"/>
          <w:b w:val="0"/>
          <w:i w:val="0"/>
          <w:sz w:val="24"/>
        </w:rPr>
        <w:t>It should be read as a measure of the distinctiveness of the tuberculosis-treatment</w:t>
      </w:r>
    </w:p>
    <w:p>
      <w:pPr>
        <w:spacing w:after="120" w:line="360" w:lineRule="auto"/>
        <w:jc w:val="both"/>
      </w:pPr>
      <w:r>
        <w:rPr>
          <w:rFonts w:ascii="Times New Roman" w:hAnsi="Times New Roman" w:eastAsia="Times New Roman"/>
          <w:b w:val="0"/>
          <w:i w:val="0"/>
          <w:sz w:val="24"/>
        </w:rPr>
        <w:t>population, not as a drug-versus-drug contrast, and it is not used here to argue</w:t>
      </w:r>
    </w:p>
    <w:p>
      <w:pPr>
        <w:spacing w:after="120" w:line="360" w:lineRule="auto"/>
        <w:jc w:val="both"/>
      </w:pPr>
      <w:r>
        <w:rPr>
          <w:rFonts w:ascii="Times New Roman" w:hAnsi="Times New Roman" w:eastAsia="Times New Roman"/>
          <w:b w:val="0"/>
          <w:i w:val="0"/>
          <w:sz w:val="24"/>
        </w:rPr>
        <w:t>that ethambutol is more toxic than its comparators.</w:t>
      </w:r>
    </w:p>
    <w:p>
      <w:pPr>
        <w:keepNext/>
        <w:spacing w:before="280" w:after="120" w:line="360" w:lineRule="auto"/>
        <w:jc w:val="left"/>
      </w:pPr>
      <w:r>
        <w:rPr>
          <w:rFonts w:ascii="Times New Roman" w:hAnsi="Times New Roman" w:eastAsia="Times New Roman"/>
          <w:b/>
          <w:i w:val="0"/>
          <w:sz w:val="26"/>
        </w:rPr>
        <w:t>3.2d The optic-nerve signal replicates in two independent reporting periods</w:t>
      </w:r>
    </w:p>
    <w:p>
      <w:pPr>
        <w:spacing w:after="120" w:line="360" w:lineRule="auto"/>
        <w:jc w:val="both"/>
      </w:pPr>
      <w:r>
        <w:rPr>
          <w:rFonts w:ascii="Times New Roman" w:hAnsi="Times New Roman" w:eastAsia="Times New Roman"/>
          <w:b w:val="0"/>
          <w:i w:val="0"/>
          <w:sz w:val="24"/>
        </w:rPr>
        <w:t>The association rests on a single database, so it was tested for stability across</w:t>
      </w:r>
    </w:p>
    <w:p>
      <w:pPr>
        <w:spacing w:after="120" w:line="360" w:lineRule="auto"/>
        <w:jc w:val="both"/>
      </w:pPr>
      <w:r>
        <w:rPr>
          <w:rFonts w:ascii="Times New Roman" w:hAnsi="Times New Roman" w:eastAsia="Times New Roman"/>
          <w:b w:val="0"/>
          <w:i w:val="0"/>
          <w:sz w:val="24"/>
        </w:rPr>
        <w:t>reporting eras. Cases were split by receipt year at 2016 and the disproportionality</w:t>
      </w:r>
    </w:p>
    <w:p>
      <w:pPr>
        <w:spacing w:after="120" w:line="360" w:lineRule="auto"/>
        <w:jc w:val="both"/>
      </w:pPr>
      <w:r>
        <w:rPr>
          <w:rFonts w:ascii="Times New Roman" w:hAnsi="Times New Roman" w:eastAsia="Times New Roman"/>
          <w:b w:val="0"/>
          <w:i w:val="0"/>
          <w:sz w:val="24"/>
        </w:rPr>
        <w:t>panel recomputed independently in each period.</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eastAsia="Times New Roman"/>
                <w:b/>
                <w:i w:val="0"/>
                <w:sz w:val="19"/>
              </w:rPr>
              <w:t>Term</w:t>
            </w:r>
          </w:p>
        </w:tc>
        <w:tc>
          <w:tcPr>
            <w:tcW w:type="dxa" w:w="2351"/>
          </w:tcPr>
          <w:p>
            <w:r/>
            <w:r>
              <w:rPr>
                <w:rFonts w:ascii="Times New Roman" w:hAnsi="Times New Roman" w:eastAsia="Times New Roman"/>
                <w:b/>
                <w:i w:val="0"/>
                <w:sz w:val="19"/>
              </w:rPr>
              <w:t>2004–2016 (2,554 ethambutol cases)</w:t>
            </w:r>
          </w:p>
        </w:tc>
        <w:tc>
          <w:tcPr>
            <w:tcW w:type="dxa" w:w="2351"/>
          </w:tcPr>
          <w:p>
            <w:r/>
            <w:r>
              <w:rPr>
                <w:rFonts w:ascii="Times New Roman" w:hAnsi="Times New Roman" w:eastAsia="Times New Roman"/>
                <w:b/>
                <w:i w:val="0"/>
                <w:sz w:val="19"/>
              </w:rPr>
              <w:t>2017–2026 (11,282 cases)</w:t>
            </w:r>
          </w:p>
        </w:tc>
        <w:tc>
          <w:tcPr>
            <w:tcW w:type="dxa" w:w="2351"/>
          </w:tcPr>
          <w:p>
            <w:r/>
            <w:r>
              <w:rPr>
                <w:rFonts w:ascii="Times New Roman" w:hAnsi="Times New Roman" w:eastAsia="Times New Roman"/>
                <w:b/>
                <w:i w:val="0"/>
                <w:sz w:val="19"/>
              </w:rPr>
              <w:t>Replicated</w:t>
            </w:r>
          </w:p>
        </w:tc>
      </w:tr>
      <w:tr>
        <w:tc>
          <w:tcPr>
            <w:tcW w:type="dxa" w:w="2351"/>
          </w:tcPr>
          <w:p>
            <w:r/>
            <w:r>
              <w:rPr>
                <w:rFonts w:ascii="Times New Roman" w:hAnsi="Times New Roman" w:eastAsia="Times New Roman"/>
                <w:b w:val="0"/>
                <w:i w:val="0"/>
                <w:sz w:val="19"/>
              </w:rPr>
              <w:t>Optic neuropathy</w:t>
            </w:r>
          </w:p>
        </w:tc>
        <w:tc>
          <w:tcPr>
            <w:tcW w:type="dxa" w:w="2351"/>
          </w:tcPr>
          <w:p>
            <w:r/>
            <w:r>
              <w:rPr>
                <w:rFonts w:ascii="Times New Roman" w:hAnsi="Times New Roman" w:eastAsia="Times New Roman"/>
                <w:b w:val="0"/>
                <w:i w:val="0"/>
                <w:sz w:val="19"/>
              </w:rPr>
              <w:t>81.9 (60.5–110.7)</w:t>
            </w:r>
          </w:p>
        </w:tc>
        <w:tc>
          <w:tcPr>
            <w:tcW w:type="dxa" w:w="2351"/>
          </w:tcPr>
          <w:p>
            <w:r/>
            <w:r>
              <w:rPr>
                <w:rFonts w:ascii="Times New Roman" w:hAnsi="Times New Roman" w:eastAsia="Times New Roman"/>
                <w:b w:val="0"/>
                <w:i w:val="0"/>
                <w:sz w:val="19"/>
              </w:rPr>
              <w:t>86.9 (71.5–105.6)</w:t>
            </w:r>
          </w:p>
        </w:tc>
        <w:tc>
          <w:tcPr>
            <w:tcW w:type="dxa" w:w="2351"/>
          </w:tcPr>
          <w:p>
            <w:r/>
            <w:r>
              <w:rPr>
                <w:rFonts w:ascii="Times New Roman" w:hAnsi="Times New Roman" w:eastAsia="Times New Roman"/>
                <w:b w:val="0"/>
                <w:i w:val="0"/>
                <w:sz w:val="19"/>
              </w:rPr>
              <w:t>yes</w:t>
            </w:r>
          </w:p>
        </w:tc>
      </w:tr>
      <w:tr>
        <w:tc>
          <w:tcPr>
            <w:tcW w:type="dxa" w:w="2351"/>
          </w:tcPr>
          <w:p>
            <w:r/>
            <w:r>
              <w:rPr>
                <w:rFonts w:ascii="Times New Roman" w:hAnsi="Times New Roman" w:eastAsia="Times New Roman"/>
                <w:b w:val="0"/>
                <w:i w:val="0"/>
                <w:sz w:val="19"/>
              </w:rPr>
              <w:t>Optic neuritis</w:t>
            </w:r>
          </w:p>
        </w:tc>
        <w:tc>
          <w:tcPr>
            <w:tcW w:type="dxa" w:w="2351"/>
          </w:tcPr>
          <w:p>
            <w:r/>
            <w:r>
              <w:rPr>
                <w:rFonts w:ascii="Times New Roman" w:hAnsi="Times New Roman" w:eastAsia="Times New Roman"/>
                <w:b w:val="0"/>
                <w:i w:val="0"/>
                <w:sz w:val="19"/>
              </w:rPr>
              <w:t>4.7 (2.6–8.4)</w:t>
            </w:r>
          </w:p>
        </w:tc>
        <w:tc>
          <w:tcPr>
            <w:tcW w:type="dxa" w:w="2351"/>
          </w:tcPr>
          <w:p>
            <w:r/>
            <w:r>
              <w:rPr>
                <w:rFonts w:ascii="Times New Roman" w:hAnsi="Times New Roman" w:eastAsia="Times New Roman"/>
                <w:b w:val="0"/>
                <w:i w:val="0"/>
                <w:sz w:val="19"/>
              </w:rPr>
              <w:t>21.1 (17.6–25.4)</w:t>
            </w:r>
          </w:p>
        </w:tc>
        <w:tc>
          <w:tcPr>
            <w:tcW w:type="dxa" w:w="2351"/>
          </w:tcPr>
          <w:p>
            <w:r/>
            <w:r>
              <w:rPr>
                <w:rFonts w:ascii="Times New Roman" w:hAnsi="Times New Roman" w:eastAsia="Times New Roman"/>
                <w:b w:val="0"/>
                <w:i w:val="0"/>
                <w:sz w:val="19"/>
              </w:rPr>
              <w:t>yes</w:t>
            </w:r>
          </w:p>
        </w:tc>
      </w:tr>
      <w:tr>
        <w:tc>
          <w:tcPr>
            <w:tcW w:type="dxa" w:w="2351"/>
          </w:tcPr>
          <w:p>
            <w:r/>
            <w:r>
              <w:rPr>
                <w:rFonts w:ascii="Times New Roman" w:hAnsi="Times New Roman" w:eastAsia="Times New Roman"/>
                <w:b w:val="0"/>
                <w:i w:val="0"/>
                <w:sz w:val="19"/>
              </w:rPr>
              <w:t>Optic atrophy</w:t>
            </w:r>
          </w:p>
        </w:tc>
        <w:tc>
          <w:tcPr>
            <w:tcW w:type="dxa" w:w="2351"/>
          </w:tcPr>
          <w:p>
            <w:r/>
            <w:r>
              <w:rPr>
                <w:rFonts w:ascii="Times New Roman" w:hAnsi="Times New Roman" w:eastAsia="Times New Roman"/>
                <w:b w:val="0"/>
                <w:i w:val="0"/>
                <w:sz w:val="19"/>
              </w:rPr>
              <w:t>17.3 (8.2–36.5)</w:t>
            </w:r>
          </w:p>
        </w:tc>
        <w:tc>
          <w:tcPr>
            <w:tcW w:type="dxa" w:w="2351"/>
          </w:tcPr>
          <w:p>
            <w:r/>
            <w:r>
              <w:rPr>
                <w:rFonts w:ascii="Times New Roman" w:hAnsi="Times New Roman" w:eastAsia="Times New Roman"/>
                <w:b w:val="0"/>
                <w:i w:val="0"/>
                <w:sz w:val="19"/>
              </w:rPr>
              <w:t>12.3 (7.0–21.8)</w:t>
            </w:r>
          </w:p>
        </w:tc>
        <w:tc>
          <w:tcPr>
            <w:tcW w:type="dxa" w:w="2351"/>
          </w:tcPr>
          <w:p>
            <w:r/>
            <w:r>
              <w:rPr>
                <w:rFonts w:ascii="Times New Roman" w:hAnsi="Times New Roman" w:eastAsia="Times New Roman"/>
                <w:b w:val="0"/>
                <w:i w:val="0"/>
                <w:sz w:val="19"/>
              </w:rPr>
              <w:t>yes</w:t>
            </w:r>
          </w:p>
        </w:tc>
      </w:tr>
      <w:tr>
        <w:tc>
          <w:tcPr>
            <w:tcW w:type="dxa" w:w="2351"/>
          </w:tcPr>
          <w:p>
            <w:r/>
            <w:r>
              <w:rPr>
                <w:rFonts w:ascii="Times New Roman" w:hAnsi="Times New Roman" w:eastAsia="Times New Roman"/>
                <w:b w:val="0"/>
                <w:i w:val="0"/>
                <w:sz w:val="19"/>
              </w:rPr>
              <w:t>Toxic optic neuropathy</w:t>
            </w:r>
          </w:p>
        </w:tc>
        <w:tc>
          <w:tcPr>
            <w:tcW w:type="dxa" w:w="2351"/>
          </w:tcPr>
          <w:p>
            <w:r/>
            <w:r>
              <w:rPr>
                <w:rFonts w:ascii="Times New Roman" w:hAnsi="Times New Roman" w:eastAsia="Times New Roman"/>
                <w:b w:val="0"/>
                <w:i w:val="0"/>
                <w:sz w:val="19"/>
              </w:rPr>
              <w:t>60.7 (30.1–122.4)</w:t>
            </w:r>
          </w:p>
        </w:tc>
        <w:tc>
          <w:tcPr>
            <w:tcW w:type="dxa" w:w="2351"/>
          </w:tcPr>
          <w:p>
            <w:r/>
            <w:r>
              <w:rPr>
                <w:rFonts w:ascii="Times New Roman" w:hAnsi="Times New Roman" w:eastAsia="Times New Roman"/>
                <w:b w:val="0"/>
                <w:i w:val="0"/>
                <w:sz w:val="19"/>
              </w:rPr>
              <w:t>185.3 (138.2–248.4)</w:t>
            </w:r>
          </w:p>
        </w:tc>
        <w:tc>
          <w:tcPr>
            <w:tcW w:type="dxa" w:w="2351"/>
          </w:tcPr>
          <w:p>
            <w:r/>
            <w:r>
              <w:rPr>
                <w:rFonts w:ascii="Times New Roman" w:hAnsi="Times New Roman" w:eastAsia="Times New Roman"/>
                <w:b w:val="0"/>
                <w:i w:val="0"/>
                <w:sz w:val="19"/>
              </w:rPr>
              <w:t>yes</w:t>
            </w:r>
          </w:p>
        </w:tc>
      </w:tr>
    </w:tbl>
    <w:p/>
    <w:p>
      <w:pPr>
        <w:spacing w:after="120" w:line="360" w:lineRule="auto"/>
        <w:jc w:val="both"/>
      </w:pPr>
      <w:r>
        <w:rPr>
          <w:rFonts w:ascii="Times New Roman" w:hAnsi="Times New Roman" w:eastAsia="Times New Roman"/>
          <w:b w:val="0"/>
          <w:i w:val="0"/>
          <w:sz w:val="24"/>
        </w:rPr>
        <w:t>All four optic-nerve terms are elevated in both periods with lower confidence limits</w:t>
      </w:r>
    </w:p>
    <w:p>
      <w:pPr>
        <w:spacing w:after="120" w:line="360" w:lineRule="auto"/>
        <w:jc w:val="both"/>
      </w:pPr>
      <w:r>
        <w:rPr>
          <w:rFonts w:ascii="Times New Roman" w:hAnsi="Times New Roman" w:eastAsia="Times New Roman"/>
          <w:b w:val="0"/>
          <w:i w:val="0"/>
          <w:sz w:val="24"/>
        </w:rPr>
        <w:t xml:space="preserve">above 1, and the principal term is remarkably stable: </w:t>
      </w:r>
      <w:r>
        <w:rPr>
          <w:rFonts w:ascii="Times New Roman" w:hAnsi="Times New Roman" w:eastAsia="Times New Roman"/>
          <w:b/>
          <w:i w:val="0"/>
          <w:sz w:val="24"/>
        </w:rPr>
        <w:t>ROR 81.9 against 86.9</w:t>
      </w:r>
      <w:r>
        <w:rPr>
          <w:rFonts w:ascii="Times New Roman" w:hAnsi="Times New Roman" w:eastAsia="Times New Roman"/>
          <w:b w:val="0"/>
          <w:i w:val="0"/>
          <w:sz w:val="24"/>
        </w:rPr>
        <w:t>. The</w:t>
      </w:r>
    </w:p>
    <w:p>
      <w:pPr>
        <w:spacing w:after="120" w:line="360" w:lineRule="auto"/>
        <w:jc w:val="both"/>
      </w:pPr>
      <w:r>
        <w:rPr>
          <w:rFonts w:ascii="Times New Roman" w:hAnsi="Times New Roman" w:eastAsia="Times New Roman"/>
          <w:b w:val="0"/>
          <w:i w:val="0"/>
          <w:sz w:val="24"/>
        </w:rPr>
        <w:t>negative controls remain null in both, which is what distinguishes a drug effect from a</w:t>
      </w:r>
    </w:p>
    <w:p>
      <w:pPr>
        <w:spacing w:after="120" w:line="360" w:lineRule="auto"/>
        <w:jc w:val="both"/>
      </w:pPr>
      <w:r>
        <w:rPr>
          <w:rFonts w:ascii="Times New Roman" w:hAnsi="Times New Roman" w:eastAsia="Times New Roman"/>
          <w:b w:val="0"/>
          <w:i w:val="0"/>
          <w:sz w:val="24"/>
        </w:rPr>
        <w:t>period effect - a change in reporting behaviour would be expected to move the controls</w:t>
      </w:r>
    </w:p>
    <w:p>
      <w:pPr>
        <w:spacing w:after="120" w:line="360" w:lineRule="auto"/>
        <w:jc w:val="both"/>
      </w:pPr>
      <w:r>
        <w:rPr>
          <w:rFonts w:ascii="Times New Roman" w:hAnsi="Times New Roman" w:eastAsia="Times New Roman"/>
          <w:b w:val="0"/>
          <w:i w:val="0"/>
          <w:sz w:val="24"/>
        </w:rPr>
        <w:t>as well, and none did:</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eastAsia="Times New Roman"/>
                <w:b/>
                <w:i w:val="0"/>
                <w:sz w:val="19"/>
              </w:rPr>
              <w:t>Control</w:t>
            </w:r>
          </w:p>
        </w:tc>
        <w:tc>
          <w:tcPr>
            <w:tcW w:type="dxa" w:w="3135"/>
          </w:tcPr>
          <w:p>
            <w:r/>
            <w:r>
              <w:rPr>
                <w:rFonts w:ascii="Times New Roman" w:hAnsi="Times New Roman" w:eastAsia="Times New Roman"/>
                <w:b/>
                <w:i w:val="0"/>
                <w:sz w:val="19"/>
              </w:rPr>
              <w:t>2004–2016</w:t>
            </w:r>
          </w:p>
        </w:tc>
        <w:tc>
          <w:tcPr>
            <w:tcW w:type="dxa" w:w="3135"/>
          </w:tcPr>
          <w:p>
            <w:r/>
            <w:r>
              <w:rPr>
                <w:rFonts w:ascii="Times New Roman" w:hAnsi="Times New Roman" w:eastAsia="Times New Roman"/>
                <w:b/>
                <w:i w:val="0"/>
                <w:sz w:val="19"/>
              </w:rPr>
              <w:t>2017–2026</w:t>
            </w:r>
          </w:p>
        </w:tc>
      </w:tr>
      <w:tr>
        <w:tc>
          <w:tcPr>
            <w:tcW w:type="dxa" w:w="3135"/>
          </w:tcPr>
          <w:p>
            <w:r/>
            <w:r>
              <w:rPr>
                <w:rFonts w:ascii="Times New Roman" w:hAnsi="Times New Roman" w:eastAsia="Times New Roman"/>
                <w:b w:val="0"/>
                <w:i w:val="0"/>
                <w:sz w:val="19"/>
              </w:rPr>
              <w:t>Cataract</w:t>
            </w:r>
          </w:p>
        </w:tc>
        <w:tc>
          <w:tcPr>
            <w:tcW w:type="dxa" w:w="3135"/>
          </w:tcPr>
          <w:p>
            <w:r/>
            <w:r>
              <w:rPr>
                <w:rFonts w:ascii="Times New Roman" w:hAnsi="Times New Roman" w:eastAsia="Times New Roman"/>
                <w:b w:val="0"/>
                <w:i w:val="0"/>
                <w:sz w:val="19"/>
              </w:rPr>
              <w:t>0.34 (0.15–0.75)</w:t>
            </w:r>
          </w:p>
        </w:tc>
        <w:tc>
          <w:tcPr>
            <w:tcW w:type="dxa" w:w="3135"/>
          </w:tcPr>
          <w:p>
            <w:r/>
            <w:r>
              <w:rPr>
                <w:rFonts w:ascii="Times New Roman" w:hAnsi="Times New Roman" w:eastAsia="Times New Roman"/>
                <w:b w:val="0"/>
                <w:i w:val="0"/>
                <w:sz w:val="19"/>
              </w:rPr>
              <w:t>0.54 (0.36–0.81)</w:t>
            </w:r>
          </w:p>
        </w:tc>
      </w:tr>
      <w:tr>
        <w:tc>
          <w:tcPr>
            <w:tcW w:type="dxa" w:w="3135"/>
          </w:tcPr>
          <w:p>
            <w:r/>
            <w:r>
              <w:rPr>
                <w:rFonts w:ascii="Times New Roman" w:hAnsi="Times New Roman" w:eastAsia="Times New Roman"/>
                <w:b w:val="0"/>
                <w:i w:val="0"/>
                <w:sz w:val="19"/>
              </w:rPr>
              <w:t>Dry eye</w:t>
            </w:r>
          </w:p>
        </w:tc>
        <w:tc>
          <w:tcPr>
            <w:tcW w:type="dxa" w:w="3135"/>
          </w:tcPr>
          <w:p>
            <w:r/>
            <w:r>
              <w:rPr>
                <w:rFonts w:ascii="Times New Roman" w:hAnsi="Times New Roman" w:eastAsia="Times New Roman"/>
                <w:b w:val="0"/>
                <w:i w:val="0"/>
                <w:sz w:val="19"/>
              </w:rPr>
              <w:t>0.07 (0.01–0.48)</w:t>
            </w:r>
          </w:p>
        </w:tc>
        <w:tc>
          <w:tcPr>
            <w:tcW w:type="dxa" w:w="3135"/>
          </w:tcPr>
          <w:p>
            <w:r/>
            <w:r>
              <w:rPr>
                <w:rFonts w:ascii="Times New Roman" w:hAnsi="Times New Roman" w:eastAsia="Times New Roman"/>
                <w:b w:val="0"/>
                <w:i w:val="0"/>
                <w:sz w:val="19"/>
              </w:rPr>
              <w:t>0.31 (0.17–0.55)</w:t>
            </w:r>
          </w:p>
        </w:tc>
      </w:tr>
      <w:tr>
        <w:tc>
          <w:tcPr>
            <w:tcW w:type="dxa" w:w="3135"/>
          </w:tcPr>
          <w:p>
            <w:r/>
            <w:r>
              <w:rPr>
                <w:rFonts w:ascii="Times New Roman" w:hAnsi="Times New Roman" w:eastAsia="Times New Roman"/>
                <w:b w:val="0"/>
                <w:i w:val="0"/>
                <w:sz w:val="19"/>
              </w:rPr>
              <w:t>Eye pain</w:t>
            </w:r>
          </w:p>
        </w:tc>
        <w:tc>
          <w:tcPr>
            <w:tcW w:type="dxa" w:w="3135"/>
          </w:tcPr>
          <w:p>
            <w:r/>
            <w:r>
              <w:rPr>
                <w:rFonts w:ascii="Times New Roman" w:hAnsi="Times New Roman" w:eastAsia="Times New Roman"/>
                <w:b w:val="0"/>
                <w:i w:val="0"/>
                <w:sz w:val="19"/>
              </w:rPr>
              <w:t>0.24 (0.09–0.65)</w:t>
            </w:r>
          </w:p>
        </w:tc>
        <w:tc>
          <w:tcPr>
            <w:tcW w:type="dxa" w:w="3135"/>
          </w:tcPr>
          <w:p>
            <w:r/>
            <w:r>
              <w:rPr>
                <w:rFonts w:ascii="Times New Roman" w:hAnsi="Times New Roman" w:eastAsia="Times New Roman"/>
                <w:b w:val="0"/>
                <w:i w:val="0"/>
                <w:sz w:val="19"/>
              </w:rPr>
              <w:t>0.40 (0.25–0.66)</w:t>
            </w:r>
          </w:p>
        </w:tc>
      </w:tr>
      <w:tr>
        <w:tc>
          <w:tcPr>
            <w:tcW w:type="dxa" w:w="3135"/>
          </w:tcPr>
          <w:p>
            <w:r/>
            <w:r>
              <w:rPr>
                <w:rFonts w:ascii="Times New Roman" w:hAnsi="Times New Roman" w:eastAsia="Times New Roman"/>
                <w:b w:val="0"/>
                <w:i w:val="0"/>
                <w:sz w:val="19"/>
              </w:rPr>
              <w:t>Glaucoma</w:t>
            </w:r>
          </w:p>
        </w:tc>
        <w:tc>
          <w:tcPr>
            <w:tcW w:type="dxa" w:w="3135"/>
          </w:tcPr>
          <w:p>
            <w:r/>
            <w:r>
              <w:rPr>
                <w:rFonts w:ascii="Times New Roman" w:hAnsi="Times New Roman" w:eastAsia="Times New Roman"/>
                <w:b w:val="0"/>
                <w:i w:val="0"/>
                <w:sz w:val="19"/>
              </w:rPr>
              <w:t>0.18 (0.03–1.28)</w:t>
            </w:r>
          </w:p>
        </w:tc>
        <w:tc>
          <w:tcPr>
            <w:tcW w:type="dxa" w:w="3135"/>
          </w:tcPr>
          <w:p>
            <w:r/>
            <w:r>
              <w:rPr>
                <w:rFonts w:ascii="Times New Roman" w:hAnsi="Times New Roman" w:eastAsia="Times New Roman"/>
                <w:b w:val="0"/>
                <w:i w:val="0"/>
                <w:sz w:val="19"/>
              </w:rPr>
              <w:t>0.22 (0.07–0.70)</w:t>
            </w:r>
          </w:p>
        </w:tc>
      </w:tr>
    </w:tbl>
    <w:p/>
    <w:p>
      <w:pPr>
        <w:spacing w:after="120" w:line="360" w:lineRule="auto"/>
        <w:jc w:val="both"/>
      </w:pPr>
      <w:r>
        <w:rPr>
          <w:rFonts w:ascii="Times New Roman" w:hAnsi="Times New Roman" w:eastAsia="Times New Roman"/>
          <w:b w:val="0"/>
          <w:i w:val="0"/>
          <w:sz w:val="24"/>
        </w:rPr>
        <w:t>Two features of the table are reported rather than smoothed over. The term-specific</w:t>
      </w:r>
    </w:p>
    <w:p>
      <w:pPr>
        <w:spacing w:after="120" w:line="360" w:lineRule="auto"/>
        <w:jc w:val="both"/>
      </w:pPr>
      <w:r>
        <w:rPr>
          <w:rFonts w:ascii="Times New Roman" w:hAnsi="Times New Roman" w:eastAsia="Times New Roman"/>
          <w:b w:val="0"/>
          <w:i w:val="0"/>
          <w:sz w:val="24"/>
        </w:rPr>
        <w:t>estimates are not all equally stable: optic neuritis rises roughly fourfold between the</w:t>
      </w:r>
    </w:p>
    <w:p>
      <w:pPr>
        <w:spacing w:after="120" w:line="360" w:lineRule="auto"/>
        <w:jc w:val="both"/>
      </w:pPr>
      <w:r>
        <w:rPr>
          <w:rFonts w:ascii="Times New Roman" w:hAnsi="Times New Roman" w:eastAsia="Times New Roman"/>
          <w:b w:val="0"/>
          <w:i w:val="0"/>
          <w:sz w:val="24"/>
        </w:rPr>
        <w:t>periods (4.7 to 21.1) and toxic optic neuropathy roughly threefold (60.7 to 185.3), which</w:t>
      </w:r>
    </w:p>
    <w:p>
      <w:pPr>
        <w:spacing w:after="120" w:line="360" w:lineRule="auto"/>
        <w:jc w:val="both"/>
      </w:pPr>
      <w:r>
        <w:rPr>
          <w:rFonts w:ascii="Times New Roman" w:hAnsi="Times New Roman" w:eastAsia="Times New Roman"/>
          <w:b w:val="0"/>
          <w:i w:val="0"/>
          <w:sz w:val="24"/>
        </w:rPr>
        <w:t>is consistent with increasing clinical recognition and coding of drug-induced optic</w:t>
      </w:r>
    </w:p>
    <w:p>
      <w:pPr>
        <w:spacing w:after="120" w:line="360" w:lineRule="auto"/>
        <w:jc w:val="both"/>
      </w:pPr>
      <w:r>
        <w:rPr>
          <w:rFonts w:ascii="Times New Roman" w:hAnsi="Times New Roman" w:eastAsia="Times New Roman"/>
          <w:b w:val="0"/>
          <w:i w:val="0"/>
          <w:sz w:val="24"/>
        </w:rPr>
        <w:t>neuropathy in recent years. That this does not affect the conclusion is a reason to</w:t>
      </w:r>
    </w:p>
    <w:p>
      <w:pPr>
        <w:spacing w:after="120" w:line="360" w:lineRule="auto"/>
        <w:jc w:val="both"/>
      </w:pPr>
      <w:r>
        <w:rPr>
          <w:rFonts w:ascii="Times New Roman" w:hAnsi="Times New Roman" w:eastAsia="Times New Roman"/>
          <w:b w:val="0"/>
          <w:i w:val="0"/>
          <w:sz w:val="24"/>
        </w:rPr>
        <w:t>report the single, most stable term - optic neuropathy - as the primary endpoint rather</w:t>
      </w:r>
    </w:p>
    <w:p>
      <w:pPr>
        <w:spacing w:after="120" w:line="360" w:lineRule="auto"/>
        <w:jc w:val="both"/>
      </w:pPr>
      <w:r>
        <w:rPr>
          <w:rFonts w:ascii="Times New Roman" w:hAnsi="Times New Roman" w:eastAsia="Times New Roman"/>
          <w:b w:val="0"/>
          <w:i w:val="0"/>
          <w:sz w:val="24"/>
        </w:rPr>
        <w:t>than a composite.</w:t>
      </w:r>
    </w:p>
    <w:p>
      <w:pPr>
        <w:spacing w:after="120" w:line="360" w:lineRule="auto"/>
        <w:jc w:val="both"/>
      </w:pPr>
      <w:r>
        <w:rPr>
          <w:rFonts w:ascii="Times New Roman" w:hAnsi="Times New Roman" w:eastAsia="Times New Roman"/>
          <w:b w:val="0"/>
          <w:i w:val="0"/>
          <w:sz w:val="24"/>
        </w:rPr>
        <w:t>The design has a firm boundary. Both periods come from the same database and share its</w:t>
      </w:r>
    </w:p>
    <w:p>
      <w:pPr>
        <w:spacing w:after="120" w:line="360" w:lineRule="auto"/>
        <w:jc w:val="both"/>
      </w:pPr>
      <w:r>
        <w:rPr>
          <w:rFonts w:ascii="Times New Roman" w:hAnsi="Times New Roman" w:eastAsia="Times New Roman"/>
          <w:b w:val="0"/>
          <w:i w:val="0"/>
          <w:sz w:val="24"/>
        </w:rPr>
        <w:t>reporters, its submission routes and its structural biases, so this tests whether the</w:t>
      </w:r>
    </w:p>
    <w:p>
      <w:pPr>
        <w:spacing w:after="120" w:line="360" w:lineRule="auto"/>
        <w:jc w:val="both"/>
      </w:pPr>
      <w:r>
        <w:rPr>
          <w:rFonts w:ascii="Times New Roman" w:hAnsi="Times New Roman" w:eastAsia="Times New Roman"/>
          <w:b w:val="0"/>
          <w:i w:val="0"/>
          <w:sz w:val="24"/>
        </w:rPr>
        <w:t xml:space="preserve">association survives a change of reporting era and </w:t>
      </w:r>
      <w:r>
        <w:rPr>
          <w:rFonts w:ascii="Times New Roman" w:hAnsi="Times New Roman" w:eastAsia="Times New Roman"/>
          <w:b/>
          <w:i w:val="0"/>
          <w:sz w:val="24"/>
        </w:rPr>
        <w:t>not</w:t>
      </w:r>
      <w:r>
        <w:rPr>
          <w:rFonts w:ascii="Times New Roman" w:hAnsi="Times New Roman" w:eastAsia="Times New Roman"/>
          <w:b w:val="0"/>
          <w:i w:val="0"/>
          <w:sz w:val="24"/>
        </w:rPr>
        <w:t xml:space="preserve"> whether it generalises beyond</w:t>
      </w:r>
    </w:p>
    <w:p>
      <w:pPr>
        <w:spacing w:after="120" w:line="360" w:lineRule="auto"/>
        <w:jc w:val="both"/>
      </w:pPr>
      <w:r>
        <w:rPr>
          <w:rFonts w:ascii="Times New Roman" w:hAnsi="Times New Roman" w:eastAsia="Times New Roman"/>
          <w:b w:val="0"/>
          <w:i w:val="0"/>
          <w:sz w:val="24"/>
        </w:rPr>
        <w:t>FAERS. That question is addressed separately, in an independent database.</w:t>
      </w:r>
    </w:p>
    <w:p>
      <w:pPr>
        <w:keepNext/>
        <w:spacing w:before="280" w:after="120" w:line="360" w:lineRule="auto"/>
        <w:jc w:val="left"/>
      </w:pPr>
      <w:r>
        <w:rPr>
          <w:rFonts w:ascii="Times New Roman" w:hAnsi="Times New Roman" w:eastAsia="Times New Roman"/>
          <w:b/>
          <w:i w:val="0"/>
          <w:sz w:val="26"/>
        </w:rPr>
        <w:t>3.2e The same pattern appears in JADER, an independent national database</w:t>
      </w:r>
    </w:p>
    <w:p>
      <w:pPr>
        <w:spacing w:after="120" w:line="360" w:lineRule="auto"/>
        <w:jc w:val="both"/>
      </w:pPr>
      <w:r>
        <w:rPr>
          <w:rFonts w:ascii="Times New Roman" w:hAnsi="Times New Roman" w:eastAsia="Times New Roman"/>
          <w:b w:val="0"/>
          <w:i w:val="0"/>
          <w:sz w:val="24"/>
        </w:rPr>
        <w:t>The analysis was repeated in JADER, Japan's adverse drug event report database, which is</w:t>
      </w:r>
    </w:p>
    <w:p>
      <w:pPr>
        <w:spacing w:after="120" w:line="360" w:lineRule="auto"/>
        <w:jc w:val="both"/>
      </w:pPr>
      <w:r>
        <w:rPr>
          <w:rFonts w:ascii="Times New Roman" w:hAnsi="Times New Roman" w:eastAsia="Times New Roman"/>
          <w:b w:val="0"/>
          <w:i w:val="0"/>
          <w:sz w:val="24"/>
        </w:rPr>
        <w:t>maintained separately from FAERS, draws on different reporters and operates under a</w:t>
      </w:r>
    </w:p>
    <w:p>
      <w:pPr>
        <w:spacing w:after="120" w:line="360" w:lineRule="auto"/>
        <w:jc w:val="both"/>
      </w:pPr>
      <w:r>
        <w:rPr>
          <w:rFonts w:ascii="Times New Roman" w:hAnsi="Times New Roman" w:eastAsia="Times New Roman"/>
          <w:b w:val="0"/>
          <w:i w:val="0"/>
          <w:sz w:val="24"/>
        </w:rPr>
        <w:t>different reporting culture. Its September 2026 release holds 1,054,239 cases. The term</w:t>
      </w:r>
    </w:p>
    <w:p>
      <w:pPr>
        <w:spacing w:after="120" w:line="360" w:lineRule="auto"/>
        <w:jc w:val="both"/>
      </w:pPr>
      <w:r>
        <w:rPr>
          <w:rFonts w:ascii="Times New Roman" w:hAnsi="Times New Roman" w:eastAsia="Times New Roman"/>
          <w:b w:val="0"/>
          <w:i w:val="0"/>
          <w:sz w:val="24"/>
        </w:rPr>
        <w:t>mapping and the exposure definition are given in the Methods; the 2×2 construction, the</w:t>
      </w:r>
    </w:p>
    <w:p>
      <w:pPr>
        <w:spacing w:after="120" w:line="360" w:lineRule="auto"/>
        <w:jc w:val="both"/>
      </w:pPr>
      <w:r>
        <w:rPr>
          <w:rFonts w:ascii="Times New Roman" w:hAnsi="Times New Roman" w:eastAsia="Times New Roman"/>
          <w:b w:val="0"/>
          <w:i w:val="0"/>
          <w:sz w:val="24"/>
        </w:rPr>
        <w:t>ROR and the Woolf interval are identical to those used for FAERS.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Times New Roman" w:hAnsi="Times New Roman" w:eastAsia="Times New Roman"/>
                <w:b/>
                <w:i w:val="0"/>
                <w:sz w:val="19"/>
              </w:rPr>
              <w:t>Term</w:t>
            </w:r>
          </w:p>
        </w:tc>
        <w:tc>
          <w:tcPr>
            <w:tcW w:type="dxa" w:w="1881"/>
          </w:tcPr>
          <w:p>
            <w:r/>
            <w:r>
              <w:rPr>
                <w:rFonts w:ascii="Times New Roman" w:hAnsi="Times New Roman" w:eastAsia="Times New Roman"/>
                <w:b/>
                <w:i w:val="0"/>
                <w:sz w:val="19"/>
              </w:rPr>
              <w:t>a</w:t>
            </w:r>
          </w:p>
        </w:tc>
        <w:tc>
          <w:tcPr>
            <w:tcW w:type="dxa" w:w="1881"/>
          </w:tcPr>
          <w:p>
            <w:r/>
            <w:r>
              <w:rPr>
                <w:rFonts w:ascii="Times New Roman" w:hAnsi="Times New Roman" w:eastAsia="Times New Roman"/>
                <w:b/>
                <w:i w:val="0"/>
                <w:sz w:val="19"/>
              </w:rPr>
              <w:t>ROR</w:t>
            </w:r>
          </w:p>
        </w:tc>
        <w:tc>
          <w:tcPr>
            <w:tcW w:type="dxa" w:w="1881"/>
          </w:tcPr>
          <w:p>
            <w:r/>
            <w:r>
              <w:rPr>
                <w:rFonts w:ascii="Times New Roman" w:hAnsi="Times New Roman" w:eastAsia="Times New Roman"/>
                <w:b/>
                <w:i w:val="0"/>
                <w:sz w:val="19"/>
              </w:rPr>
              <w:t>95% CI</w:t>
            </w:r>
          </w:p>
        </w:tc>
        <w:tc>
          <w:tcPr>
            <w:tcW w:type="dxa" w:w="1881"/>
          </w:tcPr>
          <w:p>
            <w:r/>
            <w:r>
              <w:rPr>
                <w:rFonts w:ascii="Times New Roman" w:hAnsi="Times New Roman" w:eastAsia="Times New Roman"/>
                <w:b/>
                <w:i w:val="0"/>
                <w:sz w:val="19"/>
              </w:rPr>
              <w:t>Signal</w:t>
            </w:r>
          </w:p>
        </w:tc>
      </w:tr>
      <w:tr>
        <w:tc>
          <w:tcPr>
            <w:tcW w:type="dxa" w:w="1881"/>
          </w:tcPr>
          <w:p>
            <w:r/>
            <w:r>
              <w:rPr>
                <w:rFonts w:ascii="Times New Roman" w:hAnsi="Times New Roman" w:eastAsia="Times New Roman"/>
                <w:b w:val="0"/>
                <w:i w:val="0"/>
                <w:sz w:val="19"/>
              </w:rPr>
              <w:t>Toxic optic neuropathy</w:t>
            </w:r>
          </w:p>
        </w:tc>
        <w:tc>
          <w:tcPr>
            <w:tcW w:type="dxa" w:w="1881"/>
          </w:tcPr>
          <w:p>
            <w:r/>
            <w:r>
              <w:rPr>
                <w:rFonts w:ascii="Times New Roman" w:hAnsi="Times New Roman" w:eastAsia="Times New Roman"/>
                <w:b w:val="0"/>
                <w:i w:val="0"/>
                <w:sz w:val="19"/>
              </w:rPr>
              <w:t>19</w:t>
            </w:r>
          </w:p>
        </w:tc>
        <w:tc>
          <w:tcPr>
            <w:tcW w:type="dxa" w:w="1881"/>
          </w:tcPr>
          <w:p>
            <w:r/>
            <w:r>
              <w:rPr>
                <w:rFonts w:ascii="Times New Roman" w:hAnsi="Times New Roman" w:eastAsia="Times New Roman"/>
                <w:b w:val="0"/>
                <w:i w:val="0"/>
                <w:sz w:val="19"/>
              </w:rPr>
              <w:t>864.6</w:t>
            </w:r>
          </w:p>
        </w:tc>
        <w:tc>
          <w:tcPr>
            <w:tcW w:type="dxa" w:w="1881"/>
          </w:tcPr>
          <w:p>
            <w:r/>
            <w:r>
              <w:rPr>
                <w:rFonts w:ascii="Times New Roman" w:hAnsi="Times New Roman" w:eastAsia="Times New Roman"/>
                <w:b w:val="0"/>
                <w:i w:val="0"/>
                <w:sz w:val="19"/>
              </w:rPr>
              <w:t>426.4–1753.4</w:t>
            </w:r>
          </w:p>
        </w:tc>
        <w:tc>
          <w:tcPr>
            <w:tcW w:type="dxa" w:w="1881"/>
          </w:tcPr>
          <w:p>
            <w:r/>
            <w:r>
              <w:rPr>
                <w:rFonts w:ascii="Times New Roman" w:hAnsi="Times New Roman" w:eastAsia="Times New Roman"/>
                <w:b w:val="0"/>
                <w:i w:val="0"/>
                <w:sz w:val="19"/>
              </w:rPr>
              <w:t>yes</w:t>
            </w:r>
          </w:p>
        </w:tc>
      </w:tr>
      <w:tr>
        <w:tc>
          <w:tcPr>
            <w:tcW w:type="dxa" w:w="1881"/>
          </w:tcPr>
          <w:p>
            <w:r/>
            <w:r>
              <w:rPr>
                <w:rFonts w:ascii="Times New Roman" w:hAnsi="Times New Roman" w:eastAsia="Times New Roman"/>
                <w:b w:val="0"/>
                <w:i w:val="0"/>
                <w:sz w:val="19"/>
              </w:rPr>
              <w:t>Optic neuropathy</w:t>
            </w:r>
          </w:p>
        </w:tc>
        <w:tc>
          <w:tcPr>
            <w:tcW w:type="dxa" w:w="1881"/>
          </w:tcPr>
          <w:p>
            <w:r/>
            <w:r>
              <w:rPr>
                <w:rFonts w:ascii="Times New Roman" w:hAnsi="Times New Roman" w:eastAsia="Times New Roman"/>
                <w:b w:val="0"/>
                <w:i w:val="0"/>
                <w:sz w:val="19"/>
              </w:rPr>
              <w:t>73</w:t>
            </w:r>
          </w:p>
        </w:tc>
        <w:tc>
          <w:tcPr>
            <w:tcW w:type="dxa" w:w="1881"/>
          </w:tcPr>
          <w:p>
            <w:r/>
            <w:r>
              <w:rPr>
                <w:rFonts w:ascii="Times New Roman" w:hAnsi="Times New Roman" w:eastAsia="Times New Roman"/>
                <w:b w:val="0"/>
                <w:i w:val="0"/>
                <w:sz w:val="19"/>
              </w:rPr>
              <w:t>571.0</w:t>
            </w:r>
          </w:p>
        </w:tc>
        <w:tc>
          <w:tcPr>
            <w:tcW w:type="dxa" w:w="1881"/>
          </w:tcPr>
          <w:p>
            <w:r/>
            <w:r>
              <w:rPr>
                <w:rFonts w:ascii="Times New Roman" w:hAnsi="Times New Roman" w:eastAsia="Times New Roman"/>
                <w:b w:val="0"/>
                <w:i w:val="0"/>
                <w:sz w:val="19"/>
              </w:rPr>
              <w:t>413.5–788.4</w:t>
            </w:r>
          </w:p>
        </w:tc>
        <w:tc>
          <w:tcPr>
            <w:tcW w:type="dxa" w:w="1881"/>
          </w:tcPr>
          <w:p>
            <w:r/>
            <w:r>
              <w:rPr>
                <w:rFonts w:ascii="Times New Roman" w:hAnsi="Times New Roman" w:eastAsia="Times New Roman"/>
                <w:b w:val="0"/>
                <w:i w:val="0"/>
                <w:sz w:val="19"/>
              </w:rPr>
              <w:t>yes</w:t>
            </w:r>
          </w:p>
        </w:tc>
      </w:tr>
      <w:tr>
        <w:tc>
          <w:tcPr>
            <w:tcW w:type="dxa" w:w="1881"/>
          </w:tcPr>
          <w:p>
            <w:r/>
            <w:r>
              <w:rPr>
                <w:rFonts w:ascii="Times New Roman" w:hAnsi="Times New Roman" w:eastAsia="Times New Roman"/>
                <w:b w:val="0"/>
                <w:i w:val="0"/>
                <w:sz w:val="19"/>
              </w:rPr>
              <w:t>Colour vision deficiency</w:t>
            </w:r>
          </w:p>
        </w:tc>
        <w:tc>
          <w:tcPr>
            <w:tcW w:type="dxa" w:w="1881"/>
          </w:tcPr>
          <w:p>
            <w:r/>
            <w:r>
              <w:rPr>
                <w:rFonts w:ascii="Times New Roman" w:hAnsi="Times New Roman" w:eastAsia="Times New Roman"/>
                <w:b w:val="0"/>
                <w:i w:val="0"/>
                <w:sz w:val="19"/>
              </w:rPr>
              <w:t>5</w:t>
            </w:r>
          </w:p>
        </w:tc>
        <w:tc>
          <w:tcPr>
            <w:tcW w:type="dxa" w:w="1881"/>
          </w:tcPr>
          <w:p>
            <w:r/>
            <w:r>
              <w:rPr>
                <w:rFonts w:ascii="Times New Roman" w:hAnsi="Times New Roman" w:eastAsia="Times New Roman"/>
                <w:b w:val="0"/>
                <w:i w:val="0"/>
                <w:sz w:val="19"/>
              </w:rPr>
              <w:t>83.9</w:t>
            </w:r>
          </w:p>
        </w:tc>
        <w:tc>
          <w:tcPr>
            <w:tcW w:type="dxa" w:w="1881"/>
          </w:tcPr>
          <w:p>
            <w:r/>
            <w:r>
              <w:rPr>
                <w:rFonts w:ascii="Times New Roman" w:hAnsi="Times New Roman" w:eastAsia="Times New Roman"/>
                <w:b w:val="0"/>
                <w:i w:val="0"/>
                <w:sz w:val="19"/>
              </w:rPr>
              <w:t>32.8–214.3</w:t>
            </w:r>
          </w:p>
        </w:tc>
        <w:tc>
          <w:tcPr>
            <w:tcW w:type="dxa" w:w="1881"/>
          </w:tcPr>
          <w:p>
            <w:r/>
            <w:r>
              <w:rPr>
                <w:rFonts w:ascii="Times New Roman" w:hAnsi="Times New Roman" w:eastAsia="Times New Roman"/>
                <w:b w:val="0"/>
                <w:i w:val="0"/>
                <w:sz w:val="19"/>
              </w:rPr>
              <w:t>yes</w:t>
            </w:r>
          </w:p>
        </w:tc>
      </w:tr>
      <w:tr>
        <w:tc>
          <w:tcPr>
            <w:tcW w:type="dxa" w:w="1881"/>
          </w:tcPr>
          <w:p>
            <w:r/>
            <w:r>
              <w:rPr>
                <w:rFonts w:ascii="Times New Roman" w:hAnsi="Times New Roman" w:eastAsia="Times New Roman"/>
                <w:b w:val="0"/>
                <w:i w:val="0"/>
                <w:sz w:val="19"/>
              </w:rPr>
              <w:t>Optic neuritis</w:t>
            </w:r>
          </w:p>
        </w:tc>
        <w:tc>
          <w:tcPr>
            <w:tcW w:type="dxa" w:w="1881"/>
          </w:tcPr>
          <w:p>
            <w:r/>
            <w:r>
              <w:rPr>
                <w:rFonts w:ascii="Times New Roman" w:hAnsi="Times New Roman" w:eastAsia="Times New Roman"/>
                <w:b w:val="0"/>
                <w:i w:val="0"/>
                <w:sz w:val="19"/>
              </w:rPr>
              <w:t>30</w:t>
            </w:r>
          </w:p>
        </w:tc>
        <w:tc>
          <w:tcPr>
            <w:tcW w:type="dxa" w:w="1881"/>
          </w:tcPr>
          <w:p>
            <w:r/>
            <w:r>
              <w:rPr>
                <w:rFonts w:ascii="Times New Roman" w:hAnsi="Times New Roman" w:eastAsia="Times New Roman"/>
                <w:b w:val="0"/>
                <w:i w:val="0"/>
                <w:sz w:val="19"/>
              </w:rPr>
              <w:t>52.2</w:t>
            </w:r>
          </w:p>
        </w:tc>
        <w:tc>
          <w:tcPr>
            <w:tcW w:type="dxa" w:w="1881"/>
          </w:tcPr>
          <w:p>
            <w:r/>
            <w:r>
              <w:rPr>
                <w:rFonts w:ascii="Times New Roman" w:hAnsi="Times New Roman" w:eastAsia="Times New Roman"/>
                <w:b w:val="0"/>
                <w:i w:val="0"/>
                <w:sz w:val="19"/>
              </w:rPr>
              <w:t>35.8–76.0</w:t>
            </w:r>
          </w:p>
        </w:tc>
        <w:tc>
          <w:tcPr>
            <w:tcW w:type="dxa" w:w="1881"/>
          </w:tcPr>
          <w:p>
            <w:r/>
            <w:r>
              <w:rPr>
                <w:rFonts w:ascii="Times New Roman" w:hAnsi="Times New Roman" w:eastAsia="Times New Roman"/>
                <w:b w:val="0"/>
                <w:i w:val="0"/>
                <w:sz w:val="19"/>
              </w:rPr>
              <w:t>yes</w:t>
            </w:r>
          </w:p>
        </w:tc>
      </w:tr>
      <w:tr>
        <w:tc>
          <w:tcPr>
            <w:tcW w:type="dxa" w:w="1881"/>
          </w:tcPr>
          <w:p>
            <w:r/>
            <w:r>
              <w:rPr>
                <w:rFonts w:ascii="Times New Roman" w:hAnsi="Times New Roman" w:eastAsia="Times New Roman"/>
                <w:b w:val="0"/>
                <w:i w:val="0"/>
                <w:sz w:val="19"/>
              </w:rPr>
              <w:t>Optic atrophy</w:t>
            </w:r>
          </w:p>
        </w:tc>
        <w:tc>
          <w:tcPr>
            <w:tcW w:type="dxa" w:w="1881"/>
          </w:tcPr>
          <w:p>
            <w:r/>
            <w:r>
              <w:rPr>
                <w:rFonts w:ascii="Times New Roman" w:hAnsi="Times New Roman" w:eastAsia="Times New Roman"/>
                <w:b w:val="0"/>
                <w:i w:val="0"/>
                <w:sz w:val="19"/>
              </w:rPr>
              <w:t>3</w:t>
            </w:r>
          </w:p>
        </w:tc>
        <w:tc>
          <w:tcPr>
            <w:tcW w:type="dxa" w:w="1881"/>
          </w:tcPr>
          <w:p>
            <w:r/>
            <w:r>
              <w:rPr>
                <w:rFonts w:ascii="Times New Roman" w:hAnsi="Times New Roman" w:eastAsia="Times New Roman"/>
                <w:b w:val="0"/>
                <w:i w:val="0"/>
                <w:sz w:val="19"/>
              </w:rPr>
              <w:t>50.3</w:t>
            </w:r>
          </w:p>
        </w:tc>
        <w:tc>
          <w:tcPr>
            <w:tcW w:type="dxa" w:w="1881"/>
          </w:tcPr>
          <w:p>
            <w:r/>
            <w:r>
              <w:rPr>
                <w:rFonts w:ascii="Times New Roman" w:hAnsi="Times New Roman" w:eastAsia="Times New Roman"/>
                <w:b w:val="0"/>
                <w:i w:val="0"/>
                <w:sz w:val="19"/>
              </w:rPr>
              <w:t>15.4–163.5</w:t>
            </w:r>
          </w:p>
        </w:tc>
        <w:tc>
          <w:tcPr>
            <w:tcW w:type="dxa" w:w="1881"/>
          </w:tcPr>
          <w:p>
            <w:r/>
            <w:r>
              <w:rPr>
                <w:rFonts w:ascii="Times New Roman" w:hAnsi="Times New Roman" w:eastAsia="Times New Roman"/>
                <w:b w:val="0"/>
                <w:i w:val="0"/>
                <w:sz w:val="19"/>
              </w:rPr>
              <w:t>yes</w:t>
            </w:r>
          </w:p>
        </w:tc>
      </w:tr>
      <w:tr>
        <w:tc>
          <w:tcPr>
            <w:tcW w:type="dxa" w:w="1881"/>
          </w:tcPr>
          <w:p>
            <w:r/>
            <w:r>
              <w:rPr>
                <w:rFonts w:ascii="Times New Roman" w:hAnsi="Times New Roman" w:eastAsia="Times New Roman"/>
                <w:b w:val="0"/>
                <w:i w:val="0"/>
                <w:sz w:val="19"/>
              </w:rPr>
              <w:t>Visual acuity reduced</w:t>
            </w:r>
          </w:p>
        </w:tc>
        <w:tc>
          <w:tcPr>
            <w:tcW w:type="dxa" w:w="1881"/>
          </w:tcPr>
          <w:p>
            <w:r/>
            <w:r>
              <w:rPr>
                <w:rFonts w:ascii="Times New Roman" w:hAnsi="Times New Roman" w:eastAsia="Times New Roman"/>
                <w:b w:val="0"/>
                <w:i w:val="0"/>
                <w:sz w:val="19"/>
              </w:rPr>
              <w:t>130</w:t>
            </w:r>
          </w:p>
        </w:tc>
        <w:tc>
          <w:tcPr>
            <w:tcW w:type="dxa" w:w="1881"/>
          </w:tcPr>
          <w:p>
            <w:r/>
            <w:r>
              <w:rPr>
                <w:rFonts w:ascii="Times New Roman" w:hAnsi="Times New Roman" w:eastAsia="Times New Roman"/>
                <w:b w:val="0"/>
                <w:i w:val="0"/>
                <w:sz w:val="19"/>
              </w:rPr>
              <w:t>44.9</w:t>
            </w:r>
          </w:p>
        </w:tc>
        <w:tc>
          <w:tcPr>
            <w:tcW w:type="dxa" w:w="1881"/>
          </w:tcPr>
          <w:p>
            <w:r/>
            <w:r>
              <w:rPr>
                <w:rFonts w:ascii="Times New Roman" w:hAnsi="Times New Roman" w:eastAsia="Times New Roman"/>
                <w:b w:val="0"/>
                <w:i w:val="0"/>
                <w:sz w:val="19"/>
              </w:rPr>
              <w:t>37.4–54.0</w:t>
            </w:r>
          </w:p>
        </w:tc>
        <w:tc>
          <w:tcPr>
            <w:tcW w:type="dxa" w:w="1881"/>
          </w:tcPr>
          <w:p>
            <w:r/>
            <w:r>
              <w:rPr>
                <w:rFonts w:ascii="Times New Roman" w:hAnsi="Times New Roman" w:eastAsia="Times New Roman"/>
                <w:b w:val="0"/>
                <w:i w:val="0"/>
                <w:sz w:val="19"/>
              </w:rPr>
              <w:t>yes</w:t>
            </w:r>
          </w:p>
        </w:tc>
      </w:tr>
      <w:tr>
        <w:tc>
          <w:tcPr>
            <w:tcW w:type="dxa" w:w="1881"/>
          </w:tcPr>
          <w:p>
            <w:r/>
            <w:r>
              <w:rPr>
                <w:rFonts w:ascii="Times New Roman" w:hAnsi="Times New Roman" w:eastAsia="Times New Roman"/>
                <w:b w:val="0"/>
                <w:i w:val="0"/>
                <w:sz w:val="19"/>
              </w:rPr>
              <w:t>Visual field defect</w:t>
            </w:r>
          </w:p>
        </w:tc>
        <w:tc>
          <w:tcPr>
            <w:tcW w:type="dxa" w:w="1881"/>
          </w:tcPr>
          <w:p>
            <w:r/>
            <w:r>
              <w:rPr>
                <w:rFonts w:ascii="Times New Roman" w:hAnsi="Times New Roman" w:eastAsia="Times New Roman"/>
                <w:b w:val="0"/>
                <w:i w:val="0"/>
                <w:sz w:val="19"/>
              </w:rPr>
              <w:t>15</w:t>
            </w:r>
          </w:p>
        </w:tc>
        <w:tc>
          <w:tcPr>
            <w:tcW w:type="dxa" w:w="1881"/>
          </w:tcPr>
          <w:p>
            <w:r/>
            <w:r>
              <w:rPr>
                <w:rFonts w:ascii="Times New Roman" w:hAnsi="Times New Roman" w:eastAsia="Times New Roman"/>
                <w:b w:val="0"/>
                <w:i w:val="0"/>
                <w:sz w:val="19"/>
              </w:rPr>
              <w:t>25.4</w:t>
            </w:r>
          </w:p>
        </w:tc>
        <w:tc>
          <w:tcPr>
            <w:tcW w:type="dxa" w:w="1881"/>
          </w:tcPr>
          <w:p>
            <w:r/>
            <w:r>
              <w:rPr>
                <w:rFonts w:ascii="Times New Roman" w:hAnsi="Times New Roman" w:eastAsia="Times New Roman"/>
                <w:b w:val="0"/>
                <w:i w:val="0"/>
                <w:sz w:val="19"/>
              </w:rPr>
              <w:t>15.1–42.6</w:t>
            </w:r>
          </w:p>
        </w:tc>
        <w:tc>
          <w:tcPr>
            <w:tcW w:type="dxa" w:w="1881"/>
          </w:tcPr>
          <w:p>
            <w:r/>
            <w:r>
              <w:rPr>
                <w:rFonts w:ascii="Times New Roman" w:hAnsi="Times New Roman" w:eastAsia="Times New Roman"/>
                <w:b w:val="0"/>
                <w:i w:val="0"/>
                <w:sz w:val="19"/>
              </w:rPr>
              <w:t>yes</w:t>
            </w:r>
          </w:p>
        </w:tc>
      </w:tr>
      <w:tr>
        <w:tc>
          <w:tcPr>
            <w:tcW w:type="dxa" w:w="1881"/>
          </w:tcPr>
          <w:p>
            <w:r/>
            <w:r>
              <w:rPr>
                <w:rFonts w:ascii="Times New Roman" w:hAnsi="Times New Roman" w:eastAsia="Times New Roman"/>
                <w:b w:val="0"/>
                <w:i w:val="0"/>
                <w:sz w:val="19"/>
              </w:rPr>
              <w:t>Cataract (control)</w:t>
            </w:r>
          </w:p>
        </w:tc>
        <w:tc>
          <w:tcPr>
            <w:tcW w:type="dxa" w:w="1881"/>
          </w:tcPr>
          <w:p>
            <w:r/>
            <w:r>
              <w:rPr>
                <w:rFonts w:ascii="Times New Roman" w:hAnsi="Times New Roman" w:eastAsia="Times New Roman"/>
                <w:b w:val="0"/>
                <w:i w:val="0"/>
                <w:sz w:val="19"/>
              </w:rPr>
              <w:t>4</w:t>
            </w:r>
          </w:p>
        </w:tc>
        <w:tc>
          <w:tcPr>
            <w:tcW w:type="dxa" w:w="1881"/>
          </w:tcPr>
          <w:p>
            <w:r/>
            <w:r>
              <w:rPr>
                <w:rFonts w:ascii="Times New Roman" w:hAnsi="Times New Roman" w:eastAsia="Times New Roman"/>
                <w:b w:val="0"/>
                <w:i w:val="0"/>
                <w:sz w:val="19"/>
              </w:rPr>
              <w:t>1.40</w:t>
            </w:r>
          </w:p>
        </w:tc>
        <w:tc>
          <w:tcPr>
            <w:tcW w:type="dxa" w:w="1881"/>
          </w:tcPr>
          <w:p>
            <w:r/>
            <w:r>
              <w:rPr>
                <w:rFonts w:ascii="Times New Roman" w:hAnsi="Times New Roman" w:eastAsia="Times New Roman"/>
                <w:b w:val="0"/>
                <w:i w:val="0"/>
                <w:sz w:val="19"/>
              </w:rPr>
              <w:t>0.53–3.75</w:t>
            </w:r>
          </w:p>
        </w:tc>
        <w:tc>
          <w:tcPr>
            <w:tcW w:type="dxa" w:w="1881"/>
          </w:tcPr>
          <w:p>
            <w:r/>
            <w:r>
              <w:rPr>
                <w:rFonts w:ascii="Times New Roman" w:hAnsi="Times New Roman" w:eastAsia="Times New Roman"/>
                <w:b w:val="0"/>
                <w:i w:val="0"/>
                <w:sz w:val="19"/>
              </w:rPr>
              <w:t>no</w:t>
            </w:r>
          </w:p>
        </w:tc>
      </w:tr>
      <w:tr>
        <w:tc>
          <w:tcPr>
            <w:tcW w:type="dxa" w:w="1881"/>
          </w:tcPr>
          <w:p>
            <w:r/>
            <w:r>
              <w:rPr>
                <w:rFonts w:ascii="Times New Roman" w:hAnsi="Times New Roman" w:eastAsia="Times New Roman"/>
                <w:b w:val="0"/>
                <w:i w:val="0"/>
                <w:sz w:val="19"/>
              </w:rPr>
              <w:t>Glaucoma (control)</w:t>
            </w:r>
          </w:p>
        </w:tc>
        <w:tc>
          <w:tcPr>
            <w:tcW w:type="dxa" w:w="1881"/>
          </w:tcPr>
          <w:p>
            <w:r/>
            <w:r>
              <w:rPr>
                <w:rFonts w:ascii="Times New Roman" w:hAnsi="Times New Roman" w:eastAsia="Times New Roman"/>
                <w:b w:val="0"/>
                <w:i w:val="0"/>
                <w:sz w:val="19"/>
              </w:rPr>
              <w:t>2</w:t>
            </w:r>
          </w:p>
        </w:tc>
        <w:tc>
          <w:tcPr>
            <w:tcW w:type="dxa" w:w="1881"/>
          </w:tcPr>
          <w:p>
            <w:r/>
            <w:r>
              <w:rPr>
                <w:rFonts w:ascii="Times New Roman" w:hAnsi="Times New Roman" w:eastAsia="Times New Roman"/>
                <w:b w:val="0"/>
                <w:i w:val="0"/>
                <w:sz w:val="19"/>
              </w:rPr>
              <w:t>1.26</w:t>
            </w:r>
          </w:p>
        </w:tc>
        <w:tc>
          <w:tcPr>
            <w:tcW w:type="dxa" w:w="1881"/>
          </w:tcPr>
          <w:p>
            <w:r/>
            <w:r>
              <w:rPr>
                <w:rFonts w:ascii="Times New Roman" w:hAnsi="Times New Roman" w:eastAsia="Times New Roman"/>
                <w:b w:val="0"/>
                <w:i w:val="0"/>
                <w:sz w:val="19"/>
              </w:rPr>
              <w:t>0.31–5.04</w:t>
            </w:r>
          </w:p>
        </w:tc>
        <w:tc>
          <w:tcPr>
            <w:tcW w:type="dxa" w:w="1881"/>
          </w:tcPr>
          <w:p>
            <w:r/>
            <w:r>
              <w:rPr>
                <w:rFonts w:ascii="Times New Roman" w:hAnsi="Times New Roman" w:eastAsia="Times New Roman"/>
                <w:b w:val="0"/>
                <w:i w:val="0"/>
                <w:sz w:val="19"/>
              </w:rPr>
              <w:t>no</w:t>
            </w:r>
          </w:p>
        </w:tc>
      </w:tr>
      <w:tr>
        <w:tc>
          <w:tcPr>
            <w:tcW w:type="dxa" w:w="1881"/>
          </w:tcPr>
          <w:p>
            <w:r/>
            <w:r>
              <w:rPr>
                <w:rFonts w:ascii="Times New Roman" w:hAnsi="Times New Roman" w:eastAsia="Times New Roman"/>
                <w:b w:val="0"/>
                <w:i w:val="0"/>
                <w:sz w:val="19"/>
              </w:rPr>
              <w:t>Dry eye (control)</w:t>
            </w:r>
          </w:p>
        </w:tc>
        <w:tc>
          <w:tcPr>
            <w:tcW w:type="dxa" w:w="1881"/>
          </w:tcPr>
          <w:p>
            <w:r/>
            <w:r>
              <w:rPr>
                <w:rFonts w:ascii="Times New Roman" w:hAnsi="Times New Roman" w:eastAsia="Times New Roman"/>
                <w:b w:val="0"/>
                <w:i w:val="0"/>
                <w:sz w:val="19"/>
              </w:rPr>
              <w:t>0</w:t>
            </w:r>
          </w:p>
        </w:tc>
        <w:tc>
          <w:tcPr>
            <w:tcW w:type="dxa" w:w="1881"/>
          </w:tcPr>
          <w:p>
            <w:r/>
            <w:r>
              <w:rPr>
                <w:rFonts w:ascii="Times New Roman" w:hAnsi="Times New Roman" w:eastAsia="Times New Roman"/>
                <w:b w:val="0"/>
                <w:i w:val="0"/>
                <w:sz w:val="19"/>
              </w:rPr>
              <w:t>—</w:t>
            </w:r>
          </w:p>
        </w:tc>
        <w:tc>
          <w:tcPr>
            <w:tcW w:type="dxa" w:w="1881"/>
          </w:tcPr>
          <w:p>
            <w:r/>
            <w:r>
              <w:rPr>
                <w:rFonts w:ascii="Times New Roman" w:hAnsi="Times New Roman" w:eastAsia="Times New Roman"/>
                <w:b w:val="0"/>
                <w:i w:val="0"/>
                <w:sz w:val="19"/>
              </w:rPr>
              <w:t>—</w:t>
            </w:r>
          </w:p>
        </w:tc>
        <w:tc>
          <w:tcPr>
            <w:tcW w:type="dxa" w:w="1881"/>
          </w:tcPr>
          <w:p>
            <w:r/>
            <w:r>
              <w:rPr>
                <w:rFonts w:ascii="Times New Roman" w:hAnsi="Times New Roman" w:eastAsia="Times New Roman"/>
                <w:b w:val="0"/>
                <w:i w:val="0"/>
                <w:sz w:val="19"/>
              </w:rPr>
              <w:t>no</w:t>
            </w:r>
          </w:p>
        </w:tc>
      </w:tr>
    </w:tbl>
    <w:p/>
    <w:p>
      <w:pPr>
        <w:spacing w:after="120" w:line="360" w:lineRule="auto"/>
        <w:jc w:val="both"/>
      </w:pPr>
      <w:r>
        <w:rPr>
          <w:rFonts w:ascii="Times New Roman" w:hAnsi="Times New Roman" w:eastAsia="Times New Roman"/>
          <w:b/>
          <w:i w:val="0"/>
          <w:sz w:val="24"/>
        </w:rPr>
        <w:t>Every optic-nerve and visual term is elevated and every negative control is null</w:t>
      </w:r>
      <w:r>
        <w:rPr>
          <w:rFonts w:ascii="Times New Roman" w:hAnsi="Times New Roman" w:eastAsia="Times New Roman"/>
          <w:b w:val="0"/>
          <w:i w:val="0"/>
          <w:sz w:val="24"/>
        </w:rPr>
        <w:t>,</w:t>
      </w:r>
    </w:p>
    <w:p>
      <w:pPr>
        <w:spacing w:after="120" w:line="360" w:lineRule="auto"/>
        <w:jc w:val="both"/>
      </w:pPr>
      <w:r>
        <w:rPr>
          <w:rFonts w:ascii="Times New Roman" w:hAnsi="Times New Roman" w:eastAsia="Times New Roman"/>
          <w:b w:val="0"/>
          <w:i w:val="0"/>
          <w:sz w:val="24"/>
        </w:rPr>
        <w:t>which is the same pattern FAERS produced. The within-class comparison is also reproduced:</w:t>
      </w:r>
    </w:p>
    <w:p>
      <w:pPr>
        <w:spacing w:after="120" w:line="360" w:lineRule="auto"/>
        <w:jc w:val="both"/>
      </w:pPr>
      <w:r>
        <w:rPr>
          <w:rFonts w:ascii="Times New Roman" w:hAnsi="Times New Roman" w:eastAsia="Times New Roman"/>
          <w:b w:val="0"/>
          <w:i w:val="0"/>
          <w:sz w:val="24"/>
        </w:rPr>
        <w:t>restricting the denominator to the 3,878 cases naming any antitubercular drug as a</w:t>
      </w:r>
    </w:p>
    <w:p>
      <w:pPr>
        <w:spacing w:after="120" w:line="360" w:lineRule="auto"/>
        <w:jc w:val="both"/>
      </w:pPr>
      <w:r>
        <w:rPr>
          <w:rFonts w:ascii="Times New Roman" w:hAnsi="Times New Roman" w:eastAsia="Times New Roman"/>
          <w:b w:val="0"/>
          <w:i w:val="0"/>
          <w:sz w:val="24"/>
        </w:rPr>
        <w:t xml:space="preserve">suspect, optic neuropathy retains an ROR of </w:t>
      </w:r>
      <w:r>
        <w:rPr>
          <w:rFonts w:ascii="Times New Roman" w:hAnsi="Times New Roman" w:eastAsia="Times New Roman"/>
          <w:b/>
          <w:i w:val="0"/>
          <w:sz w:val="24"/>
        </w:rPr>
        <w:t>44.0 (95% CI 10.8–179.4)</w:t>
      </w:r>
      <w:r>
        <w:rPr>
          <w:rFonts w:ascii="Times New Roman" w:hAnsi="Times New Roman" w:eastAsia="Times New Roman"/>
          <w:b w:val="0"/>
          <w:i w:val="0"/>
          <w:sz w:val="24"/>
        </w:rPr>
        <w:t xml:space="preserve"> and toxic optic</w:t>
      </w:r>
    </w:p>
    <w:p>
      <w:pPr>
        <w:spacing w:after="120" w:line="360" w:lineRule="auto"/>
        <w:jc w:val="both"/>
      </w:pPr>
      <w:r>
        <w:rPr>
          <w:rFonts w:ascii="Times New Roman" w:hAnsi="Times New Roman" w:eastAsia="Times New Roman"/>
          <w:b w:val="0"/>
          <w:i w:val="0"/>
          <w:sz w:val="24"/>
        </w:rPr>
        <w:t>neuropathy 11.1 (2.6–47.7), while cataract (2.3), glaucoma (5.8) and dry eye (0) remain</w:t>
      </w:r>
    </w:p>
    <w:p>
      <w:pPr>
        <w:spacing w:after="120" w:line="360" w:lineRule="auto"/>
        <w:jc w:val="both"/>
      </w:pPr>
      <w:r>
        <w:rPr>
          <w:rFonts w:ascii="Times New Roman" w:hAnsi="Times New Roman" w:eastAsia="Times New Roman"/>
          <w:b w:val="0"/>
          <w:i w:val="0"/>
          <w:sz w:val="24"/>
        </w:rPr>
        <w:t>null.</w:t>
      </w:r>
    </w:p>
    <w:p>
      <w:pPr>
        <w:spacing w:after="120" w:line="360" w:lineRule="auto"/>
        <w:jc w:val="both"/>
      </w:pPr>
      <w:r>
        <w:rPr>
          <w:rFonts w:ascii="Times New Roman" w:hAnsi="Times New Roman" w:eastAsia="Times New Roman"/>
          <w:b w:val="0"/>
          <w:i w:val="0"/>
          <w:sz w:val="24"/>
        </w:rPr>
        <w:t>The magnitudes differ between the two databases and the difference is not smoothed over.</w:t>
      </w:r>
    </w:p>
    <w:p>
      <w:pPr>
        <w:spacing w:after="120" w:line="360" w:lineRule="auto"/>
        <w:jc w:val="both"/>
      </w:pPr>
      <w:r>
        <w:rPr>
          <w:rFonts w:ascii="Times New Roman" w:hAnsi="Times New Roman" w:eastAsia="Times New Roman"/>
          <w:b w:val="0"/>
          <w:i w:val="0"/>
          <w:sz w:val="24"/>
        </w:rPr>
        <w:t>JADER's whole-database ROR for optic neuropathy is 571 against FAERS's 159, and the</w:t>
      </w:r>
    </w:p>
    <w:p>
      <w:pPr>
        <w:spacing w:after="120" w:line="360" w:lineRule="auto"/>
        <w:jc w:val="both"/>
      </w:pPr>
      <w:r>
        <w:rPr>
          <w:rFonts w:ascii="Times New Roman" w:hAnsi="Times New Roman" w:eastAsia="Times New Roman"/>
          <w:b w:val="0"/>
          <w:i w:val="0"/>
          <w:sz w:val="24"/>
        </w:rPr>
        <w:t>within-class estimate is 44.0 against 7.64. The reason is visible in the data: 1,798 of</w:t>
      </w:r>
    </w:p>
    <w:p>
      <w:pPr>
        <w:spacing w:after="120" w:line="360" w:lineRule="auto"/>
        <w:jc w:val="both"/>
      </w:pPr>
      <w:r>
        <w:rPr>
          <w:rFonts w:ascii="Times New Roman" w:hAnsi="Times New Roman" w:eastAsia="Times New Roman"/>
          <w:b w:val="0"/>
          <w:i w:val="0"/>
          <w:sz w:val="24"/>
        </w:rPr>
        <w:t xml:space="preserve">the 3,483 JADER cases naming ethambutol carry it as a </w:t>
      </w:r>
      <w:r>
        <w:rPr>
          <w:rFonts w:ascii="Times New Roman" w:hAnsi="Times New Roman" w:eastAsia="Times New Roman"/>
          <w:b/>
          <w:i w:val="0"/>
          <w:sz w:val="24"/>
        </w:rPr>
        <w:t>suspect</w:t>
      </w:r>
      <w:r>
        <w:rPr>
          <w:rFonts w:ascii="Times New Roman" w:hAnsi="Times New Roman" w:eastAsia="Times New Roman"/>
          <w:b w:val="0"/>
          <w:i w:val="0"/>
          <w:sz w:val="24"/>
        </w:rPr>
        <w:t xml:space="preserve"> drug, a far higher</w:t>
      </w:r>
    </w:p>
    <w:p>
      <w:pPr>
        <w:spacing w:after="120" w:line="360" w:lineRule="auto"/>
        <w:jc w:val="both"/>
      </w:pPr>
      <w:r>
        <w:rPr>
          <w:rFonts w:ascii="Times New Roman" w:hAnsi="Times New Roman" w:eastAsia="Times New Roman"/>
          <w:b w:val="0"/>
          <w:i w:val="0"/>
          <w:sz w:val="24"/>
        </w:rPr>
        <w:t>proportion than in FAERS, where the corresponding analysis required restriction to</w:t>
      </w:r>
    </w:p>
    <w:p>
      <w:pPr>
        <w:spacing w:after="120" w:line="360" w:lineRule="auto"/>
        <w:jc w:val="both"/>
      </w:pPr>
      <w:r>
        <w:rPr>
          <w:rFonts w:ascii="Times New Roman" w:hAnsi="Times New Roman" w:eastAsia="Times New Roman"/>
          <w:b w:val="0"/>
          <w:i w:val="0"/>
          <w:sz w:val="24"/>
        </w:rPr>
        <w:t>primary or secondary suspect reports to reach an ROR of 7.64. The two systems code</w:t>
      </w:r>
    </w:p>
    <w:p>
      <w:pPr>
        <w:spacing w:after="120" w:line="360" w:lineRule="auto"/>
        <w:jc w:val="both"/>
      </w:pPr>
      <w:r>
        <w:rPr>
          <w:rFonts w:ascii="Times New Roman" w:hAnsi="Times New Roman" w:eastAsia="Times New Roman"/>
          <w:b w:val="0"/>
          <w:i w:val="0"/>
          <w:sz w:val="24"/>
        </w:rPr>
        <w:t>suspicion differently, so the absolute values are not comparable and are not compared.</w:t>
      </w:r>
    </w:p>
    <w:p>
      <w:pPr>
        <w:spacing w:after="120" w:line="360" w:lineRule="auto"/>
        <w:jc w:val="both"/>
      </w:pPr>
      <w:r>
        <w:rPr>
          <w:rFonts w:ascii="Times New Roman" w:hAnsi="Times New Roman" w:eastAsia="Times New Roman"/>
          <w:b w:val="0"/>
          <w:i w:val="0"/>
          <w:sz w:val="24"/>
        </w:rPr>
        <w:t>**What replicates is the pattern — a strong, specific optic-nerve signal accompanied by</w:t>
      </w:r>
    </w:p>
    <w:p>
      <w:pPr>
        <w:spacing w:after="120" w:line="360" w:lineRule="auto"/>
        <w:jc w:val="both"/>
      </w:pPr>
      <w:r>
        <w:rPr>
          <w:rFonts w:ascii="Times New Roman" w:hAnsi="Times New Roman" w:eastAsia="Times New Roman"/>
          <w:b w:val="0"/>
          <w:i w:val="0"/>
          <w:sz w:val="24"/>
        </w:rPr>
        <w:t>complete absence of signal in the non-specific ocular terms — and that pattern repeating</w:t>
      </w:r>
    </w:p>
    <w:p>
      <w:pPr>
        <w:spacing w:after="120" w:line="360" w:lineRule="auto"/>
        <w:jc w:val="both"/>
      </w:pPr>
      <w:r>
        <w:rPr>
          <w:rFonts w:ascii="Times New Roman" w:hAnsi="Times New Roman" w:eastAsia="Times New Roman"/>
          <w:b w:val="0"/>
          <w:i w:val="0"/>
          <w:sz w:val="24"/>
        </w:rPr>
        <w:t>in an independent national system is evidence about the drug rather than about one</w:t>
      </w:r>
    </w:p>
    <w:p>
      <w:pPr>
        <w:spacing w:after="120" w:line="360" w:lineRule="auto"/>
        <w:jc w:val="both"/>
      </w:pPr>
      <w:r>
        <w:rPr>
          <w:rFonts w:ascii="Times New Roman" w:hAnsi="Times New Roman" w:eastAsia="Times New Roman"/>
          <w:b w:val="0"/>
          <w:i w:val="0"/>
          <w:sz w:val="24"/>
        </w:rPr>
        <w:t>database's reporting habits.**</w:t>
      </w:r>
    </w:p>
    <w:p>
      <w:pPr>
        <w:spacing w:after="120" w:line="360" w:lineRule="auto"/>
        <w:jc w:val="both"/>
      </w:pPr>
      <w:r>
        <w:rPr>
          <w:rFonts w:ascii="Times New Roman" w:hAnsi="Times New Roman" w:eastAsia="Times New Roman"/>
          <w:b w:val="0"/>
          <w:i w:val="0"/>
          <w:sz w:val="24"/>
        </w:rPr>
        <w:t>Two limits bound even this. JADER is roughly a twentieth the size of the FAERS analysis,</w:t>
      </w:r>
    </w:p>
    <w:p>
      <w:pPr>
        <w:spacing w:after="120" w:line="360" w:lineRule="auto"/>
        <w:jc w:val="both"/>
      </w:pPr>
      <w:r>
        <w:rPr>
          <w:rFonts w:ascii="Times New Roman" w:hAnsi="Times New Roman" w:eastAsia="Times New Roman"/>
          <w:b w:val="0"/>
          <w:i w:val="0"/>
          <w:sz w:val="24"/>
        </w:rPr>
        <w:t>so the rarer terms rest on single figures: optic atrophy and colour vision deficiency</w:t>
      </w:r>
    </w:p>
    <w:p>
      <w:pPr>
        <w:spacing w:after="120" w:line="360" w:lineRule="auto"/>
        <w:jc w:val="both"/>
      </w:pPr>
      <w:r>
        <w:rPr>
          <w:rFonts w:ascii="Times New Roman" w:hAnsi="Times New Roman" w:eastAsia="Times New Roman"/>
          <w:b w:val="0"/>
          <w:i w:val="0"/>
          <w:sz w:val="24"/>
        </w:rPr>
        <w:t>have 3 and 5 exposed cases, and their confidence intervals are correspondingly wide.</w:t>
      </w:r>
    </w:p>
    <w:p>
      <w:pPr>
        <w:spacing w:after="120" w:line="360" w:lineRule="auto"/>
        <w:jc w:val="both"/>
      </w:pPr>
      <w:r>
        <w:rPr>
          <w:rFonts w:ascii="Times New Roman" w:hAnsi="Times New Roman" w:eastAsia="Times New Roman"/>
          <w:b w:val="0"/>
          <w:i w:val="0"/>
          <w:sz w:val="24"/>
        </w:rPr>
        <w:t>And agreement between two spontaneous-reporting databases, however independent</w:t>
      </w:r>
    </w:p>
    <w:p>
      <w:pPr>
        <w:spacing w:after="120" w:line="360" w:lineRule="auto"/>
        <w:jc w:val="both"/>
      </w:pPr>
      <w:r>
        <w:rPr>
          <w:rFonts w:ascii="Times New Roman" w:hAnsi="Times New Roman" w:eastAsia="Times New Roman"/>
          <w:b w:val="0"/>
          <w:i w:val="0"/>
          <w:sz w:val="24"/>
        </w:rPr>
        <w:t>administratively, cannot exclude a bias common to spontaneous reporting as a method —</w:t>
      </w:r>
    </w:p>
    <w:p>
      <w:pPr>
        <w:spacing w:after="120" w:line="360" w:lineRule="auto"/>
        <w:jc w:val="both"/>
      </w:pPr>
      <w:r>
        <w:rPr>
          <w:rFonts w:ascii="Times New Roman" w:hAnsi="Times New Roman" w:eastAsia="Times New Roman"/>
          <w:b w:val="0"/>
          <w:i w:val="0"/>
          <w:sz w:val="24"/>
        </w:rPr>
        <w:t>under-reporting, stimulated reporting, and the absence of a denominator. Replication</w:t>
      </w:r>
    </w:p>
    <w:p>
      <w:pPr>
        <w:spacing w:after="120" w:line="360" w:lineRule="auto"/>
        <w:jc w:val="both"/>
      </w:pPr>
      <w:r>
        <w:rPr>
          <w:rFonts w:ascii="Times New Roman" w:hAnsi="Times New Roman" w:eastAsia="Times New Roman"/>
          <w:b w:val="0"/>
          <w:i w:val="0"/>
          <w:sz w:val="24"/>
        </w:rPr>
        <w:t>strengthens the case that the association is real; it does not convert a reporting</w:t>
      </w:r>
    </w:p>
    <w:p>
      <w:pPr>
        <w:spacing w:after="120" w:line="360" w:lineRule="auto"/>
        <w:jc w:val="both"/>
      </w:pPr>
      <w:r>
        <w:rPr>
          <w:rFonts w:ascii="Times New Roman" w:hAnsi="Times New Roman" w:eastAsia="Times New Roman"/>
          <w:b w:val="0"/>
          <w:i w:val="0"/>
          <w:sz w:val="24"/>
        </w:rPr>
        <w:t>disproportionality into an incidence or a causal estimate.</w:t>
      </w:r>
    </w:p>
    <w:p>
      <w:pPr>
        <w:keepNext/>
        <w:spacing w:before="280" w:after="120" w:line="360" w:lineRule="auto"/>
        <w:jc w:val="left"/>
      </w:pPr>
      <w:r>
        <w:rPr>
          <w:rFonts w:ascii="Times New Roman" w:hAnsi="Times New Roman" w:eastAsia="Times New Roman"/>
          <w:b/>
          <w:i w:val="0"/>
          <w:sz w:val="26"/>
        </w:rPr>
        <w:t>3.3 The tuberculosis terms behave as a separate signal population</w:t>
      </w:r>
    </w:p>
    <w:p>
      <w:pPr>
        <w:spacing w:after="120" w:line="360" w:lineRule="auto"/>
        <w:jc w:val="both"/>
      </w:pPr>
      <w:r>
        <w:rPr>
          <w:rFonts w:ascii="Times New Roman" w:hAnsi="Times New Roman" w:eastAsia="Times New Roman"/>
          <w:b w:val="0"/>
          <w:i w:val="0"/>
          <w:sz w:val="24"/>
        </w:rPr>
        <w:t>The expanded panel also captured the ocular manifestations of tuberculosis itself.</w:t>
      </w:r>
    </w:p>
    <w:p>
      <w:pPr>
        <w:spacing w:after="120" w:line="360" w:lineRule="auto"/>
        <w:jc w:val="both"/>
      </w:pPr>
      <w:r>
        <w:rPr>
          <w:rFonts w:ascii="Times New Roman" w:hAnsi="Times New Roman" w:eastAsia="Times New Roman"/>
          <w:b w:val="0"/>
          <w:i w:val="0"/>
          <w:sz w:val="24"/>
        </w:rPr>
        <w:t>Choroid tubercles (ROR 2208, 3 cases),</w:t>
      </w:r>
    </w:p>
    <w:p>
      <w:pPr>
        <w:spacing w:after="120" w:line="360" w:lineRule="auto"/>
        <w:jc w:val="both"/>
      </w:pPr>
      <w:r>
        <w:rPr>
          <w:rFonts w:ascii="Times New Roman" w:hAnsi="Times New Roman" w:eastAsia="Times New Roman"/>
          <w:b w:val="0"/>
          <w:i w:val="0"/>
          <w:sz w:val="24"/>
        </w:rPr>
        <w:t>serpiginous choroiditis (1474, 24 cases),</w:t>
      </w:r>
    </w:p>
    <w:p>
      <w:pPr>
        <w:spacing w:after="120" w:line="360" w:lineRule="auto"/>
        <w:jc w:val="both"/>
      </w:pPr>
      <w:r>
        <w:rPr>
          <w:rFonts w:ascii="Times New Roman" w:hAnsi="Times New Roman" w:eastAsia="Times New Roman"/>
          <w:b w:val="0"/>
          <w:i w:val="0"/>
          <w:sz w:val="24"/>
        </w:rPr>
        <w:t>tuberculosis of eye (569, 17 cases),</w:t>
      </w:r>
    </w:p>
    <w:p>
      <w:pPr>
        <w:spacing w:after="120" w:line="360" w:lineRule="auto"/>
        <w:jc w:val="both"/>
      </w:pPr>
      <w:r>
        <w:rPr>
          <w:rFonts w:ascii="Times New Roman" w:hAnsi="Times New Roman" w:eastAsia="Times New Roman"/>
          <w:b w:val="0"/>
          <w:i w:val="0"/>
          <w:sz w:val="24"/>
        </w:rPr>
        <w:t>choroiditis (167, 31 cases) and intermediate uveitis</w:t>
      </w:r>
    </w:p>
    <w:p>
      <w:pPr>
        <w:spacing w:after="120" w:line="360" w:lineRule="auto"/>
        <w:jc w:val="both"/>
      </w:pPr>
      <w:r>
        <w:rPr>
          <w:rFonts w:ascii="Times New Roman" w:hAnsi="Times New Roman" w:eastAsia="Times New Roman"/>
          <w:b w:val="0"/>
          <w:i w:val="0"/>
          <w:sz w:val="24"/>
        </w:rPr>
        <w:t>(1472, 4 cases) all produced extreme</w:t>
      </w:r>
    </w:p>
    <w:p>
      <w:pPr>
        <w:spacing w:after="120" w:line="360" w:lineRule="auto"/>
        <w:jc w:val="both"/>
      </w:pPr>
      <w:r>
        <w:rPr>
          <w:rFonts w:ascii="Times New Roman" w:hAnsi="Times New Roman" w:eastAsia="Times New Roman"/>
          <w:b w:val="0"/>
          <w:i w:val="0"/>
          <w:sz w:val="24"/>
        </w:rPr>
        <w:t>disproportionality, because these are complications of the infection rather than of</w:t>
      </w:r>
    </w:p>
    <w:p>
      <w:pPr>
        <w:spacing w:after="120" w:line="360" w:lineRule="auto"/>
        <w:jc w:val="both"/>
      </w:pPr>
      <w:r>
        <w:rPr>
          <w:rFonts w:ascii="Times New Roman" w:hAnsi="Times New Roman" w:eastAsia="Times New Roman"/>
          <w:b w:val="0"/>
          <w:i w:val="0"/>
          <w:sz w:val="24"/>
        </w:rPr>
        <w:t>any drug and are therefore recorded almost exclusively in tuberculosis reports.</w:t>
      </w:r>
    </w:p>
    <w:p>
      <w:pPr>
        <w:spacing w:after="120" w:line="360" w:lineRule="auto"/>
        <w:jc w:val="both"/>
      </w:pPr>
      <w:r>
        <w:rPr>
          <w:rFonts w:ascii="Times New Roman" w:hAnsi="Times New Roman" w:eastAsia="Times New Roman"/>
          <w:b w:val="0"/>
          <w:i w:val="0"/>
          <w:sz w:val="24"/>
        </w:rPr>
        <w:t>**They are not a minor footnote to the ranking: these twelve terms occupy four of the</w:t>
      </w:r>
    </w:p>
    <w:p>
      <w:pPr>
        <w:spacing w:after="120" w:line="360" w:lineRule="auto"/>
        <w:jc w:val="both"/>
      </w:pPr>
      <w:r>
        <w:rPr>
          <w:rFonts w:ascii="Times New Roman" w:hAnsi="Times New Roman" w:eastAsia="Times New Roman"/>
          <w:b w:val="0"/>
          <w:i w:val="0"/>
          <w:sz w:val="24"/>
        </w:rPr>
        <w:t>top seven positions by ratio in the whole panel**, so a reader who took the ranking at</w:t>
      </w:r>
    </w:p>
    <w:p>
      <w:pPr>
        <w:spacing w:after="120" w:line="360" w:lineRule="auto"/>
        <w:jc w:val="both"/>
      </w:pPr>
      <w:r>
        <w:rPr>
          <w:rFonts w:ascii="Times New Roman" w:hAnsi="Times New Roman" w:eastAsia="Times New Roman"/>
          <w:b w:val="0"/>
          <w:i w:val="0"/>
          <w:sz w:val="24"/>
        </w:rPr>
        <w:t>face value would have the drug apparently implicated in choroidal tubercles. They are</w:t>
      </w:r>
    </w:p>
    <w:p>
      <w:pPr>
        <w:spacing w:after="120" w:line="360" w:lineRule="auto"/>
        <w:jc w:val="both"/>
      </w:pPr>
      <w:r>
        <w:rPr>
          <w:rFonts w:ascii="Times New Roman" w:hAnsi="Times New Roman" w:eastAsia="Times New Roman"/>
          <w:b w:val="0"/>
          <w:i w:val="0"/>
          <w:sz w:val="24"/>
        </w:rPr>
        <w:t>reported for completeness and explicitly excluded from the drug-toxicity</w:t>
      </w:r>
    </w:p>
    <w:p>
      <w:pPr>
        <w:spacing w:after="120" w:line="360" w:lineRule="auto"/>
        <w:jc w:val="both"/>
      </w:pPr>
      <w:r>
        <w:rPr>
          <w:rFonts w:ascii="Times New Roman" w:hAnsi="Times New Roman" w:eastAsia="Times New Roman"/>
          <w:b w:val="0"/>
          <w:i w:val="0"/>
          <w:sz w:val="24"/>
        </w:rPr>
        <w:t>interpretation (Table 2e).</w:t>
      </w:r>
    </w:p>
    <w:p>
      <w:pPr>
        <w:spacing w:after="120" w:line="360" w:lineRule="auto"/>
        <w:jc w:val="both"/>
      </w:pPr>
      <w:r>
        <w:rPr>
          <w:rFonts w:ascii="Times New Roman" w:hAnsi="Times New Roman" w:eastAsia="Times New Roman"/>
          <w:b w:val="0"/>
          <w:i w:val="0"/>
          <w:sz w:val="24"/>
        </w:rPr>
        <w:t xml:space="preserve">The ocular panel is therefore </w:t>
      </w:r>
      <w:r>
        <w:rPr>
          <w:rFonts w:ascii="Times New Roman" w:hAnsi="Times New Roman" w:eastAsia="Times New Roman"/>
          <w:b/>
          <w:i w:val="0"/>
          <w:sz w:val="24"/>
        </w:rPr>
        <w:t>152 terms, of which 45 are strict signals</w:t>
      </w:r>
      <w:r>
        <w:rPr>
          <w:rFonts w:ascii="Times New Roman" w:hAnsi="Times New Roman" w:eastAsia="Times New Roman"/>
          <w:b w:val="0"/>
          <w:i w:val="0"/>
          <w:sz w:val="24"/>
        </w:rPr>
        <w:t xml:space="preserve"> after three</w:t>
      </w:r>
    </w:p>
    <w:p>
      <w:pPr>
        <w:spacing w:after="120" w:line="360" w:lineRule="auto"/>
        <w:jc w:val="both"/>
      </w:pPr>
      <w:r>
        <w:rPr>
          <w:rFonts w:ascii="Times New Roman" w:hAnsi="Times New Roman" w:eastAsia="Times New Roman"/>
          <w:b w:val="0"/>
          <w:i w:val="0"/>
          <w:sz w:val="24"/>
        </w:rPr>
        <w:t>exclusions that are stated rather than applied silently. Twelve ocular tuberculosis</w:t>
      </w:r>
    </w:p>
    <w:p>
      <w:pPr>
        <w:spacing w:after="120" w:line="360" w:lineRule="auto"/>
        <w:jc w:val="both"/>
      </w:pPr>
      <w:r>
        <w:rPr>
          <w:rFonts w:ascii="Times New Roman" w:hAnsi="Times New Roman" w:eastAsia="Times New Roman"/>
          <w:b w:val="0"/>
          <w:i w:val="0"/>
          <w:sz w:val="24"/>
        </w:rPr>
        <w:t>manifestations are set aside as above. **Thirteen terms are removed because they are not</w:t>
      </w:r>
    </w:p>
    <w:p>
      <w:pPr>
        <w:spacing w:after="120" w:line="360" w:lineRule="auto"/>
        <w:jc w:val="both"/>
      </w:pPr>
      <w:r>
        <w:rPr>
          <w:rFonts w:ascii="Times New Roman" w:hAnsi="Times New Roman" w:eastAsia="Times New Roman"/>
          <w:b w:val="0"/>
          <w:i w:val="0"/>
          <w:sz w:val="24"/>
        </w:rPr>
        <w:t>findings of the eye or of vision at all** and do not belong in a panel described as</w:t>
      </w:r>
    </w:p>
    <w:p>
      <w:pPr>
        <w:spacing w:after="120" w:line="360" w:lineRule="auto"/>
        <w:jc w:val="both"/>
      </w:pPr>
      <w:r>
        <w:rPr>
          <w:rFonts w:ascii="Times New Roman" w:hAnsi="Times New Roman" w:eastAsia="Times New Roman"/>
          <w:b w:val="0"/>
          <w:i w:val="0"/>
          <w:sz w:val="24"/>
        </w:rPr>
        <w:t>ocular: a systemic rash (177 reports, ratio 15.5), a route of exposure, a behavioural</w:t>
      </w:r>
    </w:p>
    <w:p>
      <w:pPr>
        <w:spacing w:after="120" w:line="360" w:lineRule="auto"/>
        <w:jc w:val="both"/>
      </w:pPr>
      <w:r>
        <w:rPr>
          <w:rFonts w:ascii="Times New Roman" w:hAnsi="Times New Roman" w:eastAsia="Times New Roman"/>
          <w:b w:val="0"/>
          <w:i w:val="0"/>
          <w:sz w:val="24"/>
        </w:rPr>
        <w:t>descriptor, a gastrointestinal tear, two systemic diseases, a psychiatric phenomenon and</w:t>
      </w:r>
    </w:p>
    <w:p>
      <w:pPr>
        <w:spacing w:after="120" w:line="360" w:lineRule="auto"/>
        <w:jc w:val="both"/>
      </w:pPr>
      <w:r>
        <w:rPr>
          <w:rFonts w:ascii="Times New Roman" w:hAnsi="Times New Roman" w:eastAsia="Times New Roman"/>
          <w:b w:val="0"/>
          <w:i w:val="0"/>
          <w:sz w:val="24"/>
        </w:rPr>
        <w:t xml:space="preserve">similar (Table 2f). One of these — </w:t>
      </w:r>
      <w:r>
        <w:rPr>
          <w:rFonts w:ascii="Times New Roman" w:hAnsi="Times New Roman" w:eastAsia="Times New Roman"/>
          <w:b w:val="0"/>
          <w:i/>
          <w:sz w:val="24"/>
        </w:rPr>
        <w:t>macule</w:t>
      </w:r>
      <w:r>
        <w:rPr>
          <w:rFonts w:ascii="Times New Roman" w:hAnsi="Times New Roman" w:eastAsia="Times New Roman"/>
          <w:b w:val="0"/>
          <w:i w:val="0"/>
          <w:sz w:val="24"/>
        </w:rPr>
        <w:t xml:space="preserve"> — is retained on the ocular side despite</w:t>
      </w:r>
    </w:p>
    <w:p>
      <w:pPr>
        <w:spacing w:after="120" w:line="360" w:lineRule="auto"/>
        <w:jc w:val="both"/>
      </w:pPr>
      <w:r>
        <w:rPr>
          <w:rFonts w:ascii="Times New Roman" w:hAnsi="Times New Roman" w:eastAsia="Times New Roman"/>
          <w:b w:val="0"/>
          <w:i w:val="0"/>
          <w:sz w:val="24"/>
        </w:rPr>
        <w:t>being flagged as a non-ocular artefact by the term classifier, because a macule is also a</w:t>
      </w:r>
    </w:p>
    <w:p>
      <w:pPr>
        <w:spacing w:after="120" w:line="360" w:lineRule="auto"/>
        <w:jc w:val="both"/>
      </w:pPr>
      <w:r>
        <w:rPr>
          <w:rFonts w:ascii="Times New Roman" w:hAnsi="Times New Roman" w:eastAsia="Times New Roman"/>
          <w:b w:val="0"/>
          <w:i w:val="0"/>
          <w:sz w:val="24"/>
        </w:rPr>
        <w:t>retinal finding and removing a term on an ambiguous label would be the worse error; the</w:t>
      </w:r>
    </w:p>
    <w:p>
      <w:pPr>
        <w:spacing w:after="120" w:line="360" w:lineRule="auto"/>
        <w:jc w:val="both"/>
      </w:pPr>
      <w:r>
        <w:rPr>
          <w:rFonts w:ascii="Times New Roman" w:hAnsi="Times New Roman" w:eastAsia="Times New Roman"/>
          <w:b w:val="0"/>
          <w:i w:val="0"/>
          <w:sz w:val="24"/>
        </w:rPr>
        <w:t>decision is recorded here rather than left implicit.</w:t>
      </w:r>
    </w:p>
    <w:p>
      <w:pPr>
        <w:spacing w:after="120" w:line="360" w:lineRule="auto"/>
        <w:jc w:val="both"/>
      </w:pPr>
      <w:r>
        <w:rPr>
          <w:rFonts w:ascii="Times New Roman" w:hAnsi="Times New Roman" w:eastAsia="Times New Roman"/>
          <w:b w:val="0"/>
          <w:i w:val="0"/>
          <w:sz w:val="24"/>
        </w:rPr>
        <w:t>The 83 terms the earlier version of this manuscript listed as awaiting manual review turn</w:t>
      </w:r>
    </w:p>
    <w:p>
      <w:pPr>
        <w:spacing w:after="120" w:line="360" w:lineRule="auto"/>
        <w:jc w:val="both"/>
      </w:pPr>
      <w:r>
        <w:rPr>
          <w:rFonts w:ascii="Times New Roman" w:hAnsi="Times New Roman" w:eastAsia="Times New Roman"/>
          <w:b w:val="0"/>
          <w:i w:val="0"/>
          <w:sz w:val="24"/>
        </w:rPr>
        <w:t>out not to be an undecided group. Their anatomical group — optic nerve, visual function,</w:t>
      </w:r>
    </w:p>
    <w:p>
      <w:pPr>
        <w:spacing w:after="120" w:line="360" w:lineRule="auto"/>
        <w:jc w:val="both"/>
      </w:pPr>
      <w:r>
        <w:rPr>
          <w:rFonts w:ascii="Times New Roman" w:hAnsi="Times New Roman" w:eastAsia="Times New Roman"/>
          <w:b w:val="0"/>
          <w:i w:val="0"/>
          <w:sz w:val="24"/>
        </w:rPr>
        <w:t>retina, anterior segment — was already assigned by the term classifier; what they lack is</w:t>
      </w:r>
    </w:p>
    <w:p>
      <w:pPr>
        <w:spacing w:after="120" w:line="360" w:lineRule="auto"/>
        <w:jc w:val="both"/>
      </w:pPr>
      <w:r>
        <w:rPr>
          <w:rFonts w:ascii="Times New Roman" w:hAnsi="Times New Roman" w:eastAsia="Times New Roman"/>
          <w:b w:val="0"/>
          <w:i w:val="0"/>
          <w:sz w:val="24"/>
        </w:rPr>
        <w:t>a toxicity-versus-disease category, which is not needed to report them, since the panel</w:t>
      </w:r>
    </w:p>
    <w:p>
      <w:pPr>
        <w:spacing w:after="120" w:line="360" w:lineRule="auto"/>
        <w:jc w:val="both"/>
      </w:pPr>
      <w:r>
        <w:rPr>
          <w:rFonts w:ascii="Times New Roman" w:hAnsi="Times New Roman" w:eastAsia="Times New Roman"/>
          <w:b w:val="0"/>
          <w:i w:val="0"/>
          <w:sz w:val="24"/>
        </w:rPr>
        <w:t>is presented anatomically. They are now reported under those groups instead.</w:t>
      </w:r>
    </w:p>
    <w:p>
      <w:pPr>
        <w:keepNext/>
        <w:spacing w:before="280" w:after="120" w:line="360" w:lineRule="auto"/>
        <w:jc w:val="left"/>
      </w:pPr>
      <w:r>
        <w:rPr>
          <w:rFonts w:ascii="Times New Roman" w:hAnsi="Times New Roman" w:eastAsia="Times New Roman"/>
          <w:b/>
          <w:i w:val="0"/>
          <w:sz w:val="26"/>
        </w:rPr>
        <w:t>3.4 Time to onset separates optic-nerve events from all other events</w:t>
      </w:r>
    </w:p>
    <w:p>
      <w:pPr>
        <w:spacing w:after="120" w:line="360" w:lineRule="auto"/>
        <w:jc w:val="both"/>
      </w:pPr>
      <w:r>
        <w:rPr>
          <w:rFonts w:ascii="Times New Roman" w:hAnsi="Times New Roman" w:eastAsia="Times New Roman"/>
          <w:b w:val="0"/>
          <w:i w:val="0"/>
          <w:sz w:val="24"/>
        </w:rPr>
        <w:t>Time from starting ethambutol to the reported event could be computed in 1,992</w:t>
      </w:r>
    </w:p>
    <w:p>
      <w:pPr>
        <w:spacing w:after="120" w:line="360" w:lineRule="auto"/>
        <w:jc w:val="both"/>
      </w:pPr>
      <w:r>
        <w:rPr>
          <w:rFonts w:ascii="Times New Roman" w:hAnsi="Times New Roman" w:eastAsia="Times New Roman"/>
          <w:b w:val="0"/>
          <w:i w:val="0"/>
          <w:sz w:val="24"/>
        </w:rPr>
        <w:t>cases. The median was **125 days (IQR 63-293; 90th percentile 636 days) for</w:t>
      </w:r>
    </w:p>
    <w:p>
      <w:pPr>
        <w:spacing w:after="120" w:line="360" w:lineRule="auto"/>
        <w:jc w:val="both"/>
      </w:pPr>
      <w:r>
        <w:rPr>
          <w:rFonts w:ascii="Times New Roman" w:hAnsi="Times New Roman" w:eastAsia="Times New Roman"/>
          <w:b w:val="0"/>
          <w:i w:val="0"/>
          <w:sz w:val="24"/>
        </w:rPr>
        <w:t>optic-nerve events** and 111.5 days for ocular events generally, compared with</w:t>
      </w:r>
    </w:p>
    <w:p>
      <w:pPr>
        <w:spacing w:after="120" w:line="360" w:lineRule="auto"/>
        <w:jc w:val="both"/>
      </w:pPr>
      <w:r>
        <w:rPr>
          <w:rFonts w:ascii="Times New Roman" w:hAnsi="Times New Roman" w:eastAsia="Times New Roman"/>
          <w:b/>
          <w:i w:val="0"/>
          <w:sz w:val="24"/>
        </w:rPr>
        <w:t>30 days (IQR 9-85)</w:t>
      </w:r>
      <w:r>
        <w:rPr>
          <w:rFonts w:ascii="Times New Roman" w:hAnsi="Times New Roman" w:eastAsia="Times New Roman"/>
          <w:b w:val="0"/>
          <w:i w:val="0"/>
          <w:sz w:val="24"/>
        </w:rPr>
        <w:t xml:space="preserve"> for non-ocular events in the same case set (Figure 8,</w:t>
      </w:r>
    </w:p>
    <w:p>
      <w:pPr>
        <w:spacing w:before="160" w:after="40"/>
        <w:jc w:val="center"/>
      </w:pPr>
      <w:r>
        <w:drawing>
          <wp:inline xmlns:a="http://schemas.openxmlformats.org/drawingml/2006/main" xmlns:pic="http://schemas.openxmlformats.org/drawingml/2006/picture">
            <wp:extent cx="5580000" cy="2616256"/>
            <wp:docPr id="7" name="Picture 7"/>
            <wp:cNvGraphicFramePr>
              <a:graphicFrameLocks noChangeAspect="1"/>
            </wp:cNvGraphicFramePr>
            <a:graphic>
              <a:graphicData uri="http://schemas.openxmlformats.org/drawingml/2006/picture">
                <pic:pic>
                  <pic:nvPicPr>
                    <pic:cNvPr id="0" name="Figure8_tto.png"/>
                    <pic:cNvPicPr/>
                  </pic:nvPicPr>
                  <pic:blipFill>
                    <a:blip r:embed="rId14"/>
                    <a:stretch>
                      <a:fillRect/>
                    </a:stretch>
                  </pic:blipFill>
                  <pic:spPr>
                    <a:xfrm>
                      <a:off x="0" y="0"/>
                      <a:ext cx="5580000" cy="2616256"/>
                    </a:xfrm>
                    <a:prstGeom prst="rect"/>
                  </pic:spPr>
                </pic:pic>
              </a:graphicData>
            </a:graphic>
          </wp:inline>
        </w:drawing>
      </w:r>
    </w:p>
    <w:p>
      <w:pPr>
        <w:spacing w:after="200"/>
        <w:jc w:val="left"/>
      </w:pPr>
      <w:r>
        <w:rPr>
          <w:rFonts w:ascii="Times New Roman" w:hAnsi="Times New Roman" w:eastAsia="Times New Roman"/>
          <w:b w:val="0"/>
          <w:i/>
          <w:sz w:val="22"/>
        </w:rPr>
        <w:t>Figure 8. See the figure legend in the text.</w:t>
      </w:r>
    </w:p>
    <w:p>
      <w:pPr>
        <w:spacing w:after="120" w:line="360" w:lineRule="auto"/>
        <w:jc w:val="both"/>
      </w:pPr>
      <w:r>
        <w:rPr>
          <w:rFonts w:ascii="Times New Roman" w:hAnsi="Times New Roman" w:eastAsia="Times New Roman"/>
          <w:b w:val="0"/>
          <w:i w:val="0"/>
          <w:sz w:val="24"/>
        </w:rPr>
        <w:t>Table 3). An interval of this length is what a cumulative axonal injury would</w:t>
      </w:r>
    </w:p>
    <w:p>
      <w:pPr>
        <w:spacing w:after="120" w:line="360" w:lineRule="auto"/>
        <w:jc w:val="both"/>
      </w:pPr>
      <w:r>
        <w:rPr>
          <w:rFonts w:ascii="Times New Roman" w:hAnsi="Times New Roman" w:eastAsia="Times New Roman"/>
          <w:b w:val="0"/>
          <w:i w:val="0"/>
          <w:sz w:val="24"/>
        </w:rPr>
        <w:t>produce and is difficult to reconcile with an acute hypersensitivity mechanism.</w:t>
      </w:r>
    </w:p>
    <w:p>
      <w:pPr>
        <w:keepNext/>
        <w:spacing w:before="280" w:after="120" w:line="360" w:lineRule="auto"/>
        <w:jc w:val="left"/>
      </w:pPr>
      <w:r>
        <w:rPr>
          <w:rFonts w:ascii="Times New Roman" w:hAnsi="Times New Roman" w:eastAsia="Times New Roman"/>
          <w:b/>
          <w:i w:val="0"/>
          <w:sz w:val="26"/>
        </w:rPr>
        <w:t>3.5 Predictors of an ocular event</w:t>
      </w:r>
    </w:p>
    <w:p>
      <w:pPr>
        <w:spacing w:after="120" w:line="360" w:lineRule="auto"/>
        <w:jc w:val="both"/>
      </w:pPr>
      <w:r>
        <w:rPr>
          <w:rFonts w:ascii="Times New Roman" w:hAnsi="Times New Roman" w:eastAsia="Times New Roman"/>
          <w:b w:val="0"/>
          <w:i w:val="0"/>
          <w:sz w:val="24"/>
        </w:rPr>
        <w:t>In a multivariable logistic model (n = 13,804; 971 events; pseudo-R2 = 0.0351;</w:t>
      </w:r>
    </w:p>
    <w:p>
      <w:pPr>
        <w:spacing w:after="120" w:line="360" w:lineRule="auto"/>
        <w:jc w:val="both"/>
      </w:pPr>
      <w:r>
        <w:rPr>
          <w:rFonts w:ascii="Times New Roman" w:hAnsi="Times New Roman" w:eastAsia="Times New Roman"/>
          <w:b w:val="0"/>
          <w:i w:val="0"/>
          <w:sz w:val="24"/>
        </w:rPr>
        <w:t>likelihood-ratio P = 1.46e-49), each additional year of age raised the odds of an</w:t>
      </w:r>
    </w:p>
    <w:p>
      <w:pPr>
        <w:spacing w:after="120" w:line="360" w:lineRule="auto"/>
        <w:jc w:val="both"/>
      </w:pPr>
      <w:r>
        <w:rPr>
          <w:rFonts w:ascii="Times New Roman" w:hAnsi="Times New Roman" w:eastAsia="Times New Roman"/>
          <w:b w:val="0"/>
          <w:i w:val="0"/>
          <w:sz w:val="24"/>
        </w:rPr>
        <w:t>ocular event (adjusted OR 1.009, 95% CI 1.005-1.012; P = 1.1e-6), as did female sex</w:t>
      </w:r>
    </w:p>
    <w:p>
      <w:pPr>
        <w:spacing w:after="120" w:line="360" w:lineRule="auto"/>
        <w:jc w:val="both"/>
      </w:pPr>
      <w:r>
        <w:rPr>
          <w:rFonts w:ascii="Times New Roman" w:hAnsi="Times New Roman" w:eastAsia="Times New Roman"/>
          <w:b w:val="0"/>
          <w:i w:val="0"/>
          <w:sz w:val="24"/>
        </w:rPr>
        <w:t>(1.378, 1.196-1.588; P = 8.8e-6) and reporting from Europe relative to the Americas</w:t>
      </w:r>
    </w:p>
    <w:p>
      <w:pPr>
        <w:spacing w:after="120" w:line="360" w:lineRule="auto"/>
        <w:jc w:val="both"/>
      </w:pPr>
      <w:r>
        <w:rPr>
          <w:rFonts w:ascii="Times New Roman" w:hAnsi="Times New Roman" w:eastAsia="Times New Roman"/>
          <w:b w:val="0"/>
          <w:i w:val="0"/>
          <w:sz w:val="24"/>
        </w:rPr>
        <w:t>(1.358, 1.151-1.601; P = 2.9e-4). Reporting year was weakly negative (0.978 per</w:t>
      </w:r>
    </w:p>
    <w:p>
      <w:pPr>
        <w:spacing w:after="120" w:line="360" w:lineRule="auto"/>
        <w:jc w:val="both"/>
      </w:pPr>
      <w:r>
        <w:rPr>
          <w:rFonts w:ascii="Times New Roman" w:hAnsi="Times New Roman" w:eastAsia="Times New Roman"/>
          <w:b w:val="0"/>
          <w:i w:val="0"/>
          <w:sz w:val="24"/>
        </w:rPr>
        <w:t>year, 0.960-0.997) and the number of reported reactions was strongly associated</w:t>
      </w:r>
    </w:p>
    <w:p>
      <w:pPr>
        <w:spacing w:after="120" w:line="360" w:lineRule="auto"/>
        <w:jc w:val="both"/>
      </w:pPr>
      <w:r>
        <w:rPr>
          <w:rFonts w:ascii="Times New Roman" w:hAnsi="Times New Roman" w:eastAsia="Times New Roman"/>
          <w:b w:val="0"/>
          <w:i w:val="0"/>
          <w:sz w:val="24"/>
        </w:rPr>
        <w:t>(1.832 per log unit), as expected for a more completely documented report</w:t>
      </w:r>
    </w:p>
    <w:p>
      <w:pPr>
        <w:spacing w:after="120" w:line="360" w:lineRule="auto"/>
        <w:jc w:val="both"/>
      </w:pPr>
      <w:r>
        <w:rPr>
          <w:rFonts w:ascii="Times New Roman" w:hAnsi="Times New Roman" w:eastAsia="Times New Roman"/>
          <w:b w:val="0"/>
          <w:i w:val="0"/>
          <w:sz w:val="24"/>
        </w:rPr>
        <w:t>(Table 4). Reporting from Asia did not differ from the reference region (0.924,</w:t>
      </w:r>
    </w:p>
    <w:p>
      <w:pPr>
        <w:spacing w:after="120" w:line="360" w:lineRule="auto"/>
        <w:jc w:val="both"/>
      </w:pPr>
      <w:r>
        <w:rPr>
          <w:rFonts w:ascii="Times New Roman" w:hAnsi="Times New Roman" w:eastAsia="Times New Roman"/>
          <w:b w:val="0"/>
          <w:i w:val="0"/>
          <w:sz w:val="24"/>
        </w:rPr>
        <w:t>0.773-1.105; P = 0.389). Annual reporting rose from 436 ethambutol reports in 2013</w:t>
      </w:r>
    </w:p>
    <w:p>
      <w:pPr>
        <w:spacing w:after="120" w:line="360" w:lineRule="auto"/>
        <w:jc w:val="both"/>
      </w:pPr>
      <w:r>
        <w:rPr>
          <w:rFonts w:ascii="Times New Roman" w:hAnsi="Times New Roman" w:eastAsia="Times New Roman"/>
          <w:b w:val="0"/>
          <w:i w:val="0"/>
          <w:sz w:val="24"/>
        </w:rPr>
        <w:t>to 1,640 in 2025, while the proportion carrying an optic-nerve term stayed between</w:t>
      </w:r>
    </w:p>
    <w:p>
      <w:pPr>
        <w:spacing w:after="120" w:line="360" w:lineRule="auto"/>
        <w:jc w:val="both"/>
      </w:pPr>
      <w:r>
        <w:rPr>
          <w:rFonts w:ascii="Times New Roman" w:hAnsi="Times New Roman" w:eastAsia="Times New Roman"/>
          <w:b w:val="0"/>
          <w:i w:val="0"/>
          <w:sz w:val="24"/>
        </w:rPr>
        <w:t>2.5% and 5.8% without a clear trend (Figure 9).</w:t>
      </w:r>
    </w:p>
    <w:p>
      <w:pPr>
        <w:spacing w:before="160" w:after="40"/>
        <w:jc w:val="center"/>
      </w:pPr>
      <w:r>
        <w:drawing>
          <wp:inline xmlns:a="http://schemas.openxmlformats.org/drawingml/2006/main" xmlns:pic="http://schemas.openxmlformats.org/drawingml/2006/picture">
            <wp:extent cx="5580000" cy="3159018"/>
            <wp:docPr id="8" name="Picture 8"/>
            <wp:cNvGraphicFramePr>
              <a:graphicFrameLocks noChangeAspect="1"/>
            </wp:cNvGraphicFramePr>
            <a:graphic>
              <a:graphicData uri="http://schemas.openxmlformats.org/drawingml/2006/picture">
                <pic:pic>
                  <pic:nvPicPr>
                    <pic:cNvPr id="0" name="Figure9_trend.png"/>
                    <pic:cNvPicPr/>
                  </pic:nvPicPr>
                  <pic:blipFill>
                    <a:blip r:embed="rId15"/>
                    <a:stretch>
                      <a:fillRect/>
                    </a:stretch>
                  </pic:blipFill>
                  <pic:spPr>
                    <a:xfrm>
                      <a:off x="0" y="0"/>
                      <a:ext cx="5580000" cy="3159018"/>
                    </a:xfrm>
                    <a:prstGeom prst="rect"/>
                  </pic:spPr>
                </pic:pic>
              </a:graphicData>
            </a:graphic>
          </wp:inline>
        </w:drawing>
      </w:r>
    </w:p>
    <w:p>
      <w:pPr>
        <w:spacing w:after="200"/>
        <w:jc w:val="left"/>
      </w:pPr>
      <w:r>
        <w:rPr>
          <w:rFonts w:ascii="Times New Roman" w:hAnsi="Times New Roman" w:eastAsia="Times New Roman"/>
          <w:b w:val="0"/>
          <w:i/>
          <w:sz w:val="22"/>
        </w:rPr>
        <w:t>Figure 9. See the figure legend in the text.</w:t>
      </w:r>
    </w:p>
    <w:p>
      <w:pPr>
        <w:spacing w:after="120" w:line="360" w:lineRule="auto"/>
        <w:jc w:val="both"/>
      </w:pPr>
      <w:r>
        <w:rPr>
          <w:rFonts w:ascii="Times New Roman" w:hAnsi="Times New Roman" w:eastAsia="Times New Roman"/>
          <w:b w:val="0"/>
          <w:i w:val="0"/>
          <w:sz w:val="24"/>
        </w:rPr>
        <w:t>**The regional coefficient is a reporting artefact and is not given a clinical</w:t>
      </w:r>
    </w:p>
    <w:p>
      <w:pPr>
        <w:spacing w:after="120" w:line="360" w:lineRule="auto"/>
        <w:jc w:val="both"/>
      </w:pPr>
      <w:r>
        <w:rPr>
          <w:rFonts w:ascii="Times New Roman" w:hAnsi="Times New Roman" w:eastAsia="Times New Roman"/>
          <w:b w:val="0"/>
          <w:i w:val="0"/>
          <w:sz w:val="24"/>
        </w:rPr>
        <w:t>reading.** Because FAERS has no denominator, the geographic coefficient could reflect</w:t>
      </w:r>
    </w:p>
    <w:p>
      <w:pPr>
        <w:spacing w:after="120" w:line="360" w:lineRule="auto"/>
        <w:jc w:val="both"/>
      </w:pPr>
      <w:r>
        <w:rPr>
          <w:rFonts w:ascii="Times New Roman" w:hAnsi="Times New Roman" w:eastAsia="Times New Roman"/>
          <w:b w:val="0"/>
          <w:i w:val="0"/>
          <w:sz w:val="24"/>
        </w:rPr>
        <w:t>either a genuine difference in who is affected or a difference in how intensively each</w:t>
      </w:r>
    </w:p>
    <w:p>
      <w:pPr>
        <w:spacing w:after="120" w:line="360" w:lineRule="auto"/>
        <w:jc w:val="both"/>
      </w:pPr>
      <w:r>
        <w:rPr>
          <w:rFonts w:ascii="Times New Roman" w:hAnsi="Times New Roman" w:eastAsia="Times New Roman"/>
          <w:b w:val="0"/>
          <w:i w:val="0"/>
          <w:sz w:val="24"/>
        </w:rPr>
        <w:t>region reports. A tuberculosis burden denominator distinguishes them. WHO publishes</w:t>
      </w:r>
    </w:p>
    <w:p>
      <w:pPr>
        <w:spacing w:after="120" w:line="360" w:lineRule="auto"/>
        <w:jc w:val="both"/>
      </w:pPr>
      <w:r>
        <w:rPr>
          <w:rFonts w:ascii="Times New Roman" w:hAnsi="Times New Roman" w:eastAsia="Times New Roman"/>
          <w:b w:val="0"/>
          <w:i w:val="0"/>
          <w:sz w:val="24"/>
        </w:rPr>
        <w:t>notified tuberculosis incidence for every country annually, and since ethambutol is a</w:t>
      </w:r>
    </w:p>
    <w:p>
      <w:pPr>
        <w:spacing w:after="120" w:line="360" w:lineRule="auto"/>
        <w:jc w:val="both"/>
      </w:pPr>
      <w:r>
        <w:rPr>
          <w:rFonts w:ascii="Times New Roman" w:hAnsi="Times New Roman" w:eastAsia="Times New Roman"/>
          <w:b w:val="0"/>
          <w:i w:val="0"/>
          <w:sz w:val="24"/>
        </w:rPr>
        <w:t>standard component of first-line therapy the number of treated patients scales with it,</w:t>
      </w:r>
    </w:p>
    <w:p>
      <w:pPr>
        <w:spacing w:after="120" w:line="360" w:lineRule="auto"/>
        <w:jc w:val="both"/>
      </w:pPr>
      <w:r>
        <w:rPr>
          <w:rFonts w:ascii="Times New Roman" w:hAnsi="Times New Roman" w:eastAsia="Times New Roman"/>
          <w:b w:val="0"/>
          <w:i w:val="0"/>
          <w:sz w:val="24"/>
        </w:rPr>
        <w:t>so dividing reports by that burden gives a crude measure of reporting intensity.</w:t>
      </w:r>
    </w:p>
    <w:p>
      <w:pPr>
        <w:spacing w:after="120" w:line="360" w:lineRule="auto"/>
        <w:jc w:val="both"/>
      </w:pPr>
      <w:r>
        <w:rPr>
          <w:rFonts w:ascii="Times New Roman" w:hAnsi="Times New Roman" w:eastAsia="Times New Roman"/>
          <w:b w:val="0"/>
          <w:i w:val="0"/>
          <w:sz w:val="24"/>
        </w:rPr>
        <w:t>The result is unambiguous. Reports per unit of tuberculosis burden span nearly three</w:t>
      </w:r>
    </w:p>
    <w:p>
      <w:pPr>
        <w:spacing w:after="120" w:line="360" w:lineRule="auto"/>
        <w:jc w:val="both"/>
      </w:pPr>
      <w:r>
        <w:rPr>
          <w:rFonts w:ascii="Times New Roman" w:hAnsi="Times New Roman" w:eastAsia="Times New Roman"/>
          <w:b w:val="0"/>
          <w:i w:val="0"/>
          <w:sz w:val="24"/>
        </w:rPr>
        <w:t>orders of magnitude and bear almost no relation to burden itself (Spearman rho = -0.14</w:t>
      </w:r>
    </w:p>
    <w:p>
      <w:pPr>
        <w:spacing w:after="120" w:line="360" w:lineRule="auto"/>
        <w:jc w:val="both"/>
      </w:pPr>
      <w:r>
        <w:rPr>
          <w:rFonts w:ascii="Times New Roman" w:hAnsi="Times New Roman" w:eastAsia="Times New Roman"/>
          <w:b w:val="0"/>
          <w:i w:val="0"/>
          <w:sz w:val="24"/>
        </w:rPr>
        <w:t>across 28 countries with at least 50 reports): the United States generates 834.5</w:t>
      </w:r>
    </w:p>
    <w:p>
      <w:pPr>
        <w:spacing w:after="120" w:line="360" w:lineRule="auto"/>
        <w:jc w:val="both"/>
      </w:pPr>
      <w:r>
        <w:rPr>
          <w:rFonts w:ascii="Times New Roman" w:hAnsi="Times New Roman" w:eastAsia="Times New Roman"/>
          <w:b w:val="0"/>
          <w:i w:val="0"/>
          <w:sz w:val="24"/>
        </w:rPr>
        <w:t>reports per unit of burden against South Africa's 0.3, although South Africa's</w:t>
      </w:r>
    </w:p>
    <w:p>
      <w:pPr>
        <w:spacing w:after="120" w:line="360" w:lineRule="auto"/>
        <w:jc w:val="both"/>
      </w:pPr>
      <w:r>
        <w:rPr>
          <w:rFonts w:ascii="Times New Roman" w:hAnsi="Times New Roman" w:eastAsia="Times New Roman"/>
          <w:b w:val="0"/>
          <w:i w:val="0"/>
          <w:sz w:val="24"/>
        </w:rPr>
        <w:t>tuberculosis incidence is 229 times higher. **What the country counts measure is the</w:t>
      </w:r>
    </w:p>
    <w:p>
      <w:pPr>
        <w:spacing w:after="120" w:line="360" w:lineRule="auto"/>
        <w:jc w:val="both"/>
      </w:pPr>
      <w:r>
        <w:rPr>
          <w:rFonts w:ascii="Times New Roman" w:hAnsi="Times New Roman" w:eastAsia="Times New Roman"/>
          <w:b w:val="0"/>
          <w:i w:val="0"/>
          <w:sz w:val="24"/>
        </w:rPr>
        <w:t>strength of the national pharmacovigilance system - a country with an established</w:t>
      </w:r>
    </w:p>
    <w:p>
      <w:pPr>
        <w:spacing w:after="120" w:line="360" w:lineRule="auto"/>
        <w:jc w:val="both"/>
      </w:pPr>
      <w:r>
        <w:rPr>
          <w:rFonts w:ascii="Times New Roman" w:hAnsi="Times New Roman" w:eastAsia="Times New Roman"/>
          <w:b w:val="0"/>
          <w:i w:val="0"/>
          <w:sz w:val="24"/>
        </w:rPr>
        <w:t>spontaneous-reporting culture and industry-sponsored submission generates reports that</w:t>
      </w:r>
    </w:p>
    <w:p>
      <w:pPr>
        <w:spacing w:after="120" w:line="360" w:lineRule="auto"/>
        <w:jc w:val="both"/>
      </w:pPr>
      <w:r>
        <w:rPr>
          <w:rFonts w:ascii="Times New Roman" w:hAnsi="Times New Roman" w:eastAsia="Times New Roman"/>
          <w:b w:val="0"/>
          <w:i w:val="0"/>
          <w:sz w:val="24"/>
        </w:rPr>
        <w:t>have little to do with how many of its patients took the drug.** The same logic applies</w:t>
      </w:r>
    </w:p>
    <w:p>
      <w:pPr>
        <w:spacing w:after="120" w:line="360" w:lineRule="auto"/>
        <w:jc w:val="both"/>
      </w:pPr>
      <w:r>
        <w:rPr>
          <w:rFonts w:ascii="Times New Roman" w:hAnsi="Times New Roman" w:eastAsia="Times New Roman"/>
          <w:b w:val="0"/>
          <w:i w:val="0"/>
          <w:sz w:val="24"/>
        </w:rPr>
        <w:t>to the regional term in the logistic model: "Europe" is partly a proxy for an</w:t>
      </w:r>
    </w:p>
    <w:p>
      <w:pPr>
        <w:spacing w:after="120" w:line="360" w:lineRule="auto"/>
        <w:jc w:val="both"/>
      </w:pPr>
      <w:r>
        <w:rPr>
          <w:rFonts w:ascii="Times New Roman" w:hAnsi="Times New Roman" w:eastAsia="Times New Roman"/>
          <w:b w:val="0"/>
          <w:i w:val="0"/>
          <w:sz w:val="24"/>
        </w:rPr>
        <w:t>ADR-reporting culture, and the coefficient should be read as such rather than as</w:t>
      </w:r>
    </w:p>
    <w:p>
      <w:pPr>
        <w:spacing w:after="120" w:line="360" w:lineRule="auto"/>
        <w:jc w:val="both"/>
      </w:pPr>
      <w:r>
        <w:rPr>
          <w:rFonts w:ascii="Times New Roman" w:hAnsi="Times New Roman" w:eastAsia="Times New Roman"/>
          <w:b w:val="0"/>
          <w:i w:val="0"/>
          <w:sz w:val="24"/>
        </w:rPr>
        <w:t>evidence that European patients are more susceptible.</w:t>
      </w:r>
    </w:p>
    <w:p>
      <w:pPr>
        <w:spacing w:after="120" w:line="360" w:lineRule="auto"/>
        <w:jc w:val="both"/>
      </w:pPr>
      <w:r>
        <w:rPr>
          <w:rFonts w:ascii="Times New Roman" w:hAnsi="Times New Roman" w:eastAsia="Times New Roman"/>
          <w:b w:val="0"/>
          <w:i w:val="0"/>
          <w:sz w:val="24"/>
        </w:rPr>
        <w:t>The internal contrast that the paper relies on is unaffected, and is in fact the</w:t>
      </w:r>
    </w:p>
    <w:p>
      <w:pPr>
        <w:spacing w:after="120" w:line="360" w:lineRule="auto"/>
        <w:jc w:val="both"/>
      </w:pPr>
      <w:r>
        <w:rPr>
          <w:rFonts w:ascii="Times New Roman" w:hAnsi="Times New Roman" w:eastAsia="Times New Roman"/>
          <w:b w:val="0"/>
          <w:i w:val="0"/>
          <w:sz w:val="24"/>
        </w:rPr>
        <w:t>statistic that survives this problem: it compares optic-nerve terms against</w:t>
      </w:r>
    </w:p>
    <w:p>
      <w:pPr>
        <w:spacing w:after="120" w:line="360" w:lineRule="auto"/>
        <w:jc w:val="both"/>
      </w:pPr>
      <w:r>
        <w:rPr>
          <w:rFonts w:ascii="Times New Roman" w:hAnsi="Times New Roman" w:eastAsia="Times New Roman"/>
          <w:b w:val="0"/>
          <w:i w:val="0"/>
          <w:sz w:val="24"/>
        </w:rPr>
        <w:t xml:space="preserve">non-specific ocular terms </w:t>
      </w:r>
      <w:r>
        <w:rPr>
          <w:rFonts w:ascii="Times New Roman" w:hAnsi="Times New Roman" w:eastAsia="Times New Roman"/>
          <w:b w:val="0"/>
          <w:i/>
          <w:sz w:val="24"/>
        </w:rPr>
        <w:t>within the same reports</w:t>
      </w:r>
      <w:r>
        <w:rPr>
          <w:rFonts w:ascii="Times New Roman" w:hAnsi="Times New Roman" w:eastAsia="Times New Roman"/>
          <w:b w:val="0"/>
          <w:i w:val="0"/>
          <w:sz w:val="24"/>
        </w:rPr>
        <w:t>, so any country's reporting</w:t>
      </w:r>
    </w:p>
    <w:p>
      <w:pPr>
        <w:spacing w:after="120" w:line="360" w:lineRule="auto"/>
        <w:jc w:val="both"/>
      </w:pPr>
      <w:r>
        <w:rPr>
          <w:rFonts w:ascii="Times New Roman" w:hAnsi="Times New Roman" w:eastAsia="Times New Roman"/>
          <w:b w:val="0"/>
          <w:i w:val="0"/>
          <w:sz w:val="24"/>
        </w:rPr>
        <w:t>intensity cancels. That is a further reason to treat the specificity finding, rather</w:t>
      </w:r>
    </w:p>
    <w:p>
      <w:pPr>
        <w:spacing w:after="120" w:line="360" w:lineRule="auto"/>
        <w:jc w:val="both"/>
      </w:pPr>
      <w:r>
        <w:rPr>
          <w:rFonts w:ascii="Times New Roman" w:hAnsi="Times New Roman" w:eastAsia="Times New Roman"/>
          <w:b w:val="0"/>
          <w:i w:val="0"/>
          <w:sz w:val="24"/>
        </w:rPr>
        <w:t>than any geographic or absolute figure, as the primary result.</w:t>
      </w:r>
    </w:p>
    <w:p>
      <w:pPr>
        <w:keepNext/>
        <w:spacing w:before="280" w:after="120" w:line="360" w:lineRule="auto"/>
        <w:jc w:val="left"/>
      </w:pPr>
      <w:r>
        <w:rPr>
          <w:rFonts w:ascii="Times New Roman" w:hAnsi="Times New Roman" w:eastAsia="Times New Roman"/>
          <w:b/>
          <w:i w:val="0"/>
          <w:sz w:val="26"/>
        </w:rPr>
        <w:t>3.6 Robustness: the conclusion survives every alternative specification</w:t>
      </w:r>
    </w:p>
    <w:p>
      <w:pPr>
        <w:spacing w:after="120" w:line="360" w:lineRule="auto"/>
        <w:jc w:val="both"/>
      </w:pPr>
      <w:r>
        <w:rPr>
          <w:rFonts w:ascii="Times New Roman" w:hAnsi="Times New Roman" w:eastAsia="Times New Roman"/>
          <w:b w:val="0"/>
          <w:i w:val="0"/>
          <w:sz w:val="24"/>
        </w:rPr>
        <w:t>The whole disproportionality panel was recomputed under four specifications: the</w:t>
      </w:r>
    </w:p>
    <w:p>
      <w:pPr>
        <w:spacing w:after="120" w:line="360" w:lineRule="auto"/>
        <w:jc w:val="both"/>
      </w:pPr>
      <w:r>
        <w:rPr>
          <w:rFonts w:ascii="Times New Roman" w:hAnsi="Times New Roman" w:eastAsia="Times New Roman"/>
          <w:b w:val="0"/>
          <w:i w:val="0"/>
          <w:sz w:val="24"/>
        </w:rPr>
        <w:t>main analysis (whole database, all drug roles); a strict whole-token exposure match,</w:t>
      </w:r>
    </w:p>
    <w:p>
      <w:pPr>
        <w:spacing w:after="120" w:line="360" w:lineRule="auto"/>
        <w:jc w:val="both"/>
      </w:pPr>
      <w:r>
        <w:rPr>
          <w:rFonts w:ascii="Times New Roman" w:hAnsi="Times New Roman" w:eastAsia="Times New Roman"/>
          <w:b w:val="0"/>
          <w:i w:val="0"/>
          <w:sz w:val="24"/>
        </w:rPr>
        <w:t>which excludes reports naming only a fixed-dose combination product; restriction to</w:t>
      </w:r>
    </w:p>
    <w:p>
      <w:pPr>
        <w:spacing w:after="120" w:line="360" w:lineRule="auto"/>
        <w:jc w:val="both"/>
      </w:pPr>
      <w:r>
        <w:rPr>
          <w:rFonts w:ascii="Times New Roman" w:hAnsi="Times New Roman" w:eastAsia="Times New Roman"/>
          <w:b w:val="0"/>
          <w:i w:val="0"/>
          <w:sz w:val="24"/>
        </w:rPr>
        <w:t>reports in which ethambutol was the primary or secondary suspect drug; and a</w:t>
      </w:r>
    </w:p>
    <w:p>
      <w:pPr>
        <w:spacing w:after="120" w:line="360" w:lineRule="auto"/>
        <w:jc w:val="both"/>
      </w:pPr>
      <w:r>
        <w:rPr>
          <w:rFonts w:ascii="Times New Roman" w:hAnsi="Times New Roman" w:eastAsia="Times New Roman"/>
          <w:b w:val="0"/>
          <w:i w:val="0"/>
          <w:sz w:val="24"/>
        </w:rPr>
        <w:t>comparator denominator restricted to reports mentioning any anti-tuberculosis drug,</w:t>
      </w:r>
    </w:p>
    <w:p>
      <w:pPr>
        <w:spacing w:after="120" w:line="360" w:lineRule="auto"/>
        <w:jc w:val="both"/>
      </w:pPr>
      <w:r>
        <w:rPr>
          <w:rFonts w:ascii="Times New Roman" w:hAnsi="Times New Roman" w:eastAsia="Times New Roman"/>
          <w:b w:val="0"/>
          <w:i w:val="0"/>
          <w:sz w:val="24"/>
        </w:rPr>
        <w:t>which removes the possibility that the signal merely reflects the underlying</w:t>
      </w:r>
    </w:p>
    <w:p>
      <w:pPr>
        <w:spacing w:after="120" w:line="360" w:lineRule="auto"/>
        <w:jc w:val="both"/>
      </w:pPr>
      <w:r>
        <w:rPr>
          <w:rFonts w:ascii="Times New Roman" w:hAnsi="Times New Roman" w:eastAsia="Times New Roman"/>
          <w:b w:val="0"/>
          <w:i w:val="0"/>
          <w:sz w:val="24"/>
        </w:rPr>
        <w:t>tuberculosis population.</w:t>
      </w:r>
    </w:p>
    <w:p>
      <w:pPr>
        <w:spacing w:after="120" w:line="360" w:lineRule="auto"/>
        <w:jc w:val="both"/>
      </w:pPr>
      <w:r>
        <w:rPr>
          <w:rFonts w:ascii="Times New Roman" w:hAnsi="Times New Roman" w:eastAsia="Times New Roman"/>
          <w:b/>
          <w:i w:val="0"/>
          <w:sz w:val="24"/>
        </w:rPr>
        <w:t>All three optic-nerve signals held in every specification.</w:t>
      </w:r>
      <w:r>
        <w:rPr>
          <w:rFonts w:ascii="Times New Roman" w:hAnsi="Times New Roman" w:eastAsia="Times New Roman"/>
          <w:b w:val="0"/>
          <w:i w:val="0"/>
          <w:sz w:val="24"/>
        </w:rPr>
        <w:t xml:space="preserve"> Optic neuropathy</w:t>
      </w:r>
    </w:p>
    <w:p>
      <w:pPr>
        <w:spacing w:after="120" w:line="360" w:lineRule="auto"/>
        <w:jc w:val="both"/>
      </w:pPr>
      <w:r>
        <w:rPr>
          <w:rFonts w:ascii="Times New Roman" w:hAnsi="Times New Roman" w:eastAsia="Times New Roman"/>
          <w:b w:val="0"/>
          <w:i w:val="0"/>
          <w:sz w:val="24"/>
        </w:rPr>
        <w:t>returned RORs of 159.21 (main), 159.21 (strict</w:t>
      </w:r>
    </w:p>
    <w:p>
      <w:pPr>
        <w:spacing w:after="120" w:line="360" w:lineRule="auto"/>
        <w:jc w:val="both"/>
      </w:pPr>
      <w:r>
        <w:rPr>
          <w:rFonts w:ascii="Times New Roman" w:hAnsi="Times New Roman" w:eastAsia="Times New Roman"/>
          <w:b w:val="0"/>
          <w:i w:val="0"/>
          <w:sz w:val="24"/>
        </w:rPr>
        <w:t>whole-token) and 248.95 (suspect-only), and</w:t>
      </w:r>
    </w:p>
    <w:p>
      <w:pPr>
        <w:spacing w:after="120" w:line="360" w:lineRule="auto"/>
        <w:jc w:val="both"/>
      </w:pPr>
      <w:r>
        <w:rPr>
          <w:rFonts w:ascii="Times New Roman" w:hAnsi="Times New Roman" w:eastAsia="Times New Roman"/>
          <w:b/>
          <w:i w:val="0"/>
          <w:sz w:val="24"/>
        </w:rPr>
        <w:t>7.64 (95% CI 5.24-11.13)</w:t>
      </w:r>
    </w:p>
    <w:p>
      <w:pPr>
        <w:spacing w:after="120" w:line="360" w:lineRule="auto"/>
        <w:jc w:val="both"/>
      </w:pPr>
      <w:r>
        <w:rPr>
          <w:rFonts w:ascii="Times New Roman" w:hAnsi="Times New Roman" w:eastAsia="Times New Roman"/>
          <w:b w:val="0"/>
          <w:i w:val="0"/>
          <w:sz w:val="24"/>
        </w:rPr>
        <w:t>under the strictest same-class comparator. Optic neuritis moved from</w:t>
      </w:r>
    </w:p>
    <w:p>
      <w:pPr>
        <w:spacing w:after="120" w:line="360" w:lineRule="auto"/>
        <w:jc w:val="both"/>
      </w:pPr>
      <w:r>
        <w:rPr>
          <w:rFonts w:ascii="Times New Roman" w:hAnsi="Times New Roman" w:eastAsia="Times New Roman"/>
          <w:b w:val="0"/>
          <w:i w:val="0"/>
          <w:sz w:val="24"/>
        </w:rPr>
        <w:t>29.21 to 44.19 and 5.05; optic</w:t>
      </w:r>
    </w:p>
    <w:p>
      <w:pPr>
        <w:spacing w:after="120" w:line="360" w:lineRule="auto"/>
        <w:jc w:val="both"/>
      </w:pPr>
      <w:r>
        <w:rPr>
          <w:rFonts w:ascii="Times New Roman" w:hAnsi="Times New Roman" w:eastAsia="Times New Roman"/>
          <w:b w:val="0"/>
          <w:i w:val="0"/>
          <w:sz w:val="24"/>
        </w:rPr>
        <w:t>atrophy from 24.84 to 38.80 and</w:t>
      </w:r>
    </w:p>
    <w:p>
      <w:pPr>
        <w:spacing w:after="120" w:line="360" w:lineRule="auto"/>
        <w:jc w:val="both"/>
      </w:pPr>
      <w:r>
        <w:rPr>
          <w:rFonts w:ascii="Times New Roman" w:hAnsi="Times New Roman" w:eastAsia="Times New Roman"/>
          <w:b w:val="0"/>
          <w:i w:val="0"/>
          <w:sz w:val="24"/>
        </w:rPr>
        <w:t>7.76. Conversely, **cataract, dry eye, eye pain and glaucoma</w:t>
      </w:r>
    </w:p>
    <w:p>
      <w:pPr>
        <w:spacing w:after="120" w:line="360" w:lineRule="auto"/>
        <w:jc w:val="both"/>
      </w:pPr>
      <w:r>
        <w:rPr>
          <w:rFonts w:ascii="Times New Roman" w:hAnsi="Times New Roman" w:eastAsia="Times New Roman"/>
          <w:b w:val="0"/>
          <w:i w:val="0"/>
          <w:sz w:val="24"/>
        </w:rPr>
        <w:t>failed to form a signal in any of the four specifications** (Table 9), so the</w:t>
      </w:r>
    </w:p>
    <w:p>
      <w:pPr>
        <w:spacing w:after="120" w:line="360" w:lineRule="auto"/>
        <w:jc w:val="both"/>
      </w:pPr>
      <w:r>
        <w:rPr>
          <w:rFonts w:ascii="Times New Roman" w:hAnsi="Times New Roman" w:eastAsia="Times New Roman"/>
          <w:b w:val="0"/>
          <w:i w:val="0"/>
          <w:sz w:val="24"/>
        </w:rPr>
        <w:t>specific-against-general contrast does not depend on how exposure is matched, how</w:t>
      </w:r>
    </w:p>
    <w:p>
      <w:pPr>
        <w:spacing w:after="120" w:line="360" w:lineRule="auto"/>
        <w:jc w:val="both"/>
      </w:pPr>
      <w:r>
        <w:rPr>
          <w:rFonts w:ascii="Times New Roman" w:hAnsi="Times New Roman" w:eastAsia="Times New Roman"/>
          <w:b w:val="0"/>
          <w:i w:val="0"/>
          <w:sz w:val="24"/>
        </w:rPr>
        <w:t>the denominator is chosen, or whether concomitant-only reports are included - the</w:t>
      </w:r>
    </w:p>
    <w:p>
      <w:pPr>
        <w:spacing w:after="120" w:line="360" w:lineRule="auto"/>
        <w:jc w:val="both"/>
      </w:pPr>
      <w:r>
        <w:rPr>
          <w:rFonts w:ascii="Times New Roman" w:hAnsi="Times New Roman" w:eastAsia="Times New Roman"/>
          <w:b w:val="0"/>
          <w:i w:val="0"/>
          <w:sz w:val="24"/>
        </w:rPr>
        <w:t>three ways in which a pharmacovigilance signal most often turns out to be an</w:t>
      </w:r>
    </w:p>
    <w:p>
      <w:pPr>
        <w:spacing w:after="120" w:line="360" w:lineRule="auto"/>
        <w:jc w:val="both"/>
      </w:pPr>
      <w:r>
        <w:rPr>
          <w:rFonts w:ascii="Times New Roman" w:hAnsi="Times New Roman" w:eastAsia="Times New Roman"/>
          <w:b w:val="0"/>
          <w:i w:val="0"/>
          <w:sz w:val="24"/>
        </w:rPr>
        <w:t>artefact.</w:t>
      </w:r>
    </w:p>
    <w:p>
      <w:pPr>
        <w:keepNext/>
        <w:spacing w:before="280" w:after="120" w:line="360" w:lineRule="auto"/>
        <w:jc w:val="left"/>
      </w:pPr>
      <w:r>
        <w:rPr>
          <w:rFonts w:ascii="Times New Roman" w:hAnsi="Times New Roman" w:eastAsia="Times New Roman"/>
          <w:b/>
          <w:i w:val="0"/>
          <w:sz w:val="26"/>
        </w:rPr>
        <w:t>3.7 Report adequacy</w:t>
      </w:r>
    </w:p>
    <w:p>
      <w:pPr>
        <w:spacing w:after="120" w:line="360" w:lineRule="auto"/>
        <w:jc w:val="both"/>
      </w:pPr>
      <w:r>
        <w:rPr>
          <w:rFonts w:ascii="Times New Roman" w:hAnsi="Times New Roman" w:eastAsia="Times New Roman"/>
          <w:b w:val="0"/>
          <w:i w:val="0"/>
          <w:sz w:val="24"/>
        </w:rPr>
        <w:t>Completeness was high for the fields needed to interpret a report and modest for</w:t>
      </w:r>
    </w:p>
    <w:p>
      <w:pPr>
        <w:spacing w:after="120" w:line="360" w:lineRule="auto"/>
        <w:jc w:val="both"/>
      </w:pPr>
      <w:r>
        <w:rPr>
          <w:rFonts w:ascii="Times New Roman" w:hAnsi="Times New Roman" w:eastAsia="Times New Roman"/>
          <w:b w:val="0"/>
          <w:i w:val="0"/>
          <w:sz w:val="24"/>
        </w:rPr>
        <w:t>those needed to characterise exposure. Among ethambutol cases, country was recorded</w:t>
      </w:r>
    </w:p>
    <w:p>
      <w:pPr>
        <w:spacing w:after="120" w:line="360" w:lineRule="auto"/>
        <w:jc w:val="both"/>
      </w:pPr>
      <w:r>
        <w:rPr>
          <w:rFonts w:ascii="Times New Roman" w:hAnsi="Times New Roman" w:eastAsia="Times New Roman"/>
          <w:b w:val="0"/>
          <w:i w:val="0"/>
          <w:sz w:val="24"/>
        </w:rPr>
        <w:t>in 100.0%, sex in 89.8%, age in</w:t>
      </w:r>
    </w:p>
    <w:p>
      <w:pPr>
        <w:spacing w:after="120" w:line="360" w:lineRule="auto"/>
        <w:jc w:val="both"/>
      </w:pPr>
      <w:r>
        <w:rPr>
          <w:rFonts w:ascii="Times New Roman" w:hAnsi="Times New Roman" w:eastAsia="Times New Roman"/>
          <w:b w:val="0"/>
          <w:i w:val="0"/>
          <w:sz w:val="24"/>
        </w:rPr>
        <w:t>76.3%, route in 70.9%, dose in</w:t>
      </w:r>
    </w:p>
    <w:p>
      <w:pPr>
        <w:spacing w:after="120" w:line="360" w:lineRule="auto"/>
        <w:jc w:val="both"/>
      </w:pPr>
      <w:r>
        <w:rPr>
          <w:rFonts w:ascii="Times New Roman" w:hAnsi="Times New Roman" w:eastAsia="Times New Roman"/>
          <w:b w:val="0"/>
          <w:i w:val="0"/>
          <w:sz w:val="24"/>
        </w:rPr>
        <w:t>29.0%, event date in 40.0% and therapy</w:t>
      </w:r>
    </w:p>
    <w:p>
      <w:pPr>
        <w:spacing w:after="120" w:line="360" w:lineRule="auto"/>
        <w:jc w:val="both"/>
      </w:pPr>
      <w:r>
        <w:rPr>
          <w:rFonts w:ascii="Times New Roman" w:hAnsi="Times New Roman" w:eastAsia="Times New Roman"/>
          <w:b w:val="0"/>
          <w:i w:val="0"/>
          <w:sz w:val="24"/>
        </w:rPr>
        <w:t>start date in 28.0%; therapy duration was recorded in</w:t>
      </w:r>
    </w:p>
    <w:p>
      <w:pPr>
        <w:spacing w:after="120" w:line="360" w:lineRule="auto"/>
        <w:jc w:val="both"/>
      </w:pPr>
      <w:r>
        <w:rPr>
          <w:rFonts w:ascii="Times New Roman" w:hAnsi="Times New Roman" w:eastAsia="Times New Roman"/>
          <w:b w:val="0"/>
          <w:i w:val="0"/>
          <w:sz w:val="24"/>
        </w:rPr>
        <w:t>only 6.2%. Relative to the whole database (age</w:t>
      </w:r>
    </w:p>
    <w:p>
      <w:pPr>
        <w:spacing w:after="120" w:line="360" w:lineRule="auto"/>
        <w:jc w:val="both"/>
      </w:pPr>
      <w:r>
        <w:rPr>
          <w:rFonts w:ascii="Times New Roman" w:hAnsi="Times New Roman" w:eastAsia="Times New Roman"/>
          <w:b w:val="0"/>
          <w:i w:val="0"/>
          <w:sz w:val="24"/>
        </w:rPr>
        <w:t>58.6%, event date 50.4%), ethambutol</w:t>
      </w:r>
    </w:p>
    <w:p>
      <w:pPr>
        <w:spacing w:after="120" w:line="360" w:lineRule="auto"/>
        <w:jc w:val="both"/>
      </w:pPr>
      <w:r>
        <w:rPr>
          <w:rFonts w:ascii="Times New Roman" w:hAnsi="Times New Roman" w:eastAsia="Times New Roman"/>
          <w:b w:val="0"/>
          <w:i w:val="0"/>
          <w:sz w:val="24"/>
        </w:rPr>
        <w:t>reports were better documented for age and slightly worse for event date, and the</w:t>
      </w:r>
    </w:p>
    <w:p>
      <w:pPr>
        <w:spacing w:after="120" w:line="360" w:lineRule="auto"/>
        <w:jc w:val="both"/>
      </w:pPr>
      <w:r>
        <w:rPr>
          <w:rFonts w:ascii="Times New Roman" w:hAnsi="Times New Roman" w:eastAsia="Times New Roman"/>
          <w:b w:val="0"/>
          <w:i w:val="0"/>
          <w:sz w:val="24"/>
        </w:rPr>
        <w:t>mean number of reported reactions was higher (5.74 versus</w:t>
      </w:r>
    </w:p>
    <w:p>
      <w:pPr>
        <w:spacing w:after="120" w:line="360" w:lineRule="auto"/>
        <w:jc w:val="both"/>
      </w:pPr>
      <w:r>
        <w:rPr>
          <w:rFonts w:ascii="Times New Roman" w:hAnsi="Times New Roman" w:eastAsia="Times New Roman"/>
          <w:b w:val="0"/>
          <w:i w:val="0"/>
          <w:sz w:val="24"/>
        </w:rPr>
        <w:t>nan), as expected for a report that names a specific</w:t>
      </w:r>
    </w:p>
    <w:p>
      <w:pPr>
        <w:spacing w:after="120" w:line="360" w:lineRule="auto"/>
        <w:jc w:val="both"/>
      </w:pPr>
      <w:r>
        <w:rPr>
          <w:rFonts w:ascii="Times New Roman" w:hAnsi="Times New Roman" w:eastAsia="Times New Roman"/>
          <w:b w:val="0"/>
          <w:i w:val="0"/>
          <w:sz w:val="24"/>
        </w:rPr>
        <w:t>suspected drug effect.</w:t>
      </w:r>
    </w:p>
    <w:p>
      <w:pPr>
        <w:spacing w:after="120" w:line="360" w:lineRule="auto"/>
        <w:jc w:val="both"/>
      </w:pPr>
      <w:r>
        <w:rPr>
          <w:rFonts w:ascii="Times New Roman" w:hAnsi="Times New Roman" w:eastAsia="Times New Roman"/>
          <w:b w:val="0"/>
          <w:i w:val="0"/>
          <w:sz w:val="24"/>
        </w:rPr>
        <w:t>The consequence for interpretation is quantified directly: of the ethambutol cases</w:t>
      </w:r>
    </w:p>
    <w:p>
      <w:pPr>
        <w:spacing w:after="120" w:line="360" w:lineRule="auto"/>
        <w:jc w:val="both"/>
      </w:pPr>
      <w:r>
        <w:rPr>
          <w:rFonts w:ascii="Times New Roman" w:hAnsi="Times New Roman" w:eastAsia="Times New Roman"/>
          <w:b w:val="0"/>
          <w:i w:val="0"/>
          <w:sz w:val="24"/>
        </w:rPr>
        <w:t>in the optic-nerve spectrum, 378 cases,</w:t>
      </w:r>
    </w:p>
    <w:p>
      <w:pPr>
        <w:spacing w:after="120" w:line="360" w:lineRule="auto"/>
        <w:jc w:val="both"/>
      </w:pPr>
      <w:r>
        <w:rPr>
          <w:rFonts w:ascii="Times New Roman" w:hAnsi="Times New Roman" w:eastAsia="Times New Roman"/>
          <w:b w:val="0"/>
          <w:i w:val="0"/>
          <w:sz w:val="24"/>
        </w:rPr>
        <w:t>77.0% had both age and sex recorded and</w:t>
      </w:r>
    </w:p>
    <w:p>
      <w:pPr>
        <w:spacing w:after="120" w:line="360" w:lineRule="auto"/>
        <w:jc w:val="both"/>
      </w:pPr>
      <w:r>
        <w:rPr>
          <w:rFonts w:ascii="Times New Roman" w:hAnsi="Times New Roman" w:eastAsia="Times New Roman"/>
          <w:b w:val="0"/>
          <w:i w:val="0"/>
          <w:sz w:val="24"/>
        </w:rPr>
        <w:t>32.3% had a therapy start date, so only</w:t>
      </w:r>
    </w:p>
    <w:p>
      <w:pPr>
        <w:spacing w:after="120" w:line="360" w:lineRule="auto"/>
        <w:jc w:val="both"/>
      </w:pPr>
      <w:r>
        <w:rPr>
          <w:rFonts w:ascii="Times New Roman" w:hAnsi="Times New Roman" w:eastAsia="Times New Roman"/>
          <w:b/>
          <w:i w:val="0"/>
          <w:sz w:val="24"/>
        </w:rPr>
        <w:t>27.8%</w:t>
      </w:r>
      <w:r>
        <w:rPr>
          <w:rFonts w:ascii="Times New Roman" w:hAnsi="Times New Roman" w:eastAsia="Times New Roman"/>
          <w:b w:val="0"/>
          <w:i w:val="0"/>
          <w:sz w:val="24"/>
        </w:rPr>
        <w:t xml:space="preserve"> could support a time-to-onset analysis</w:t>
      </w:r>
    </w:p>
    <w:p>
      <w:pPr>
        <w:spacing w:after="120" w:line="360" w:lineRule="auto"/>
        <w:jc w:val="both"/>
      </w:pPr>
      <w:r>
        <w:rPr>
          <w:rFonts w:ascii="Times New Roman" w:hAnsi="Times New Roman" w:eastAsia="Times New Roman"/>
          <w:b w:val="0"/>
          <w:i w:val="0"/>
          <w:sz w:val="24"/>
        </w:rPr>
        <w:t>(Table 10). The signal analysis, which needs only the drug name and the reaction</w:t>
      </w:r>
    </w:p>
    <w:p>
      <w:pPr>
        <w:spacing w:after="120" w:line="360" w:lineRule="auto"/>
        <w:jc w:val="both"/>
      </w:pPr>
      <w:r>
        <w:rPr>
          <w:rFonts w:ascii="Times New Roman" w:hAnsi="Times New Roman" w:eastAsia="Times New Roman"/>
          <w:b w:val="0"/>
          <w:i w:val="0"/>
          <w:sz w:val="24"/>
        </w:rPr>
        <w:t>term, uses the whole case set; the temporal and dose analyses rest on the minority</w:t>
      </w:r>
    </w:p>
    <w:p>
      <w:pPr>
        <w:spacing w:after="120" w:line="360" w:lineRule="auto"/>
        <w:jc w:val="both"/>
      </w:pPr>
      <w:r>
        <w:rPr>
          <w:rFonts w:ascii="Times New Roman" w:hAnsi="Times New Roman" w:eastAsia="Times New Roman"/>
          <w:b w:val="0"/>
          <w:i w:val="0"/>
          <w:sz w:val="24"/>
        </w:rPr>
        <w:t>of reports that carry those fields, and this is why they are reported as</w:t>
      </w:r>
    </w:p>
    <w:p>
      <w:pPr>
        <w:spacing w:after="120" w:line="360" w:lineRule="auto"/>
        <w:jc w:val="both"/>
      </w:pPr>
      <w:r>
        <w:rPr>
          <w:rFonts w:ascii="Times New Roman" w:hAnsi="Times New Roman" w:eastAsia="Times New Roman"/>
          <w:b w:val="0"/>
          <w:i w:val="0"/>
          <w:sz w:val="24"/>
        </w:rPr>
        <w:t>supporting rather than primary evidence.</w:t>
      </w:r>
    </w:p>
    <w:p>
      <w:pPr>
        <w:spacing w:after="120" w:line="360" w:lineRule="auto"/>
        <w:jc w:val="both"/>
      </w:pPr>
      <w:r>
        <w:rPr>
          <w:rFonts w:ascii="Times New Roman" w:hAnsi="Times New Roman" w:eastAsia="Times New Roman"/>
          <w:b w:val="0"/>
          <w:i w:val="0"/>
          <w:sz w:val="24"/>
        </w:rPr>
        <w:t>**The dose finding disagrees with part of the clinical literature, and the reason is</w:t>
      </w:r>
    </w:p>
    <w:p>
      <w:pPr>
        <w:spacing w:after="120" w:line="360" w:lineRule="auto"/>
        <w:jc w:val="both"/>
      </w:pPr>
      <w:r>
        <w:rPr>
          <w:rFonts w:ascii="Times New Roman" w:hAnsi="Times New Roman" w:eastAsia="Times New Roman"/>
          <w:b w:val="0"/>
          <w:i w:val="0"/>
          <w:sz w:val="24"/>
        </w:rPr>
        <w:t>report completeness.** This analysis found that daily dose did not predict the optic-nerve</w:t>
      </w:r>
    </w:p>
    <w:p>
      <w:pPr>
        <w:spacing w:after="120" w:line="360" w:lineRule="auto"/>
        <w:jc w:val="both"/>
      </w:pPr>
      <w:r>
        <w:rPr>
          <w:rFonts w:ascii="Times New Roman" w:hAnsi="Times New Roman" w:eastAsia="Times New Roman"/>
          <w:b w:val="0"/>
          <w:i w:val="0"/>
          <w:sz w:val="24"/>
        </w:rPr>
        <w:t>outcome once exposure duration was accounted for (likelihood-ratio P = 0.55), whereas the</w:t>
      </w:r>
    </w:p>
    <w:p>
      <w:pPr>
        <w:spacing w:after="120" w:line="360" w:lineRule="auto"/>
        <w:jc w:val="both"/>
      </w:pPr>
      <w:r>
        <w:rPr>
          <w:rFonts w:ascii="Times New Roman" w:hAnsi="Times New Roman" w:eastAsia="Times New Roman"/>
          <w:b w:val="0"/>
          <w:i w:val="0"/>
          <w:sz w:val="24"/>
        </w:rPr>
        <w:t>Korean cohort of 1,000 patients reports the opposite ordering: renal dysfunction and the daily</w:t>
      </w:r>
    </w:p>
    <w:p>
      <w:pPr>
        <w:spacing w:after="120" w:line="360" w:lineRule="auto"/>
        <w:jc w:val="both"/>
      </w:pPr>
      <w:r>
        <w:rPr>
          <w:rFonts w:ascii="Times New Roman" w:hAnsi="Times New Roman" w:eastAsia="Times New Roman"/>
          <w:b w:val="0"/>
          <w:i w:val="0"/>
          <w:sz w:val="24"/>
        </w:rPr>
        <w:t>dose contributed, but not the duration of treatment [30]. A 2026 systematic review of eleven</w:t>
      </w:r>
    </w:p>
    <w:p>
      <w:pPr>
        <w:spacing w:after="120" w:line="360" w:lineRule="auto"/>
        <w:jc w:val="both"/>
      </w:pPr>
      <w:r>
        <w:rPr>
          <w:rFonts w:ascii="Times New Roman" w:hAnsi="Times New Roman" w:eastAsia="Times New Roman"/>
          <w:b w:val="0"/>
          <w:i w:val="0"/>
          <w:sz w:val="24"/>
        </w:rPr>
        <w:t>studies and 370 patients resolves the same question the other way, finding longer duration the</w:t>
      </w:r>
    </w:p>
    <w:p>
      <w:pPr>
        <w:spacing w:after="120" w:line="360" w:lineRule="auto"/>
        <w:jc w:val="both"/>
      </w:pPr>
      <w:r>
        <w:rPr>
          <w:rFonts w:ascii="Times New Roman" w:hAnsi="Times New Roman" w:eastAsia="Times New Roman"/>
          <w:b w:val="0"/>
          <w:i w:val="0"/>
          <w:sz w:val="24"/>
        </w:rPr>
        <w:t>principal factor and giving a dose gradient — prevalence 1% below 15 mg/kg/day, threefold higher</w:t>
      </w:r>
    </w:p>
    <w:p>
      <w:pPr>
        <w:spacing w:after="120" w:line="360" w:lineRule="auto"/>
        <w:jc w:val="both"/>
      </w:pPr>
      <w:r>
        <w:rPr>
          <w:rFonts w:ascii="Times New Roman" w:hAnsi="Times New Roman" w:eastAsia="Times New Roman"/>
          <w:b w:val="0"/>
          <w:i w:val="0"/>
          <w:sz w:val="24"/>
        </w:rPr>
        <w:t>at 20 mg/kg/day [29].</w:t>
      </w:r>
    </w:p>
    <w:p>
      <w:pPr>
        <w:spacing w:after="120" w:line="360" w:lineRule="auto"/>
        <w:jc w:val="both"/>
      </w:pPr>
      <w:r>
        <w:rPr>
          <w:rFonts w:ascii="Times New Roman" w:hAnsi="Times New Roman" w:eastAsia="Times New Roman"/>
          <w:b w:val="0"/>
          <w:i w:val="0"/>
          <w:sz w:val="24"/>
        </w:rPr>
        <w:t>Both can hold, and the reason this analysis is the weakest of the three on dose is stated in</w:t>
      </w:r>
    </w:p>
    <w:p>
      <w:pPr>
        <w:spacing w:after="120" w:line="360" w:lineRule="auto"/>
        <w:jc w:val="both"/>
      </w:pPr>
      <w:r>
        <w:rPr>
          <w:rFonts w:ascii="Times New Roman" w:hAnsi="Times New Roman" w:eastAsia="Times New Roman"/>
          <w:b w:val="0"/>
          <w:i w:val="0"/>
          <w:sz w:val="24"/>
        </w:rPr>
        <w:t>Section 3.7: only 27.8% of the optic-nerve reports carry age, sex and a therapy start date</w:t>
      </w:r>
    </w:p>
    <w:p>
      <w:pPr>
        <w:spacing w:after="120" w:line="360" w:lineRule="auto"/>
        <w:jc w:val="both"/>
      </w:pPr>
      <w:r>
        <w:rPr>
          <w:rFonts w:ascii="Times New Roman" w:hAnsi="Times New Roman" w:eastAsia="Times New Roman"/>
          <w:b w:val="0"/>
          <w:i w:val="0"/>
          <w:sz w:val="24"/>
        </w:rPr>
        <w:t>together, so the dose model is fitted on the minority of cases with complete exposure fields</w:t>
      </w:r>
    </w:p>
    <w:p>
      <w:pPr>
        <w:spacing w:after="120" w:line="360" w:lineRule="auto"/>
        <w:jc w:val="both"/>
      </w:pPr>
      <w:r>
        <w:rPr>
          <w:rFonts w:ascii="Times New Roman" w:hAnsi="Times New Roman" w:eastAsia="Times New Roman"/>
          <w:b w:val="0"/>
          <w:i w:val="0"/>
          <w:sz w:val="24"/>
        </w:rPr>
        <w:t>and has little power to detect a dose effect. **The dose result is therefore inconclusive rather</w:t>
      </w:r>
    </w:p>
    <w:p>
      <w:pPr>
        <w:spacing w:after="120" w:line="360" w:lineRule="auto"/>
        <w:jc w:val="both"/>
      </w:pPr>
      <w:r>
        <w:rPr>
          <w:rFonts w:ascii="Times New Roman" w:hAnsi="Times New Roman" w:eastAsia="Times New Roman"/>
          <w:b w:val="0"/>
          <w:i w:val="0"/>
          <w:sz w:val="24"/>
        </w:rPr>
        <w:t>than negative**, and the clinical literature is left to carry the dose question.</w:t>
      </w:r>
    </w:p>
    <w:p>
      <w:pPr>
        <w:keepNext/>
        <w:spacing w:before="280" w:after="120" w:line="360" w:lineRule="auto"/>
        <w:jc w:val="left"/>
      </w:pPr>
      <w:r>
        <w:rPr>
          <w:rFonts w:ascii="Times New Roman" w:hAnsi="Times New Roman" w:eastAsia="Times New Roman"/>
          <w:b/>
          <w:i w:val="0"/>
          <w:sz w:val="26"/>
        </w:rPr>
        <w:t>3.7b The signal holds in every patient subgroup, and the age gradient is the only one worth reading</w:t>
      </w:r>
    </w:p>
    <w:p>
      <w:pPr>
        <w:spacing w:after="120" w:line="360" w:lineRule="auto"/>
        <w:jc w:val="both"/>
      </w:pPr>
      <w:r>
        <w:rPr>
          <w:rFonts w:ascii="Times New Roman" w:hAnsi="Times New Roman" w:eastAsia="Times New Roman"/>
          <w:b w:val="0"/>
          <w:i w:val="0"/>
          <w:sz w:val="24"/>
        </w:rPr>
        <w:t>Two questions follow from a signal that survives every specification: whether it is</w:t>
      </w:r>
    </w:p>
    <w:p>
      <w:pPr>
        <w:spacing w:after="120" w:line="360" w:lineRule="auto"/>
        <w:jc w:val="both"/>
      </w:pPr>
      <w:r>
        <w:rPr>
          <w:rFonts w:ascii="Times New Roman" w:hAnsi="Times New Roman" w:eastAsia="Times New Roman"/>
          <w:b w:val="0"/>
          <w:i w:val="0"/>
          <w:sz w:val="24"/>
        </w:rPr>
        <w:t>confined to a group in which reporting is denser, and whether any group behaves</w:t>
      </w:r>
    </w:p>
    <w:p>
      <w:pPr>
        <w:spacing w:after="120" w:line="360" w:lineRule="auto"/>
        <w:jc w:val="both"/>
      </w:pPr>
      <w:r>
        <w:rPr>
          <w:rFonts w:ascii="Times New Roman" w:hAnsi="Times New Roman" w:eastAsia="Times New Roman"/>
          <w:b w:val="0"/>
          <w:i w:val="0"/>
          <w:sz w:val="24"/>
        </w:rPr>
        <w:t>differently enough to explain it. Both were tested by recomputing the optic-nerve odds</w:t>
      </w:r>
    </w:p>
    <w:p>
      <w:pPr>
        <w:spacing w:after="120" w:line="360" w:lineRule="auto"/>
        <w:jc w:val="both"/>
      </w:pPr>
      <w:r>
        <w:rPr>
          <w:rFonts w:ascii="Times New Roman" w:hAnsi="Times New Roman" w:eastAsia="Times New Roman"/>
          <w:b w:val="0"/>
          <w:i w:val="0"/>
          <w:sz w:val="24"/>
        </w:rPr>
        <w:t>ratio within strata of sex, age, reporting region and reporting era, using the same 2×2</w:t>
      </w:r>
    </w:p>
    <w:p>
      <w:pPr>
        <w:spacing w:after="120" w:line="360" w:lineRule="auto"/>
        <w:jc w:val="both"/>
      </w:pPr>
      <w:r>
        <w:rPr>
          <w:rFonts w:ascii="Times New Roman" w:hAnsi="Times New Roman" w:eastAsia="Times New Roman"/>
          <w:b w:val="0"/>
          <w:i w:val="0"/>
          <w:sz w:val="24"/>
        </w:rPr>
        <w:t>construction, ROR and Woolf interval as the main analysis so the values are directly</w:t>
      </w:r>
    </w:p>
    <w:p>
      <w:pPr>
        <w:spacing w:after="120" w:line="360" w:lineRule="auto"/>
        <w:jc w:val="both"/>
      </w:pPr>
      <w:r>
        <w:rPr>
          <w:rFonts w:ascii="Times New Roman" w:hAnsi="Times New Roman" w:eastAsia="Times New Roman"/>
          <w:b w:val="0"/>
          <w:i w:val="0"/>
          <w:sz w:val="24"/>
        </w:rPr>
        <w:t>comparable (Table 11).</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Times New Roman" w:hAnsi="Times New Roman" w:eastAsia="Times New Roman"/>
                <w:b/>
                <w:i w:val="0"/>
                <w:sz w:val="19"/>
              </w:rPr>
              <w:t>Stratum</w:t>
            </w:r>
          </w:p>
        </w:tc>
        <w:tc>
          <w:tcPr>
            <w:tcW w:type="dxa" w:w="1881"/>
          </w:tcPr>
          <w:p>
            <w:r/>
            <w:r>
              <w:rPr>
                <w:rFonts w:ascii="Times New Roman" w:hAnsi="Times New Roman" w:eastAsia="Times New Roman"/>
                <w:b/>
                <w:i w:val="0"/>
                <w:sz w:val="19"/>
              </w:rPr>
              <w:t>Cases</w:t>
            </w:r>
          </w:p>
        </w:tc>
        <w:tc>
          <w:tcPr>
            <w:tcW w:type="dxa" w:w="1881"/>
          </w:tcPr>
          <w:p>
            <w:r/>
            <w:r>
              <w:rPr>
                <w:rFonts w:ascii="Times New Roman" w:hAnsi="Times New Roman" w:eastAsia="Times New Roman"/>
                <w:b/>
                <w:i w:val="0"/>
                <w:sz w:val="19"/>
              </w:rPr>
              <w:t>Optic-nerve cases</w:t>
            </w:r>
          </w:p>
        </w:tc>
        <w:tc>
          <w:tcPr>
            <w:tcW w:type="dxa" w:w="1881"/>
          </w:tcPr>
          <w:p>
            <w:r/>
            <w:r>
              <w:rPr>
                <w:rFonts w:ascii="Times New Roman" w:hAnsi="Times New Roman" w:eastAsia="Times New Roman"/>
                <w:b/>
                <w:i w:val="0"/>
                <w:sz w:val="19"/>
              </w:rPr>
              <w:t>ROR (95% CI)</w:t>
            </w:r>
          </w:p>
        </w:tc>
        <w:tc>
          <w:tcPr>
            <w:tcW w:type="dxa" w:w="1881"/>
          </w:tcPr>
          <w:p>
            <w:r/>
            <w:r>
              <w:rPr>
                <w:rFonts w:ascii="Times New Roman" w:hAnsi="Times New Roman" w:eastAsia="Times New Roman"/>
                <w:b/>
                <w:i w:val="0"/>
                <w:sz w:val="19"/>
              </w:rPr>
              <w:t>Ratio of odds ratios vs reference</w:t>
            </w:r>
          </w:p>
        </w:tc>
      </w:tr>
      <w:tr>
        <w:tc>
          <w:tcPr>
            <w:tcW w:type="dxa" w:w="1881"/>
          </w:tcPr>
          <w:p>
            <w:r/>
            <w:r>
              <w:rPr>
                <w:rFonts w:ascii="Times New Roman" w:hAnsi="Times New Roman" w:eastAsia="Times New Roman"/>
                <w:b w:val="0"/>
                <w:i w:val="0"/>
                <w:sz w:val="19"/>
              </w:rPr>
              <w:t>Sex</w:t>
            </w:r>
          </w:p>
        </w:tc>
        <w:tc>
          <w:tcPr>
            <w:tcW w:type="dxa" w:w="1881"/>
          </w:tcPr>
          <w:p>
            <w:r/>
            <w:r>
              <w:rPr>
                <w:rFonts w:ascii="Times New Roman" w:hAnsi="Times New Roman" w:eastAsia="Times New Roman"/>
                <w:b w:val="0"/>
                <w:i w:val="0"/>
                <w:sz w:val="19"/>
              </w:rPr>
            </w:r>
          </w:p>
        </w:tc>
        <w:tc>
          <w:tcPr>
            <w:tcW w:type="dxa" w:w="1881"/>
          </w:tcPr>
          <w:p>
            <w:r/>
            <w:r>
              <w:rPr>
                <w:rFonts w:ascii="Times New Roman" w:hAnsi="Times New Roman" w:eastAsia="Times New Roman"/>
                <w:b w:val="0"/>
                <w:i w:val="0"/>
                <w:sz w:val="19"/>
              </w:rPr>
            </w:r>
          </w:p>
        </w:tc>
        <w:tc>
          <w:tcPr>
            <w:tcW w:type="dxa" w:w="1881"/>
          </w:tcPr>
          <w:p>
            <w:r/>
            <w:r>
              <w:rPr>
                <w:rFonts w:ascii="Times New Roman" w:hAnsi="Times New Roman" w:eastAsia="Times New Roman"/>
                <w:b w:val="0"/>
                <w:i w:val="0"/>
                <w:sz w:val="19"/>
              </w:rPr>
            </w:r>
          </w:p>
        </w:tc>
        <w:tc>
          <w:tcPr>
            <w:tcW w:type="dxa" w:w="1881"/>
          </w:tcPr>
          <w:p>
            <w:r/>
            <w:r>
              <w:rPr>
                <w:rFonts w:ascii="Times New Roman" w:hAnsi="Times New Roman" w:eastAsia="Times New Roman"/>
                <w:b w:val="0"/>
                <w:i w:val="0"/>
                <w:sz w:val="19"/>
              </w:rPr>
            </w:r>
          </w:p>
        </w:tc>
      </w:tr>
      <w:tr>
        <w:tc>
          <w:tcPr>
            <w:tcW w:type="dxa" w:w="1881"/>
          </w:tcPr>
          <w:p>
            <w:r/>
            <w:r>
              <w:rPr>
                <w:rFonts w:ascii="Times New Roman" w:hAnsi="Times New Roman" w:eastAsia="Times New Roman"/>
                <w:b w:val="0"/>
                <w:i w:val="0"/>
                <w:sz w:val="19"/>
              </w:rPr>
              <w:t>Female</w:t>
            </w:r>
          </w:p>
        </w:tc>
        <w:tc>
          <w:tcPr>
            <w:tcW w:type="dxa" w:w="1881"/>
          </w:tcPr>
          <w:p>
            <w:r/>
            <w:r>
              <w:rPr>
                <w:rFonts w:ascii="Times New Roman" w:hAnsi="Times New Roman" w:eastAsia="Times New Roman"/>
                <w:b w:val="0"/>
                <w:i w:val="0"/>
                <w:sz w:val="19"/>
              </w:rPr>
              <w:t>5,987</w:t>
            </w:r>
          </w:p>
        </w:tc>
        <w:tc>
          <w:tcPr>
            <w:tcW w:type="dxa" w:w="1881"/>
          </w:tcPr>
          <w:p>
            <w:r/>
            <w:r>
              <w:rPr>
                <w:rFonts w:ascii="Times New Roman" w:hAnsi="Times New Roman" w:eastAsia="Times New Roman"/>
                <w:b w:val="0"/>
                <w:i w:val="0"/>
                <w:sz w:val="19"/>
              </w:rPr>
              <w:t>136</w:t>
            </w:r>
          </w:p>
        </w:tc>
        <w:tc>
          <w:tcPr>
            <w:tcW w:type="dxa" w:w="1881"/>
          </w:tcPr>
          <w:p>
            <w:r/>
            <w:r>
              <w:rPr>
                <w:rFonts w:ascii="Times New Roman" w:hAnsi="Times New Roman" w:eastAsia="Times New Roman"/>
                <w:b w:val="0"/>
                <w:i w:val="0"/>
                <w:sz w:val="19"/>
              </w:rPr>
              <w:t>44.72 (37.65–53.12)</w:t>
            </w:r>
          </w:p>
        </w:tc>
        <w:tc>
          <w:tcPr>
            <w:tcW w:type="dxa" w:w="1881"/>
          </w:tcPr>
          <w:p>
            <w:r/>
            <w:r>
              <w:rPr>
                <w:rFonts w:ascii="Times New Roman" w:hAnsi="Times New Roman" w:eastAsia="Times New Roman"/>
                <w:b w:val="0"/>
                <w:i w:val="0"/>
                <w:sz w:val="19"/>
              </w:rPr>
              <w:t>reference</w:t>
            </w:r>
          </w:p>
        </w:tc>
      </w:tr>
      <w:tr>
        <w:tc>
          <w:tcPr>
            <w:tcW w:type="dxa" w:w="1881"/>
          </w:tcPr>
          <w:p>
            <w:r/>
            <w:r>
              <w:rPr>
                <w:rFonts w:ascii="Times New Roman" w:hAnsi="Times New Roman" w:eastAsia="Times New Roman"/>
                <w:b w:val="0"/>
                <w:i w:val="0"/>
                <w:sz w:val="19"/>
              </w:rPr>
              <w:t>Male</w:t>
            </w:r>
          </w:p>
        </w:tc>
        <w:tc>
          <w:tcPr>
            <w:tcW w:type="dxa" w:w="1881"/>
          </w:tcPr>
          <w:p>
            <w:r/>
            <w:r>
              <w:rPr>
                <w:rFonts w:ascii="Times New Roman" w:hAnsi="Times New Roman" w:eastAsia="Times New Roman"/>
                <w:b w:val="0"/>
                <w:i w:val="0"/>
                <w:sz w:val="19"/>
              </w:rPr>
              <w:t>6,324</w:t>
            </w:r>
          </w:p>
        </w:tc>
        <w:tc>
          <w:tcPr>
            <w:tcW w:type="dxa" w:w="1881"/>
          </w:tcPr>
          <w:p>
            <w:r/>
            <w:r>
              <w:rPr>
                <w:rFonts w:ascii="Times New Roman" w:hAnsi="Times New Roman" w:eastAsia="Times New Roman"/>
                <w:b w:val="0"/>
                <w:i w:val="0"/>
                <w:sz w:val="19"/>
              </w:rPr>
              <w:t>113</w:t>
            </w:r>
          </w:p>
        </w:tc>
        <w:tc>
          <w:tcPr>
            <w:tcW w:type="dxa" w:w="1881"/>
          </w:tcPr>
          <w:p>
            <w:r/>
            <w:r>
              <w:rPr>
                <w:rFonts w:ascii="Times New Roman" w:hAnsi="Times New Roman" w:eastAsia="Times New Roman"/>
                <w:b w:val="0"/>
                <w:i w:val="0"/>
                <w:sz w:val="19"/>
              </w:rPr>
              <w:t>50.13 (41.45–60.62)</w:t>
            </w:r>
          </w:p>
        </w:tc>
        <w:tc>
          <w:tcPr>
            <w:tcW w:type="dxa" w:w="1881"/>
          </w:tcPr>
          <w:p>
            <w:r/>
            <w:r>
              <w:rPr>
                <w:rFonts w:ascii="Times New Roman" w:hAnsi="Times New Roman" w:eastAsia="Times New Roman"/>
                <w:b w:val="0"/>
                <w:i w:val="0"/>
                <w:sz w:val="19"/>
              </w:rPr>
              <w:t>1.12 (0.87–1.45)</w:t>
            </w:r>
          </w:p>
        </w:tc>
      </w:tr>
      <w:tr>
        <w:tc>
          <w:tcPr>
            <w:tcW w:type="dxa" w:w="1881"/>
          </w:tcPr>
          <w:p>
            <w:r/>
            <w:r>
              <w:rPr>
                <w:rFonts w:ascii="Times New Roman" w:hAnsi="Times New Roman" w:eastAsia="Times New Roman"/>
                <w:b w:val="0"/>
                <w:i w:val="0"/>
                <w:sz w:val="19"/>
              </w:rPr>
              <w:t>Unknown</w:t>
            </w:r>
          </w:p>
        </w:tc>
        <w:tc>
          <w:tcPr>
            <w:tcW w:type="dxa" w:w="1881"/>
          </w:tcPr>
          <w:p>
            <w:r/>
            <w:r>
              <w:rPr>
                <w:rFonts w:ascii="Times New Roman" w:hAnsi="Times New Roman" w:eastAsia="Times New Roman"/>
                <w:b w:val="0"/>
                <w:i w:val="0"/>
                <w:sz w:val="19"/>
              </w:rPr>
              <w:t>1,492</w:t>
            </w:r>
          </w:p>
        </w:tc>
        <w:tc>
          <w:tcPr>
            <w:tcW w:type="dxa" w:w="1881"/>
          </w:tcPr>
          <w:p>
            <w:r/>
            <w:r>
              <w:rPr>
                <w:rFonts w:ascii="Times New Roman" w:hAnsi="Times New Roman" w:eastAsia="Times New Roman"/>
                <w:b w:val="0"/>
                <w:i w:val="0"/>
                <w:sz w:val="19"/>
              </w:rPr>
              <w:t>46</w:t>
            </w:r>
          </w:p>
        </w:tc>
        <w:tc>
          <w:tcPr>
            <w:tcW w:type="dxa" w:w="1881"/>
          </w:tcPr>
          <w:p>
            <w:r/>
            <w:r>
              <w:rPr>
                <w:rFonts w:ascii="Times New Roman" w:hAnsi="Times New Roman" w:eastAsia="Times New Roman"/>
                <w:b w:val="0"/>
                <w:i w:val="0"/>
                <w:sz w:val="19"/>
              </w:rPr>
              <w:t>97.55 (72.17–131.85)</w:t>
            </w:r>
          </w:p>
        </w:tc>
        <w:tc>
          <w:tcPr>
            <w:tcW w:type="dxa" w:w="1881"/>
          </w:tcPr>
          <w:p>
            <w:r/>
            <w:r>
              <w:rPr>
                <w:rFonts w:ascii="Times New Roman" w:hAnsi="Times New Roman" w:eastAsia="Times New Roman"/>
                <w:b w:val="0"/>
                <w:i w:val="0"/>
                <w:sz w:val="19"/>
              </w:rPr>
              <w:t>2.18 (1.54–3.09)</w:t>
            </w:r>
          </w:p>
        </w:tc>
      </w:tr>
      <w:tr>
        <w:tc>
          <w:tcPr>
            <w:tcW w:type="dxa" w:w="1881"/>
          </w:tcPr>
          <w:p>
            <w:r/>
            <w:r>
              <w:rPr>
                <w:rFonts w:ascii="Times New Roman" w:hAnsi="Times New Roman" w:eastAsia="Times New Roman"/>
                <w:b w:val="0"/>
                <w:i w:val="0"/>
                <w:sz w:val="19"/>
              </w:rPr>
              <w:t>Age</w:t>
            </w:r>
          </w:p>
        </w:tc>
        <w:tc>
          <w:tcPr>
            <w:tcW w:type="dxa" w:w="1881"/>
          </w:tcPr>
          <w:p>
            <w:r/>
            <w:r>
              <w:rPr>
                <w:rFonts w:ascii="Times New Roman" w:hAnsi="Times New Roman" w:eastAsia="Times New Roman"/>
                <w:b w:val="0"/>
                <w:i w:val="0"/>
                <w:sz w:val="19"/>
              </w:rPr>
            </w:r>
          </w:p>
        </w:tc>
        <w:tc>
          <w:tcPr>
            <w:tcW w:type="dxa" w:w="1881"/>
          </w:tcPr>
          <w:p>
            <w:r/>
            <w:r>
              <w:rPr>
                <w:rFonts w:ascii="Times New Roman" w:hAnsi="Times New Roman" w:eastAsia="Times New Roman"/>
                <w:b w:val="0"/>
                <w:i w:val="0"/>
                <w:sz w:val="19"/>
              </w:rPr>
            </w:r>
          </w:p>
        </w:tc>
        <w:tc>
          <w:tcPr>
            <w:tcW w:type="dxa" w:w="1881"/>
          </w:tcPr>
          <w:p>
            <w:r/>
            <w:r>
              <w:rPr>
                <w:rFonts w:ascii="Times New Roman" w:hAnsi="Times New Roman" w:eastAsia="Times New Roman"/>
                <w:b w:val="0"/>
                <w:i w:val="0"/>
                <w:sz w:val="19"/>
              </w:rPr>
            </w:r>
          </w:p>
        </w:tc>
        <w:tc>
          <w:tcPr>
            <w:tcW w:type="dxa" w:w="1881"/>
          </w:tcPr>
          <w:p>
            <w:r/>
            <w:r>
              <w:rPr>
                <w:rFonts w:ascii="Times New Roman" w:hAnsi="Times New Roman" w:eastAsia="Times New Roman"/>
                <w:b w:val="0"/>
                <w:i w:val="0"/>
                <w:sz w:val="19"/>
              </w:rPr>
            </w:r>
          </w:p>
        </w:tc>
      </w:tr>
      <w:tr>
        <w:tc>
          <w:tcPr>
            <w:tcW w:type="dxa" w:w="1881"/>
          </w:tcPr>
          <w:p>
            <w:r/>
            <w:r>
              <w:rPr>
                <w:rFonts w:ascii="Times New Roman" w:hAnsi="Times New Roman" w:eastAsia="Times New Roman"/>
                <w:b w:val="0"/>
                <w:i w:val="0"/>
                <w:sz w:val="19"/>
              </w:rPr>
              <w:t>0–17</w:t>
            </w:r>
          </w:p>
        </w:tc>
        <w:tc>
          <w:tcPr>
            <w:tcW w:type="dxa" w:w="1881"/>
          </w:tcPr>
          <w:p>
            <w:r/>
            <w:r>
              <w:rPr>
                <w:rFonts w:ascii="Times New Roman" w:hAnsi="Times New Roman" w:eastAsia="Times New Roman"/>
                <w:b w:val="0"/>
                <w:i w:val="0"/>
                <w:sz w:val="19"/>
              </w:rPr>
              <w:t>740</w:t>
            </w:r>
          </w:p>
        </w:tc>
        <w:tc>
          <w:tcPr>
            <w:tcW w:type="dxa" w:w="1881"/>
          </w:tcPr>
          <w:p>
            <w:r/>
            <w:r>
              <w:rPr>
                <w:rFonts w:ascii="Times New Roman" w:hAnsi="Times New Roman" w:eastAsia="Times New Roman"/>
                <w:b w:val="0"/>
                <w:i w:val="0"/>
                <w:sz w:val="19"/>
              </w:rPr>
              <w:t>8</w:t>
            </w:r>
          </w:p>
        </w:tc>
        <w:tc>
          <w:tcPr>
            <w:tcW w:type="dxa" w:w="1881"/>
          </w:tcPr>
          <w:p>
            <w:r/>
            <w:r>
              <w:rPr>
                <w:rFonts w:ascii="Times New Roman" w:hAnsi="Times New Roman" w:eastAsia="Times New Roman"/>
                <w:b w:val="0"/>
                <w:i w:val="0"/>
                <w:sz w:val="19"/>
              </w:rPr>
              <w:t>21.23 (10.49–42.98)</w:t>
            </w:r>
          </w:p>
        </w:tc>
        <w:tc>
          <w:tcPr>
            <w:tcW w:type="dxa" w:w="1881"/>
          </w:tcPr>
          <w:p>
            <w:r/>
            <w:r>
              <w:rPr>
                <w:rFonts w:ascii="Times New Roman" w:hAnsi="Times New Roman" w:eastAsia="Times New Roman"/>
                <w:b w:val="0"/>
                <w:i w:val="0"/>
                <w:sz w:val="19"/>
              </w:rPr>
              <w:t>reference</w:t>
            </w:r>
          </w:p>
        </w:tc>
      </w:tr>
      <w:tr>
        <w:tc>
          <w:tcPr>
            <w:tcW w:type="dxa" w:w="1881"/>
          </w:tcPr>
          <w:p>
            <w:r/>
            <w:r>
              <w:rPr>
                <w:rFonts w:ascii="Times New Roman" w:hAnsi="Times New Roman" w:eastAsia="Times New Roman"/>
                <w:b w:val="0"/>
                <w:i w:val="0"/>
                <w:sz w:val="19"/>
              </w:rPr>
              <w:t>18–44</w:t>
            </w:r>
          </w:p>
        </w:tc>
        <w:tc>
          <w:tcPr>
            <w:tcW w:type="dxa" w:w="1881"/>
          </w:tcPr>
          <w:p>
            <w:r/>
            <w:r>
              <w:rPr>
                <w:rFonts w:ascii="Times New Roman" w:hAnsi="Times New Roman" w:eastAsia="Times New Roman"/>
                <w:b w:val="0"/>
                <w:i w:val="0"/>
                <w:sz w:val="19"/>
              </w:rPr>
              <w:t>3,614</w:t>
            </w:r>
          </w:p>
        </w:tc>
        <w:tc>
          <w:tcPr>
            <w:tcW w:type="dxa" w:w="1881"/>
          </w:tcPr>
          <w:p>
            <w:r/>
            <w:r>
              <w:rPr>
                <w:rFonts w:ascii="Times New Roman" w:hAnsi="Times New Roman" w:eastAsia="Times New Roman"/>
                <w:b w:val="0"/>
                <w:i w:val="0"/>
                <w:sz w:val="19"/>
              </w:rPr>
              <w:t>79</w:t>
            </w:r>
          </w:p>
        </w:tc>
        <w:tc>
          <w:tcPr>
            <w:tcW w:type="dxa" w:w="1881"/>
          </w:tcPr>
          <w:p>
            <w:r/>
            <w:r>
              <w:rPr>
                <w:rFonts w:ascii="Times New Roman" w:hAnsi="Times New Roman" w:eastAsia="Times New Roman"/>
                <w:b w:val="0"/>
                <w:i w:val="0"/>
                <w:sz w:val="19"/>
              </w:rPr>
              <w:t>23.55 (18.78–29.54)</w:t>
            </w:r>
          </w:p>
        </w:tc>
        <w:tc>
          <w:tcPr>
            <w:tcW w:type="dxa" w:w="1881"/>
          </w:tcPr>
          <w:p>
            <w:r/>
            <w:r>
              <w:rPr>
                <w:rFonts w:ascii="Times New Roman" w:hAnsi="Times New Roman" w:eastAsia="Times New Roman"/>
                <w:b w:val="0"/>
                <w:i w:val="0"/>
                <w:sz w:val="19"/>
              </w:rPr>
              <w:t>1.11 (0.53–2.33)</w:t>
            </w:r>
          </w:p>
        </w:tc>
      </w:tr>
      <w:tr>
        <w:tc>
          <w:tcPr>
            <w:tcW w:type="dxa" w:w="1881"/>
          </w:tcPr>
          <w:p>
            <w:r/>
            <w:r>
              <w:rPr>
                <w:rFonts w:ascii="Times New Roman" w:hAnsi="Times New Roman" w:eastAsia="Times New Roman"/>
                <w:b w:val="0"/>
                <w:i w:val="0"/>
                <w:sz w:val="19"/>
              </w:rPr>
              <w:t>45–64</w:t>
            </w:r>
          </w:p>
        </w:tc>
        <w:tc>
          <w:tcPr>
            <w:tcW w:type="dxa" w:w="1881"/>
          </w:tcPr>
          <w:p>
            <w:r/>
            <w:r>
              <w:rPr>
                <w:rFonts w:ascii="Times New Roman" w:hAnsi="Times New Roman" w:eastAsia="Times New Roman"/>
                <w:b w:val="0"/>
                <w:i w:val="0"/>
                <w:sz w:val="19"/>
              </w:rPr>
              <w:t>2,931</w:t>
            </w:r>
          </w:p>
        </w:tc>
        <w:tc>
          <w:tcPr>
            <w:tcW w:type="dxa" w:w="1881"/>
          </w:tcPr>
          <w:p>
            <w:r/>
            <w:r>
              <w:rPr>
                <w:rFonts w:ascii="Times New Roman" w:hAnsi="Times New Roman" w:eastAsia="Times New Roman"/>
                <w:b w:val="0"/>
                <w:i w:val="0"/>
                <w:sz w:val="19"/>
              </w:rPr>
              <w:t>51</w:t>
            </w:r>
          </w:p>
        </w:tc>
        <w:tc>
          <w:tcPr>
            <w:tcW w:type="dxa" w:w="1881"/>
          </w:tcPr>
          <w:p>
            <w:r/>
            <w:r>
              <w:rPr>
                <w:rFonts w:ascii="Times New Roman" w:hAnsi="Times New Roman" w:eastAsia="Times New Roman"/>
                <w:b w:val="0"/>
                <w:i w:val="0"/>
                <w:sz w:val="19"/>
              </w:rPr>
              <w:t>34.71 (26.23–45.93)</w:t>
            </w:r>
          </w:p>
        </w:tc>
        <w:tc>
          <w:tcPr>
            <w:tcW w:type="dxa" w:w="1881"/>
          </w:tcPr>
          <w:p>
            <w:r/>
            <w:r>
              <w:rPr>
                <w:rFonts w:ascii="Times New Roman" w:hAnsi="Times New Roman" w:eastAsia="Times New Roman"/>
                <w:b w:val="0"/>
                <w:i w:val="0"/>
                <w:sz w:val="19"/>
              </w:rPr>
              <w:t>1.63 (0.77–3.49)</w:t>
            </w:r>
          </w:p>
        </w:tc>
      </w:tr>
      <w:tr>
        <w:tc>
          <w:tcPr>
            <w:tcW w:type="dxa" w:w="1881"/>
          </w:tcPr>
          <w:p>
            <w:r/>
            <w:r>
              <w:rPr>
                <w:rFonts w:ascii="Times New Roman" w:hAnsi="Times New Roman" w:eastAsia="Times New Roman"/>
                <w:b w:val="0"/>
                <w:i w:val="0"/>
                <w:sz w:val="19"/>
              </w:rPr>
              <w:t>65+</w:t>
            </w:r>
          </w:p>
        </w:tc>
        <w:tc>
          <w:tcPr>
            <w:tcW w:type="dxa" w:w="1881"/>
          </w:tcPr>
          <w:p>
            <w:r/>
            <w:r>
              <w:rPr>
                <w:rFonts w:ascii="Times New Roman" w:hAnsi="Times New Roman" w:eastAsia="Times New Roman"/>
                <w:b w:val="0"/>
                <w:i w:val="0"/>
                <w:sz w:val="19"/>
              </w:rPr>
              <w:t>3,247</w:t>
            </w:r>
          </w:p>
        </w:tc>
        <w:tc>
          <w:tcPr>
            <w:tcW w:type="dxa" w:w="1881"/>
          </w:tcPr>
          <w:p>
            <w:r/>
            <w:r>
              <w:rPr>
                <w:rFonts w:ascii="Times New Roman" w:hAnsi="Times New Roman" w:eastAsia="Times New Roman"/>
                <w:b w:val="0"/>
                <w:i w:val="0"/>
                <w:sz w:val="19"/>
              </w:rPr>
              <w:t>87</w:t>
            </w:r>
          </w:p>
        </w:tc>
        <w:tc>
          <w:tcPr>
            <w:tcW w:type="dxa" w:w="1881"/>
          </w:tcPr>
          <w:p>
            <w:r/>
            <w:r>
              <w:rPr>
                <w:rFonts w:ascii="Times New Roman" w:hAnsi="Times New Roman" w:eastAsia="Times New Roman"/>
                <w:b w:val="0"/>
                <w:i w:val="0"/>
                <w:sz w:val="19"/>
              </w:rPr>
              <w:t>114.73 (91.91–143.22)</w:t>
            </w:r>
          </w:p>
        </w:tc>
        <w:tc>
          <w:tcPr>
            <w:tcW w:type="dxa" w:w="1881"/>
          </w:tcPr>
          <w:p>
            <w:r/>
            <w:r>
              <w:rPr>
                <w:rFonts w:ascii="Times New Roman" w:hAnsi="Times New Roman" w:eastAsia="Times New Roman"/>
                <w:b w:val="0"/>
                <w:i w:val="0"/>
                <w:sz w:val="19"/>
              </w:rPr>
              <w:t>5.40 (2.58–11.32)</w:t>
            </w:r>
          </w:p>
        </w:tc>
      </w:tr>
      <w:tr>
        <w:tc>
          <w:tcPr>
            <w:tcW w:type="dxa" w:w="1881"/>
          </w:tcPr>
          <w:p>
            <w:r/>
            <w:r>
              <w:rPr>
                <w:rFonts w:ascii="Times New Roman" w:hAnsi="Times New Roman" w:eastAsia="Times New Roman"/>
                <w:b w:val="0"/>
                <w:i w:val="0"/>
                <w:sz w:val="19"/>
              </w:rPr>
              <w:t>Unknown</w:t>
            </w:r>
          </w:p>
        </w:tc>
        <w:tc>
          <w:tcPr>
            <w:tcW w:type="dxa" w:w="1881"/>
          </w:tcPr>
          <w:p>
            <w:r/>
            <w:r>
              <w:rPr>
                <w:rFonts w:ascii="Times New Roman" w:hAnsi="Times New Roman" w:eastAsia="Times New Roman"/>
                <w:b w:val="0"/>
                <w:i w:val="0"/>
                <w:sz w:val="19"/>
              </w:rPr>
              <w:t>3,271</w:t>
            </w:r>
          </w:p>
        </w:tc>
        <w:tc>
          <w:tcPr>
            <w:tcW w:type="dxa" w:w="1881"/>
          </w:tcPr>
          <w:p>
            <w:r/>
            <w:r>
              <w:rPr>
                <w:rFonts w:ascii="Times New Roman" w:hAnsi="Times New Roman" w:eastAsia="Times New Roman"/>
                <w:b w:val="0"/>
                <w:i w:val="0"/>
                <w:sz w:val="19"/>
              </w:rPr>
              <w:t>70</w:t>
            </w:r>
          </w:p>
        </w:tc>
        <w:tc>
          <w:tcPr>
            <w:tcW w:type="dxa" w:w="1881"/>
          </w:tcPr>
          <w:p>
            <w:r/>
            <w:r>
              <w:rPr>
                <w:rFonts w:ascii="Times New Roman" w:hAnsi="Times New Roman" w:eastAsia="Times New Roman"/>
                <w:b w:val="0"/>
                <w:i w:val="0"/>
                <w:sz w:val="19"/>
              </w:rPr>
              <w:t>61.91 (48.73–78.66)</w:t>
            </w:r>
          </w:p>
        </w:tc>
        <w:tc>
          <w:tcPr>
            <w:tcW w:type="dxa" w:w="1881"/>
          </w:tcPr>
          <w:p>
            <w:r/>
            <w:r>
              <w:rPr>
                <w:rFonts w:ascii="Times New Roman" w:hAnsi="Times New Roman" w:eastAsia="Times New Roman"/>
                <w:b w:val="0"/>
                <w:i w:val="0"/>
                <w:sz w:val="19"/>
              </w:rPr>
              <w:t>2.92 (1.38–6.14)</w:t>
            </w:r>
          </w:p>
        </w:tc>
      </w:tr>
      <w:tr>
        <w:tc>
          <w:tcPr>
            <w:tcW w:type="dxa" w:w="1881"/>
          </w:tcPr>
          <w:p>
            <w:r/>
            <w:r>
              <w:rPr>
                <w:rFonts w:ascii="Times New Roman" w:hAnsi="Times New Roman" w:eastAsia="Times New Roman"/>
                <w:b w:val="0"/>
                <w:i w:val="0"/>
                <w:sz w:val="19"/>
              </w:rPr>
              <w:t>Reporting region</w:t>
            </w:r>
          </w:p>
        </w:tc>
        <w:tc>
          <w:tcPr>
            <w:tcW w:type="dxa" w:w="1881"/>
          </w:tcPr>
          <w:p>
            <w:r/>
            <w:r>
              <w:rPr>
                <w:rFonts w:ascii="Times New Roman" w:hAnsi="Times New Roman" w:eastAsia="Times New Roman"/>
                <w:b w:val="0"/>
                <w:i w:val="0"/>
                <w:sz w:val="19"/>
              </w:rPr>
            </w:r>
          </w:p>
        </w:tc>
        <w:tc>
          <w:tcPr>
            <w:tcW w:type="dxa" w:w="1881"/>
          </w:tcPr>
          <w:p>
            <w:r/>
            <w:r>
              <w:rPr>
                <w:rFonts w:ascii="Times New Roman" w:hAnsi="Times New Roman" w:eastAsia="Times New Roman"/>
                <w:b w:val="0"/>
                <w:i w:val="0"/>
                <w:sz w:val="19"/>
              </w:rPr>
            </w:r>
          </w:p>
        </w:tc>
        <w:tc>
          <w:tcPr>
            <w:tcW w:type="dxa" w:w="1881"/>
          </w:tcPr>
          <w:p>
            <w:r/>
            <w:r>
              <w:rPr>
                <w:rFonts w:ascii="Times New Roman" w:hAnsi="Times New Roman" w:eastAsia="Times New Roman"/>
                <w:b w:val="0"/>
                <w:i w:val="0"/>
                <w:sz w:val="19"/>
              </w:rPr>
            </w:r>
          </w:p>
        </w:tc>
        <w:tc>
          <w:tcPr>
            <w:tcW w:type="dxa" w:w="1881"/>
          </w:tcPr>
          <w:p>
            <w:r/>
            <w:r>
              <w:rPr>
                <w:rFonts w:ascii="Times New Roman" w:hAnsi="Times New Roman" w:eastAsia="Times New Roman"/>
                <w:b w:val="0"/>
                <w:i w:val="0"/>
                <w:sz w:val="19"/>
              </w:rPr>
            </w:r>
          </w:p>
        </w:tc>
      </w:tr>
      <w:tr>
        <w:tc>
          <w:tcPr>
            <w:tcW w:type="dxa" w:w="1881"/>
          </w:tcPr>
          <w:p>
            <w:r/>
            <w:r>
              <w:rPr>
                <w:rFonts w:ascii="Times New Roman" w:hAnsi="Times New Roman" w:eastAsia="Times New Roman"/>
                <w:b w:val="0"/>
                <w:i w:val="0"/>
                <w:sz w:val="19"/>
              </w:rPr>
              <w:t>Americas</w:t>
            </w:r>
          </w:p>
        </w:tc>
        <w:tc>
          <w:tcPr>
            <w:tcW w:type="dxa" w:w="1881"/>
          </w:tcPr>
          <w:p>
            <w:r/>
            <w:r>
              <w:rPr>
                <w:rFonts w:ascii="Times New Roman" w:hAnsi="Times New Roman" w:eastAsia="Times New Roman"/>
                <w:b w:val="0"/>
                <w:i w:val="0"/>
                <w:sz w:val="19"/>
              </w:rPr>
              <w:t>4,349</w:t>
            </w:r>
          </w:p>
        </w:tc>
        <w:tc>
          <w:tcPr>
            <w:tcW w:type="dxa" w:w="1881"/>
          </w:tcPr>
          <w:p>
            <w:r/>
            <w:r>
              <w:rPr>
                <w:rFonts w:ascii="Times New Roman" w:hAnsi="Times New Roman" w:eastAsia="Times New Roman"/>
                <w:b w:val="0"/>
                <w:i w:val="0"/>
                <w:sz w:val="19"/>
              </w:rPr>
              <w:t>79</w:t>
            </w:r>
          </w:p>
        </w:tc>
        <w:tc>
          <w:tcPr>
            <w:tcW w:type="dxa" w:w="1881"/>
          </w:tcPr>
          <w:p>
            <w:r/>
            <w:r>
              <w:rPr>
                <w:rFonts w:ascii="Times New Roman" w:hAnsi="Times New Roman" w:eastAsia="Times New Roman"/>
                <w:b w:val="0"/>
                <w:i w:val="0"/>
                <w:sz w:val="19"/>
              </w:rPr>
              <w:t>55.70 (44.49–69.74)</w:t>
            </w:r>
          </w:p>
        </w:tc>
        <w:tc>
          <w:tcPr>
            <w:tcW w:type="dxa" w:w="1881"/>
          </w:tcPr>
          <w:p>
            <w:r/>
            <w:r>
              <w:rPr>
                <w:rFonts w:ascii="Times New Roman" w:hAnsi="Times New Roman" w:eastAsia="Times New Roman"/>
                <w:b w:val="0"/>
                <w:i w:val="0"/>
                <w:sz w:val="19"/>
              </w:rPr>
              <w:t>reference</w:t>
            </w:r>
          </w:p>
        </w:tc>
      </w:tr>
      <w:tr>
        <w:tc>
          <w:tcPr>
            <w:tcW w:type="dxa" w:w="1881"/>
          </w:tcPr>
          <w:p>
            <w:r/>
            <w:r>
              <w:rPr>
                <w:rFonts w:ascii="Times New Roman" w:hAnsi="Times New Roman" w:eastAsia="Times New Roman"/>
                <w:b w:val="0"/>
                <w:i w:val="0"/>
                <w:sz w:val="19"/>
              </w:rPr>
              <w:t>Asia</w:t>
            </w:r>
          </w:p>
        </w:tc>
        <w:tc>
          <w:tcPr>
            <w:tcW w:type="dxa" w:w="1881"/>
          </w:tcPr>
          <w:p>
            <w:r/>
            <w:r>
              <w:rPr>
                <w:rFonts w:ascii="Times New Roman" w:hAnsi="Times New Roman" w:eastAsia="Times New Roman"/>
                <w:b w:val="0"/>
                <w:i w:val="0"/>
                <w:sz w:val="19"/>
              </w:rPr>
              <w:t>3,583</w:t>
            </w:r>
          </w:p>
        </w:tc>
        <w:tc>
          <w:tcPr>
            <w:tcW w:type="dxa" w:w="1881"/>
          </w:tcPr>
          <w:p>
            <w:r/>
            <w:r>
              <w:rPr>
                <w:rFonts w:ascii="Times New Roman" w:hAnsi="Times New Roman" w:eastAsia="Times New Roman"/>
                <w:b w:val="0"/>
                <w:i w:val="0"/>
                <w:sz w:val="19"/>
              </w:rPr>
              <w:t>81</w:t>
            </w:r>
          </w:p>
        </w:tc>
        <w:tc>
          <w:tcPr>
            <w:tcW w:type="dxa" w:w="1881"/>
          </w:tcPr>
          <w:p>
            <w:r/>
            <w:r>
              <w:rPr>
                <w:rFonts w:ascii="Times New Roman" w:hAnsi="Times New Roman" w:eastAsia="Times New Roman"/>
                <w:b w:val="0"/>
                <w:i w:val="0"/>
                <w:sz w:val="19"/>
              </w:rPr>
              <w:t>42.19 (33.37–53.34)</w:t>
            </w:r>
          </w:p>
        </w:tc>
        <w:tc>
          <w:tcPr>
            <w:tcW w:type="dxa" w:w="1881"/>
          </w:tcPr>
          <w:p>
            <w:r/>
            <w:r>
              <w:rPr>
                <w:rFonts w:ascii="Times New Roman" w:hAnsi="Times New Roman" w:eastAsia="Times New Roman"/>
                <w:b w:val="0"/>
                <w:i w:val="0"/>
                <w:sz w:val="19"/>
              </w:rPr>
              <w:t>0.76 (0.55–1.05)</w:t>
            </w:r>
          </w:p>
        </w:tc>
      </w:tr>
      <w:tr>
        <w:tc>
          <w:tcPr>
            <w:tcW w:type="dxa" w:w="1881"/>
          </w:tcPr>
          <w:p>
            <w:r/>
            <w:r>
              <w:rPr>
                <w:rFonts w:ascii="Times New Roman" w:hAnsi="Times New Roman" w:eastAsia="Times New Roman"/>
                <w:b w:val="0"/>
                <w:i w:val="0"/>
                <w:sz w:val="19"/>
              </w:rPr>
              <w:t>Europe</w:t>
            </w:r>
          </w:p>
        </w:tc>
        <w:tc>
          <w:tcPr>
            <w:tcW w:type="dxa" w:w="1881"/>
          </w:tcPr>
          <w:p>
            <w:r/>
            <w:r>
              <w:rPr>
                <w:rFonts w:ascii="Times New Roman" w:hAnsi="Times New Roman" w:eastAsia="Times New Roman"/>
                <w:b w:val="0"/>
                <w:i w:val="0"/>
                <w:sz w:val="19"/>
              </w:rPr>
              <w:t>3,334</w:t>
            </w:r>
          </w:p>
        </w:tc>
        <w:tc>
          <w:tcPr>
            <w:tcW w:type="dxa" w:w="1881"/>
          </w:tcPr>
          <w:p>
            <w:r/>
            <w:r>
              <w:rPr>
                <w:rFonts w:ascii="Times New Roman" w:hAnsi="Times New Roman" w:eastAsia="Times New Roman"/>
                <w:b w:val="0"/>
                <w:i w:val="0"/>
                <w:sz w:val="19"/>
              </w:rPr>
              <w:t>108</w:t>
            </w:r>
          </w:p>
        </w:tc>
        <w:tc>
          <w:tcPr>
            <w:tcW w:type="dxa" w:w="1881"/>
          </w:tcPr>
          <w:p>
            <w:r/>
            <w:r>
              <w:rPr>
                <w:rFonts w:ascii="Times New Roman" w:hAnsi="Times New Roman" w:eastAsia="Times New Roman"/>
                <w:b w:val="0"/>
                <w:i w:val="0"/>
                <w:sz w:val="19"/>
              </w:rPr>
              <w:t>40.12 (32.97–48.82)</w:t>
            </w:r>
          </w:p>
        </w:tc>
        <w:tc>
          <w:tcPr>
            <w:tcW w:type="dxa" w:w="1881"/>
          </w:tcPr>
          <w:p>
            <w:r/>
            <w:r>
              <w:rPr>
                <w:rFonts w:ascii="Times New Roman" w:hAnsi="Times New Roman" w:eastAsia="Times New Roman"/>
                <w:b w:val="0"/>
                <w:i w:val="0"/>
                <w:sz w:val="19"/>
              </w:rPr>
              <w:t>0.72 (0.53–0.97)</w:t>
            </w:r>
          </w:p>
        </w:tc>
      </w:tr>
      <w:tr>
        <w:tc>
          <w:tcPr>
            <w:tcW w:type="dxa" w:w="1881"/>
          </w:tcPr>
          <w:p>
            <w:r/>
            <w:r>
              <w:rPr>
                <w:rFonts w:ascii="Times New Roman" w:hAnsi="Times New Roman" w:eastAsia="Times New Roman"/>
                <w:b w:val="0"/>
                <w:i w:val="0"/>
                <w:sz w:val="19"/>
              </w:rPr>
              <w:t>Other regions</w:t>
            </w:r>
          </w:p>
        </w:tc>
        <w:tc>
          <w:tcPr>
            <w:tcW w:type="dxa" w:w="1881"/>
          </w:tcPr>
          <w:p>
            <w:r/>
            <w:r>
              <w:rPr>
                <w:rFonts w:ascii="Times New Roman" w:hAnsi="Times New Roman" w:eastAsia="Times New Roman"/>
                <w:b w:val="0"/>
                <w:i w:val="0"/>
                <w:sz w:val="19"/>
              </w:rPr>
              <w:t>959</w:t>
            </w:r>
          </w:p>
        </w:tc>
        <w:tc>
          <w:tcPr>
            <w:tcW w:type="dxa" w:w="1881"/>
          </w:tcPr>
          <w:p>
            <w:r/>
            <w:r>
              <w:rPr>
                <w:rFonts w:ascii="Times New Roman" w:hAnsi="Times New Roman" w:eastAsia="Times New Roman"/>
                <w:b w:val="0"/>
                <w:i w:val="0"/>
                <w:sz w:val="19"/>
              </w:rPr>
              <w:t>6</w:t>
            </w:r>
          </w:p>
        </w:tc>
        <w:tc>
          <w:tcPr>
            <w:tcW w:type="dxa" w:w="1881"/>
          </w:tcPr>
          <w:p>
            <w:r/>
            <w:r>
              <w:rPr>
                <w:rFonts w:ascii="Times New Roman" w:hAnsi="Times New Roman" w:eastAsia="Times New Roman"/>
                <w:b w:val="0"/>
                <w:i w:val="0"/>
                <w:sz w:val="19"/>
              </w:rPr>
              <w:t>5.62 (2.51–12.60)</w:t>
            </w:r>
          </w:p>
        </w:tc>
        <w:tc>
          <w:tcPr>
            <w:tcW w:type="dxa" w:w="1881"/>
          </w:tcPr>
          <w:p>
            <w:r/>
            <w:r>
              <w:rPr>
                <w:rFonts w:ascii="Times New Roman" w:hAnsi="Times New Roman" w:eastAsia="Times New Roman"/>
                <w:b w:val="0"/>
                <w:i w:val="0"/>
                <w:sz w:val="19"/>
              </w:rPr>
              <w:t>0.10 (0.04–0.23)</w:t>
            </w:r>
          </w:p>
        </w:tc>
      </w:tr>
      <w:tr>
        <w:tc>
          <w:tcPr>
            <w:tcW w:type="dxa" w:w="1881"/>
          </w:tcPr>
          <w:p>
            <w:r/>
            <w:r>
              <w:rPr>
                <w:rFonts w:ascii="Times New Roman" w:hAnsi="Times New Roman" w:eastAsia="Times New Roman"/>
                <w:b w:val="0"/>
                <w:i w:val="0"/>
                <w:sz w:val="19"/>
              </w:rPr>
              <w:t>Other / unknown</w:t>
            </w:r>
          </w:p>
        </w:tc>
        <w:tc>
          <w:tcPr>
            <w:tcW w:type="dxa" w:w="1881"/>
          </w:tcPr>
          <w:p>
            <w:r/>
            <w:r>
              <w:rPr>
                <w:rFonts w:ascii="Times New Roman" w:hAnsi="Times New Roman" w:eastAsia="Times New Roman"/>
                <w:b w:val="0"/>
                <w:i w:val="0"/>
                <w:sz w:val="19"/>
              </w:rPr>
              <w:t>1,578</w:t>
            </w:r>
          </w:p>
        </w:tc>
        <w:tc>
          <w:tcPr>
            <w:tcW w:type="dxa" w:w="1881"/>
          </w:tcPr>
          <w:p>
            <w:r/>
            <w:r>
              <w:rPr>
                <w:rFonts w:ascii="Times New Roman" w:hAnsi="Times New Roman" w:eastAsia="Times New Roman"/>
                <w:b w:val="0"/>
                <w:i w:val="0"/>
                <w:sz w:val="19"/>
              </w:rPr>
              <w:t>21</w:t>
            </w:r>
          </w:p>
        </w:tc>
        <w:tc>
          <w:tcPr>
            <w:tcW w:type="dxa" w:w="1881"/>
          </w:tcPr>
          <w:p>
            <w:r/>
            <w:r>
              <w:rPr>
                <w:rFonts w:ascii="Times New Roman" w:hAnsi="Times New Roman" w:eastAsia="Times New Roman"/>
                <w:b w:val="0"/>
                <w:i w:val="0"/>
                <w:sz w:val="19"/>
              </w:rPr>
              <w:t>34.51 (22.38–53.23)</w:t>
            </w:r>
          </w:p>
        </w:tc>
        <w:tc>
          <w:tcPr>
            <w:tcW w:type="dxa" w:w="1881"/>
          </w:tcPr>
          <w:p>
            <w:r/>
            <w:r>
              <w:rPr>
                <w:rFonts w:ascii="Times New Roman" w:hAnsi="Times New Roman" w:eastAsia="Times New Roman"/>
                <w:b w:val="0"/>
                <w:i w:val="0"/>
                <w:sz w:val="19"/>
              </w:rPr>
              <w:t>0.62 (0.38–1.01)</w:t>
            </w:r>
          </w:p>
        </w:tc>
      </w:tr>
      <w:tr>
        <w:tc>
          <w:tcPr>
            <w:tcW w:type="dxa" w:w="1881"/>
          </w:tcPr>
          <w:p>
            <w:r/>
            <w:r>
              <w:rPr>
                <w:rFonts w:ascii="Times New Roman" w:hAnsi="Times New Roman" w:eastAsia="Times New Roman"/>
                <w:b w:val="0"/>
                <w:i w:val="0"/>
                <w:sz w:val="19"/>
              </w:rPr>
              <w:t>Reporting era</w:t>
            </w:r>
          </w:p>
        </w:tc>
        <w:tc>
          <w:tcPr>
            <w:tcW w:type="dxa" w:w="1881"/>
          </w:tcPr>
          <w:p>
            <w:r/>
            <w:r>
              <w:rPr>
                <w:rFonts w:ascii="Times New Roman" w:hAnsi="Times New Roman" w:eastAsia="Times New Roman"/>
                <w:b w:val="0"/>
                <w:i w:val="0"/>
                <w:sz w:val="19"/>
              </w:rPr>
            </w:r>
          </w:p>
        </w:tc>
        <w:tc>
          <w:tcPr>
            <w:tcW w:type="dxa" w:w="1881"/>
          </w:tcPr>
          <w:p>
            <w:r/>
            <w:r>
              <w:rPr>
                <w:rFonts w:ascii="Times New Roman" w:hAnsi="Times New Roman" w:eastAsia="Times New Roman"/>
                <w:b w:val="0"/>
                <w:i w:val="0"/>
                <w:sz w:val="19"/>
              </w:rPr>
            </w:r>
          </w:p>
        </w:tc>
        <w:tc>
          <w:tcPr>
            <w:tcW w:type="dxa" w:w="1881"/>
          </w:tcPr>
          <w:p>
            <w:r/>
            <w:r>
              <w:rPr>
                <w:rFonts w:ascii="Times New Roman" w:hAnsi="Times New Roman" w:eastAsia="Times New Roman"/>
                <w:b w:val="0"/>
                <w:i w:val="0"/>
                <w:sz w:val="19"/>
              </w:rPr>
            </w:r>
          </w:p>
        </w:tc>
        <w:tc>
          <w:tcPr>
            <w:tcW w:type="dxa" w:w="1881"/>
          </w:tcPr>
          <w:p>
            <w:r/>
            <w:r>
              <w:rPr>
                <w:rFonts w:ascii="Times New Roman" w:hAnsi="Times New Roman" w:eastAsia="Times New Roman"/>
                <w:b w:val="0"/>
                <w:i w:val="0"/>
                <w:sz w:val="19"/>
              </w:rPr>
            </w:r>
          </w:p>
        </w:tc>
      </w:tr>
      <w:tr>
        <w:tc>
          <w:tcPr>
            <w:tcW w:type="dxa" w:w="1881"/>
          </w:tcPr>
          <w:p>
            <w:r/>
            <w:r>
              <w:rPr>
                <w:rFonts w:ascii="Times New Roman" w:hAnsi="Times New Roman" w:eastAsia="Times New Roman"/>
                <w:b w:val="0"/>
                <w:i w:val="0"/>
                <w:sz w:val="19"/>
              </w:rPr>
              <w:t>2004–2016</w:t>
            </w:r>
          </w:p>
        </w:tc>
        <w:tc>
          <w:tcPr>
            <w:tcW w:type="dxa" w:w="1881"/>
          </w:tcPr>
          <w:p>
            <w:r/>
            <w:r>
              <w:rPr>
                <w:rFonts w:ascii="Times New Roman" w:hAnsi="Times New Roman" w:eastAsia="Times New Roman"/>
                <w:b w:val="0"/>
                <w:i w:val="0"/>
                <w:sz w:val="19"/>
              </w:rPr>
              <w:t>2,506</w:t>
            </w:r>
          </w:p>
        </w:tc>
        <w:tc>
          <w:tcPr>
            <w:tcW w:type="dxa" w:w="1881"/>
          </w:tcPr>
          <w:p>
            <w:r/>
            <w:r>
              <w:rPr>
                <w:rFonts w:ascii="Times New Roman" w:hAnsi="Times New Roman" w:eastAsia="Times New Roman"/>
                <w:b w:val="0"/>
                <w:i w:val="0"/>
                <w:sz w:val="19"/>
              </w:rPr>
              <w:t>58</w:t>
            </w:r>
          </w:p>
        </w:tc>
        <w:tc>
          <w:tcPr>
            <w:tcW w:type="dxa" w:w="1881"/>
          </w:tcPr>
          <w:p>
            <w:r/>
            <w:r>
              <w:rPr>
                <w:rFonts w:ascii="Times New Roman" w:hAnsi="Times New Roman" w:eastAsia="Times New Roman"/>
                <w:b w:val="0"/>
                <w:i w:val="0"/>
                <w:sz w:val="19"/>
              </w:rPr>
              <w:t>60.13 (46.23–78.22)</w:t>
            </w:r>
          </w:p>
        </w:tc>
        <w:tc>
          <w:tcPr>
            <w:tcW w:type="dxa" w:w="1881"/>
          </w:tcPr>
          <w:p>
            <w:r/>
            <w:r>
              <w:rPr>
                <w:rFonts w:ascii="Times New Roman" w:hAnsi="Times New Roman" w:eastAsia="Times New Roman"/>
                <w:b w:val="0"/>
                <w:i w:val="0"/>
                <w:sz w:val="19"/>
              </w:rPr>
              <w:t>reference</w:t>
            </w:r>
          </w:p>
        </w:tc>
      </w:tr>
      <w:tr>
        <w:tc>
          <w:tcPr>
            <w:tcW w:type="dxa" w:w="1881"/>
          </w:tcPr>
          <w:p>
            <w:r/>
            <w:r>
              <w:rPr>
                <w:rFonts w:ascii="Times New Roman" w:hAnsi="Times New Roman" w:eastAsia="Times New Roman"/>
                <w:b w:val="0"/>
                <w:i w:val="0"/>
                <w:sz w:val="19"/>
              </w:rPr>
              <w:t>2017–2026</w:t>
            </w:r>
          </w:p>
        </w:tc>
        <w:tc>
          <w:tcPr>
            <w:tcW w:type="dxa" w:w="1881"/>
          </w:tcPr>
          <w:p>
            <w:r/>
            <w:r>
              <w:rPr>
                <w:rFonts w:ascii="Times New Roman" w:hAnsi="Times New Roman" w:eastAsia="Times New Roman"/>
                <w:b w:val="0"/>
                <w:i w:val="0"/>
                <w:sz w:val="19"/>
              </w:rPr>
              <w:t>11,297</w:t>
            </w:r>
          </w:p>
        </w:tc>
        <w:tc>
          <w:tcPr>
            <w:tcW w:type="dxa" w:w="1881"/>
          </w:tcPr>
          <w:p>
            <w:r/>
            <w:r>
              <w:rPr>
                <w:rFonts w:ascii="Times New Roman" w:hAnsi="Times New Roman" w:eastAsia="Times New Roman"/>
                <w:b w:val="0"/>
                <w:i w:val="0"/>
                <w:sz w:val="19"/>
              </w:rPr>
              <w:t>237</w:t>
            </w:r>
          </w:p>
        </w:tc>
        <w:tc>
          <w:tcPr>
            <w:tcW w:type="dxa" w:w="1881"/>
          </w:tcPr>
          <w:p>
            <w:r/>
            <w:r>
              <w:rPr>
                <w:rFonts w:ascii="Times New Roman" w:hAnsi="Times New Roman" w:eastAsia="Times New Roman"/>
                <w:b w:val="0"/>
                <w:i w:val="0"/>
                <w:sz w:val="19"/>
              </w:rPr>
              <w:t>45.91 (40.27–52.34)</w:t>
            </w:r>
          </w:p>
        </w:tc>
        <w:tc>
          <w:tcPr>
            <w:tcW w:type="dxa" w:w="1881"/>
          </w:tcPr>
          <w:p>
            <w:r/>
            <w:r>
              <w:rPr>
                <w:rFonts w:ascii="Times New Roman" w:hAnsi="Times New Roman" w:eastAsia="Times New Roman"/>
                <w:b w:val="0"/>
                <w:i w:val="0"/>
                <w:sz w:val="19"/>
              </w:rPr>
              <w:t>0.76 (0.57–1.02)</w:t>
            </w:r>
          </w:p>
        </w:tc>
      </w:tr>
    </w:tbl>
    <w:p/>
    <w:p>
      <w:pPr>
        <w:spacing w:after="120" w:line="360" w:lineRule="auto"/>
        <w:jc w:val="both"/>
      </w:pPr>
      <w:r>
        <w:rPr>
          <w:rFonts w:ascii="Times New Roman" w:hAnsi="Times New Roman" w:eastAsia="Times New Roman"/>
          <w:b/>
          <w:i w:val="0"/>
          <w:sz w:val="24"/>
        </w:rPr>
        <w:t>The signal is present in every stratum</w:t>
      </w:r>
      <w:r>
        <w:rPr>
          <w:rFonts w:ascii="Times New Roman" w:hAnsi="Times New Roman" w:eastAsia="Times New Roman"/>
          <w:b w:val="0"/>
          <w:i w:val="0"/>
          <w:sz w:val="24"/>
        </w:rPr>
        <w:t>, which is what a real association looks like and</w:t>
      </w:r>
    </w:p>
    <w:p>
      <w:pPr>
        <w:spacing w:after="120" w:line="360" w:lineRule="auto"/>
        <w:jc w:val="both"/>
      </w:pPr>
      <w:r>
        <w:rPr>
          <w:rFonts w:ascii="Times New Roman" w:hAnsi="Times New Roman" w:eastAsia="Times New Roman"/>
          <w:b w:val="0"/>
          <w:i w:val="0"/>
          <w:sz w:val="24"/>
        </w:rPr>
        <w:t>is why the analysis is reported as a consistency check rather than as a discovery. Comparing</w:t>
      </w:r>
    </w:p>
    <w:p>
      <w:pPr>
        <w:spacing w:after="120" w:line="360" w:lineRule="auto"/>
        <w:jc w:val="both"/>
      </w:pPr>
      <w:r>
        <w:rPr>
          <w:rFonts w:ascii="Times New Roman" w:hAnsi="Times New Roman" w:eastAsia="Times New Roman"/>
          <w:b w:val="0"/>
          <w:i w:val="0"/>
          <w:sz w:val="24"/>
        </w:rPr>
        <w:t>the strata with each other, rather than reading each in isolation, leaves five contrasts</w:t>
      </w:r>
    </w:p>
    <w:p>
      <w:pPr>
        <w:spacing w:after="120" w:line="360" w:lineRule="auto"/>
        <w:jc w:val="both"/>
      </w:pPr>
      <w:r>
        <w:rPr>
          <w:rFonts w:ascii="Times New Roman" w:hAnsi="Times New Roman" w:eastAsia="Times New Roman"/>
          <w:b w:val="0"/>
          <w:i w:val="0"/>
          <w:sz w:val="24"/>
        </w:rPr>
        <w:t>whose interval excludes unity: unknown versus known sex, the 65-and-over band and the</w:t>
      </w:r>
    </w:p>
    <w:p>
      <w:pPr>
        <w:spacing w:after="120" w:line="360" w:lineRule="auto"/>
        <w:jc w:val="both"/>
      </w:pPr>
      <w:r>
        <w:rPr>
          <w:rFonts w:ascii="Times New Roman" w:hAnsi="Times New Roman" w:eastAsia="Times New Roman"/>
          <w:b w:val="0"/>
          <w:i w:val="0"/>
          <w:sz w:val="24"/>
        </w:rPr>
        <w:t>unknown-age band against the youngest, and Europe and the combined other-region group</w:t>
      </w:r>
    </w:p>
    <w:p>
      <w:pPr>
        <w:spacing w:after="120" w:line="360" w:lineRule="auto"/>
        <w:jc w:val="both"/>
      </w:pPr>
      <w:r>
        <w:rPr>
          <w:rFonts w:ascii="Times New Roman" w:hAnsi="Times New Roman" w:eastAsia="Times New Roman"/>
          <w:b w:val="0"/>
          <w:i w:val="0"/>
          <w:sz w:val="24"/>
        </w:rPr>
        <w:t>against the Americas. Three of those five should not be read as effects, and the reasoning</w:t>
      </w:r>
    </w:p>
    <w:p>
      <w:pPr>
        <w:spacing w:after="120" w:line="360" w:lineRule="auto"/>
        <w:jc w:val="both"/>
      </w:pPr>
      <w:r>
        <w:rPr>
          <w:rFonts w:ascii="Times New Roman" w:hAnsi="Times New Roman" w:eastAsia="Times New Roman"/>
          <w:b w:val="0"/>
          <w:i w:val="0"/>
          <w:sz w:val="24"/>
        </w:rPr>
        <w:t>is given here rather than left to the reader.</w:t>
      </w:r>
    </w:p>
    <w:p>
      <w:pPr>
        <w:spacing w:after="120" w:line="360" w:lineRule="auto"/>
        <w:jc w:val="both"/>
      </w:pPr>
      <w:r>
        <w:rPr>
          <w:rFonts w:ascii="Times New Roman" w:hAnsi="Times New Roman" w:eastAsia="Times New Roman"/>
          <w:b/>
          <w:i w:val="0"/>
          <w:sz w:val="24"/>
        </w:rPr>
        <w:t>Unknown sex is a marker of a sparsely completed report, not a risk factor.</w:t>
      </w:r>
      <w:r>
        <w:rPr>
          <w:rFonts w:ascii="Times New Roman" w:hAnsi="Times New Roman" w:eastAsia="Times New Roman"/>
          <w:b w:val="0"/>
          <w:i w:val="0"/>
          <w:sz w:val="24"/>
        </w:rPr>
        <w:t xml:space="preserve"> It carries</w:t>
      </w:r>
    </w:p>
    <w:p>
      <w:pPr>
        <w:spacing w:after="120" w:line="360" w:lineRule="auto"/>
        <w:jc w:val="both"/>
      </w:pPr>
      <w:r>
        <w:rPr>
          <w:rFonts w:ascii="Times New Roman" w:hAnsi="Times New Roman" w:eastAsia="Times New Roman"/>
          <w:b w:val="0"/>
          <w:i w:val="0"/>
          <w:sz w:val="24"/>
        </w:rPr>
        <w:t>the highest ratio in the table (97.55), and the temptation is to report it as a finding. It</w:t>
      </w:r>
    </w:p>
    <w:p>
      <w:pPr>
        <w:spacing w:after="120" w:line="360" w:lineRule="auto"/>
        <w:jc w:val="both"/>
      </w:pPr>
      <w:r>
        <w:rPr>
          <w:rFonts w:ascii="Times New Roman" w:hAnsi="Times New Roman" w:eastAsia="Times New Roman"/>
          <w:b w:val="0"/>
          <w:i w:val="0"/>
          <w:sz w:val="24"/>
        </w:rPr>
        <w:t>is not one: a report missing the patient's sex is a report with less complete structured</w:t>
      </w:r>
    </w:p>
    <w:p>
      <w:pPr>
        <w:spacing w:after="120" w:line="360" w:lineRule="auto"/>
        <w:jc w:val="both"/>
      </w:pPr>
      <w:r>
        <w:rPr>
          <w:rFonts w:ascii="Times New Roman" w:hAnsi="Times New Roman" w:eastAsia="Times New Roman"/>
          <w:b w:val="0"/>
          <w:i w:val="0"/>
          <w:sz w:val="24"/>
        </w:rPr>
        <w:t>data, and completeness is itself associated with whether a serious event was recorded. The</w:t>
      </w:r>
    </w:p>
    <w:p>
      <w:pPr>
        <w:spacing w:after="120" w:line="360" w:lineRule="auto"/>
        <w:jc w:val="both"/>
      </w:pPr>
      <w:r>
        <w:rPr>
          <w:rFonts w:ascii="Times New Roman" w:hAnsi="Times New Roman" w:eastAsia="Times New Roman"/>
          <w:b w:val="0"/>
          <w:i w:val="0"/>
          <w:sz w:val="24"/>
        </w:rPr>
        <w:t>same reasoning applies to the unknown-age stratum, which behaves the same way (61.91).</w:t>
      </w:r>
    </w:p>
    <w:p>
      <w:pPr>
        <w:spacing w:after="120" w:line="360" w:lineRule="auto"/>
        <w:jc w:val="both"/>
      </w:pPr>
      <w:r>
        <w:rPr>
          <w:rFonts w:ascii="Times New Roman" w:hAnsi="Times New Roman" w:eastAsia="Times New Roman"/>
          <w:b/>
          <w:i w:val="0"/>
          <w:sz w:val="24"/>
        </w:rPr>
        <w:t>Reporting region is not interpretable, for the reason already established.</w:t>
      </w:r>
      <w:r>
        <w:rPr>
          <w:rFonts w:ascii="Times New Roman" w:hAnsi="Times New Roman" w:eastAsia="Times New Roman"/>
          <w:b w:val="0"/>
          <w:i w:val="0"/>
          <w:sz w:val="24"/>
        </w:rPr>
        <w:t xml:space="preserve"> Section 3.2c</w:t>
      </w:r>
    </w:p>
    <w:p>
      <w:pPr>
        <w:spacing w:after="120" w:line="360" w:lineRule="auto"/>
        <w:jc w:val="both"/>
      </w:pPr>
      <w:r>
        <w:rPr>
          <w:rFonts w:ascii="Times New Roman" w:hAnsi="Times New Roman" w:eastAsia="Times New Roman"/>
          <w:b w:val="0"/>
          <w:i w:val="0"/>
          <w:sz w:val="24"/>
        </w:rPr>
        <w:t>showed that FAERS country counts measure national reporting intensity rather than patient</w:t>
      </w:r>
    </w:p>
    <w:p>
      <w:pPr>
        <w:spacing w:after="120" w:line="360" w:lineRule="auto"/>
        <w:jc w:val="both"/>
      </w:pPr>
      <w:r>
        <w:rPr>
          <w:rFonts w:ascii="Times New Roman" w:hAnsi="Times New Roman" w:eastAsia="Times New Roman"/>
          <w:b w:val="0"/>
          <w:i w:val="0"/>
          <w:sz w:val="24"/>
        </w:rPr>
        <w:t>numbers, so a subgroup defined by country inherits that limitation; interpreting the</w:t>
      </w:r>
    </w:p>
    <w:p>
      <w:pPr>
        <w:spacing w:after="120" w:line="360" w:lineRule="auto"/>
        <w:jc w:val="both"/>
      </w:pPr>
      <w:r>
        <w:rPr>
          <w:rFonts w:ascii="Times New Roman" w:hAnsi="Times New Roman" w:eastAsia="Times New Roman"/>
          <w:b w:val="0"/>
          <w:i w:val="0"/>
          <w:sz w:val="24"/>
        </w:rPr>
        <w:t>regional column would contradict an argument the paper already makes. The combined</w:t>
      </w:r>
    </w:p>
    <w:p>
      <w:pPr>
        <w:spacing w:after="120" w:line="360" w:lineRule="auto"/>
        <w:jc w:val="both"/>
      </w:pPr>
      <w:r>
        <w:rPr>
          <w:rFonts w:ascii="Times New Roman" w:hAnsi="Times New Roman" w:eastAsia="Times New Roman"/>
          <w:b w:val="0"/>
          <w:i w:val="0"/>
          <w:sz w:val="24"/>
        </w:rPr>
        <w:t>other-region stratum rests on six optic-nerve cases and is not estimable in any useful</w:t>
      </w:r>
    </w:p>
    <w:p>
      <w:pPr>
        <w:spacing w:after="120" w:line="360" w:lineRule="auto"/>
        <w:jc w:val="both"/>
      </w:pPr>
      <w:r>
        <w:rPr>
          <w:rFonts w:ascii="Times New Roman" w:hAnsi="Times New Roman" w:eastAsia="Times New Roman"/>
          <w:b w:val="0"/>
          <w:i w:val="0"/>
          <w:sz w:val="24"/>
        </w:rPr>
        <w:t>sense.</w:t>
      </w:r>
    </w:p>
    <w:p>
      <w:pPr>
        <w:spacing w:after="120" w:line="360" w:lineRule="auto"/>
        <w:jc w:val="both"/>
      </w:pPr>
      <w:r>
        <w:rPr>
          <w:rFonts w:ascii="Times New Roman" w:hAnsi="Times New Roman" w:eastAsia="Times New Roman"/>
          <w:b/>
          <w:i w:val="0"/>
          <w:sz w:val="24"/>
        </w:rPr>
        <w:t>The age gradient is the one contrast worth reading.</w:t>
      </w:r>
      <w:r>
        <w:rPr>
          <w:rFonts w:ascii="Times New Roman" w:hAnsi="Times New Roman" w:eastAsia="Times New Roman"/>
          <w:b w:val="0"/>
          <w:i w:val="0"/>
          <w:sz w:val="24"/>
        </w:rPr>
        <w:t xml:space="preserve"> Risk rises monotonically across the</w:t>
      </w:r>
    </w:p>
    <w:p>
      <w:pPr>
        <w:spacing w:after="120" w:line="360" w:lineRule="auto"/>
        <w:jc w:val="both"/>
      </w:pPr>
      <w:r>
        <w:rPr>
          <w:rFonts w:ascii="Times New Roman" w:hAnsi="Times New Roman" w:eastAsia="Times New Roman"/>
          <w:b w:val="0"/>
          <w:i w:val="0"/>
          <w:sz w:val="24"/>
        </w:rPr>
        <w:t>four age bands and the 65-and-over band differs from the youngest with a ratio of 5.40</w:t>
      </w:r>
    </w:p>
    <w:p>
      <w:pPr>
        <w:spacing w:after="120" w:line="360" w:lineRule="auto"/>
        <w:jc w:val="both"/>
      </w:pPr>
      <w:r>
        <w:rPr>
          <w:rFonts w:ascii="Times New Roman" w:hAnsi="Times New Roman" w:eastAsia="Times New Roman"/>
          <w:b w:val="0"/>
          <w:i w:val="0"/>
          <w:sz w:val="24"/>
        </w:rPr>
        <w:t>(2.58–11.32). This agrees with the continuous age effect in Section 3.5, where each</w:t>
      </w:r>
    </w:p>
    <w:p>
      <w:pPr>
        <w:spacing w:after="120" w:line="360" w:lineRule="auto"/>
        <w:jc w:val="both"/>
      </w:pPr>
      <w:r>
        <w:rPr>
          <w:rFonts w:ascii="Times New Roman" w:hAnsi="Times New Roman" w:eastAsia="Times New Roman"/>
          <w:b w:val="0"/>
          <w:i w:val="0"/>
          <w:sz w:val="24"/>
        </w:rPr>
        <w:t>additional year raised the odds of an ocular event (adjusted OR 1.009, 95% CI 1.005–1.012).</w:t>
      </w:r>
    </w:p>
    <w:p>
      <w:pPr>
        <w:spacing w:after="120" w:line="360" w:lineRule="auto"/>
        <w:jc w:val="both"/>
      </w:pPr>
      <w:r>
        <w:rPr>
          <w:rFonts w:ascii="Times New Roman" w:hAnsi="Times New Roman" w:eastAsia="Times New Roman"/>
          <w:b w:val="0"/>
          <w:i w:val="0"/>
          <w:sz w:val="24"/>
        </w:rPr>
        <w:t>Two analyses of the same database agreeing is not independent confirmation, and it is not</w:t>
      </w:r>
    </w:p>
    <w:p>
      <w:pPr>
        <w:spacing w:after="120" w:line="360" w:lineRule="auto"/>
        <w:jc w:val="both"/>
      </w:pPr>
      <w:r>
        <w:rPr>
          <w:rFonts w:ascii="Times New Roman" w:hAnsi="Times New Roman" w:eastAsia="Times New Roman"/>
          <w:b w:val="0"/>
          <w:i w:val="0"/>
          <w:sz w:val="24"/>
        </w:rPr>
        <w:t>presented as such; what it does establish is that the age association is not an artefact of</w:t>
      </w:r>
    </w:p>
    <w:p>
      <w:pPr>
        <w:spacing w:after="120" w:line="360" w:lineRule="auto"/>
        <w:jc w:val="both"/>
      </w:pPr>
      <w:r>
        <w:rPr>
          <w:rFonts w:ascii="Times New Roman" w:hAnsi="Times New Roman" w:eastAsia="Times New Roman"/>
          <w:b w:val="0"/>
          <w:i w:val="0"/>
          <w:sz w:val="24"/>
        </w:rPr>
        <w:t>modelling age as continuous rather than by band.</w:t>
      </w:r>
    </w:p>
    <w:p>
      <w:pPr>
        <w:spacing w:after="120" w:line="360" w:lineRule="auto"/>
        <w:jc w:val="both"/>
      </w:pPr>
      <w:r>
        <w:rPr>
          <w:rFonts w:ascii="Times New Roman" w:hAnsi="Times New Roman" w:eastAsia="Times New Roman"/>
          <w:b/>
          <w:i w:val="0"/>
          <w:sz w:val="24"/>
        </w:rPr>
        <w:t>What the analysis adds, and what it does not.</w:t>
      </w:r>
      <w:r>
        <w:rPr>
          <w:rFonts w:ascii="Times New Roman" w:hAnsi="Times New Roman" w:eastAsia="Times New Roman"/>
          <w:b w:val="0"/>
          <w:i w:val="0"/>
          <w:sz w:val="24"/>
        </w:rPr>
        <w:t xml:space="preserve"> It adds the negative result that no</w:t>
      </w:r>
    </w:p>
    <w:p>
      <w:pPr>
        <w:spacing w:after="120" w:line="360" w:lineRule="auto"/>
        <w:jc w:val="both"/>
      </w:pPr>
      <w:r>
        <w:rPr>
          <w:rFonts w:ascii="Times New Roman" w:hAnsi="Times New Roman" w:eastAsia="Times New Roman"/>
          <w:b w:val="0"/>
          <w:i w:val="0"/>
          <w:sz w:val="24"/>
        </w:rPr>
        <w:t>subgroup is responsible for the signal, which is the question a reviewer asks of an</w:t>
      </w:r>
    </w:p>
    <w:p>
      <w:pPr>
        <w:spacing w:after="120" w:line="360" w:lineRule="auto"/>
        <w:jc w:val="both"/>
      </w:pPr>
      <w:r>
        <w:rPr>
          <w:rFonts w:ascii="Times New Roman" w:hAnsi="Times New Roman" w:eastAsia="Times New Roman"/>
          <w:b w:val="0"/>
          <w:i w:val="0"/>
          <w:sz w:val="24"/>
        </w:rPr>
        <w:t>association measured in one population. It does not add a new risk factor: every contrast</w:t>
      </w:r>
    </w:p>
    <w:p>
      <w:pPr>
        <w:spacing w:after="120" w:line="360" w:lineRule="auto"/>
        <w:jc w:val="both"/>
      </w:pPr>
      <w:r>
        <w:rPr>
          <w:rFonts w:ascii="Times New Roman" w:hAnsi="Times New Roman" w:eastAsia="Times New Roman"/>
          <w:b w:val="0"/>
          <w:i w:val="0"/>
          <w:sz w:val="24"/>
        </w:rPr>
        <w:t>that survives correction is either a reporting artefact, an uninterpretable geography, or a</w:t>
      </w:r>
    </w:p>
    <w:p>
      <w:pPr>
        <w:spacing w:after="120" w:line="360" w:lineRule="auto"/>
        <w:jc w:val="both"/>
      </w:pPr>
      <w:r>
        <w:rPr>
          <w:rFonts w:ascii="Times New Roman" w:hAnsi="Times New Roman" w:eastAsia="Times New Roman"/>
          <w:b w:val="0"/>
          <w:i w:val="0"/>
          <w:sz w:val="24"/>
        </w:rPr>
        <w:t>restatement of the age effect already reported.</w:t>
      </w:r>
    </w:p>
    <w:p>
      <w:pPr>
        <w:keepNext/>
        <w:spacing w:before="280" w:after="120" w:line="360" w:lineRule="auto"/>
        <w:jc w:val="left"/>
      </w:pPr>
      <w:r>
        <w:rPr>
          <w:rFonts w:ascii="Times New Roman" w:hAnsi="Times New Roman" w:eastAsia="Times New Roman"/>
          <w:b/>
          <w:i w:val="0"/>
          <w:sz w:val="26"/>
        </w:rPr>
        <w:t>3.8 The mechanistic network points towards ferroptosis and mitochondrial integrity</w:t>
      </w:r>
    </w:p>
    <w:p>
      <w:pPr>
        <w:spacing w:after="120" w:line="360" w:lineRule="auto"/>
        <w:jc w:val="both"/>
      </w:pPr>
      <w:r>
        <w:rPr>
          <w:rFonts w:ascii="Times New Roman" w:hAnsi="Times New Roman" w:eastAsia="Times New Roman"/>
          <w:b w:val="0"/>
          <w:i w:val="0"/>
          <w:sz w:val="24"/>
        </w:rPr>
        <w:t xml:space="preserve">Open Targets contains </w:t>
      </w:r>
      <w:r>
        <w:rPr>
          <w:rFonts w:ascii="Times New Roman" w:hAnsi="Times New Roman" w:eastAsia="Times New Roman"/>
          <w:b/>
          <w:i w:val="0"/>
          <w:sz w:val="24"/>
        </w:rPr>
        <w:t>no human mechanism of action for ethambutol</w:t>
      </w:r>
      <w:r>
        <w:rPr>
          <w:rFonts w:ascii="Times New Roman" w:hAnsi="Times New Roman" w:eastAsia="Times New Roman"/>
          <w:b w:val="0"/>
          <w:i w:val="0"/>
          <w:sz w:val="24"/>
        </w:rPr>
        <w:t>: the only</w:t>
      </w:r>
    </w:p>
    <w:p>
      <w:pPr>
        <w:spacing w:after="120" w:line="360" w:lineRule="auto"/>
        <w:jc w:val="both"/>
      </w:pPr>
      <w:r>
        <w:rPr>
          <w:rFonts w:ascii="Times New Roman" w:hAnsi="Times New Roman" w:eastAsia="Times New Roman"/>
          <w:b w:val="0"/>
          <w:i w:val="0"/>
          <w:sz w:val="24"/>
        </w:rPr>
        <w:t>recorded mechanism is inhibition of the mycobacterial arabinosyltransferase EmbA,</w:t>
      </w:r>
    </w:p>
    <w:p>
      <w:pPr>
        <w:spacing w:after="120" w:line="360" w:lineRule="auto"/>
        <w:jc w:val="both"/>
      </w:pPr>
      <w:r>
        <w:rPr>
          <w:rFonts w:ascii="Times New Roman" w:hAnsi="Times New Roman" w:eastAsia="Times New Roman"/>
          <w:b w:val="0"/>
          <w:i w:val="0"/>
          <w:sz w:val="24"/>
        </w:rPr>
        <w:t>for which no human orthologue exists. Any human ocular toxicity must therefore be</w:t>
      </w:r>
    </w:p>
    <w:p>
      <w:pPr>
        <w:spacing w:after="120" w:line="360" w:lineRule="auto"/>
        <w:jc w:val="both"/>
      </w:pPr>
      <w:r>
        <w:rPr>
          <w:rFonts w:ascii="Times New Roman" w:hAnsi="Times New Roman" w:eastAsia="Times New Roman"/>
          <w:b w:val="0"/>
          <w:i w:val="0"/>
          <w:sz w:val="24"/>
        </w:rPr>
        <w:t>off-target or downstream, and the human gene set had to be reconstructed rather</w:t>
      </w:r>
    </w:p>
    <w:p>
      <w:pPr>
        <w:spacing w:after="120" w:line="360" w:lineRule="auto"/>
        <w:jc w:val="both"/>
      </w:pPr>
      <w:r>
        <w:rPr>
          <w:rFonts w:ascii="Times New Roman" w:hAnsi="Times New Roman" w:eastAsia="Times New Roman"/>
          <w:b w:val="0"/>
          <w:i w:val="0"/>
          <w:sz w:val="24"/>
        </w:rPr>
        <w:t>than looked up.</w:t>
      </w:r>
    </w:p>
    <w:p>
      <w:pPr>
        <w:spacing w:after="120" w:line="360" w:lineRule="auto"/>
        <w:jc w:val="both"/>
      </w:pPr>
      <w:r>
        <w:rPr>
          <w:rFonts w:ascii="Times New Roman" w:hAnsi="Times New Roman" w:eastAsia="Times New Roman"/>
          <w:b w:val="0"/>
          <w:i w:val="0"/>
          <w:sz w:val="24"/>
        </w:rPr>
        <w:t>A full-text mine of Europe PMC returned 3,034 unique records across eight query</w:t>
      </w:r>
    </w:p>
    <w:p>
      <w:pPr>
        <w:spacing w:after="120" w:line="360" w:lineRule="auto"/>
        <w:jc w:val="both"/>
      </w:pPr>
      <w:r>
        <w:rPr>
          <w:rFonts w:ascii="Times New Roman" w:hAnsi="Times New Roman" w:eastAsia="Times New Roman"/>
          <w:b w:val="0"/>
          <w:i w:val="0"/>
          <w:sz w:val="24"/>
        </w:rPr>
        <w:t>families. Screening against a 416-symbol HGNC whitelist identified 67 genes with</w:t>
      </w:r>
    </w:p>
    <w:p>
      <w:pPr>
        <w:spacing w:after="120" w:line="360" w:lineRule="auto"/>
        <w:jc w:val="both"/>
      </w:pPr>
      <w:r>
        <w:rPr>
          <w:rFonts w:ascii="Times New Roman" w:hAnsi="Times New Roman" w:eastAsia="Times New Roman"/>
          <w:b w:val="0"/>
          <w:i w:val="0"/>
          <w:sz w:val="24"/>
        </w:rPr>
        <w:t>co-mention evidence; after excluding genes whose co-mention was driven by</w:t>
      </w:r>
    </w:p>
    <w:p>
      <w:pPr>
        <w:spacing w:after="120" w:line="360" w:lineRule="auto"/>
        <w:jc w:val="both"/>
      </w:pPr>
      <w:r>
        <w:rPr>
          <w:rFonts w:ascii="Times New Roman" w:hAnsi="Times New Roman" w:eastAsia="Times New Roman"/>
          <w:b w:val="0"/>
          <w:i w:val="0"/>
          <w:sz w:val="24"/>
        </w:rPr>
        <w:t>mycobacterial-immunity work rather than ocular toxicity, 48 remained. Together with</w:t>
      </w:r>
    </w:p>
    <w:p>
      <w:pPr>
        <w:spacing w:after="120" w:line="360" w:lineRule="auto"/>
        <w:jc w:val="both"/>
      </w:pPr>
      <w:r>
        <w:rPr>
          <w:rFonts w:ascii="Times New Roman" w:hAnsi="Times New Roman" w:eastAsia="Times New Roman"/>
          <w:b w:val="0"/>
          <w:i w:val="0"/>
          <w:sz w:val="24"/>
        </w:rPr>
        <w:t>a curated core panel, the focused tier comprised 35 genes and produced a STRING</w:t>
      </w:r>
    </w:p>
    <w:p>
      <w:pPr>
        <w:spacing w:after="120" w:line="360" w:lineRule="auto"/>
        <w:jc w:val="both"/>
      </w:pPr>
      <w:r>
        <w:rPr>
          <w:rFonts w:ascii="Times New Roman" w:hAnsi="Times New Roman" w:eastAsia="Times New Roman"/>
          <w:b w:val="0"/>
          <w:i w:val="0"/>
          <w:sz w:val="24"/>
        </w:rPr>
        <w:t xml:space="preserve">network of </w:t>
      </w:r>
      <w:r>
        <w:rPr>
          <w:rFonts w:ascii="Times New Roman" w:hAnsi="Times New Roman" w:eastAsia="Times New Roman"/>
          <w:b/>
          <w:i w:val="0"/>
          <w:sz w:val="24"/>
        </w:rPr>
        <w:t>33 nodes and 191 edges</w:t>
      </w:r>
      <w:r>
        <w:rPr>
          <w:rFonts w:ascii="Times New Roman" w:hAnsi="Times New Roman" w:eastAsia="Times New Roman"/>
          <w:b w:val="0"/>
          <w:i w:val="0"/>
          <w:sz w:val="24"/>
        </w:rPr>
        <w:t xml:space="preserve"> (Figure 5).</w:t>
      </w:r>
    </w:p>
    <w:p>
      <w:pPr>
        <w:spacing w:before="160" w:after="40"/>
        <w:jc w:val="center"/>
      </w:pPr>
      <w:r>
        <w:drawing>
          <wp:inline xmlns:a="http://schemas.openxmlformats.org/drawingml/2006/main" xmlns:pic="http://schemas.openxmlformats.org/drawingml/2006/picture">
            <wp:extent cx="5580000" cy="5275921"/>
            <wp:docPr id="9" name="Picture 9"/>
            <wp:cNvGraphicFramePr>
              <a:graphicFrameLocks noChangeAspect="1"/>
            </wp:cNvGraphicFramePr>
            <a:graphic>
              <a:graphicData uri="http://schemas.openxmlformats.org/drawingml/2006/picture">
                <pic:pic>
                  <pic:nvPicPr>
                    <pic:cNvPr id="0" name="Figure5_network.png"/>
                    <pic:cNvPicPr/>
                  </pic:nvPicPr>
                  <pic:blipFill>
                    <a:blip r:embed="rId16"/>
                    <a:stretch>
                      <a:fillRect/>
                    </a:stretch>
                  </pic:blipFill>
                  <pic:spPr>
                    <a:xfrm>
                      <a:off x="0" y="0"/>
                      <a:ext cx="5580000" cy="5275921"/>
                    </a:xfrm>
                    <a:prstGeom prst="rect"/>
                  </pic:spPr>
                </pic:pic>
              </a:graphicData>
            </a:graphic>
          </wp:inline>
        </w:drawing>
      </w:r>
    </w:p>
    <w:p>
      <w:pPr>
        <w:spacing w:after="200"/>
        <w:jc w:val="left"/>
      </w:pPr>
      <w:r>
        <w:rPr>
          <w:rFonts w:ascii="Times New Roman" w:hAnsi="Times New Roman" w:eastAsia="Times New Roman"/>
          <w:b w:val="0"/>
          <w:i/>
          <w:sz w:val="22"/>
        </w:rPr>
        <w:t>Figure 5. See the figure legend in the text.</w:t>
      </w:r>
    </w:p>
    <w:p>
      <w:pPr>
        <w:spacing w:after="120" w:line="360" w:lineRule="auto"/>
        <w:jc w:val="both"/>
      </w:pPr>
      <w:r>
        <w:rPr>
          <w:rFonts w:ascii="Times New Roman" w:hAnsi="Times New Roman" w:eastAsia="Times New Roman"/>
          <w:b w:val="0"/>
          <w:i w:val="0"/>
          <w:sz w:val="24"/>
        </w:rPr>
        <w:t>The hubs were TP53 (degree 23), NFE2L2 (22), AKT1 (22), BCL2 (20), HMOX1 (20),</w:t>
      </w:r>
    </w:p>
    <w:p>
      <w:pPr>
        <w:spacing w:after="120" w:line="360" w:lineRule="auto"/>
        <w:jc w:val="both"/>
      </w:pPr>
      <w:r>
        <w:rPr>
          <w:rFonts w:ascii="Times New Roman" w:hAnsi="Times New Roman" w:eastAsia="Times New Roman"/>
          <w:b w:val="0"/>
          <w:i w:val="0"/>
          <w:sz w:val="24"/>
        </w:rPr>
        <w:t>CASP3 (20), SOD2 (19), PPARG (18), TNF (18; 14 papers) and BAX (17), with GPX4</w:t>
      </w:r>
    </w:p>
    <w:p>
      <w:pPr>
        <w:spacing w:after="120" w:line="360" w:lineRule="auto"/>
        <w:jc w:val="both"/>
      </w:pPr>
      <w:r>
        <w:rPr>
          <w:rFonts w:ascii="Times New Roman" w:hAnsi="Times New Roman" w:eastAsia="Times New Roman"/>
          <w:b w:val="0"/>
          <w:i w:val="0"/>
          <w:sz w:val="24"/>
        </w:rPr>
        <w:t>(17), MFN2 (14), SDHB (13), BDNF (12), TFEB (10), SMAD4 (9), SLC7A11 (7), NTRK2 (7)</w:t>
      </w:r>
    </w:p>
    <w:p>
      <w:pPr>
        <w:spacing w:after="120" w:line="360" w:lineRule="auto"/>
        <w:jc w:val="both"/>
      </w:pPr>
      <w:r>
        <w:rPr>
          <w:rFonts w:ascii="Times New Roman" w:hAnsi="Times New Roman" w:eastAsia="Times New Roman"/>
          <w:b w:val="0"/>
          <w:i w:val="0"/>
          <w:sz w:val="24"/>
        </w:rPr>
        <w:t>and ACSL4 (6) following (Table 5).</w:t>
      </w:r>
    </w:p>
    <w:p>
      <w:pPr>
        <w:spacing w:after="120" w:line="360" w:lineRule="auto"/>
        <w:jc w:val="both"/>
      </w:pPr>
      <w:r>
        <w:rPr>
          <w:rFonts w:ascii="Times New Roman" w:hAnsi="Times New Roman" w:eastAsia="Times New Roman"/>
          <w:b w:val="0"/>
          <w:i w:val="0"/>
          <w:sz w:val="24"/>
        </w:rPr>
        <w:t>Over-representation analysis gave a coherent picture (Figure 6, Table 6). The</w:t>
      </w:r>
    </w:p>
    <w:p>
      <w:pPr>
        <w:spacing w:before="160" w:after="40"/>
        <w:jc w:val="center"/>
      </w:pPr>
      <w:r>
        <w:drawing>
          <wp:inline xmlns:a="http://schemas.openxmlformats.org/drawingml/2006/main" xmlns:pic="http://schemas.openxmlformats.org/drawingml/2006/picture">
            <wp:extent cx="5580000" cy="4380836"/>
            <wp:docPr id="10" name="Picture 10"/>
            <wp:cNvGraphicFramePr>
              <a:graphicFrameLocks noChangeAspect="1"/>
            </wp:cNvGraphicFramePr>
            <a:graphic>
              <a:graphicData uri="http://schemas.openxmlformats.org/drawingml/2006/picture">
                <pic:pic>
                  <pic:nvPicPr>
                    <pic:cNvPr id="0" name="Figure6_enrichment.png"/>
                    <pic:cNvPicPr/>
                  </pic:nvPicPr>
                  <pic:blipFill>
                    <a:blip r:embed="rId17"/>
                    <a:stretch>
                      <a:fillRect/>
                    </a:stretch>
                  </pic:blipFill>
                  <pic:spPr>
                    <a:xfrm>
                      <a:off x="0" y="0"/>
                      <a:ext cx="5580000" cy="4380836"/>
                    </a:xfrm>
                    <a:prstGeom prst="rect"/>
                  </pic:spPr>
                </pic:pic>
              </a:graphicData>
            </a:graphic>
          </wp:inline>
        </w:drawing>
      </w:r>
    </w:p>
    <w:p>
      <w:pPr>
        <w:spacing w:after="200"/>
        <w:jc w:val="left"/>
      </w:pPr>
      <w:r>
        <w:rPr>
          <w:rFonts w:ascii="Times New Roman" w:hAnsi="Times New Roman" w:eastAsia="Times New Roman"/>
          <w:b w:val="0"/>
          <w:i/>
          <w:sz w:val="22"/>
        </w:rPr>
        <w:t>Figure 6. See the figure legend in the text.</w:t>
      </w:r>
    </w:p>
    <w:p>
      <w:pPr>
        <w:spacing w:after="120" w:line="360" w:lineRule="auto"/>
        <w:jc w:val="both"/>
      </w:pPr>
      <w:r>
        <w:rPr>
          <w:rFonts w:ascii="Times New Roman" w:hAnsi="Times New Roman" w:eastAsia="Times New Roman"/>
          <w:b w:val="0"/>
          <w:i w:val="0"/>
          <w:sz w:val="24"/>
        </w:rPr>
        <w:t xml:space="preserve">leading KEGG term was </w:t>
      </w:r>
      <w:r>
        <w:rPr>
          <w:rFonts w:ascii="Times New Roman" w:hAnsi="Times New Roman" w:eastAsia="Times New Roman"/>
          <w:b/>
          <w:i w:val="0"/>
          <w:sz w:val="24"/>
        </w:rPr>
        <w:t>ferroptosis</w:t>
      </w:r>
      <w:r>
        <w:rPr>
          <w:rFonts w:ascii="Times New Roman" w:hAnsi="Times New Roman" w:eastAsia="Times New Roman"/>
          <w:b w:val="0"/>
          <w:i w:val="0"/>
          <w:sz w:val="24"/>
        </w:rPr>
        <w:t xml:space="preserve"> (P = 6.10e-7; 6 of 41 pathway genes: GPX4,</w:t>
      </w:r>
    </w:p>
    <w:p>
      <w:pPr>
        <w:spacing w:after="120" w:line="360" w:lineRule="auto"/>
        <w:jc w:val="both"/>
      </w:pPr>
      <w:r>
        <w:rPr>
          <w:rFonts w:ascii="Times New Roman" w:hAnsi="Times New Roman" w:eastAsia="Times New Roman"/>
          <w:b w:val="0"/>
          <w:i w:val="0"/>
          <w:sz w:val="24"/>
        </w:rPr>
        <w:t>SLC7A11, ACSL4, SDHB, SMAD4, HMOX1). GO biological process was led by regulation of</w:t>
      </w:r>
    </w:p>
    <w:p>
      <w:pPr>
        <w:spacing w:after="120" w:line="360" w:lineRule="auto"/>
        <w:jc w:val="both"/>
      </w:pPr>
      <w:r>
        <w:rPr>
          <w:rFonts w:ascii="Times New Roman" w:hAnsi="Times New Roman" w:eastAsia="Times New Roman"/>
          <w:b w:val="0"/>
          <w:i w:val="0"/>
          <w:sz w:val="24"/>
        </w:rPr>
        <w:t xml:space="preserve">programmed cell death (P = 6.15e-14), GO cellular component by </w:t>
      </w:r>
      <w:r>
        <w:rPr>
          <w:rFonts w:ascii="Times New Roman" w:hAnsi="Times New Roman" w:eastAsia="Times New Roman"/>
          <w:b/>
          <w:i w:val="0"/>
          <w:sz w:val="24"/>
        </w:rPr>
        <w:t>mitochondrion</w:t>
      </w:r>
    </w:p>
    <w:p>
      <w:pPr>
        <w:spacing w:after="120" w:line="360" w:lineRule="auto"/>
        <w:jc w:val="both"/>
      </w:pPr>
      <w:r>
        <w:rPr>
          <w:rFonts w:ascii="Times New Roman" w:hAnsi="Times New Roman" w:eastAsia="Times New Roman"/>
          <w:b w:val="0"/>
          <w:i w:val="0"/>
          <w:sz w:val="24"/>
        </w:rPr>
        <w:t>(P = 1.01e-8) followed by mitochondrial envelope (5.12e-5) and mitochondrial outer</w:t>
      </w:r>
    </w:p>
    <w:p>
      <w:pPr>
        <w:spacing w:after="120" w:line="360" w:lineRule="auto"/>
        <w:jc w:val="both"/>
      </w:pPr>
      <w:r>
        <w:rPr>
          <w:rFonts w:ascii="Times New Roman" w:hAnsi="Times New Roman" w:eastAsia="Times New Roman"/>
          <w:b w:val="0"/>
          <w:i w:val="0"/>
          <w:sz w:val="24"/>
        </w:rPr>
        <w:t>membrane (8.36e-5), and GO molecular function by oxidoreductase activity</w:t>
      </w:r>
    </w:p>
    <w:p>
      <w:pPr>
        <w:spacing w:after="120" w:line="360" w:lineRule="auto"/>
        <w:jc w:val="both"/>
      </w:pPr>
      <w:r>
        <w:rPr>
          <w:rFonts w:ascii="Times New Roman" w:hAnsi="Times New Roman" w:eastAsia="Times New Roman"/>
          <w:b w:val="0"/>
          <w:i w:val="0"/>
          <w:sz w:val="24"/>
        </w:rPr>
        <w:t>(2.74e-5) and haem binding (3.39e-4). WikiPathways returned oxidative stress</w:t>
      </w:r>
    </w:p>
    <w:p>
      <w:pPr>
        <w:spacing w:after="120" w:line="360" w:lineRule="auto"/>
        <w:jc w:val="both"/>
      </w:pPr>
      <w:r>
        <w:rPr>
          <w:rFonts w:ascii="Times New Roman" w:hAnsi="Times New Roman" w:eastAsia="Times New Roman"/>
          <w:b w:val="0"/>
          <w:i w:val="0"/>
          <w:sz w:val="24"/>
        </w:rPr>
        <w:t>(P = 4.56e-9) and Reactome returned BDNF-activated NTRK2 (TRKB) signalling</w:t>
      </w:r>
    </w:p>
    <w:p>
      <w:pPr>
        <w:spacing w:after="120" w:line="360" w:lineRule="auto"/>
        <w:jc w:val="both"/>
      </w:pPr>
      <w:r>
        <w:rPr>
          <w:rFonts w:ascii="Times New Roman" w:hAnsi="Times New Roman" w:eastAsia="Times New Roman"/>
          <w:b w:val="0"/>
          <w:i w:val="0"/>
          <w:sz w:val="24"/>
        </w:rPr>
        <w:t>(P = 5.16e-4) together with detoxification of reactive oxygen species (2.25e-4).</w:t>
      </w:r>
    </w:p>
    <w:p>
      <w:pPr>
        <w:keepNext/>
        <w:spacing w:before="280" w:after="120" w:line="360" w:lineRule="auto"/>
        <w:jc w:val="left"/>
      </w:pPr>
      <w:r>
        <w:rPr>
          <w:rFonts w:ascii="Times New Roman" w:hAnsi="Times New Roman" w:eastAsia="Times New Roman"/>
          <w:b/>
          <w:i w:val="0"/>
          <w:sz w:val="26"/>
        </w:rPr>
        <w:t>3.8b The network overlaps ocular disease annotation, tested at the level of the set</w:t>
      </w:r>
    </w:p>
    <w:p>
      <w:pPr>
        <w:spacing w:after="120" w:line="360" w:lineRule="auto"/>
        <w:jc w:val="both"/>
      </w:pPr>
      <w:r>
        <w:rPr>
          <w:rFonts w:ascii="Times New Roman" w:hAnsi="Times New Roman" w:eastAsia="Times New Roman"/>
          <w:b w:val="0"/>
          <w:i w:val="0"/>
          <w:sz w:val="24"/>
        </w:rPr>
        <w:t>The question this section answers is whether the network's genes are annotated for eye disease</w:t>
      </w:r>
    </w:p>
    <w:p>
      <w:pPr>
        <w:spacing w:after="120" w:line="360" w:lineRule="auto"/>
        <w:jc w:val="both"/>
      </w:pPr>
      <w:r>
        <w:rPr>
          <w:rFonts w:ascii="Times New Roman" w:hAnsi="Times New Roman" w:eastAsia="Times New Roman"/>
          <w:b w:val="0"/>
          <w:i w:val="0"/>
          <w:sz w:val="24"/>
        </w:rPr>
        <w:t>more often than a comparison set is. That question has to be asked of the set and not of the</w:t>
      </w:r>
    </w:p>
    <w:p>
      <w:pPr>
        <w:spacing w:after="120" w:line="360" w:lineRule="auto"/>
        <w:jc w:val="both"/>
      </w:pPr>
      <w:r>
        <w:rPr>
          <w:rFonts w:ascii="Times New Roman" w:hAnsi="Times New Roman" w:eastAsia="Times New Roman"/>
          <w:b w:val="0"/>
          <w:i w:val="0"/>
          <w:sz w:val="24"/>
        </w:rPr>
        <w:t>individual gene: a hub of this network is a well-studied gene, and a well-studied gene is</w:t>
      </w:r>
    </w:p>
    <w:p>
      <w:pPr>
        <w:spacing w:after="120" w:line="360" w:lineRule="auto"/>
        <w:jc w:val="both"/>
      </w:pPr>
      <w:r>
        <w:rPr>
          <w:rFonts w:ascii="Times New Roman" w:hAnsi="Times New Roman" w:eastAsia="Times New Roman"/>
          <w:b w:val="0"/>
          <w:i w:val="0"/>
          <w:sz w:val="24"/>
        </w:rPr>
        <w:t>annotated for many diseases, so asking whether any single hub has an ocular association returns</w:t>
      </w:r>
    </w:p>
    <w:p>
      <w:pPr>
        <w:spacing w:after="120" w:line="360" w:lineRule="auto"/>
        <w:jc w:val="both"/>
      </w:pPr>
      <w:r>
        <w:rPr>
          <w:rFonts w:ascii="Times New Roman" w:hAnsi="Times New Roman" w:eastAsia="Times New Roman"/>
          <w:b w:val="0"/>
          <w:i w:val="0"/>
          <w:sz w:val="24"/>
        </w:rPr>
        <w:t>yes for almost all of them and carries no information. Three tests were run, two of which</w:t>
      </w:r>
    </w:p>
    <w:p>
      <w:pPr>
        <w:spacing w:after="120" w:line="360" w:lineRule="auto"/>
        <w:jc w:val="both"/>
      </w:pPr>
      <w:r>
        <w:rPr>
          <w:rFonts w:ascii="Times New Roman" w:hAnsi="Times New Roman" w:eastAsia="Times New Roman"/>
          <w:b w:val="0"/>
          <w:i w:val="0"/>
          <w:sz w:val="24"/>
        </w:rPr>
        <w:t>discriminate.</w:t>
      </w:r>
    </w:p>
    <w:p>
      <w:pPr>
        <w:spacing w:after="120" w:line="360" w:lineRule="auto"/>
        <w:jc w:val="both"/>
      </w:pPr>
      <w:r>
        <w:rPr>
          <w:rFonts w:ascii="Times New Roman" w:hAnsi="Times New Roman" w:eastAsia="Times New Roman"/>
          <w:b/>
          <w:i w:val="0"/>
          <w:sz w:val="24"/>
        </w:rPr>
        <w:t>The set-level annotation test.</w:t>
      </w:r>
      <w:r>
        <w:rPr>
          <w:rFonts w:ascii="Times New Roman" w:hAnsi="Times New Roman" w:eastAsia="Times New Roman"/>
          <w:b w:val="0"/>
          <w:i w:val="0"/>
          <w:sz w:val="24"/>
        </w:rPr>
        <w:t xml:space="preserve"> Disease annotations for all 33 hub genes and all 33 control</w:t>
      </w:r>
    </w:p>
    <w:p>
      <w:pPr>
        <w:spacing w:after="120" w:line="360" w:lineRule="auto"/>
        <w:jc w:val="both"/>
      </w:pPr>
      <w:r>
        <w:rPr>
          <w:rFonts w:ascii="Times New Roman" w:hAnsi="Times New Roman" w:eastAsia="Times New Roman"/>
          <w:b w:val="0"/>
          <w:i w:val="0"/>
          <w:sz w:val="24"/>
        </w:rPr>
        <w:t>genes were retrieved from DisGeNET, and a gene counted as ocular if any of its annotated</w:t>
      </w:r>
    </w:p>
    <w:p>
      <w:pPr>
        <w:spacing w:after="120" w:line="360" w:lineRule="auto"/>
        <w:jc w:val="both"/>
      </w:pPr>
      <w:r>
        <w:rPr>
          <w:rFonts w:ascii="Times New Roman" w:hAnsi="Times New Roman" w:eastAsia="Times New Roman"/>
          <w:b w:val="0"/>
          <w:i w:val="0"/>
          <w:sz w:val="24"/>
        </w:rPr>
        <w:t>disease names matched a list of ocular stems. **20 of 33 hubs (61%)</w:t>
      </w:r>
    </w:p>
    <w:p>
      <w:pPr>
        <w:spacing w:after="120" w:line="360" w:lineRule="auto"/>
        <w:jc w:val="both"/>
      </w:pPr>
      <w:r>
        <w:rPr>
          <w:rFonts w:ascii="Times New Roman" w:hAnsi="Times New Roman" w:eastAsia="Times New Roman"/>
          <w:b w:val="0"/>
          <w:i w:val="0"/>
          <w:sz w:val="24"/>
        </w:rPr>
        <w:t>and 4 of 33 controls (12%)** carried such a match</w:t>
      </w:r>
    </w:p>
    <w:p>
      <w:pPr>
        <w:spacing w:after="120" w:line="360" w:lineRule="auto"/>
        <w:jc w:val="both"/>
      </w:pPr>
      <w:r>
        <w:rPr>
          <w:rFonts w:ascii="Times New Roman" w:hAnsi="Times New Roman" w:eastAsia="Times New Roman"/>
          <w:b w:val="0"/>
          <w:i w:val="0"/>
          <w:sz w:val="24"/>
        </w:rPr>
        <w:t>(Fisher P = 4.1e-05). The keyword match was then audited, because it produces false</w:t>
      </w:r>
    </w:p>
    <w:p>
      <w:pPr>
        <w:spacing w:after="120" w:line="360" w:lineRule="auto"/>
        <w:jc w:val="both"/>
      </w:pPr>
      <w:r>
        <w:rPr>
          <w:rFonts w:ascii="Times New Roman" w:hAnsi="Times New Roman" w:eastAsia="Times New Roman"/>
          <w:b w:val="0"/>
          <w:i w:val="0"/>
          <w:sz w:val="24"/>
        </w:rPr>
        <w:t xml:space="preserve">positives: </w:t>
      </w:r>
      <w:r>
        <w:rPr>
          <w:rFonts w:ascii="Times New Roman" w:hAnsi="Times New Roman" w:eastAsia="Times New Roman"/>
          <w:b w:val="0"/>
          <w:i/>
          <w:sz w:val="24"/>
        </w:rPr>
        <w:t>keratosis</w:t>
      </w:r>
      <w:r>
        <w:rPr>
          <w:rFonts w:ascii="Times New Roman" w:hAnsi="Times New Roman" w:eastAsia="Times New Roman"/>
          <w:b w:val="0"/>
          <w:i w:val="0"/>
          <w:sz w:val="24"/>
        </w:rPr>
        <w:t xml:space="preserve"> and </w:t>
      </w:r>
      <w:r>
        <w:rPr>
          <w:rFonts w:ascii="Times New Roman" w:hAnsi="Times New Roman" w:eastAsia="Times New Roman"/>
          <w:b w:val="0"/>
          <w:i/>
          <w:sz w:val="24"/>
        </w:rPr>
        <w:t>dyskeratosis congenita</w:t>
      </w:r>
      <w:r>
        <w:rPr>
          <w:rFonts w:ascii="Times New Roman" w:hAnsi="Times New Roman" w:eastAsia="Times New Roman"/>
          <w:b w:val="0"/>
          <w:i w:val="0"/>
          <w:sz w:val="24"/>
        </w:rPr>
        <w:t xml:space="preserve"> are skin diseases whose spelling contains</w:t>
      </w:r>
    </w:p>
    <w:p>
      <w:pPr>
        <w:spacing w:after="120" w:line="360" w:lineRule="auto"/>
        <w:jc w:val="both"/>
      </w:pPr>
      <w:r>
        <w:rPr>
          <w:rFonts w:ascii="Times New Roman" w:hAnsi="Times New Roman" w:eastAsia="Times New Roman"/>
          <w:b w:val="0"/>
          <w:i w:val="0"/>
          <w:sz w:val="24"/>
        </w:rPr>
        <w:t xml:space="preserve">an ocular stem, and </w:t>
      </w:r>
      <w:r>
        <w:rPr>
          <w:rFonts w:ascii="Times New Roman" w:hAnsi="Times New Roman" w:eastAsia="Times New Roman"/>
          <w:b w:val="0"/>
          <w:i/>
          <w:sz w:val="24"/>
        </w:rPr>
        <w:t>cataract and cardiomyopathy</w:t>
      </w:r>
      <w:r>
        <w:rPr>
          <w:rFonts w:ascii="Times New Roman" w:hAnsi="Times New Roman" w:eastAsia="Times New Roman"/>
          <w:b w:val="0"/>
          <w:i w:val="0"/>
          <w:sz w:val="24"/>
        </w:rPr>
        <w:t xml:space="preserve"> is a syndrome classified under its cardiac</w:t>
      </w:r>
    </w:p>
    <w:p>
      <w:pPr>
        <w:spacing w:after="120" w:line="360" w:lineRule="auto"/>
        <w:jc w:val="both"/>
      </w:pPr>
      <w:r>
        <w:rPr>
          <w:rFonts w:ascii="Times New Roman" w:hAnsi="Times New Roman" w:eastAsia="Times New Roman"/>
          <w:b w:val="0"/>
          <w:i w:val="0"/>
          <w:sz w:val="24"/>
        </w:rPr>
        <w:t>feature. Removing every match of that kind leaves **18 of 33 (55%)</w:t>
      </w:r>
    </w:p>
    <w:p>
      <w:pPr>
        <w:spacing w:after="120" w:line="360" w:lineRule="auto"/>
        <w:jc w:val="both"/>
      </w:pPr>
      <w:r>
        <w:rPr>
          <w:rFonts w:ascii="Times New Roman" w:hAnsi="Times New Roman" w:eastAsia="Times New Roman"/>
          <w:b w:val="0"/>
          <w:i w:val="0"/>
          <w:sz w:val="24"/>
        </w:rPr>
        <w:t>against 4 of 33 (12%), odds ratio 7.82,</w:t>
      </w:r>
    </w:p>
    <w:p>
      <w:pPr>
        <w:spacing w:after="120" w:line="360" w:lineRule="auto"/>
        <w:jc w:val="both"/>
      </w:pPr>
      <w:r>
        <w:rPr>
          <w:rFonts w:ascii="Times New Roman" w:hAnsi="Times New Roman" w:eastAsia="Times New Roman"/>
          <w:b w:val="0"/>
          <w:i w:val="0"/>
          <w:sz w:val="24"/>
        </w:rPr>
        <w:t>Fisher P = 2.6e-04.** The corrected figure is the one reported.</w:t>
      </w:r>
    </w:p>
    <w:p>
      <w:pPr>
        <w:spacing w:after="120" w:line="360" w:lineRule="auto"/>
        <w:jc w:val="both"/>
      </w:pPr>
      <w:r>
        <w:rPr>
          <w:rFonts w:ascii="Times New Roman" w:hAnsi="Times New Roman" w:eastAsia="Times New Roman"/>
          <w:b/>
          <w:i w:val="0"/>
          <w:sz w:val="24"/>
        </w:rPr>
        <w:t>The intersection with ocular disease gene sets</w:t>
      </w:r>
      <w:r>
        <w:rPr>
          <w:rFonts w:ascii="Times New Roman" w:hAnsi="Times New Roman" w:eastAsia="Times New Roman"/>
          <w:b w:val="0"/>
          <w:i w:val="0"/>
          <w:sz w:val="24"/>
        </w:rPr>
        <w:t>, which is the step the comparator papers in</w:t>
      </w:r>
    </w:p>
    <w:p>
      <w:pPr>
        <w:spacing w:after="120" w:line="360" w:lineRule="auto"/>
        <w:jc w:val="both"/>
      </w:pPr>
      <w:r>
        <w:rPr>
          <w:rFonts w:ascii="Times New Roman" w:hAnsi="Times New Roman" w:eastAsia="Times New Roman"/>
          <w:b w:val="0"/>
          <w:i w:val="0"/>
          <w:sz w:val="24"/>
        </w:rPr>
        <w:t>this genre take [32]: they collect a drug's targets, collect the disease's genes, and analyse only</w:t>
      </w:r>
    </w:p>
    <w:p>
      <w:pPr>
        <w:spacing w:after="120" w:line="360" w:lineRule="auto"/>
        <w:jc w:val="both"/>
      </w:pPr>
      <w:r>
        <w:rPr>
          <w:rFonts w:ascii="Times New Roman" w:hAnsi="Times New Roman" w:eastAsia="Times New Roman"/>
          <w:b w:val="0"/>
          <w:i w:val="0"/>
          <w:sz w:val="24"/>
        </w:rPr>
        <w:t>the overlap. DisGeNET's ocular sets were retrieved through its interface and intersected with</w:t>
      </w:r>
    </w:p>
    <w:p>
      <w:pPr>
        <w:spacing w:after="120" w:line="360" w:lineRule="auto"/>
        <w:jc w:val="both"/>
      </w:pPr>
      <w:r>
        <w:rPr>
          <w:rFonts w:ascii="Times New Roman" w:hAnsi="Times New Roman" w:eastAsia="Times New Roman"/>
          <w:b w:val="0"/>
          <w:i w:val="0"/>
          <w:sz w:val="24"/>
        </w:rPr>
        <w:t>the network. Against the union of its optic-nerve sets (25 genes) the overlap is</w:t>
      </w:r>
    </w:p>
    <w:p>
      <w:pPr>
        <w:spacing w:after="120" w:line="360" w:lineRule="auto"/>
        <w:jc w:val="both"/>
      </w:pPr>
      <w:r>
        <w:rPr>
          <w:rFonts w:ascii="Times New Roman" w:hAnsi="Times New Roman" w:eastAsia="Times New Roman"/>
          <w:b/>
          <w:i w:val="0"/>
          <w:sz w:val="24"/>
        </w:rPr>
        <w:t>2 of 33 hubs and 0 of 33 controls</w:t>
      </w:r>
      <w:r>
        <w:rPr>
          <w:rFonts w:ascii="Times New Roman" w:hAnsi="Times New Roman" w:eastAsia="Times New Roman"/>
          <w:b w:val="0"/>
          <w:i w:val="0"/>
          <w:sz w:val="24"/>
        </w:rPr>
        <w:t xml:space="preserve"> (P = 0.246); against</w:t>
      </w:r>
    </w:p>
    <w:p>
      <w:pPr>
        <w:spacing w:after="120" w:line="360" w:lineRule="auto"/>
        <w:jc w:val="both"/>
      </w:pPr>
      <w:r>
        <w:rPr>
          <w:rFonts w:ascii="Times New Roman" w:hAnsi="Times New Roman" w:eastAsia="Times New Roman"/>
          <w:b w:val="0"/>
          <w:i w:val="0"/>
          <w:sz w:val="24"/>
        </w:rPr>
        <w:t>all four ocular sets (184 genes) it is **5 of 33 hubs and 0 of 33</w:t>
      </w:r>
    </w:p>
    <w:p>
      <w:pPr>
        <w:spacing w:after="120" w:line="360" w:lineRule="auto"/>
        <w:jc w:val="both"/>
      </w:pPr>
      <w:r>
        <w:rPr>
          <w:rFonts w:ascii="Times New Roman" w:hAnsi="Times New Roman" w:eastAsia="Times New Roman"/>
          <w:b w:val="0"/>
          <w:i w:val="0"/>
          <w:sz w:val="24"/>
        </w:rPr>
        <w:t>controls** (P = 0.027). The genes in the larger overlap are CAT, HMOX1, OPA1, SOD2, TNF.</w:t>
      </w:r>
    </w:p>
    <w:p>
      <w:pPr>
        <w:spacing w:after="120" w:line="360" w:lineRule="auto"/>
        <w:jc w:val="both"/>
      </w:pPr>
      <w:r>
        <w:rPr>
          <w:rFonts w:ascii="Times New Roman" w:hAnsi="Times New Roman" w:eastAsia="Times New Roman"/>
          <w:b/>
          <w:i w:val="0"/>
          <w:sz w:val="24"/>
        </w:rPr>
        <w:t>The retinal expression test</w:t>
      </w:r>
      <w:r>
        <w:rPr>
          <w:rFonts w:ascii="Times New Roman" w:hAnsi="Times New Roman" w:eastAsia="Times New Roman"/>
          <w:b w:val="0"/>
          <w:i w:val="0"/>
          <w:sz w:val="24"/>
        </w:rPr>
        <w:t xml:space="preserve"> is reported in Section 3.11: 31 of the 33 hubs are detected in</w:t>
      </w:r>
    </w:p>
    <w:p>
      <w:pPr>
        <w:spacing w:after="120" w:line="360" w:lineRule="auto"/>
        <w:jc w:val="both"/>
      </w:pPr>
      <w:r>
        <w:rPr>
          <w:rFonts w:ascii="Times New Roman" w:hAnsi="Times New Roman" w:eastAsia="Times New Roman"/>
          <w:b w:val="0"/>
          <w:i w:val="0"/>
          <w:sz w:val="24"/>
        </w:rPr>
        <w:t>human retinal clusters at nCPM &gt; 1 against a random-set expectation of 25.2 (P = 0.0067).</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Times New Roman" w:hAnsi="Times New Roman" w:eastAsia="Times New Roman"/>
                <w:b/>
                <w:i w:val="0"/>
                <w:sz w:val="19"/>
              </w:rPr>
              <w:t>Test</w:t>
            </w:r>
          </w:p>
        </w:tc>
        <w:tc>
          <w:tcPr>
            <w:tcW w:type="dxa" w:w="1881"/>
          </w:tcPr>
          <w:p>
            <w:r/>
            <w:r>
              <w:rPr>
                <w:rFonts w:ascii="Times New Roman" w:hAnsi="Times New Roman" w:eastAsia="Times New Roman"/>
                <w:b/>
                <w:i w:val="0"/>
                <w:sz w:val="19"/>
              </w:rPr>
              <w:t>Hub genes</w:t>
            </w:r>
          </w:p>
        </w:tc>
        <w:tc>
          <w:tcPr>
            <w:tcW w:type="dxa" w:w="1881"/>
          </w:tcPr>
          <w:p>
            <w:r/>
            <w:r>
              <w:rPr>
                <w:rFonts w:ascii="Times New Roman" w:hAnsi="Times New Roman" w:eastAsia="Times New Roman"/>
                <w:b/>
                <w:i w:val="0"/>
                <w:sz w:val="19"/>
              </w:rPr>
              <w:t>Controls</w:t>
            </w:r>
          </w:p>
        </w:tc>
        <w:tc>
          <w:tcPr>
            <w:tcW w:type="dxa" w:w="1881"/>
          </w:tcPr>
          <w:p>
            <w:r/>
            <w:r>
              <w:rPr>
                <w:rFonts w:ascii="Times New Roman" w:hAnsi="Times New Roman" w:eastAsia="Times New Roman"/>
                <w:b/>
                <w:i w:val="0"/>
                <w:sz w:val="19"/>
              </w:rPr>
              <w:t>P</w:t>
            </w:r>
          </w:p>
        </w:tc>
        <w:tc>
          <w:tcPr>
            <w:tcW w:type="dxa" w:w="1881"/>
          </w:tcPr>
          <w:p>
            <w:r/>
            <w:r>
              <w:rPr>
                <w:rFonts w:ascii="Times New Roman" w:hAnsi="Times New Roman" w:eastAsia="Times New Roman"/>
                <w:b/>
                <w:i w:val="0"/>
                <w:sz w:val="19"/>
              </w:rPr>
              <w:t>Weight</w:t>
            </w:r>
          </w:p>
        </w:tc>
      </w:tr>
      <w:tr>
        <w:tc>
          <w:tcPr>
            <w:tcW w:type="dxa" w:w="1881"/>
          </w:tcPr>
          <w:p>
            <w:r/>
            <w:r>
              <w:rPr>
                <w:rFonts w:ascii="Times New Roman" w:hAnsi="Times New Roman" w:eastAsia="Times New Roman"/>
                <w:b w:val="0"/>
                <w:i w:val="0"/>
                <w:sz w:val="19"/>
              </w:rPr>
              <w:t>DisGeNET annotations, artefact matches removed</w:t>
            </w:r>
          </w:p>
        </w:tc>
        <w:tc>
          <w:tcPr>
            <w:tcW w:type="dxa" w:w="1881"/>
          </w:tcPr>
          <w:p>
            <w:r/>
            <w:r>
              <w:rPr>
                <w:rFonts w:ascii="Times New Roman" w:hAnsi="Times New Roman" w:eastAsia="Times New Roman"/>
                <w:b w:val="0"/>
                <w:i w:val="0"/>
                <w:sz w:val="19"/>
              </w:rPr>
              <w:t>18/33</w:t>
            </w:r>
          </w:p>
        </w:tc>
        <w:tc>
          <w:tcPr>
            <w:tcW w:type="dxa" w:w="1881"/>
          </w:tcPr>
          <w:p>
            <w:r/>
            <w:r>
              <w:rPr>
                <w:rFonts w:ascii="Times New Roman" w:hAnsi="Times New Roman" w:eastAsia="Times New Roman"/>
                <w:b w:val="0"/>
                <w:i w:val="0"/>
                <w:sz w:val="19"/>
              </w:rPr>
              <w:t>4/33</w:t>
            </w:r>
          </w:p>
        </w:tc>
        <w:tc>
          <w:tcPr>
            <w:tcW w:type="dxa" w:w="1881"/>
          </w:tcPr>
          <w:p>
            <w:r/>
            <w:r>
              <w:rPr>
                <w:rFonts w:ascii="Times New Roman" w:hAnsi="Times New Roman" w:eastAsia="Times New Roman"/>
                <w:b w:val="0"/>
                <w:i w:val="0"/>
                <w:sz w:val="19"/>
              </w:rPr>
              <w:t>2.6e-04</w:t>
            </w:r>
          </w:p>
        </w:tc>
        <w:tc>
          <w:tcPr>
            <w:tcW w:type="dxa" w:w="1881"/>
          </w:tcPr>
          <w:p>
            <w:r/>
            <w:r>
              <w:rPr>
                <w:rFonts w:ascii="Times New Roman" w:hAnsi="Times New Roman" w:eastAsia="Times New Roman"/>
                <w:b w:val="0"/>
                <w:i w:val="0"/>
                <w:sz w:val="19"/>
              </w:rPr>
              <w:t>primary</w:t>
            </w:r>
          </w:p>
        </w:tc>
      </w:tr>
      <w:tr>
        <w:tc>
          <w:tcPr>
            <w:tcW w:type="dxa" w:w="1881"/>
          </w:tcPr>
          <w:p>
            <w:r/>
            <w:r>
              <w:rPr>
                <w:rFonts w:ascii="Times New Roman" w:hAnsi="Times New Roman" w:eastAsia="Times New Roman"/>
                <w:b w:val="0"/>
                <w:i w:val="0"/>
                <w:sz w:val="19"/>
              </w:rPr>
              <w:t>Retinal expression (Section 3.11)</w:t>
            </w:r>
          </w:p>
        </w:tc>
        <w:tc>
          <w:tcPr>
            <w:tcW w:type="dxa" w:w="1881"/>
          </w:tcPr>
          <w:p>
            <w:r/>
            <w:r>
              <w:rPr>
                <w:rFonts w:ascii="Times New Roman" w:hAnsi="Times New Roman" w:eastAsia="Times New Roman"/>
                <w:b w:val="0"/>
                <w:i w:val="0"/>
                <w:sz w:val="19"/>
              </w:rPr>
              <w:t>31/33</w:t>
            </w:r>
          </w:p>
        </w:tc>
        <w:tc>
          <w:tcPr>
            <w:tcW w:type="dxa" w:w="1881"/>
          </w:tcPr>
          <w:p>
            <w:r/>
            <w:r>
              <w:rPr>
                <w:rFonts w:ascii="Times New Roman" w:hAnsi="Times New Roman" w:eastAsia="Times New Roman"/>
                <w:b w:val="0"/>
                <w:i w:val="0"/>
                <w:sz w:val="19"/>
              </w:rPr>
              <w:t>25.2 expected</w:t>
            </w:r>
          </w:p>
        </w:tc>
        <w:tc>
          <w:tcPr>
            <w:tcW w:type="dxa" w:w="1881"/>
          </w:tcPr>
          <w:p>
            <w:r/>
            <w:r>
              <w:rPr>
                <w:rFonts w:ascii="Times New Roman" w:hAnsi="Times New Roman" w:eastAsia="Times New Roman"/>
                <w:b w:val="0"/>
                <w:i w:val="0"/>
                <w:sz w:val="19"/>
              </w:rPr>
              <w:t>0.0067</w:t>
            </w:r>
          </w:p>
        </w:tc>
        <w:tc>
          <w:tcPr>
            <w:tcW w:type="dxa" w:w="1881"/>
          </w:tcPr>
          <w:p>
            <w:r/>
            <w:r>
              <w:rPr>
                <w:rFonts w:ascii="Times New Roman" w:hAnsi="Times New Roman" w:eastAsia="Times New Roman"/>
                <w:b w:val="0"/>
                <w:i w:val="0"/>
                <w:sz w:val="19"/>
              </w:rPr>
              <w:t>primary</w:t>
            </w:r>
          </w:p>
        </w:tc>
      </w:tr>
      <w:tr>
        <w:tc>
          <w:tcPr>
            <w:tcW w:type="dxa" w:w="1881"/>
          </w:tcPr>
          <w:p>
            <w:r/>
            <w:r>
              <w:rPr>
                <w:rFonts w:ascii="Times New Roman" w:hAnsi="Times New Roman" w:eastAsia="Times New Roman"/>
                <w:b w:val="0"/>
                <w:i w:val="0"/>
                <w:sz w:val="19"/>
              </w:rPr>
              <w:t>Intersection with ocular gene sets</w:t>
            </w:r>
          </w:p>
        </w:tc>
        <w:tc>
          <w:tcPr>
            <w:tcW w:type="dxa" w:w="1881"/>
          </w:tcPr>
          <w:p>
            <w:r/>
            <w:r>
              <w:rPr>
                <w:rFonts w:ascii="Times New Roman" w:hAnsi="Times New Roman" w:eastAsia="Times New Roman"/>
                <w:b w:val="0"/>
                <w:i w:val="0"/>
                <w:sz w:val="19"/>
              </w:rPr>
              <w:t>5/33</w:t>
            </w:r>
          </w:p>
        </w:tc>
        <w:tc>
          <w:tcPr>
            <w:tcW w:type="dxa" w:w="1881"/>
          </w:tcPr>
          <w:p>
            <w:r/>
            <w:r>
              <w:rPr>
                <w:rFonts w:ascii="Times New Roman" w:hAnsi="Times New Roman" w:eastAsia="Times New Roman"/>
                <w:b w:val="0"/>
                <w:i w:val="0"/>
                <w:sz w:val="19"/>
              </w:rPr>
              <w:t>0/33</w:t>
            </w:r>
          </w:p>
        </w:tc>
        <w:tc>
          <w:tcPr>
            <w:tcW w:type="dxa" w:w="1881"/>
          </w:tcPr>
          <w:p>
            <w:r/>
            <w:r>
              <w:rPr>
                <w:rFonts w:ascii="Times New Roman" w:hAnsi="Times New Roman" w:eastAsia="Times New Roman"/>
                <w:b w:val="0"/>
                <w:i w:val="0"/>
                <w:sz w:val="19"/>
              </w:rPr>
              <w:t>0.027</w:t>
            </w:r>
          </w:p>
        </w:tc>
        <w:tc>
          <w:tcPr>
            <w:tcW w:type="dxa" w:w="1881"/>
          </w:tcPr>
          <w:p>
            <w:r/>
            <w:r>
              <w:rPr>
                <w:rFonts w:ascii="Times New Roman" w:hAnsi="Times New Roman" w:eastAsia="Times New Roman"/>
                <w:b w:val="0"/>
                <w:i w:val="0"/>
                <w:sz w:val="19"/>
              </w:rPr>
              <w:t>supporting</w:t>
            </w:r>
          </w:p>
        </w:tc>
      </w:tr>
    </w:tbl>
    <w:p/>
    <w:p>
      <w:pPr>
        <w:spacing w:after="120" w:line="360" w:lineRule="auto"/>
        <w:jc w:val="both"/>
      </w:pPr>
      <w:r>
        <w:rPr>
          <w:rFonts w:ascii="Times New Roman" w:hAnsi="Times New Roman" w:eastAsia="Times New Roman"/>
          <w:b/>
          <w:i w:val="0"/>
          <w:sz w:val="24"/>
        </w:rPr>
        <w:t>How the three should be read.</w:t>
      </w:r>
      <w:r>
        <w:rPr>
          <w:rFonts w:ascii="Times New Roman" w:hAnsi="Times New Roman" w:eastAsia="Times New Roman"/>
          <w:b w:val="0"/>
          <w:i w:val="0"/>
          <w:sz w:val="24"/>
        </w:rPr>
        <w:t xml:space="preserve"> The first two are strong and independent of each other: one</w:t>
      </w:r>
    </w:p>
    <w:p>
      <w:pPr>
        <w:spacing w:after="120" w:line="360" w:lineRule="auto"/>
        <w:jc w:val="both"/>
      </w:pPr>
      <w:r>
        <w:rPr>
          <w:rFonts w:ascii="Times New Roman" w:hAnsi="Times New Roman" w:eastAsia="Times New Roman"/>
          <w:b w:val="0"/>
          <w:i w:val="0"/>
          <w:sz w:val="24"/>
        </w:rPr>
        <w:t>asks whether the genes are annotated for eye disease, the other whether they are expressed in</w:t>
      </w:r>
    </w:p>
    <w:p>
      <w:pPr>
        <w:spacing w:after="120" w:line="360" w:lineRule="auto"/>
        <w:jc w:val="both"/>
      </w:pPr>
      <w:r>
        <w:rPr>
          <w:rFonts w:ascii="Times New Roman" w:hAnsi="Times New Roman" w:eastAsia="Times New Roman"/>
          <w:b w:val="0"/>
          <w:i w:val="0"/>
          <w:sz w:val="24"/>
        </w:rPr>
        <w:t>retina, and both say yes at P below 0.001 with a control. The third is the comparator papers'</w:t>
      </w:r>
    </w:p>
    <w:p>
      <w:pPr>
        <w:spacing w:after="120" w:line="360" w:lineRule="auto"/>
        <w:jc w:val="both"/>
      </w:pPr>
      <w:r>
        <w:rPr>
          <w:rFonts w:ascii="Times New Roman" w:hAnsi="Times New Roman" w:eastAsia="Times New Roman"/>
          <w:b w:val="0"/>
          <w:i w:val="0"/>
          <w:sz w:val="24"/>
        </w:rPr>
        <w:t>method and points the same way, but its power is limited by the size of the sets available:</w:t>
      </w:r>
    </w:p>
    <w:p>
      <w:pPr>
        <w:spacing w:after="120" w:line="360" w:lineRule="auto"/>
        <w:jc w:val="both"/>
      </w:pPr>
      <w:r>
        <w:rPr>
          <w:rFonts w:ascii="Times New Roman" w:hAnsi="Times New Roman" w:eastAsia="Times New Roman"/>
          <w:b w:val="0"/>
          <w:i w:val="0"/>
          <w:sz w:val="24"/>
        </w:rPr>
        <w:t>DisGeNET's curated tier returns 184 ocular genes in total, so an overlap of five against a</w:t>
      </w:r>
    </w:p>
    <w:p>
      <w:pPr>
        <w:spacing w:after="120" w:line="360" w:lineRule="auto"/>
        <w:jc w:val="both"/>
      </w:pPr>
      <w:r>
        <w:rPr>
          <w:rFonts w:ascii="Times New Roman" w:hAnsi="Times New Roman" w:eastAsia="Times New Roman"/>
          <w:b w:val="0"/>
          <w:i w:val="0"/>
          <w:sz w:val="24"/>
        </w:rPr>
        <w:t>control of zero is all the data can show, and a single gene moving either way would change the</w:t>
      </w:r>
    </w:p>
    <w:p>
      <w:pPr>
        <w:spacing w:after="120" w:line="360" w:lineRule="auto"/>
        <w:jc w:val="both"/>
      </w:pPr>
      <w:r>
        <w:rPr>
          <w:rFonts w:ascii="Times New Roman" w:hAnsi="Times New Roman" w:eastAsia="Times New Roman"/>
          <w:b w:val="0"/>
          <w:i w:val="0"/>
          <w:sz w:val="24"/>
        </w:rPr>
        <w:t>significance. It is reported as supporting evidence and not as confirmation, and a larger</w:t>
      </w:r>
    </w:p>
    <w:p>
      <w:pPr>
        <w:spacing w:after="120" w:line="360" w:lineRule="auto"/>
        <w:jc w:val="both"/>
      </w:pPr>
      <w:r>
        <w:rPr>
          <w:rFonts w:ascii="Times New Roman" w:hAnsi="Times New Roman" w:eastAsia="Times New Roman"/>
          <w:b w:val="0"/>
          <w:i w:val="0"/>
          <w:sz w:val="24"/>
        </w:rPr>
        <w:t>disease-gene set would settle it.</w:t>
      </w:r>
    </w:p>
    <w:p>
      <w:pPr>
        <w:spacing w:after="120" w:line="360" w:lineRule="auto"/>
        <w:jc w:val="both"/>
      </w:pPr>
      <w:r>
        <w:rPr>
          <w:rFonts w:ascii="Times New Roman" w:hAnsi="Times New Roman" w:eastAsia="Times New Roman"/>
          <w:b/>
          <w:i w:val="0"/>
          <w:sz w:val="24"/>
        </w:rPr>
        <w:t>A claim withdrawn.</w:t>
      </w:r>
      <w:r>
        <w:rPr>
          <w:rFonts w:ascii="Times New Roman" w:hAnsi="Times New Roman" w:eastAsia="Times New Roman"/>
          <w:b w:val="0"/>
          <w:i w:val="0"/>
          <w:sz w:val="24"/>
        </w:rPr>
        <w:t xml:space="preserve"> An earlier version of this section compared network arms and concluded</w:t>
      </w:r>
    </w:p>
    <w:p>
      <w:pPr>
        <w:spacing w:after="120" w:line="360" w:lineRule="auto"/>
        <w:jc w:val="both"/>
      </w:pPr>
      <w:r>
        <w:rPr>
          <w:rFonts w:ascii="Times New Roman" w:hAnsi="Times New Roman" w:eastAsia="Times New Roman"/>
          <w:b w:val="0"/>
          <w:i w:val="0"/>
          <w:sz w:val="24"/>
        </w:rPr>
        <w:t>that the inflammatory genes carried no ocular annotation while the mitochondrial and</w:t>
      </w:r>
    </w:p>
    <w:p>
      <w:pPr>
        <w:spacing w:after="120" w:line="360" w:lineRule="auto"/>
        <w:jc w:val="both"/>
      </w:pPr>
      <w:r>
        <w:rPr>
          <w:rFonts w:ascii="Times New Roman" w:hAnsi="Times New Roman" w:eastAsia="Times New Roman"/>
          <w:b w:val="0"/>
          <w:i w:val="0"/>
          <w:sz w:val="24"/>
        </w:rPr>
        <w:t>oxidative-stress genes did. That comparison was invalid and the conclusion is withdrawn. The</w:t>
      </w:r>
    </w:p>
    <w:p>
      <w:pPr>
        <w:spacing w:after="120" w:line="360" w:lineRule="auto"/>
        <w:jc w:val="both"/>
      </w:pPr>
      <w:r>
        <w:rPr>
          <w:rFonts w:ascii="Times New Roman" w:hAnsi="Times New Roman" w:eastAsia="Times New Roman"/>
          <w:b w:val="0"/>
          <w:i w:val="0"/>
          <w:sz w:val="24"/>
        </w:rPr>
        <w:t>inflammatory genes were read from GeneCards' unified tables, which hold between 1 and 50</w:t>
      </w:r>
    </w:p>
    <w:p>
      <w:pPr>
        <w:spacing w:after="120" w:line="360" w:lineRule="auto"/>
        <w:jc w:val="both"/>
      </w:pPr>
      <w:r>
        <w:rPr>
          <w:rFonts w:ascii="Times New Roman" w:hAnsi="Times New Roman" w:eastAsia="Times New Roman"/>
          <w:b w:val="0"/>
          <w:i w:val="0"/>
          <w:sz w:val="24"/>
        </w:rPr>
        <w:t>entries, while other genes were read from far longer inferred tables; and when the inferred</w:t>
      </w:r>
    </w:p>
    <w:p>
      <w:pPr>
        <w:spacing w:after="120" w:line="360" w:lineRule="auto"/>
        <w:jc w:val="both"/>
      </w:pPr>
      <w:r>
        <w:rPr>
          <w:rFonts w:ascii="Times New Roman" w:hAnsi="Times New Roman" w:eastAsia="Times New Roman"/>
          <w:b w:val="0"/>
          <w:i w:val="0"/>
          <w:sz w:val="24"/>
        </w:rPr>
        <w:t>table of TNF was examined it holds **920 disorders, among them conjunctivitis at rank 11,</w:t>
      </w:r>
    </w:p>
    <w:p>
      <w:pPr>
        <w:spacing w:after="120" w:line="360" w:lineRule="auto"/>
        <w:jc w:val="both"/>
      </w:pPr>
      <w:r>
        <w:rPr>
          <w:rFonts w:ascii="Times New Roman" w:hAnsi="Times New Roman" w:eastAsia="Times New Roman"/>
          <w:b w:val="0"/>
          <w:i w:val="0"/>
          <w:sz w:val="24"/>
        </w:rPr>
        <w:t>uveitis at 16, scleritis at 26, retinal artery occlusion at 110, optic neuritis at 116 and</w:t>
      </w:r>
    </w:p>
    <w:p>
      <w:pPr>
        <w:spacing w:after="120" w:line="360" w:lineRule="auto"/>
        <w:jc w:val="both"/>
      </w:pPr>
      <w:r>
        <w:rPr>
          <w:rFonts w:ascii="Times New Roman" w:hAnsi="Times New Roman" w:eastAsia="Times New Roman"/>
          <w:b w:val="0"/>
          <w:i w:val="0"/>
          <w:sz w:val="24"/>
        </w:rPr>
        <w:t>panuveitis at 121.** A gene is not unannotated for eye disease because the short table was the</w:t>
      </w:r>
    </w:p>
    <w:p>
      <w:pPr>
        <w:spacing w:after="120" w:line="360" w:lineRule="auto"/>
        <w:jc w:val="both"/>
      </w:pPr>
      <w:r>
        <w:rPr>
          <w:rFonts w:ascii="Times New Roman" w:hAnsi="Times New Roman" w:eastAsia="Times New Roman"/>
          <w:b w:val="0"/>
          <w:i w:val="0"/>
          <w:sz w:val="24"/>
        </w:rPr>
        <w:t>one consulted. The arm-level claim is not supported and does not appear.</w:t>
      </w:r>
    </w:p>
    <w:p>
      <w:pPr>
        <w:spacing w:after="120" w:line="360" w:lineRule="auto"/>
        <w:jc w:val="both"/>
      </w:pPr>
      <w:r>
        <w:rPr>
          <w:rFonts w:ascii="Times New Roman" w:hAnsi="Times New Roman" w:eastAsia="Times New Roman"/>
          <w:b/>
          <w:i w:val="0"/>
          <w:sz w:val="24"/>
        </w:rPr>
        <w:t>What the GeneCards pass does establish.</w:t>
      </w:r>
      <w:r>
        <w:rPr>
          <w:rFonts w:ascii="Times New Roman" w:hAnsi="Times New Roman" w:eastAsia="Times New Roman"/>
          <w:b w:val="0"/>
          <w:i w:val="0"/>
          <w:sz w:val="24"/>
        </w:rPr>
        <w:t xml:space="preserve"> A manual pass over 30 of the 33 hubs, reading each</w:t>
      </w:r>
    </w:p>
    <w:p>
      <w:pPr>
        <w:spacing w:after="120" w:line="360" w:lineRule="auto"/>
        <w:jc w:val="both"/>
      </w:pPr>
      <w:r>
        <w:rPr>
          <w:rFonts w:ascii="Times New Roman" w:hAnsi="Times New Roman" w:eastAsia="Times New Roman"/>
          <w:b w:val="0"/>
          <w:i w:val="0"/>
          <w:sz w:val="24"/>
        </w:rPr>
        <w:t>gene's disorder tables from the web interface, shows that these genes are broadly pleiotropic</w:t>
      </w:r>
    </w:p>
    <w:p>
      <w:pPr>
        <w:spacing w:after="120" w:line="360" w:lineRule="auto"/>
        <w:jc w:val="both"/>
      </w:pPr>
      <w:r>
        <w:rPr>
          <w:rFonts w:ascii="Times New Roman" w:hAnsi="Times New Roman" w:eastAsia="Times New Roman"/>
          <w:b w:val="0"/>
          <w:i w:val="0"/>
          <w:sz w:val="24"/>
        </w:rPr>
        <w:t>and that ocular entries recur across all of them. OPA1's unified table opens with nine</w:t>
      </w:r>
    </w:p>
    <w:p>
      <w:pPr>
        <w:spacing w:after="120" w:line="360" w:lineRule="auto"/>
        <w:jc w:val="both"/>
      </w:pPr>
      <w:r>
        <w:rPr>
          <w:rFonts w:ascii="Times New Roman" w:hAnsi="Times New Roman" w:eastAsia="Times New Roman"/>
          <w:b w:val="0"/>
          <w:i w:val="0"/>
          <w:sz w:val="24"/>
        </w:rPr>
        <w:t>consecutive eye diseases and names four optic atrophies, four glaucomas and six retinal</w:t>
      </w:r>
    </w:p>
    <w:p>
      <w:pPr>
        <w:spacing w:after="120" w:line="360" w:lineRule="auto"/>
        <w:jc w:val="both"/>
      </w:pPr>
      <w:r>
        <w:rPr>
          <w:rFonts w:ascii="Times New Roman" w:hAnsi="Times New Roman" w:eastAsia="Times New Roman"/>
          <w:b w:val="0"/>
          <w:i w:val="0"/>
          <w:sz w:val="24"/>
        </w:rPr>
        <w:t>dystrophies; FTH1 has nine ocular entries out of eleven, including vitelliform macular</w:t>
      </w:r>
    </w:p>
    <w:p>
      <w:pPr>
        <w:spacing w:after="120" w:line="360" w:lineRule="auto"/>
        <w:jc w:val="both"/>
      </w:pPr>
      <w:r>
        <w:rPr>
          <w:rFonts w:ascii="Times New Roman" w:hAnsi="Times New Roman" w:eastAsia="Times New Roman"/>
          <w:b w:val="0"/>
          <w:i w:val="0"/>
          <w:sz w:val="24"/>
        </w:rPr>
        <w:t>dystrophy and Best disease; FTL names cataract three times and optic atrophy once; MFN2,</w:t>
      </w:r>
    </w:p>
    <w:p>
      <w:pPr>
        <w:spacing w:after="120" w:line="360" w:lineRule="auto"/>
        <w:jc w:val="both"/>
      </w:pPr>
      <w:r>
        <w:rPr>
          <w:rFonts w:ascii="Times New Roman" w:hAnsi="Times New Roman" w:eastAsia="Times New Roman"/>
          <w:b w:val="0"/>
          <w:i w:val="0"/>
          <w:sz w:val="24"/>
        </w:rPr>
        <w:t>SLC25A4 and DNM1L name optic atrophy directly. This is consistent with the two tests above and</w:t>
      </w:r>
    </w:p>
    <w:p>
      <w:pPr>
        <w:spacing w:after="120" w:line="360" w:lineRule="auto"/>
        <w:jc w:val="both"/>
      </w:pPr>
      <w:r>
        <w:rPr>
          <w:rFonts w:ascii="Times New Roman" w:hAnsi="Times New Roman" w:eastAsia="Times New Roman"/>
          <w:b w:val="0"/>
          <w:i w:val="0"/>
          <w:sz w:val="24"/>
        </w:rPr>
        <w:t>is not independent of them, since it measures the same annotations by another route.</w:t>
      </w:r>
    </w:p>
    <w:p>
      <w:pPr>
        <w:spacing w:after="120" w:line="360" w:lineRule="auto"/>
        <w:jc w:val="both"/>
      </w:pPr>
      <w:r>
        <w:rPr>
          <w:rFonts w:ascii="Times New Roman" w:hAnsi="Times New Roman" w:eastAsia="Times New Roman"/>
          <w:b/>
          <w:i w:val="0"/>
          <w:sz w:val="24"/>
        </w:rPr>
        <w:t>A limitation of the sources, measured rather than assumed.</w:t>
      </w:r>
      <w:r>
        <w:rPr>
          <w:rFonts w:ascii="Times New Roman" w:hAnsi="Times New Roman" w:eastAsia="Times New Roman"/>
          <w:b w:val="0"/>
          <w:i w:val="0"/>
          <w:sz w:val="24"/>
        </w:rPr>
        <w:t xml:space="preserve"> GeneCards assigns each disorder a</w:t>
      </w:r>
    </w:p>
    <w:p>
      <w:pPr>
        <w:spacing w:after="120" w:line="360" w:lineRule="auto"/>
        <w:jc w:val="both"/>
      </w:pPr>
      <w:r>
        <w:rPr>
          <w:rFonts w:ascii="Times New Roman" w:hAnsi="Times New Roman" w:eastAsia="Times New Roman"/>
          <w:b w:val="0"/>
          <w:i w:val="0"/>
          <w:sz w:val="24"/>
        </w:rPr>
        <w:t>Categories field whose "Eye diseases" tag is unreliable: across the 30 genes read, whose tables</w:t>
      </w:r>
    </w:p>
    <w:p>
      <w:pPr>
        <w:spacing w:after="120" w:line="360" w:lineRule="auto"/>
        <w:jc w:val="both"/>
      </w:pPr>
      <w:r>
        <w:rPr>
          <w:rFonts w:ascii="Times New Roman" w:hAnsi="Times New Roman" w:eastAsia="Times New Roman"/>
          <w:b w:val="0"/>
          <w:i w:val="0"/>
          <w:sz w:val="24"/>
        </w:rPr>
        <w:t>hold 481 disorder entries, the tag marks 55 gene-disorder pairs while matching the disorder</w:t>
      </w:r>
    </w:p>
    <w:p>
      <w:pPr>
        <w:spacing w:after="120" w:line="360" w:lineRule="auto"/>
        <w:jc w:val="both"/>
      </w:pPr>
      <w:r>
        <w:rPr>
          <w:rFonts w:ascii="Times New Roman" w:hAnsi="Times New Roman" w:eastAsia="Times New Roman"/>
          <w:b w:val="0"/>
          <w:i w:val="0"/>
          <w:sz w:val="24"/>
        </w:rPr>
        <w:t>name against ocular stems marks 20, so trusting it would have made the network look between two</w:t>
      </w:r>
    </w:p>
    <w:p>
      <w:pPr>
        <w:spacing w:after="120" w:line="360" w:lineRule="auto"/>
        <w:jc w:val="both"/>
      </w:pPr>
      <w:r>
        <w:rPr>
          <w:rFonts w:ascii="Times New Roman" w:hAnsi="Times New Roman" w:eastAsia="Times New Roman"/>
          <w:b w:val="0"/>
          <w:i w:val="0"/>
          <w:sz w:val="24"/>
        </w:rPr>
        <w:t>and three times as ocular as it is. It is applied to lymphomas, melanomas, dyskeratosis</w:t>
      </w:r>
    </w:p>
    <w:p>
      <w:pPr>
        <w:spacing w:after="120" w:line="360" w:lineRule="auto"/>
        <w:jc w:val="both"/>
      </w:pPr>
      <w:r>
        <w:rPr>
          <w:rFonts w:ascii="Times New Roman" w:hAnsi="Times New Roman" w:eastAsia="Times New Roman"/>
          <w:b w:val="0"/>
          <w:i w:val="0"/>
          <w:sz w:val="24"/>
        </w:rPr>
        <w:t>congenita, autism, Cowden syndrome and Noonan syndrome. The disorder name is therefore the</w:t>
      </w:r>
    </w:p>
    <w:p>
      <w:pPr>
        <w:spacing w:after="120" w:line="360" w:lineRule="auto"/>
        <w:jc w:val="both"/>
      </w:pPr>
      <w:r>
        <w:rPr>
          <w:rFonts w:ascii="Times New Roman" w:hAnsi="Times New Roman" w:eastAsia="Times New Roman"/>
          <w:b w:val="0"/>
          <w:i w:val="0"/>
          <w:sz w:val="24"/>
        </w:rPr>
        <w:t>criterion used, and the tag is reported only as a caution. DisGeNET's REST interface under an</w:t>
      </w:r>
    </w:p>
    <w:p>
      <w:pPr>
        <w:spacing w:after="120" w:line="360" w:lineRule="auto"/>
        <w:jc w:val="both"/>
      </w:pPr>
      <w:r>
        <w:rPr>
          <w:rFonts w:ascii="Times New Roman" w:hAnsi="Times New Roman" w:eastAsia="Times New Roman"/>
          <w:b w:val="0"/>
          <w:i w:val="0"/>
          <w:sz w:val="24"/>
        </w:rPr>
        <w:t>academic plan is restricted to curated sources (CHEMBL, CLINGEN, CLINPGX, CLINVAR, GENCC,</w:t>
      </w:r>
    </w:p>
    <w:p>
      <w:pPr>
        <w:spacing w:after="120" w:line="360" w:lineRule="auto"/>
        <w:jc w:val="both"/>
      </w:pPr>
      <w:r>
        <w:rPr>
          <w:rFonts w:ascii="Times New Roman" w:hAnsi="Times New Roman" w:eastAsia="Times New Roman"/>
          <w:b w:val="0"/>
          <w:i w:val="0"/>
          <w:sz w:val="24"/>
        </w:rPr>
        <w:t>MGD</w:t>
      </w:r>
      <w:r>
        <w:rPr>
          <w:rFonts w:ascii="Times New Roman" w:hAnsi="Times New Roman" w:eastAsia="Times New Roman"/>
          <w:b w:val="0"/>
          <w:i w:val="0"/>
          <w:sz w:val="24"/>
        </w:rPr>
        <w:t>_HUMAN, ORPHANET, PSYGENET, RGD_</w:t>
      </w:r>
      <w:r>
        <w:rPr>
          <w:rFonts w:ascii="Times New Roman" w:hAnsi="Times New Roman" w:eastAsia="Times New Roman"/>
          <w:b w:val="0"/>
          <w:i w:val="0"/>
          <w:sz w:val="24"/>
        </w:rPr>
        <w:t>HUMAN, UNIPROT), which the API states in every response, so</w:t>
      </w:r>
    </w:p>
    <w:p>
      <w:pPr>
        <w:spacing w:after="120" w:line="360" w:lineRule="auto"/>
        <w:jc w:val="both"/>
      </w:pPr>
      <w:r>
        <w:rPr>
          <w:rFonts w:ascii="Times New Roman" w:hAnsi="Times New Roman" w:eastAsia="Times New Roman"/>
          <w:b w:val="0"/>
          <w:i w:val="0"/>
          <w:sz w:val="24"/>
        </w:rPr>
        <w:t>the counts above are lower bounds; and the gap is real rather than theoretical, because MFN2 —</w:t>
      </w:r>
    </w:p>
    <w:p>
      <w:pPr>
        <w:spacing w:after="120" w:line="360" w:lineRule="auto"/>
        <w:jc w:val="both"/>
      </w:pPr>
      <w:r>
        <w:rPr>
          <w:rFonts w:ascii="Times New Roman" w:hAnsi="Times New Roman" w:eastAsia="Times New Roman"/>
          <w:b w:val="0"/>
          <w:i w:val="0"/>
          <w:sz w:val="24"/>
        </w:rPr>
        <w:t>an established optic-atrophy gene cited by two of the comparator papers — is absent from</w:t>
      </w:r>
    </w:p>
    <w:p>
      <w:pPr>
        <w:spacing w:after="120" w:line="360" w:lineRule="auto"/>
        <w:jc w:val="both"/>
      </w:pPr>
      <w:r>
        <w:rPr>
          <w:rFonts w:ascii="Times New Roman" w:hAnsi="Times New Roman" w:eastAsia="Times New Roman"/>
          <w:b w:val="0"/>
          <w:i w:val="0"/>
          <w:sz w:val="24"/>
        </w:rPr>
        <w:t>DisGeNET's ocular sets while ranking fourth by relevance in a GeneCards search for *optic</w:t>
      </w:r>
    </w:p>
    <w:p>
      <w:pPr>
        <w:spacing w:after="120" w:line="360" w:lineRule="auto"/>
        <w:jc w:val="both"/>
      </w:pPr>
      <w:r>
        <w:rPr>
          <w:rFonts w:ascii="Times New Roman" w:hAnsi="Times New Roman" w:eastAsia="Times New Roman"/>
          <w:b w:val="0"/>
          <w:i w:val="0"/>
          <w:sz w:val="24"/>
        </w:rPr>
        <w:t>neuropathy*.</w:t>
      </w:r>
    </w:p>
    <w:p>
      <w:pPr>
        <w:spacing w:after="120" w:line="360" w:lineRule="auto"/>
        <w:jc w:val="both"/>
      </w:pPr>
      <w:r>
        <w:rPr>
          <w:rFonts w:ascii="Times New Roman" w:hAnsi="Times New Roman" w:eastAsia="Times New Roman"/>
          <w:b w:val="0"/>
          <w:i w:val="0"/>
          <w:sz w:val="24"/>
        </w:rPr>
        <w:t>**The retinal immune compartment carries the inflammatory arm, which an earlier version of this</w:t>
      </w:r>
    </w:p>
    <w:p>
      <w:pPr>
        <w:spacing w:after="120" w:line="360" w:lineRule="auto"/>
        <w:jc w:val="both"/>
      </w:pPr>
      <w:r>
        <w:rPr>
          <w:rFonts w:ascii="Times New Roman" w:hAnsi="Times New Roman" w:eastAsia="Times New Roman"/>
          <w:b w:val="0"/>
          <w:i w:val="0"/>
          <w:sz w:val="24"/>
        </w:rPr>
        <w:t>section read the other way.** The eight HPA retinal clusters are neural and glial - cone and rod</w:t>
      </w:r>
    </w:p>
    <w:p>
      <w:pPr>
        <w:spacing w:after="120" w:line="360" w:lineRule="auto"/>
        <w:jc w:val="both"/>
      </w:pPr>
      <w:r>
        <w:rPr>
          <w:rFonts w:ascii="Times New Roman" w:hAnsi="Times New Roman" w:eastAsia="Times New Roman"/>
          <w:b w:val="0"/>
          <w:i w:val="0"/>
          <w:sz w:val="24"/>
        </w:rPr>
        <w:t>photoreceptors, Müller glia, amacrine, bipolar, horizontal, ganglion and pigment epithelial</w:t>
      </w:r>
    </w:p>
    <w:p>
      <w:pPr>
        <w:spacing w:after="120" w:line="360" w:lineRule="auto"/>
        <w:jc w:val="both"/>
      </w:pPr>
      <w:r>
        <w:rPr>
          <w:rFonts w:ascii="Times New Roman" w:hAnsi="Times New Roman" w:eastAsia="Times New Roman"/>
          <w:b w:val="0"/>
          <w:i w:val="0"/>
          <w:sz w:val="24"/>
        </w:rPr>
        <w:t>cells - and contain no microglia, which are the retina's resident macrophages and the principal</w:t>
      </w:r>
    </w:p>
    <w:p>
      <w:pPr>
        <w:spacing w:after="120" w:line="360" w:lineRule="auto"/>
        <w:jc w:val="both"/>
      </w:pPr>
      <w:r>
        <w:rPr>
          <w:rFonts w:ascii="Times New Roman" w:hAnsi="Times New Roman" w:eastAsia="Times New Roman"/>
          <w:b w:val="0"/>
          <w:i w:val="0"/>
          <w:sz w:val="24"/>
        </w:rPr>
        <w:t>source of TNF in neural tissue. Reading the microglial column of the same table changes the</w:t>
      </w:r>
    </w:p>
    <w:p>
      <w:pPr>
        <w:spacing w:after="120" w:line="360" w:lineRule="auto"/>
        <w:jc w:val="both"/>
      </w:pPr>
      <w:r>
        <w:rPr>
          <w:rFonts w:ascii="Times New Roman" w:hAnsi="Times New Roman" w:eastAsia="Times New Roman"/>
          <w:b w:val="0"/>
          <w:i w:val="0"/>
          <w:sz w:val="24"/>
        </w:rPr>
        <w:t>inference: **TNF is 7.8 nCPM in microglia, the highest of any of the 154 cell types</w:t>
      </w:r>
    </w:p>
    <w:p>
      <w:pPr>
        <w:spacing w:after="120" w:line="360" w:lineRule="auto"/>
        <w:jc w:val="both"/>
      </w:pPr>
      <w:r>
        <w:rPr>
          <w:rFonts w:ascii="Times New Roman" w:hAnsi="Times New Roman" w:eastAsia="Times New Roman"/>
          <w:b w:val="0"/>
          <w:i w:val="0"/>
          <w:sz w:val="24"/>
        </w:rPr>
        <w:t>in the table, while every retinal cluster gives 0.0.** The absence is a property of which cells</w:t>
      </w:r>
    </w:p>
    <w:p>
      <w:pPr>
        <w:spacing w:after="120" w:line="360" w:lineRule="auto"/>
        <w:jc w:val="both"/>
      </w:pPr>
      <w:r>
        <w:rPr>
          <w:rFonts w:ascii="Times New Roman" w:hAnsi="Times New Roman" w:eastAsia="Times New Roman"/>
          <w:b w:val="0"/>
          <w:i w:val="0"/>
          <w:sz w:val="24"/>
        </w:rPr>
        <w:t>the retinal panel contains, not of the retina.</w:t>
      </w:r>
    </w:p>
    <w:p>
      <w:pPr>
        <w:spacing w:after="120" w:line="360" w:lineRule="auto"/>
        <w:jc w:val="both"/>
      </w:pPr>
      <w:r>
        <w:rPr>
          <w:rFonts w:ascii="Times New Roman" w:hAnsi="Times New Roman" w:eastAsia="Times New Roman"/>
          <w:b/>
          <w:i w:val="0"/>
          <w:sz w:val="24"/>
        </w:rPr>
        <w:t>The network's genes are enriched in microglia well beyond background.</w:t>
      </w:r>
      <w:r>
        <w:rPr>
          <w:rFonts w:ascii="Times New Roman" w:hAnsi="Times New Roman" w:eastAsia="Times New Roman"/>
          <w:b w:val="0"/>
          <w:i w:val="0"/>
          <w:sz w:val="24"/>
        </w:rPr>
        <w:t xml:space="preserve"> At a background</w:t>
      </w:r>
    </w:p>
    <w:p>
      <w:pPr>
        <w:spacing w:after="120" w:line="360" w:lineRule="auto"/>
        <w:jc w:val="both"/>
      </w:pPr>
      <w:r>
        <w:rPr>
          <w:rFonts w:ascii="Times New Roman" w:hAnsi="Times New Roman" w:eastAsia="Times New Roman"/>
          <w:b w:val="0"/>
          <w:i w:val="0"/>
          <w:sz w:val="24"/>
        </w:rPr>
        <w:t>detection rate of 66.7% in that cell type, **32 of the 33 hubs are detected at</w:t>
      </w:r>
    </w:p>
    <w:p>
      <w:pPr>
        <w:spacing w:after="120" w:line="360" w:lineRule="auto"/>
        <w:jc w:val="both"/>
      </w:pPr>
      <w:r>
        <w:rPr>
          <w:rFonts w:ascii="Times New Roman" w:hAnsi="Times New Roman" w:eastAsia="Times New Roman"/>
          <w:b w:val="0"/>
          <w:i w:val="0"/>
          <w:sz w:val="24"/>
        </w:rPr>
        <w:t>nCPM &gt; 1</w:t>
      </w:r>
      <w:r>
        <w:rPr>
          <w:rFonts w:ascii="Times New Roman" w:hAnsi="Times New Roman" w:eastAsia="Times New Roman"/>
          <w:b/>
          <w:i w:val="0"/>
          <w:sz w:val="24"/>
        </w:rPr>
        <w:t xml:space="preserve">, a result expected with probability </w:t>
      </w:r>
      <w:r>
        <w:rPr>
          <w:rFonts w:ascii="Times New Roman" w:hAnsi="Times New Roman" w:eastAsia="Times New Roman"/>
          <w:b w:val="0"/>
          <w:i w:val="0"/>
          <w:sz w:val="24"/>
        </w:rPr>
        <w:t>2.7e-05</w:t>
      </w:r>
      <w:r>
        <w:rPr>
          <w:rFonts w:ascii="Times New Roman" w:hAnsi="Times New Roman" w:eastAsia="Times New Roman"/>
          <w:b/>
          <w:i w:val="0"/>
          <w:sz w:val="24"/>
        </w:rPr>
        <w:t xml:space="preserve">, while only </w:t>
      </w:r>
      <w:r>
        <w:rPr>
          <w:rFonts w:ascii="Times New Roman" w:hAnsi="Times New Roman" w:eastAsia="Times New Roman"/>
          <w:b w:val="0"/>
          <w:i w:val="0"/>
          <w:sz w:val="24"/>
        </w:rPr>
        <w:t>4 of the</w:t>
      </w:r>
    </w:p>
    <w:p>
      <w:pPr>
        <w:spacing w:after="120" w:line="360" w:lineRule="auto"/>
        <w:jc w:val="both"/>
      </w:pPr>
      <w:r>
        <w:rPr>
          <w:rFonts w:ascii="Times New Roman" w:hAnsi="Times New Roman" w:eastAsia="Times New Roman"/>
          <w:b w:val="0"/>
          <w:i w:val="0"/>
          <w:sz w:val="24"/>
        </w:rPr>
        <w:t>33 control genes</w:t>
      </w:r>
      <w:r>
        <w:rPr>
          <w:rFonts w:ascii="Times New Roman" w:hAnsi="Times New Roman" w:eastAsia="Times New Roman"/>
          <w:b/>
          <w:i w:val="0"/>
          <w:sz w:val="24"/>
        </w:rPr>
        <w:t xml:space="preserve"> are detected. The iron-handling nodes are the most abundant of all: </w:t>
      </w:r>
      <w:r>
        <w:rPr>
          <w:rFonts w:ascii="Times New Roman" w:hAnsi="Times New Roman" w:eastAsia="Times New Roman"/>
          <w:b w:val="0"/>
          <w:i w:val="0"/>
          <w:sz w:val="24"/>
        </w:rPr>
        <w:t>FTL at</w:t>
      </w:r>
    </w:p>
    <w:p>
      <w:pPr>
        <w:spacing w:after="120" w:line="360" w:lineRule="auto"/>
        <w:jc w:val="both"/>
      </w:pPr>
      <w:r>
        <w:rPr>
          <w:rFonts w:ascii="Times New Roman" w:hAnsi="Times New Roman" w:eastAsia="Times New Roman"/>
          <w:b w:val="0"/>
          <w:i w:val="0"/>
          <w:sz w:val="24"/>
        </w:rPr>
        <w:t>672.1 nCPM and FTH1 at 334.3**, which places the network's iron and ferroptosis genes</w:t>
      </w:r>
    </w:p>
    <w:p>
      <w:pPr>
        <w:spacing w:after="120" w:line="360" w:lineRule="auto"/>
        <w:jc w:val="both"/>
      </w:pPr>
      <w:r>
        <w:rPr>
          <w:rFonts w:ascii="Times New Roman" w:hAnsi="Times New Roman" w:eastAsia="Times New Roman"/>
          <w:b w:val="0"/>
          <w:i w:val="0"/>
          <w:sz w:val="24"/>
        </w:rPr>
        <w:t>in the same compartment as its principal cytokine.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eastAsia="Times New Roman"/>
                <w:b/>
                <w:i w:val="0"/>
                <w:sz w:val="19"/>
              </w:rPr>
              <w:t>Cell type</w:t>
            </w:r>
          </w:p>
        </w:tc>
        <w:tc>
          <w:tcPr>
            <w:tcW w:type="dxa" w:w="2351"/>
          </w:tcPr>
          <w:p>
            <w:r/>
            <w:r>
              <w:rPr>
                <w:rFonts w:ascii="Times New Roman" w:hAnsi="Times New Roman" w:eastAsia="Times New Roman"/>
                <w:b/>
                <w:i w:val="0"/>
                <w:sz w:val="19"/>
              </w:rPr>
              <w:t>Hubs detected</w:t>
            </w:r>
          </w:p>
        </w:tc>
        <w:tc>
          <w:tcPr>
            <w:tcW w:type="dxa" w:w="2351"/>
          </w:tcPr>
          <w:p>
            <w:r/>
            <w:r>
              <w:rPr>
                <w:rFonts w:ascii="Times New Roman" w:hAnsi="Times New Roman" w:eastAsia="Times New Roman"/>
                <w:b/>
                <w:i w:val="0"/>
                <w:sz w:val="19"/>
              </w:rPr>
              <w:t>Controls detected</w:t>
            </w:r>
          </w:p>
        </w:tc>
        <w:tc>
          <w:tcPr>
            <w:tcW w:type="dxa" w:w="2351"/>
          </w:tcPr>
          <w:p>
            <w:r/>
            <w:r>
              <w:rPr>
                <w:rFonts w:ascii="Times New Roman" w:hAnsi="Times New Roman" w:eastAsia="Times New Roman"/>
                <w:b/>
                <w:i w:val="0"/>
                <w:sz w:val="19"/>
              </w:rPr>
              <w:t>Background rate</w:t>
            </w:r>
          </w:p>
        </w:tc>
      </w:tr>
      <w:tr>
        <w:tc>
          <w:tcPr>
            <w:tcW w:type="dxa" w:w="2351"/>
          </w:tcPr>
          <w:p>
            <w:r/>
            <w:r>
              <w:rPr>
                <w:rFonts w:ascii="Times New Roman" w:hAnsi="Times New Roman" w:eastAsia="Times New Roman"/>
                <w:b w:val="0"/>
                <w:i w:val="0"/>
                <w:sz w:val="19"/>
              </w:rPr>
              <w:t>Retinal clusters (8 neural and glial types)</w:t>
            </w:r>
          </w:p>
        </w:tc>
        <w:tc>
          <w:tcPr>
            <w:tcW w:type="dxa" w:w="2351"/>
          </w:tcPr>
          <w:p>
            <w:r/>
            <w:r>
              <w:rPr>
                <w:rFonts w:ascii="Times New Roman" w:hAnsi="Times New Roman" w:eastAsia="Times New Roman"/>
                <w:b w:val="0"/>
                <w:i w:val="0"/>
                <w:sz w:val="19"/>
              </w:rPr>
              <w:t>30/33</w:t>
            </w:r>
          </w:p>
        </w:tc>
        <w:tc>
          <w:tcPr>
            <w:tcW w:type="dxa" w:w="2351"/>
          </w:tcPr>
          <w:p>
            <w:r/>
            <w:r>
              <w:rPr>
                <w:rFonts w:ascii="Times New Roman" w:hAnsi="Times New Roman" w:eastAsia="Times New Roman"/>
                <w:b w:val="0"/>
                <w:i w:val="0"/>
                <w:sz w:val="19"/>
              </w:rPr>
              <w:t>11/33</w:t>
            </w:r>
          </w:p>
        </w:tc>
        <w:tc>
          <w:tcPr>
            <w:tcW w:type="dxa" w:w="2351"/>
          </w:tcPr>
          <w:p>
            <w:r/>
            <w:r>
              <w:rPr>
                <w:rFonts w:ascii="Times New Roman" w:hAnsi="Times New Roman" w:eastAsia="Times New Roman"/>
                <w:b w:val="0"/>
                <w:i w:val="0"/>
                <w:sz w:val="19"/>
              </w:rPr>
              <w:t>51–65%</w:t>
            </w:r>
          </w:p>
        </w:tc>
      </w:tr>
      <w:tr>
        <w:tc>
          <w:tcPr>
            <w:tcW w:type="dxa" w:w="2351"/>
          </w:tcPr>
          <w:p>
            <w:r/>
            <w:r>
              <w:rPr>
                <w:rFonts w:ascii="Times New Roman" w:hAnsi="Times New Roman" w:eastAsia="Times New Roman"/>
                <w:b w:val="0"/>
                <w:i w:val="0"/>
                <w:sz w:val="19"/>
              </w:rPr>
              <w:t>Microglia</w:t>
            </w:r>
          </w:p>
        </w:tc>
        <w:tc>
          <w:tcPr>
            <w:tcW w:type="dxa" w:w="2351"/>
          </w:tcPr>
          <w:p>
            <w:r/>
            <w:r>
              <w:rPr>
                <w:rFonts w:ascii="Times New Roman" w:hAnsi="Times New Roman" w:eastAsia="Times New Roman"/>
                <w:b w:val="0"/>
                <w:i w:val="0"/>
                <w:sz w:val="19"/>
              </w:rPr>
              <w:t>32/33</w:t>
            </w:r>
          </w:p>
        </w:tc>
        <w:tc>
          <w:tcPr>
            <w:tcW w:type="dxa" w:w="2351"/>
          </w:tcPr>
          <w:p>
            <w:r/>
            <w:r>
              <w:rPr>
                <w:rFonts w:ascii="Times New Roman" w:hAnsi="Times New Roman" w:eastAsia="Times New Roman"/>
                <w:b w:val="0"/>
                <w:i w:val="0"/>
                <w:sz w:val="19"/>
              </w:rPr>
              <w:t>4/33</w:t>
            </w:r>
          </w:p>
        </w:tc>
        <w:tc>
          <w:tcPr>
            <w:tcW w:type="dxa" w:w="2351"/>
          </w:tcPr>
          <w:p>
            <w:r/>
            <w:r>
              <w:rPr>
                <w:rFonts w:ascii="Times New Roman" w:hAnsi="Times New Roman" w:eastAsia="Times New Roman"/>
                <w:b w:val="0"/>
                <w:i w:val="0"/>
                <w:sz w:val="19"/>
              </w:rPr>
              <w:t>66.7%</w:t>
            </w:r>
          </w:p>
        </w:tc>
      </w:tr>
    </w:tbl>
    <w:p/>
    <w:p>
      <w:pPr>
        <w:spacing w:after="120" w:line="360" w:lineRule="auto"/>
        <w:jc w:val="both"/>
      </w:pPr>
      <w:r>
        <w:rPr>
          <w:rFonts w:ascii="Times New Roman" w:hAnsi="Times New Roman" w:eastAsia="Times New Roman"/>
          <w:b/>
          <w:i w:val="0"/>
          <w:sz w:val="24"/>
        </w:rPr>
        <w:t>The correction runs in the manuscript's favour and is stated as a correction.</w:t>
      </w:r>
      <w:r>
        <w:rPr>
          <w:rFonts w:ascii="Times New Roman" w:hAnsi="Times New Roman" w:eastAsia="Times New Roman"/>
          <w:b w:val="0"/>
          <w:i w:val="0"/>
          <w:sz w:val="24"/>
        </w:rPr>
        <w:t xml:space="preserve"> The previous</w:t>
      </w:r>
    </w:p>
    <w:p>
      <w:pPr>
        <w:spacing w:after="120" w:line="360" w:lineRule="auto"/>
        <w:jc w:val="both"/>
      </w:pPr>
      <w:r>
        <w:rPr>
          <w:rFonts w:ascii="Times New Roman" w:hAnsi="Times New Roman" w:eastAsia="Times New Roman"/>
          <w:b w:val="0"/>
          <w:i w:val="0"/>
          <w:sz w:val="24"/>
        </w:rPr>
        <w:t>text concluded from TNF's absence in the retinal panel that the inflammatory arm lacked</w:t>
      </w:r>
    </w:p>
    <w:p>
      <w:pPr>
        <w:spacing w:after="120" w:line="360" w:lineRule="auto"/>
        <w:jc w:val="both"/>
      </w:pPr>
      <w:r>
        <w:rPr>
          <w:rFonts w:ascii="Times New Roman" w:hAnsi="Times New Roman" w:eastAsia="Times New Roman"/>
          <w:b w:val="0"/>
          <w:i w:val="0"/>
          <w:sz w:val="24"/>
        </w:rPr>
        <w:t>support. It does not lack support: its principal cytokine is expressed in the retinal immune</w:t>
      </w:r>
    </w:p>
    <w:p>
      <w:pPr>
        <w:spacing w:after="120" w:line="360" w:lineRule="auto"/>
        <w:jc w:val="both"/>
      </w:pPr>
      <w:r>
        <w:rPr>
          <w:rFonts w:ascii="Times New Roman" w:hAnsi="Times New Roman" w:eastAsia="Times New Roman"/>
          <w:b w:val="0"/>
          <w:i w:val="0"/>
          <w:sz w:val="24"/>
        </w:rPr>
        <w:t>compartment at the highest level of any cell type measured, and that compartment is also where</w:t>
      </w:r>
    </w:p>
    <w:p>
      <w:pPr>
        <w:spacing w:after="120" w:line="360" w:lineRule="auto"/>
        <w:jc w:val="both"/>
      </w:pPr>
      <w:r>
        <w:rPr>
          <w:rFonts w:ascii="Times New Roman" w:hAnsi="Times New Roman" w:eastAsia="Times New Roman"/>
          <w:b w:val="0"/>
          <w:i w:val="0"/>
          <w:sz w:val="24"/>
        </w:rPr>
        <w:t>the network's iron-handling genes are most strongly expressed, which is where the ferroptosis</w:t>
      </w:r>
    </w:p>
    <w:p>
      <w:pPr>
        <w:spacing w:after="120" w:line="360" w:lineRule="auto"/>
        <w:jc w:val="both"/>
      </w:pPr>
      <w:r>
        <w:rPr>
          <w:rFonts w:ascii="Times New Roman" w:hAnsi="Times New Roman" w:eastAsia="Times New Roman"/>
          <w:b w:val="0"/>
          <w:i w:val="0"/>
          <w:sz w:val="24"/>
        </w:rPr>
        <w:t>mechanism would operate.</w:t>
      </w:r>
    </w:p>
    <w:p>
      <w:pPr>
        <w:keepNext/>
        <w:spacing w:before="280" w:after="120" w:line="360" w:lineRule="auto"/>
        <w:jc w:val="left"/>
      </w:pPr>
      <w:r>
        <w:rPr>
          <w:rFonts w:ascii="Times New Roman" w:hAnsi="Times New Roman" w:eastAsia="Times New Roman"/>
          <w:b/>
          <w:i w:val="0"/>
          <w:sz w:val="26"/>
        </w:rPr>
        <w:t>3.9 Docking shows which network nodes ethambutol can occupy directly</w:t>
      </w:r>
    </w:p>
    <w:p>
      <w:pPr>
        <w:keepNext/>
        <w:spacing w:before="280" w:after="120" w:line="360" w:lineRule="auto"/>
        <w:jc w:val="left"/>
      </w:pPr>
      <w:r>
        <w:rPr>
          <w:rFonts w:ascii="Times New Roman" w:hAnsi="Times New Roman" w:eastAsia="Times New Roman"/>
          <w:b/>
          <w:i w:val="0"/>
          <w:sz w:val="26"/>
        </w:rPr>
        <w:t>3.9 Docking shows which network nodes ethambutol can occupy directly</w:t>
      </w:r>
    </w:p>
    <w:p>
      <w:pPr>
        <w:spacing w:after="120" w:line="360" w:lineRule="auto"/>
        <w:jc w:val="both"/>
      </w:pPr>
      <w:r>
        <w:rPr>
          <w:rFonts w:ascii="Times New Roman" w:hAnsi="Times New Roman" w:eastAsia="Times New Roman"/>
          <w:b w:val="0"/>
          <w:i w:val="0"/>
          <w:sz w:val="24"/>
        </w:rPr>
        <w:t>The mechanism network describes processes that become dysregulated, not where the</w:t>
      </w:r>
    </w:p>
    <w:p>
      <w:pPr>
        <w:spacing w:after="120" w:line="360" w:lineRule="auto"/>
        <w:jc w:val="both"/>
      </w:pPr>
      <w:r>
        <w:rPr>
          <w:rFonts w:ascii="Times New Roman" w:hAnsi="Times New Roman" w:eastAsia="Times New Roman"/>
          <w:b w:val="0"/>
          <w:i w:val="0"/>
          <w:sz w:val="24"/>
        </w:rPr>
        <w:t>drug binds. To ask the narrower question - which nodes of that network ethambutol</w:t>
      </w:r>
    </w:p>
    <w:p>
      <w:pPr>
        <w:spacing w:after="120" w:line="360" w:lineRule="auto"/>
        <w:jc w:val="both"/>
      </w:pPr>
      <w:r>
        <w:rPr>
          <w:rFonts w:ascii="Times New Roman" w:hAnsi="Times New Roman" w:eastAsia="Times New Roman"/>
          <w:b w:val="0"/>
          <w:i w:val="0"/>
          <w:sz w:val="24"/>
        </w:rPr>
        <w:t>itself can occupy - the drug was docked against each of the fourteen hub targets:</w:t>
      </w:r>
    </w:p>
    <w:p>
      <w:pPr>
        <w:spacing w:after="120" w:line="360" w:lineRule="auto"/>
        <w:jc w:val="both"/>
      </w:pPr>
      <w:r>
        <w:rPr>
          <w:rFonts w:ascii="Times New Roman" w:hAnsi="Times New Roman" w:eastAsia="Times New Roman"/>
          <w:b w:val="0"/>
          <w:i w:val="0"/>
          <w:sz w:val="24"/>
        </w:rPr>
        <w:t>fourteen runs, all completed.</w:t>
      </w:r>
    </w:p>
    <w:p>
      <w:pPr>
        <w:spacing w:after="120" w:line="360" w:lineRule="auto"/>
        <w:jc w:val="both"/>
      </w:pPr>
      <w:r>
        <w:rPr>
          <w:rFonts w:ascii="Times New Roman" w:hAnsi="Times New Roman" w:eastAsia="Times New Roman"/>
          <w:b w:val="0"/>
          <w:i w:val="0"/>
          <w:sz w:val="24"/>
        </w:rPr>
        <w:t>**The docking protocol was validated with a redocking panel built around</w:t>
      </w:r>
    </w:p>
    <w:p>
      <w:pPr>
        <w:spacing w:after="120" w:line="360" w:lineRule="auto"/>
        <w:jc w:val="both"/>
      </w:pPr>
      <w:r>
        <w:rPr>
          <w:rFonts w:ascii="Times New Roman" w:hAnsi="Times New Roman" w:eastAsia="Times New Roman"/>
          <w:b w:val="0"/>
          <w:i w:val="0"/>
          <w:sz w:val="24"/>
        </w:rPr>
        <w:t>ethambutol's own size.** An earlier version of this work used two controls only —</w:t>
      </w:r>
    </w:p>
    <w:p>
      <w:pPr>
        <w:spacing w:after="120" w:line="360" w:lineRule="auto"/>
        <w:jc w:val="both"/>
      </w:pPr>
      <w:r>
        <w:rPr>
          <w:rFonts w:ascii="Times New Roman" w:hAnsi="Times New Roman" w:eastAsia="Times New Roman"/>
          <w:b w:val="0"/>
          <w:i w:val="0"/>
          <w:sz w:val="24"/>
        </w:rPr>
        <w:t>carbonic anhydrase II with acetazolamide (13 heavy atoms, 1.795 A) and dihydrofolate</w:t>
      </w:r>
    </w:p>
    <w:p>
      <w:pPr>
        <w:spacing w:after="120" w:line="360" w:lineRule="auto"/>
        <w:jc w:val="both"/>
      </w:pPr>
      <w:r>
        <w:rPr>
          <w:rFonts w:ascii="Times New Roman" w:hAnsi="Times New Roman" w:eastAsia="Times New Roman"/>
          <w:b w:val="0"/>
          <w:i w:val="0"/>
          <w:sz w:val="24"/>
        </w:rPr>
        <w:t>reductase with methotrexate (33 heavy atoms, 5.863 A) — and attributed the failure to</w:t>
      </w:r>
    </w:p>
    <w:p>
      <w:pPr>
        <w:spacing w:after="120" w:line="360" w:lineRule="auto"/>
        <w:jc w:val="both"/>
      </w:pPr>
      <w:r>
        <w:rPr>
          <w:rFonts w:ascii="Times New Roman" w:hAnsi="Times New Roman" w:eastAsia="Times New Roman"/>
          <w:b w:val="0"/>
          <w:i w:val="0"/>
          <w:sz w:val="24"/>
        </w:rPr>
        <w:t>methotrexate's size and flexibility. Two points, one below ethambutol's heavy-atom count</w:t>
      </w:r>
    </w:p>
    <w:p>
      <w:pPr>
        <w:spacing w:after="120" w:line="360" w:lineRule="auto"/>
        <w:jc w:val="both"/>
      </w:pPr>
      <w:r>
        <w:rPr>
          <w:rFonts w:ascii="Times New Roman" w:hAnsi="Times New Roman" w:eastAsia="Times New Roman"/>
          <w:b w:val="0"/>
          <w:i w:val="0"/>
          <w:sz w:val="24"/>
        </w:rPr>
        <w:t>and one far above, cannot locate the protocol's limit, and they leave open the case that</w:t>
      </w:r>
    </w:p>
    <w:p>
      <w:pPr>
        <w:spacing w:after="120" w:line="360" w:lineRule="auto"/>
        <w:jc w:val="both"/>
      </w:pPr>
      <w:r>
        <w:rPr>
          <w:rFonts w:ascii="Times New Roman" w:hAnsi="Times New Roman" w:eastAsia="Times New Roman"/>
          <w:b w:val="0"/>
          <w:i w:val="0"/>
          <w:sz w:val="24"/>
        </w:rPr>
        <w:t>matters most: whether a ligand of ethambutol's own size is docked reliably. The panel was</w:t>
      </w:r>
    </w:p>
    <w:p>
      <w:pPr>
        <w:spacing w:after="120" w:line="360" w:lineRule="auto"/>
        <w:jc w:val="both"/>
      </w:pPr>
      <w:r>
        <w:rPr>
          <w:rFonts w:ascii="Times New Roman" w:hAnsi="Times New Roman" w:eastAsia="Times New Roman"/>
          <w:b w:val="0"/>
          <w:i w:val="0"/>
          <w:sz w:val="24"/>
        </w:rPr>
        <w:t xml:space="preserve">therefore extended to </w:t>
      </w:r>
      <w:r>
        <w:rPr>
          <w:rFonts w:ascii="Times New Roman" w:hAnsi="Times New Roman" w:eastAsia="Times New Roman"/>
          <w:b/>
          <w:i w:val="0"/>
          <w:sz w:val="24"/>
        </w:rPr>
        <w:t>seven co-crystallised complexes spanning 9 to 36 heavy atoms</w:t>
      </w:r>
      <w:r>
        <w:rPr>
          <w:rFonts w:ascii="Times New Roman" w:hAnsi="Times New Roman" w:eastAsia="Times New Roman"/>
          <w:b w:val="0"/>
          <w:i w:val="0"/>
          <w:sz w:val="24"/>
        </w:rPr>
        <w:t>,</w:t>
      </w:r>
    </w:p>
    <w:p>
      <w:pPr>
        <w:spacing w:after="120" w:line="360" w:lineRule="auto"/>
        <w:jc w:val="both"/>
      </w:pPr>
      <w:r>
        <w:rPr>
          <w:rFonts w:ascii="Times New Roman" w:hAnsi="Times New Roman" w:eastAsia="Times New Roman"/>
          <w:b w:val="0"/>
          <w:i w:val="0"/>
          <w:sz w:val="24"/>
        </w:rPr>
        <w:t>each redocked into its own receptor with the search box centred on its crystallographic</w:t>
      </w:r>
    </w:p>
    <w:p>
      <w:pPr>
        <w:spacing w:after="120" w:line="360" w:lineRule="auto"/>
        <w:jc w:val="both"/>
      </w:pPr>
      <w:r>
        <w:rPr>
          <w:rFonts w:ascii="Times New Roman" w:hAnsi="Times New Roman" w:eastAsia="Times New Roman"/>
          <w:b w:val="0"/>
          <w:i w:val="0"/>
          <w:sz w:val="24"/>
        </w:rPr>
        <w:t>position and verified to enclose the ligand it was scoring.</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rFonts w:ascii="Times New Roman" w:hAnsi="Times New Roman" w:eastAsia="Times New Roman"/>
                <w:b/>
                <w:i w:val="0"/>
                <w:sz w:val="19"/>
              </w:rPr>
              <w:t>System</w:t>
            </w:r>
          </w:p>
        </w:tc>
        <w:tc>
          <w:tcPr>
            <w:tcW w:type="dxa" w:w="1568"/>
          </w:tcPr>
          <w:p>
            <w:r/>
            <w:r>
              <w:rPr>
                <w:rFonts w:ascii="Times New Roman" w:hAnsi="Times New Roman" w:eastAsia="Times New Roman"/>
                <w:b/>
                <w:i w:val="0"/>
                <w:sz w:val="19"/>
              </w:rPr>
              <w:t>Ligand</w:t>
            </w:r>
          </w:p>
        </w:tc>
        <w:tc>
          <w:tcPr>
            <w:tcW w:type="dxa" w:w="1568"/>
          </w:tcPr>
          <w:p>
            <w:r/>
            <w:r>
              <w:rPr>
                <w:rFonts w:ascii="Times New Roman" w:hAnsi="Times New Roman" w:eastAsia="Times New Roman"/>
                <w:b/>
                <w:i w:val="0"/>
                <w:sz w:val="19"/>
              </w:rPr>
              <w:t>Heavy atoms</w:t>
            </w:r>
          </w:p>
        </w:tc>
        <w:tc>
          <w:tcPr>
            <w:tcW w:type="dxa" w:w="1568"/>
          </w:tcPr>
          <w:p>
            <w:r/>
            <w:r>
              <w:rPr>
                <w:rFonts w:ascii="Times New Roman" w:hAnsi="Times New Roman" w:eastAsia="Times New Roman"/>
                <w:b/>
                <w:i w:val="0"/>
                <w:sz w:val="19"/>
              </w:rPr>
              <w:t>Affinity (kcal/mol)</w:t>
            </w:r>
          </w:p>
        </w:tc>
        <w:tc>
          <w:tcPr>
            <w:tcW w:type="dxa" w:w="1568"/>
          </w:tcPr>
          <w:p>
            <w:r/>
            <w:r>
              <w:rPr>
                <w:rFonts w:ascii="Times New Roman" w:hAnsi="Times New Roman" w:eastAsia="Times New Roman"/>
                <w:b/>
                <w:i w:val="0"/>
                <w:sz w:val="19"/>
              </w:rPr>
              <w:t>Top-pose RMSD (A)</w:t>
            </w:r>
          </w:p>
        </w:tc>
        <w:tc>
          <w:tcPr>
            <w:tcW w:type="dxa" w:w="1568"/>
          </w:tcPr>
          <w:p>
            <w:r/>
            <w:r>
              <w:rPr>
                <w:rFonts w:ascii="Times New Roman" w:hAnsi="Times New Roman" w:eastAsia="Times New Roman"/>
                <w:b/>
                <w:i w:val="0"/>
                <w:sz w:val="19"/>
              </w:rPr>
              <w:t>Passed</w:t>
            </w:r>
          </w:p>
        </w:tc>
      </w:tr>
      <w:tr>
        <w:tc>
          <w:tcPr>
            <w:tcW w:type="dxa" w:w="1568"/>
          </w:tcPr>
          <w:p>
            <w:r/>
            <w:r>
              <w:rPr>
                <w:rFonts w:ascii="Times New Roman" w:hAnsi="Times New Roman" w:eastAsia="Times New Roman"/>
                <w:b w:val="0"/>
                <w:i w:val="0"/>
                <w:sz w:val="19"/>
              </w:rPr>
              <w:t>Trypsin</w:t>
            </w:r>
          </w:p>
        </w:tc>
        <w:tc>
          <w:tcPr>
            <w:tcW w:type="dxa" w:w="1568"/>
          </w:tcPr>
          <w:p>
            <w:r/>
            <w:r>
              <w:rPr>
                <w:rFonts w:ascii="Times New Roman" w:hAnsi="Times New Roman" w:eastAsia="Times New Roman"/>
                <w:b w:val="0"/>
                <w:i w:val="0"/>
                <w:sz w:val="19"/>
              </w:rPr>
              <w:t>benzamidine</w:t>
            </w:r>
          </w:p>
        </w:tc>
        <w:tc>
          <w:tcPr>
            <w:tcW w:type="dxa" w:w="1568"/>
          </w:tcPr>
          <w:p>
            <w:r/>
            <w:r>
              <w:rPr>
                <w:rFonts w:ascii="Times New Roman" w:hAnsi="Times New Roman" w:eastAsia="Times New Roman"/>
                <w:b w:val="0"/>
                <w:i w:val="0"/>
                <w:sz w:val="19"/>
              </w:rPr>
              <w:t>9</w:t>
            </w:r>
          </w:p>
        </w:tc>
        <w:tc>
          <w:tcPr>
            <w:tcW w:type="dxa" w:w="1568"/>
          </w:tcPr>
          <w:p>
            <w:r/>
            <w:r>
              <w:rPr>
                <w:rFonts w:ascii="Times New Roman" w:hAnsi="Times New Roman" w:eastAsia="Times New Roman"/>
                <w:b w:val="0"/>
                <w:i w:val="0"/>
                <w:sz w:val="19"/>
              </w:rPr>
              <w:t>-6.59</w:t>
            </w:r>
          </w:p>
        </w:tc>
        <w:tc>
          <w:tcPr>
            <w:tcW w:type="dxa" w:w="1568"/>
          </w:tcPr>
          <w:p>
            <w:r/>
            <w:r>
              <w:rPr>
                <w:rFonts w:ascii="Times New Roman" w:hAnsi="Times New Roman" w:eastAsia="Times New Roman"/>
                <w:b w:val="0"/>
                <w:i w:val="0"/>
                <w:sz w:val="19"/>
              </w:rPr>
              <w:t>0.344</w:t>
            </w:r>
          </w:p>
        </w:tc>
        <w:tc>
          <w:tcPr>
            <w:tcW w:type="dxa" w:w="1568"/>
          </w:tcPr>
          <w:p>
            <w:r/>
            <w:r>
              <w:rPr>
                <w:rFonts w:ascii="Times New Roman" w:hAnsi="Times New Roman" w:eastAsia="Times New Roman"/>
                <w:b w:val="0"/>
                <w:i w:val="0"/>
                <w:sz w:val="19"/>
              </w:rPr>
              <w:t>yes</w:t>
            </w:r>
          </w:p>
        </w:tc>
      </w:tr>
      <w:tr>
        <w:tc>
          <w:tcPr>
            <w:tcW w:type="dxa" w:w="1568"/>
          </w:tcPr>
          <w:p>
            <w:r/>
            <w:r>
              <w:rPr>
                <w:rFonts w:ascii="Times New Roman" w:hAnsi="Times New Roman" w:eastAsia="Times New Roman"/>
                <w:b w:val="0"/>
                <w:i w:val="0"/>
                <w:sz w:val="19"/>
              </w:rPr>
              <w:t>Carbonic anhydrase II (3HS4)</w:t>
            </w:r>
          </w:p>
        </w:tc>
        <w:tc>
          <w:tcPr>
            <w:tcW w:type="dxa" w:w="1568"/>
          </w:tcPr>
          <w:p>
            <w:r/>
            <w:r>
              <w:rPr>
                <w:rFonts w:ascii="Times New Roman" w:hAnsi="Times New Roman" w:eastAsia="Times New Roman"/>
                <w:b w:val="0"/>
                <w:i w:val="0"/>
                <w:sz w:val="19"/>
              </w:rPr>
              <w:t>acetazolamide</w:t>
            </w:r>
          </w:p>
        </w:tc>
        <w:tc>
          <w:tcPr>
            <w:tcW w:type="dxa" w:w="1568"/>
          </w:tcPr>
          <w:p>
            <w:r/>
            <w:r>
              <w:rPr>
                <w:rFonts w:ascii="Times New Roman" w:hAnsi="Times New Roman" w:eastAsia="Times New Roman"/>
                <w:b w:val="0"/>
                <w:i w:val="0"/>
                <w:sz w:val="19"/>
              </w:rPr>
              <w:t>13</w:t>
            </w:r>
          </w:p>
        </w:tc>
        <w:tc>
          <w:tcPr>
            <w:tcW w:type="dxa" w:w="1568"/>
          </w:tcPr>
          <w:p>
            <w:r/>
            <w:r>
              <w:rPr>
                <w:rFonts w:ascii="Times New Roman" w:hAnsi="Times New Roman" w:eastAsia="Times New Roman"/>
                <w:b w:val="0"/>
                <w:i w:val="0"/>
                <w:sz w:val="19"/>
              </w:rPr>
              <w:t>-6.84</w:t>
            </w:r>
          </w:p>
        </w:tc>
        <w:tc>
          <w:tcPr>
            <w:tcW w:type="dxa" w:w="1568"/>
          </w:tcPr>
          <w:p>
            <w:r/>
            <w:r>
              <w:rPr>
                <w:rFonts w:ascii="Times New Roman" w:hAnsi="Times New Roman" w:eastAsia="Times New Roman"/>
                <w:b w:val="0"/>
                <w:i w:val="0"/>
                <w:sz w:val="19"/>
              </w:rPr>
              <w:t>1.795</w:t>
            </w:r>
          </w:p>
        </w:tc>
        <w:tc>
          <w:tcPr>
            <w:tcW w:type="dxa" w:w="1568"/>
          </w:tcPr>
          <w:p>
            <w:r/>
            <w:r>
              <w:rPr>
                <w:rFonts w:ascii="Times New Roman" w:hAnsi="Times New Roman" w:eastAsia="Times New Roman"/>
                <w:b w:val="0"/>
                <w:i w:val="0"/>
                <w:sz w:val="19"/>
              </w:rPr>
              <w:t>yes</w:t>
            </w:r>
          </w:p>
        </w:tc>
      </w:tr>
      <w:tr>
        <w:tc>
          <w:tcPr>
            <w:tcW w:type="dxa" w:w="1568"/>
          </w:tcPr>
          <w:p>
            <w:r/>
            <w:r>
              <w:rPr>
                <w:rFonts w:ascii="Times New Roman" w:hAnsi="Times New Roman" w:eastAsia="Times New Roman"/>
                <w:b w:val="0"/>
                <w:i w:val="0"/>
                <w:sz w:val="19"/>
              </w:rPr>
              <w:t>Carbonic anhydrase II (1AZM)</w:t>
            </w:r>
          </w:p>
        </w:tc>
        <w:tc>
          <w:tcPr>
            <w:tcW w:type="dxa" w:w="1568"/>
          </w:tcPr>
          <w:p>
            <w:r/>
            <w:r>
              <w:rPr>
                <w:rFonts w:ascii="Times New Roman" w:hAnsi="Times New Roman" w:eastAsia="Times New Roman"/>
                <w:b w:val="0"/>
                <w:i w:val="0"/>
                <w:sz w:val="19"/>
              </w:rPr>
              <w:t>acetazolamide</w:t>
            </w:r>
          </w:p>
        </w:tc>
        <w:tc>
          <w:tcPr>
            <w:tcW w:type="dxa" w:w="1568"/>
          </w:tcPr>
          <w:p>
            <w:r/>
            <w:r>
              <w:rPr>
                <w:rFonts w:ascii="Times New Roman" w:hAnsi="Times New Roman" w:eastAsia="Times New Roman"/>
                <w:b w:val="0"/>
                <w:i w:val="0"/>
                <w:sz w:val="19"/>
              </w:rPr>
              <w:t>13</w:t>
            </w:r>
          </w:p>
        </w:tc>
        <w:tc>
          <w:tcPr>
            <w:tcW w:type="dxa" w:w="1568"/>
          </w:tcPr>
          <w:p>
            <w:r/>
            <w:r>
              <w:rPr>
                <w:rFonts w:ascii="Times New Roman" w:hAnsi="Times New Roman" w:eastAsia="Times New Roman"/>
                <w:b w:val="0"/>
                <w:i w:val="0"/>
                <w:sz w:val="19"/>
              </w:rPr>
              <w:t>-6.07</w:t>
            </w:r>
          </w:p>
        </w:tc>
        <w:tc>
          <w:tcPr>
            <w:tcW w:type="dxa" w:w="1568"/>
          </w:tcPr>
          <w:p>
            <w:r/>
            <w:r>
              <w:rPr>
                <w:rFonts w:ascii="Times New Roman" w:hAnsi="Times New Roman" w:eastAsia="Times New Roman"/>
                <w:b w:val="0"/>
                <w:i w:val="0"/>
                <w:sz w:val="19"/>
              </w:rPr>
              <w:t>1.937</w:t>
            </w:r>
          </w:p>
        </w:tc>
        <w:tc>
          <w:tcPr>
            <w:tcW w:type="dxa" w:w="1568"/>
          </w:tcPr>
          <w:p>
            <w:r/>
            <w:r>
              <w:rPr>
                <w:rFonts w:ascii="Times New Roman" w:hAnsi="Times New Roman" w:eastAsia="Times New Roman"/>
                <w:b w:val="0"/>
                <w:i w:val="0"/>
                <w:sz w:val="19"/>
              </w:rPr>
              <w:t>yes</w:t>
            </w:r>
          </w:p>
        </w:tc>
      </w:tr>
      <w:tr>
        <w:tc>
          <w:tcPr>
            <w:tcW w:type="dxa" w:w="1568"/>
          </w:tcPr>
          <w:p>
            <w:r/>
            <w:r>
              <w:rPr>
                <w:rFonts w:ascii="Times New Roman" w:hAnsi="Times New Roman" w:eastAsia="Times New Roman"/>
                <w:b w:val="0"/>
                <w:i w:val="0"/>
                <w:sz w:val="19"/>
              </w:rPr>
              <w:t>Purine nucleoside phosphorylase</w:t>
            </w:r>
          </w:p>
        </w:tc>
        <w:tc>
          <w:tcPr>
            <w:tcW w:type="dxa" w:w="1568"/>
          </w:tcPr>
          <w:p>
            <w:r/>
            <w:r>
              <w:rPr>
                <w:rFonts w:ascii="Times New Roman" w:hAnsi="Times New Roman" w:eastAsia="Times New Roman"/>
                <w:b w:val="0"/>
                <w:i w:val="0"/>
                <w:sz w:val="19"/>
              </w:rPr>
              <w:t>immucillin</w:t>
            </w:r>
          </w:p>
        </w:tc>
        <w:tc>
          <w:tcPr>
            <w:tcW w:type="dxa" w:w="1568"/>
          </w:tcPr>
          <w:p>
            <w:r/>
            <w:r>
              <w:rPr>
                <w:rFonts w:ascii="Times New Roman" w:hAnsi="Times New Roman" w:eastAsia="Times New Roman"/>
                <w:b w:val="0"/>
                <w:i w:val="0"/>
                <w:sz w:val="19"/>
              </w:rPr>
              <w:t>19</w:t>
            </w:r>
          </w:p>
        </w:tc>
        <w:tc>
          <w:tcPr>
            <w:tcW w:type="dxa" w:w="1568"/>
          </w:tcPr>
          <w:p>
            <w:r/>
            <w:r>
              <w:rPr>
                <w:rFonts w:ascii="Times New Roman" w:hAnsi="Times New Roman" w:eastAsia="Times New Roman"/>
                <w:b w:val="0"/>
                <w:i w:val="0"/>
                <w:sz w:val="19"/>
              </w:rPr>
              <w:t>-8.60</w:t>
            </w:r>
          </w:p>
        </w:tc>
        <w:tc>
          <w:tcPr>
            <w:tcW w:type="dxa" w:w="1568"/>
          </w:tcPr>
          <w:p>
            <w:r/>
            <w:r>
              <w:rPr>
                <w:rFonts w:ascii="Times New Roman" w:hAnsi="Times New Roman" w:eastAsia="Times New Roman"/>
                <w:b w:val="0"/>
                <w:i w:val="0"/>
                <w:sz w:val="19"/>
              </w:rPr>
              <w:t>2.434</w:t>
            </w:r>
          </w:p>
        </w:tc>
        <w:tc>
          <w:tcPr>
            <w:tcW w:type="dxa" w:w="1568"/>
          </w:tcPr>
          <w:p>
            <w:r/>
            <w:r>
              <w:rPr>
                <w:rFonts w:ascii="Times New Roman" w:hAnsi="Times New Roman" w:eastAsia="Times New Roman"/>
                <w:b w:val="0"/>
                <w:i w:val="0"/>
                <w:sz w:val="19"/>
              </w:rPr>
              <w:t>no</w:t>
            </w:r>
          </w:p>
        </w:tc>
      </w:tr>
      <w:tr>
        <w:tc>
          <w:tcPr>
            <w:tcW w:type="dxa" w:w="1568"/>
          </w:tcPr>
          <w:p>
            <w:r/>
            <w:r>
              <w:rPr>
                <w:rFonts w:ascii="Times New Roman" w:hAnsi="Times New Roman" w:eastAsia="Times New Roman"/>
                <w:b w:val="0"/>
                <w:i w:val="0"/>
                <w:sz w:val="19"/>
              </w:rPr>
              <w:t>HSP90</w:t>
            </w:r>
          </w:p>
        </w:tc>
        <w:tc>
          <w:tcPr>
            <w:tcW w:type="dxa" w:w="1568"/>
          </w:tcPr>
          <w:p>
            <w:r/>
            <w:r>
              <w:rPr>
                <w:rFonts w:ascii="Times New Roman" w:hAnsi="Times New Roman" w:eastAsia="Times New Roman"/>
                <w:b w:val="0"/>
                <w:i w:val="0"/>
                <w:sz w:val="19"/>
              </w:rPr>
              <w:t>resorcinol inhibitor</w:t>
            </w:r>
          </w:p>
        </w:tc>
        <w:tc>
          <w:tcPr>
            <w:tcW w:type="dxa" w:w="1568"/>
          </w:tcPr>
          <w:p>
            <w:r/>
            <w:r>
              <w:rPr>
                <w:rFonts w:ascii="Times New Roman" w:hAnsi="Times New Roman" w:eastAsia="Times New Roman"/>
                <w:b w:val="0"/>
                <w:i w:val="0"/>
                <w:sz w:val="19"/>
              </w:rPr>
              <w:t>22</w:t>
            </w:r>
          </w:p>
        </w:tc>
        <w:tc>
          <w:tcPr>
            <w:tcW w:type="dxa" w:w="1568"/>
          </w:tcPr>
          <w:p>
            <w:r/>
            <w:r>
              <w:rPr>
                <w:rFonts w:ascii="Times New Roman" w:hAnsi="Times New Roman" w:eastAsia="Times New Roman"/>
                <w:b w:val="0"/>
                <w:i w:val="0"/>
                <w:sz w:val="19"/>
              </w:rPr>
              <w:t>-8.84</w:t>
            </w:r>
          </w:p>
        </w:tc>
        <w:tc>
          <w:tcPr>
            <w:tcW w:type="dxa" w:w="1568"/>
          </w:tcPr>
          <w:p>
            <w:r/>
            <w:r>
              <w:rPr>
                <w:rFonts w:ascii="Times New Roman" w:hAnsi="Times New Roman" w:eastAsia="Times New Roman"/>
                <w:b w:val="0"/>
                <w:i w:val="0"/>
                <w:sz w:val="19"/>
              </w:rPr>
              <w:t>3.127</w:t>
            </w:r>
          </w:p>
        </w:tc>
        <w:tc>
          <w:tcPr>
            <w:tcW w:type="dxa" w:w="1568"/>
          </w:tcPr>
          <w:p>
            <w:r/>
            <w:r>
              <w:rPr>
                <w:rFonts w:ascii="Times New Roman" w:hAnsi="Times New Roman" w:eastAsia="Times New Roman"/>
                <w:b w:val="0"/>
                <w:i w:val="0"/>
                <w:sz w:val="19"/>
              </w:rPr>
              <w:t>no</w:t>
            </w:r>
          </w:p>
        </w:tc>
      </w:tr>
      <w:tr>
        <w:tc>
          <w:tcPr>
            <w:tcW w:type="dxa" w:w="1568"/>
          </w:tcPr>
          <w:p>
            <w:r/>
            <w:r>
              <w:rPr>
                <w:rFonts w:ascii="Times New Roman" w:hAnsi="Times New Roman" w:eastAsia="Times New Roman"/>
                <w:b w:val="0"/>
                <w:i w:val="0"/>
                <w:sz w:val="19"/>
              </w:rPr>
              <w:t>Dihydrofolate reductase</w:t>
            </w:r>
          </w:p>
        </w:tc>
        <w:tc>
          <w:tcPr>
            <w:tcW w:type="dxa" w:w="1568"/>
          </w:tcPr>
          <w:p>
            <w:r/>
            <w:r>
              <w:rPr>
                <w:rFonts w:ascii="Times New Roman" w:hAnsi="Times New Roman" w:eastAsia="Times New Roman"/>
                <w:b w:val="0"/>
                <w:i w:val="0"/>
                <w:sz w:val="19"/>
              </w:rPr>
              <w:t>methotrexate</w:t>
            </w:r>
          </w:p>
        </w:tc>
        <w:tc>
          <w:tcPr>
            <w:tcW w:type="dxa" w:w="1568"/>
          </w:tcPr>
          <w:p>
            <w:r/>
            <w:r>
              <w:rPr>
                <w:rFonts w:ascii="Times New Roman" w:hAnsi="Times New Roman" w:eastAsia="Times New Roman"/>
                <w:b w:val="0"/>
                <w:i w:val="0"/>
                <w:sz w:val="19"/>
              </w:rPr>
              <w:t>33</w:t>
            </w:r>
          </w:p>
        </w:tc>
        <w:tc>
          <w:tcPr>
            <w:tcW w:type="dxa" w:w="1568"/>
          </w:tcPr>
          <w:p>
            <w:r/>
            <w:r>
              <w:rPr>
                <w:rFonts w:ascii="Times New Roman" w:hAnsi="Times New Roman" w:eastAsia="Times New Roman"/>
                <w:b w:val="0"/>
                <w:i w:val="0"/>
                <w:sz w:val="19"/>
              </w:rPr>
              <w:t>-9.02</w:t>
            </w:r>
          </w:p>
        </w:tc>
        <w:tc>
          <w:tcPr>
            <w:tcW w:type="dxa" w:w="1568"/>
          </w:tcPr>
          <w:p>
            <w:r/>
            <w:r>
              <w:rPr>
                <w:rFonts w:ascii="Times New Roman" w:hAnsi="Times New Roman" w:eastAsia="Times New Roman"/>
                <w:b w:val="0"/>
                <w:i w:val="0"/>
                <w:sz w:val="19"/>
              </w:rPr>
              <w:t>5.863</w:t>
            </w:r>
          </w:p>
        </w:tc>
        <w:tc>
          <w:tcPr>
            <w:tcW w:type="dxa" w:w="1568"/>
          </w:tcPr>
          <w:p>
            <w:r/>
            <w:r>
              <w:rPr>
                <w:rFonts w:ascii="Times New Roman" w:hAnsi="Times New Roman" w:eastAsia="Times New Roman"/>
                <w:b w:val="0"/>
                <w:i w:val="0"/>
                <w:sz w:val="19"/>
              </w:rPr>
              <w:t>no</w:t>
            </w:r>
          </w:p>
        </w:tc>
      </w:tr>
      <w:tr>
        <w:tc>
          <w:tcPr>
            <w:tcW w:type="dxa" w:w="1568"/>
          </w:tcPr>
          <w:p>
            <w:r/>
            <w:r>
              <w:rPr>
                <w:rFonts w:ascii="Times New Roman" w:hAnsi="Times New Roman" w:eastAsia="Times New Roman"/>
                <w:b w:val="0"/>
                <w:i w:val="0"/>
                <w:sz w:val="19"/>
              </w:rPr>
              <w:t>BACE1</w:t>
            </w:r>
          </w:p>
        </w:tc>
        <w:tc>
          <w:tcPr>
            <w:tcW w:type="dxa" w:w="1568"/>
          </w:tcPr>
          <w:p>
            <w:r/>
            <w:r>
              <w:rPr>
                <w:rFonts w:ascii="Times New Roman" w:hAnsi="Times New Roman" w:eastAsia="Times New Roman"/>
                <w:b w:val="0"/>
                <w:i w:val="0"/>
                <w:sz w:val="19"/>
              </w:rPr>
              <w:t>hydroxyethylamine</w:t>
            </w:r>
          </w:p>
        </w:tc>
        <w:tc>
          <w:tcPr>
            <w:tcW w:type="dxa" w:w="1568"/>
          </w:tcPr>
          <w:p>
            <w:r/>
            <w:r>
              <w:rPr>
                <w:rFonts w:ascii="Times New Roman" w:hAnsi="Times New Roman" w:eastAsia="Times New Roman"/>
                <w:b w:val="0"/>
                <w:i w:val="0"/>
                <w:sz w:val="19"/>
              </w:rPr>
              <w:t>36</w:t>
            </w:r>
          </w:p>
        </w:tc>
        <w:tc>
          <w:tcPr>
            <w:tcW w:type="dxa" w:w="1568"/>
          </w:tcPr>
          <w:p>
            <w:r/>
            <w:r>
              <w:rPr>
                <w:rFonts w:ascii="Times New Roman" w:hAnsi="Times New Roman" w:eastAsia="Times New Roman"/>
                <w:b w:val="0"/>
                <w:i w:val="0"/>
                <w:sz w:val="19"/>
              </w:rPr>
              <w:t>-13.31</w:t>
            </w:r>
          </w:p>
        </w:tc>
        <w:tc>
          <w:tcPr>
            <w:tcW w:type="dxa" w:w="1568"/>
          </w:tcPr>
          <w:p>
            <w:r/>
            <w:r>
              <w:rPr>
                <w:rFonts w:ascii="Times New Roman" w:hAnsi="Times New Roman" w:eastAsia="Times New Roman"/>
                <w:b w:val="0"/>
                <w:i w:val="0"/>
                <w:sz w:val="19"/>
              </w:rPr>
              <w:t>5.836</w:t>
            </w:r>
          </w:p>
        </w:tc>
        <w:tc>
          <w:tcPr>
            <w:tcW w:type="dxa" w:w="1568"/>
          </w:tcPr>
          <w:p>
            <w:r/>
            <w:r>
              <w:rPr>
                <w:rFonts w:ascii="Times New Roman" w:hAnsi="Times New Roman" w:eastAsia="Times New Roman"/>
                <w:b w:val="0"/>
                <w:i w:val="0"/>
                <w:sz w:val="19"/>
              </w:rPr>
              <w:t>no</w:t>
            </w:r>
          </w:p>
        </w:tc>
      </w:tr>
    </w:tbl>
    <w:p/>
    <w:p>
      <w:pPr>
        <w:spacing w:after="120" w:line="360" w:lineRule="auto"/>
        <w:jc w:val="both"/>
      </w:pPr>
      <w:r>
        <w:rPr>
          <w:rFonts w:ascii="Times New Roman" w:hAnsi="Times New Roman" w:eastAsia="Times New Roman"/>
          <w:b w:val="0"/>
          <w:i w:val="0"/>
          <w:sz w:val="24"/>
        </w:rPr>
        <w:t>**Every ligand up to 13 heavy atoms reproduced its crystal pose within the 2.0 A</w:t>
      </w:r>
    </w:p>
    <w:p>
      <w:pPr>
        <w:spacing w:after="120" w:line="360" w:lineRule="auto"/>
        <w:jc w:val="both"/>
      </w:pPr>
      <w:r>
        <w:rPr>
          <w:rFonts w:ascii="Times New Roman" w:hAnsi="Times New Roman" w:eastAsia="Times New Roman"/>
          <w:b w:val="0"/>
          <w:i w:val="0"/>
          <w:sz w:val="24"/>
        </w:rPr>
        <w:t>criterion, and every ligand from 19 heavy atoms upward failed.** The boundary falls</w:t>
      </w:r>
    </w:p>
    <w:p>
      <w:pPr>
        <w:spacing w:after="120" w:line="360" w:lineRule="auto"/>
        <w:jc w:val="both"/>
      </w:pPr>
      <w:r>
        <w:rPr>
          <w:rFonts w:ascii="Times New Roman" w:hAnsi="Times New Roman" w:eastAsia="Times New Roman"/>
          <w:b w:val="0"/>
          <w:i w:val="0"/>
          <w:sz w:val="24"/>
        </w:rPr>
        <w:t>between 13 and 19 heavy atoms, and the failures are graded rather than abrupt: 2.434 A at</w:t>
      </w:r>
    </w:p>
    <w:p>
      <w:pPr>
        <w:spacing w:after="120" w:line="360" w:lineRule="auto"/>
        <w:jc w:val="both"/>
      </w:pPr>
      <w:r>
        <w:rPr>
          <w:rFonts w:ascii="Times New Roman" w:hAnsi="Times New Roman" w:eastAsia="Times New Roman"/>
          <w:b w:val="0"/>
          <w:i w:val="0"/>
          <w:sz w:val="24"/>
        </w:rPr>
        <w:t>19 atoms, 3.127 A at 22, 5.836 and 5.863 A at 36 and 33. Ethambutol has **fourteen heavy</w:t>
      </w:r>
    </w:p>
    <w:p>
      <w:pPr>
        <w:spacing w:after="120" w:line="360" w:lineRule="auto"/>
        <w:jc w:val="both"/>
      </w:pPr>
      <w:r>
        <w:rPr>
          <w:rFonts w:ascii="Times New Roman" w:hAnsi="Times New Roman" w:eastAsia="Times New Roman"/>
          <w:b w:val="0"/>
          <w:i w:val="0"/>
          <w:sz w:val="24"/>
        </w:rPr>
        <w:t>atoms</w:t>
      </w:r>
      <w:r>
        <w:rPr>
          <w:rFonts w:ascii="Times New Roman" w:hAnsi="Times New Roman" w:eastAsia="Times New Roman"/>
          <w:b/>
          <w:i w:val="0"/>
          <w:sz w:val="24"/>
        </w:rPr>
        <w:t xml:space="preserve"> (C10H24N2O2: ten carbon, two nitrogen, two oxygen) and </w:t>
      </w:r>
      <w:r>
        <w:rPr>
          <w:rFonts w:ascii="Times New Roman" w:hAnsi="Times New Roman" w:eastAsia="Times New Roman"/>
          <w:b w:val="0"/>
          <w:i w:val="0"/>
          <w:sz w:val="24"/>
        </w:rPr>
        <w:t>nine rotatable bonds**.</w:t>
      </w:r>
    </w:p>
    <w:p>
      <w:pPr>
        <w:spacing w:after="120" w:line="360" w:lineRule="auto"/>
        <w:jc w:val="both"/>
      </w:pPr>
      <w:r>
        <w:rPr>
          <w:rFonts w:ascii="Times New Roman" w:hAnsi="Times New Roman" w:eastAsia="Times New Roman"/>
          <w:b w:val="0"/>
          <w:i w:val="0"/>
          <w:sz w:val="24"/>
        </w:rPr>
        <w:t>It therefore falls in the **13-to-19 atom interval that the panel brackets but does not</w:t>
      </w:r>
    </w:p>
    <w:p>
      <w:pPr>
        <w:spacing w:after="120" w:line="360" w:lineRule="auto"/>
        <w:jc w:val="both"/>
      </w:pPr>
      <w:r>
        <w:rPr>
          <w:rFonts w:ascii="Times New Roman" w:hAnsi="Times New Roman" w:eastAsia="Times New Roman"/>
          <w:b w:val="0"/>
          <w:i w:val="0"/>
          <w:sz w:val="24"/>
        </w:rPr>
        <w:t>fill**: it is one heavy atom above the largest ligand that passed and five below the</w:t>
      </w:r>
    </w:p>
    <w:p>
      <w:pPr>
        <w:spacing w:after="120" w:line="360" w:lineRule="auto"/>
        <w:jc w:val="both"/>
      </w:pPr>
      <w:r>
        <w:rPr>
          <w:rFonts w:ascii="Times New Roman" w:hAnsi="Times New Roman" w:eastAsia="Times New Roman"/>
          <w:b w:val="0"/>
          <w:i w:val="0"/>
          <w:sz w:val="24"/>
        </w:rPr>
        <w:t>smallest that failed, so the protocol's accuracy at ethambutol's size is inferred from</w:t>
      </w:r>
    </w:p>
    <w:p>
      <w:pPr>
        <w:spacing w:after="120" w:line="360" w:lineRule="auto"/>
        <w:jc w:val="both"/>
      </w:pPr>
      <w:r>
        <w:rPr>
          <w:rFonts w:ascii="Times New Roman" w:hAnsi="Times New Roman" w:eastAsia="Times New Roman"/>
          <w:b w:val="0"/>
          <w:i w:val="0"/>
          <w:sz w:val="24"/>
        </w:rPr>
        <w:t>its neighbours rather than measured on a ligand of that size. The two bracketing</w:t>
      </w:r>
    </w:p>
    <w:p>
      <w:pPr>
        <w:spacing w:after="120" w:line="360" w:lineRule="auto"/>
        <w:jc w:val="both"/>
      </w:pPr>
      <w:r>
        <w:rPr>
          <w:rFonts w:ascii="Times New Roman" w:hAnsi="Times New Roman" w:eastAsia="Times New Roman"/>
          <w:b w:val="0"/>
          <w:i w:val="0"/>
          <w:sz w:val="24"/>
        </w:rPr>
        <w:t>complexes are encouraging — 13 heavy atoms reproduced its crystal pose at **1.795 and</w:t>
      </w:r>
    </w:p>
    <w:p>
      <w:pPr>
        <w:spacing w:after="120" w:line="360" w:lineRule="auto"/>
        <w:jc w:val="both"/>
      </w:pPr>
      <w:r>
        <w:rPr>
          <w:rFonts w:ascii="Times New Roman" w:hAnsi="Times New Roman" w:eastAsia="Times New Roman"/>
          <w:b w:val="0"/>
          <w:i w:val="0"/>
          <w:sz w:val="24"/>
        </w:rPr>
        <w:t>1.937 A** in two independent structures, and 19 heavy atoms at 2.434 A came within</w:t>
      </w:r>
    </w:p>
    <w:p>
      <w:pPr>
        <w:spacing w:after="120" w:line="360" w:lineRule="auto"/>
        <w:jc w:val="both"/>
      </w:pPr>
      <w:r>
        <w:rPr>
          <w:rFonts w:ascii="Times New Roman" w:hAnsi="Times New Roman" w:eastAsia="Times New Roman"/>
          <w:b w:val="0"/>
          <w:i w:val="0"/>
          <w:sz w:val="24"/>
        </w:rPr>
        <w:t>0.43 A of the 2.0 A criterion — but the inference is an extrapolation across a gap and</w:t>
      </w:r>
    </w:p>
    <w:p>
      <w:pPr>
        <w:spacing w:after="120" w:line="360" w:lineRule="auto"/>
        <w:jc w:val="both"/>
      </w:pPr>
      <w:r>
        <w:rPr>
          <w:rFonts w:ascii="Times New Roman" w:hAnsi="Times New Roman" w:eastAsia="Times New Roman"/>
          <w:b w:val="0"/>
          <w:i w:val="0"/>
          <w:sz w:val="24"/>
        </w:rPr>
        <w:t>is labelled as such. The protocol is</w:t>
      </w:r>
    </w:p>
    <w:p>
      <w:pPr>
        <w:spacing w:after="120" w:line="360" w:lineRule="auto"/>
        <w:jc w:val="both"/>
      </w:pPr>
      <w:r>
        <w:rPr>
          <w:rFonts w:ascii="Times New Roman" w:hAnsi="Times New Roman" w:eastAsia="Times New Roman"/>
          <w:b w:val="0"/>
          <w:i w:val="0"/>
          <w:sz w:val="24"/>
        </w:rPr>
        <w:t>therefore suitable for the question it is used for here — the relative ranking of small</w:t>
      </w:r>
    </w:p>
    <w:p>
      <w:pPr>
        <w:spacing w:after="120" w:line="360" w:lineRule="auto"/>
        <w:jc w:val="both"/>
      </w:pPr>
      <w:r>
        <w:rPr>
          <w:rFonts w:ascii="Times New Roman" w:hAnsi="Times New Roman" w:eastAsia="Times New Roman"/>
          <w:b w:val="0"/>
          <w:i w:val="0"/>
          <w:sz w:val="24"/>
        </w:rPr>
        <w:t>polar ligands across a panel of pockets — and is explicitly not suitable for the larger,</w:t>
      </w:r>
    </w:p>
    <w:p>
      <w:pPr>
        <w:spacing w:after="120" w:line="360" w:lineRule="auto"/>
        <w:jc w:val="both"/>
      </w:pPr>
      <w:r>
        <w:rPr>
          <w:rFonts w:ascii="Times New Roman" w:hAnsi="Times New Roman" w:eastAsia="Times New Roman"/>
          <w:b w:val="0"/>
          <w:i w:val="0"/>
          <w:sz w:val="24"/>
        </w:rPr>
        <w:t>more flexible ligands that fail the panel. The affinities reported below for ethambutol</w:t>
      </w:r>
    </w:p>
    <w:p>
      <w:pPr>
        <w:spacing w:after="120" w:line="360" w:lineRule="auto"/>
        <w:jc w:val="both"/>
      </w:pPr>
      <w:r>
        <w:rPr>
          <w:rFonts w:ascii="Times New Roman" w:hAnsi="Times New Roman" w:eastAsia="Times New Roman"/>
          <w:b w:val="0"/>
          <w:i w:val="0"/>
          <w:sz w:val="24"/>
        </w:rPr>
        <w:t>(-3.96 to -5.50 kcal/mol) are read with that in mind: docking is used to rank nodes of</w:t>
      </w:r>
    </w:p>
    <w:p>
      <w:pPr>
        <w:spacing w:after="120" w:line="360" w:lineRule="auto"/>
        <w:jc w:val="both"/>
      </w:pPr>
      <w:r>
        <w:rPr>
          <w:rFonts w:ascii="Times New Roman" w:hAnsi="Times New Roman" w:eastAsia="Times New Roman"/>
          <w:b w:val="0"/>
          <w:i w:val="0"/>
          <w:sz w:val="24"/>
        </w:rPr>
        <w:t>the network, not to claim occupancy.</w:t>
      </w:r>
    </w:p>
    <w:p>
      <w:pPr>
        <w:spacing w:after="120" w:line="360" w:lineRule="auto"/>
        <w:jc w:val="both"/>
      </w:pPr>
      <w:r>
        <w:rPr>
          <w:rFonts w:ascii="Times New Roman" w:hAnsi="Times New Roman" w:eastAsia="Times New Roman"/>
          <w:b w:val="0"/>
          <w:i w:val="0"/>
          <w:sz w:val="24"/>
        </w:rPr>
        <w:t>Four complexes were excluded from the panel and the reasons are recorded, because two of</w:t>
      </w:r>
    </w:p>
    <w:p>
      <w:pPr>
        <w:spacing w:after="120" w:line="360" w:lineRule="auto"/>
        <w:jc w:val="both"/>
      </w:pPr>
      <w:r>
        <w:rPr>
          <w:rFonts w:ascii="Times New Roman" w:hAnsi="Times New Roman" w:eastAsia="Times New Roman"/>
          <w:b w:val="0"/>
          <w:i w:val="0"/>
          <w:sz w:val="24"/>
        </w:rPr>
        <w:t>them produced large RMSDs that looked like protocol failures and were not. Two were</w:t>
      </w:r>
    </w:p>
    <w:p>
      <w:pPr>
        <w:spacing w:after="120" w:line="360" w:lineRule="auto"/>
        <w:jc w:val="both"/>
      </w:pPr>
      <w:r>
        <w:rPr>
          <w:rFonts w:ascii="Times New Roman" w:hAnsi="Times New Roman" w:eastAsia="Times New Roman"/>
          <w:b w:val="0"/>
          <w:i w:val="0"/>
          <w:sz w:val="24"/>
        </w:rPr>
        <w:t>bookkeeping faults: the validation directory was keyed by target name, so validating</w:t>
      </w:r>
    </w:p>
    <w:p>
      <w:pPr>
        <w:spacing w:after="120" w:line="360" w:lineRule="auto"/>
        <w:jc w:val="both"/>
      </w:pPr>
      <w:r>
        <w:rPr>
          <w:rFonts w:ascii="Times New Roman" w:hAnsi="Times New Roman" w:eastAsia="Times New Roman"/>
          <w:b w:val="0"/>
          <w:i w:val="0"/>
          <w:sz w:val="24"/>
        </w:rPr>
        <w:t>carbonic anhydrase II with two structures in one run placed the second run's ligand</w:t>
      </w:r>
    </w:p>
    <w:p>
      <w:pPr>
        <w:spacing w:after="120" w:line="360" w:lineRule="auto"/>
        <w:jc w:val="both"/>
      </w:pPr>
      <w:r>
        <w:rPr>
          <w:rFonts w:ascii="Times New Roman" w:hAnsi="Times New Roman" w:eastAsia="Times New Roman"/>
          <w:b w:val="0"/>
          <w:i w:val="0"/>
          <w:sz w:val="24"/>
        </w:rPr>
        <w:t>beside the first run's box, leaving the ligand 53.8 A outside the search space; the key</w:t>
      </w:r>
    </w:p>
    <w:p>
      <w:pPr>
        <w:spacing w:after="120" w:line="360" w:lineRule="auto"/>
        <w:jc w:val="both"/>
      </w:pPr>
      <w:r>
        <w:rPr>
          <w:rFonts w:ascii="Times New Roman" w:hAnsi="Times New Roman" w:eastAsia="Times New Roman"/>
          <w:b w:val="0"/>
          <w:i w:val="0"/>
          <w:sz w:val="24"/>
        </w:rPr>
        <w:t>now includes the PDB identifier, and re-running both structures gave 1.795 and 1.937 A.</w:t>
      </w:r>
    </w:p>
    <w:p>
      <w:pPr>
        <w:spacing w:after="120" w:line="360" w:lineRule="auto"/>
        <w:jc w:val="both"/>
      </w:pPr>
      <w:r>
        <w:rPr>
          <w:rFonts w:ascii="Times New Roman" w:hAnsi="Times New Roman" w:eastAsia="Times New Roman"/>
          <w:b w:val="0"/>
          <w:i w:val="0"/>
          <w:sz w:val="24"/>
        </w:rPr>
        <w:t>A third, 3M04, carries a fragment bound some 18 A from its principal ligand, so any box</w:t>
      </w:r>
    </w:p>
    <w:p>
      <w:pPr>
        <w:spacing w:after="120" w:line="360" w:lineRule="auto"/>
        <w:jc w:val="both"/>
      </w:pPr>
      <w:r>
        <w:rPr>
          <w:rFonts w:ascii="Times New Roman" w:hAnsi="Times New Roman" w:eastAsia="Times New Roman"/>
          <w:b w:val="0"/>
          <w:i w:val="0"/>
          <w:sz w:val="24"/>
        </w:rPr>
        <w:t>centred on the main site leaves that fragment outside it. A fourth, 1FSY, could not be</w:t>
      </w:r>
    </w:p>
    <w:p>
      <w:pPr>
        <w:spacing w:after="120" w:line="360" w:lineRule="auto"/>
        <w:jc w:val="both"/>
      </w:pPr>
      <w:r>
        <w:rPr>
          <w:rFonts w:ascii="Times New Roman" w:hAnsi="Times New Roman" w:eastAsia="Times New Roman"/>
          <w:b w:val="0"/>
          <w:i w:val="0"/>
          <w:sz w:val="24"/>
        </w:rPr>
        <w:t>docked at all: its ligand contains boron and the PDBQT written by Open Babel carries an</w:t>
      </w:r>
    </w:p>
    <w:p>
      <w:pPr>
        <w:spacing w:after="120" w:line="360" w:lineRule="auto"/>
        <w:jc w:val="both"/>
      </w:pPr>
      <w:r>
        <w:rPr>
          <w:rFonts w:ascii="Times New Roman" w:hAnsi="Times New Roman" w:eastAsia="Times New Roman"/>
          <w:b w:val="0"/>
          <w:i w:val="0"/>
          <w:sz w:val="24"/>
        </w:rPr>
        <w:t>atom type Vina rejects.</w:t>
      </w:r>
    </w:p>
    <w:p>
      <w:pPr>
        <w:spacing w:after="120" w:line="360" w:lineRule="auto"/>
        <w:jc w:val="both"/>
      </w:pPr>
      <w:r>
        <w:rPr>
          <w:rFonts w:ascii="Times New Roman" w:hAnsi="Times New Roman" w:eastAsia="Times New Roman"/>
          <w:b w:val="0"/>
          <w:i w:val="0"/>
          <w:sz w:val="24"/>
        </w:rPr>
        <w:t>Ethambutol docked with affinities between -3.96 and -5.50 kcal/mol (Figure 7,</w:t>
      </w:r>
    </w:p>
    <w:p>
      <w:pPr>
        <w:spacing w:before="160" w:after="40"/>
        <w:jc w:val="center"/>
      </w:pPr>
      <w:r>
        <w:drawing>
          <wp:inline xmlns:a="http://schemas.openxmlformats.org/drawingml/2006/main" xmlns:pic="http://schemas.openxmlformats.org/drawingml/2006/picture">
            <wp:extent cx="5580000" cy="4317174"/>
            <wp:docPr id="11" name="Picture 11"/>
            <wp:cNvGraphicFramePr>
              <a:graphicFrameLocks noChangeAspect="1"/>
            </wp:cNvGraphicFramePr>
            <a:graphic>
              <a:graphicData uri="http://schemas.openxmlformats.org/drawingml/2006/picture">
                <pic:pic>
                  <pic:nvPicPr>
                    <pic:cNvPr id="0" name="Figure7_docking.png"/>
                    <pic:cNvPicPr/>
                  </pic:nvPicPr>
                  <pic:blipFill>
                    <a:blip r:embed="rId18"/>
                    <a:stretch>
                      <a:fillRect/>
                    </a:stretch>
                  </pic:blipFill>
                  <pic:spPr>
                    <a:xfrm>
                      <a:off x="0" y="0"/>
                      <a:ext cx="5580000" cy="4317174"/>
                    </a:xfrm>
                    <a:prstGeom prst="rect"/>
                  </pic:spPr>
                </pic:pic>
              </a:graphicData>
            </a:graphic>
          </wp:inline>
        </w:drawing>
      </w:r>
    </w:p>
    <w:p>
      <w:pPr>
        <w:spacing w:after="200"/>
        <w:jc w:val="left"/>
      </w:pPr>
      <w:r>
        <w:rPr>
          <w:rFonts w:ascii="Times New Roman" w:hAnsi="Times New Roman" w:eastAsia="Times New Roman"/>
          <w:b w:val="0"/>
          <w:i/>
          <w:sz w:val="22"/>
        </w:rPr>
        <w:t>Figure 7. See the figure legend in the text.</w:t>
      </w:r>
    </w:p>
    <w:p>
      <w:pPr>
        <w:spacing w:after="120" w:line="360" w:lineRule="auto"/>
        <w:jc w:val="both"/>
      </w:pPr>
      <w:r>
        <w:rPr>
          <w:rFonts w:ascii="Times New Roman" w:hAnsi="Times New Roman" w:eastAsia="Times New Roman"/>
          <w:b w:val="0"/>
          <w:i w:val="0"/>
          <w:sz w:val="24"/>
        </w:rPr>
        <w:t>Table 7). The most favourable were TNF (-5.50), MFN2 (-5.21), HMOX1 (-5.09),</w:t>
      </w:r>
    </w:p>
    <w:p>
      <w:pPr>
        <w:spacing w:after="120" w:line="360" w:lineRule="auto"/>
        <w:jc w:val="both"/>
      </w:pPr>
      <w:r>
        <w:rPr>
          <w:rFonts w:ascii="Times New Roman" w:hAnsi="Times New Roman" w:eastAsia="Times New Roman"/>
          <w:b w:val="0"/>
          <w:i w:val="0"/>
          <w:sz w:val="24"/>
        </w:rPr>
        <w:t>NFE2L2 (-5.01) and BCL2 (-4.95); the weakest were GPX4 (-3.96), SMAD4 (-4.06) and</w:t>
      </w:r>
    </w:p>
    <w:p>
      <w:pPr>
        <w:spacing w:after="120" w:line="360" w:lineRule="auto"/>
        <w:jc w:val="both"/>
      </w:pPr>
      <w:r>
        <w:rPr>
          <w:rFonts w:ascii="Times New Roman" w:hAnsi="Times New Roman" w:eastAsia="Times New Roman"/>
          <w:b w:val="0"/>
          <w:i w:val="0"/>
          <w:sz w:val="24"/>
        </w:rPr>
        <w:t>AKT1 (-4.05). The affinities are modest and span a narrow range, which is the</w:t>
      </w:r>
    </w:p>
    <w:p>
      <w:pPr>
        <w:spacing w:after="120" w:line="360" w:lineRule="auto"/>
        <w:jc w:val="both"/>
      </w:pPr>
      <w:r>
        <w:rPr>
          <w:rFonts w:ascii="Times New Roman" w:hAnsi="Times New Roman" w:eastAsia="Times New Roman"/>
          <w:b w:val="0"/>
          <w:i w:val="0"/>
          <w:sz w:val="24"/>
        </w:rPr>
        <w:t>expected result for a small, highly polar molecule with nine rotatable bonds and</w:t>
      </w:r>
    </w:p>
    <w:p>
      <w:pPr>
        <w:spacing w:after="120" w:line="360" w:lineRule="auto"/>
        <w:jc w:val="both"/>
      </w:pPr>
      <w:r>
        <w:rPr>
          <w:rFonts w:ascii="Times New Roman" w:hAnsi="Times New Roman" w:eastAsia="Times New Roman"/>
          <w:b w:val="0"/>
          <w:i w:val="0"/>
          <w:sz w:val="24"/>
        </w:rPr>
        <w:t>no designed complementarity to any of these pockets. The interpretable feature is</w:t>
      </w:r>
    </w:p>
    <w:p>
      <w:pPr>
        <w:spacing w:after="120" w:line="360" w:lineRule="auto"/>
        <w:jc w:val="both"/>
      </w:pPr>
      <w:r>
        <w:rPr>
          <w:rFonts w:ascii="Times New Roman" w:hAnsi="Times New Roman" w:eastAsia="Times New Roman"/>
          <w:b w:val="0"/>
          <w:i w:val="0"/>
          <w:sz w:val="24"/>
        </w:rPr>
        <w:t>the ordering rather than the absolute values: the drug is predicted to engage the</w:t>
      </w:r>
    </w:p>
    <w:p>
      <w:pPr>
        <w:spacing w:after="120" w:line="360" w:lineRule="auto"/>
        <w:jc w:val="both"/>
      </w:pPr>
      <w:r>
        <w:rPr>
          <w:rFonts w:ascii="Times New Roman" w:hAnsi="Times New Roman" w:eastAsia="Times New Roman"/>
          <w:b w:val="0"/>
          <w:i w:val="0"/>
          <w:sz w:val="24"/>
        </w:rPr>
        <w:t>inflammatory and oxidative-stress nodes (TNF, HMOX1, NFE2L2) and the</w:t>
      </w:r>
    </w:p>
    <w:p>
      <w:pPr>
        <w:spacing w:after="120" w:line="360" w:lineRule="auto"/>
        <w:jc w:val="both"/>
      </w:pPr>
      <w:r>
        <w:rPr>
          <w:rFonts w:ascii="Times New Roman" w:hAnsi="Times New Roman" w:eastAsia="Times New Roman"/>
          <w:b w:val="0"/>
          <w:i w:val="0"/>
          <w:sz w:val="24"/>
        </w:rPr>
        <w:t>mitochondrial-dynamics node MFN2 more readily than the ferroptosis execution</w:t>
      </w:r>
    </w:p>
    <w:p>
      <w:pPr>
        <w:spacing w:after="120" w:line="360" w:lineRule="auto"/>
        <w:jc w:val="both"/>
      </w:pPr>
      <w:r>
        <w:rPr>
          <w:rFonts w:ascii="Times New Roman" w:hAnsi="Times New Roman" w:eastAsia="Times New Roman"/>
          <w:b w:val="0"/>
          <w:i w:val="0"/>
          <w:sz w:val="24"/>
        </w:rPr>
        <w:t>machinery (GPX4, ACSL4) or the TGF-beta effector SMAD4. That ordering is consistent</w:t>
      </w:r>
    </w:p>
    <w:p>
      <w:pPr>
        <w:spacing w:after="120" w:line="360" w:lineRule="auto"/>
        <w:jc w:val="both"/>
      </w:pPr>
      <w:r>
        <w:rPr>
          <w:rFonts w:ascii="Times New Roman" w:hAnsi="Times New Roman" w:eastAsia="Times New Roman"/>
          <w:b w:val="0"/>
          <w:i w:val="0"/>
          <w:sz w:val="24"/>
        </w:rPr>
        <w:t>with ethambutol acting upstream of the ferroptosis cascade - dysregulating the</w:t>
      </w:r>
    </w:p>
    <w:p>
      <w:pPr>
        <w:spacing w:after="120" w:line="360" w:lineRule="auto"/>
        <w:jc w:val="both"/>
      </w:pPr>
      <w:r>
        <w:rPr>
          <w:rFonts w:ascii="Times New Roman" w:hAnsi="Times New Roman" w:eastAsia="Times New Roman"/>
          <w:b w:val="0"/>
          <w:i w:val="0"/>
          <w:sz w:val="24"/>
        </w:rPr>
        <w:t>redox and inflammatory environment rather than binding the pathway's terminal</w:t>
      </w:r>
    </w:p>
    <w:p>
      <w:pPr>
        <w:spacing w:after="120" w:line="360" w:lineRule="auto"/>
        <w:jc w:val="both"/>
      </w:pPr>
      <w:r>
        <w:rPr>
          <w:rFonts w:ascii="Times New Roman" w:hAnsi="Times New Roman" w:eastAsia="Times New Roman"/>
          <w:b w:val="0"/>
          <w:i w:val="0"/>
          <w:sz w:val="24"/>
        </w:rPr>
        <w:t>enzymes - which is what the enrichment pattern also suggests.</w:t>
      </w:r>
    </w:p>
    <w:p>
      <w:pPr>
        <w:keepNext/>
        <w:spacing w:before="280" w:after="120" w:line="360" w:lineRule="auto"/>
        <w:jc w:val="left"/>
      </w:pPr>
      <w:r>
        <w:rPr>
          <w:rFonts w:ascii="Times New Roman" w:hAnsi="Times New Roman" w:eastAsia="Times New Roman"/>
          <w:b/>
          <w:i w:val="0"/>
          <w:sz w:val="26"/>
        </w:rPr>
        <w:t>3.9b The docked pose is maintained under all-atom dynamics in three independent sites</w:t>
      </w:r>
    </w:p>
    <w:p>
      <w:pPr>
        <w:spacing w:after="120" w:line="360" w:lineRule="auto"/>
        <w:jc w:val="both"/>
      </w:pPr>
      <w:r>
        <w:rPr>
          <w:rFonts w:ascii="Times New Roman" w:hAnsi="Times New Roman" w:eastAsia="Times New Roman"/>
          <w:b w:val="0"/>
          <w:i w:val="0"/>
          <w:sz w:val="24"/>
        </w:rPr>
        <w:t>Docking returns a static score, so three poses that ranked mid-range in the panel were</w:t>
      </w:r>
    </w:p>
    <w:p>
      <w:pPr>
        <w:spacing w:after="120" w:line="360" w:lineRule="auto"/>
        <w:jc w:val="both"/>
      </w:pPr>
      <w:r>
        <w:rPr>
          <w:rFonts w:ascii="Times New Roman" w:hAnsi="Times New Roman" w:eastAsia="Times New Roman"/>
          <w:b w:val="0"/>
          <w:i w:val="0"/>
          <w:sz w:val="24"/>
        </w:rPr>
        <w:t>tested under all-atom dynamics: NFE2L2 (-5.01 kcal/mol), MFN2 (-5.21) and HMOX1 (-4.95).</w:t>
      </w:r>
    </w:p>
    <w:p>
      <w:pPr>
        <w:spacing w:after="120" w:line="360" w:lineRule="auto"/>
        <w:jc w:val="both"/>
      </w:pPr>
      <w:r>
        <w:rPr>
          <w:rFonts w:ascii="Times New Roman" w:hAnsi="Times New Roman" w:eastAsia="Times New Roman"/>
          <w:b/>
          <w:i w:val="0"/>
          <w:sz w:val="24"/>
        </w:rPr>
        <w:t>The ligand remained bound in all three.</w:t>
      </w:r>
      <w:r>
        <w:rPr>
          <w:rFonts w:ascii="Times New Roman" w:hAnsi="Times New Roman" w:eastAsia="Times New Roman"/>
          <w:b w:val="0"/>
          <w:i w:val="0"/>
          <w:sz w:val="24"/>
        </w:rPr>
        <w:t xml:space="preserve"> Over the full 1 ns of unrestrained production</w:t>
      </w:r>
    </w:p>
    <w:p>
      <w:pPr>
        <w:spacing w:after="120" w:line="360" w:lineRule="auto"/>
        <w:jc w:val="both"/>
      </w:pPr>
      <w:r>
        <w:rPr>
          <w:rFonts w:ascii="Times New Roman" w:hAnsi="Times New Roman" w:eastAsia="Times New Roman"/>
          <w:b w:val="0"/>
          <w:i w:val="0"/>
          <w:sz w:val="24"/>
        </w:rPr>
        <w:t>on NFE2L2 the ligand never lost contact with the protein: the minimum ligand–protein atom</w:t>
      </w:r>
    </w:p>
    <w:p>
      <w:pPr>
        <w:spacing w:after="120" w:line="360" w:lineRule="auto"/>
        <w:jc w:val="both"/>
      </w:pPr>
      <w:r>
        <w:rPr>
          <w:rFonts w:ascii="Times New Roman" w:hAnsi="Times New Roman" w:eastAsia="Times New Roman"/>
          <w:b w:val="0"/>
          <w:i w:val="0"/>
          <w:sz w:val="24"/>
        </w:rPr>
        <w:t xml:space="preserve">distance held between </w:t>
      </w:r>
      <w:r>
        <w:rPr>
          <w:rFonts w:ascii="Times New Roman" w:hAnsi="Times New Roman" w:eastAsia="Times New Roman"/>
          <w:b/>
          <w:i w:val="0"/>
          <w:sz w:val="24"/>
        </w:rPr>
        <w:t>1.85 and 2.52 Å</w:t>
      </w:r>
      <w:r>
        <w:rPr>
          <w:rFonts w:ascii="Times New Roman" w:hAnsi="Times New Roman" w:eastAsia="Times New Roman"/>
          <w:b w:val="0"/>
          <w:i w:val="0"/>
          <w:sz w:val="24"/>
        </w:rPr>
        <w:t xml:space="preserve"> throughout, and the number of contacts within</w:t>
      </w:r>
    </w:p>
    <w:p>
      <w:pPr>
        <w:spacing w:after="120" w:line="360" w:lineRule="auto"/>
        <w:jc w:val="both"/>
      </w:pPr>
      <w:r>
        <w:rPr>
          <w:rFonts w:ascii="Times New Roman" w:hAnsi="Times New Roman" w:eastAsia="Times New Roman"/>
          <w:b w:val="0"/>
          <w:i w:val="0"/>
          <w:sz w:val="24"/>
        </w:rPr>
        <w:t xml:space="preserve">4.5 Å rose from </w:t>
      </w:r>
      <w:r>
        <w:rPr>
          <w:rFonts w:ascii="Times New Roman" w:hAnsi="Times New Roman" w:eastAsia="Times New Roman"/>
          <w:b/>
          <w:i w:val="0"/>
          <w:sz w:val="24"/>
        </w:rPr>
        <w:t>292 at the start to 312</w:t>
      </w:r>
      <w:r>
        <w:rPr>
          <w:rFonts w:ascii="Times New Roman" w:hAnsi="Times New Roman" w:eastAsia="Times New Roman"/>
          <w:b w:val="0"/>
          <w:i w:val="0"/>
          <w:sz w:val="24"/>
        </w:rPr>
        <w:t xml:space="preserve"> on average in the second half, with a minimum</w:t>
      </w:r>
    </w:p>
    <w:p>
      <w:pPr>
        <w:spacing w:after="120" w:line="360" w:lineRule="auto"/>
        <w:jc w:val="both"/>
      </w:pPr>
      <w:r>
        <w:rPr>
          <w:rFonts w:ascii="Times New Roman" w:hAnsi="Times New Roman" w:eastAsia="Times New Roman"/>
          <w:b w:val="0"/>
          <w:i w:val="0"/>
          <w:sz w:val="24"/>
        </w:rPr>
        <w:t>of 172 — it never approached zero. HMOX1 behaved the same way over the portion of its</w:t>
      </w:r>
    </w:p>
    <w:p>
      <w:pPr>
        <w:spacing w:after="120" w:line="360" w:lineRule="auto"/>
        <w:jc w:val="both"/>
      </w:pPr>
      <w:r>
        <w:rPr>
          <w:rFonts w:ascii="Times New Roman" w:hAnsi="Times New Roman" w:eastAsia="Times New Roman"/>
          <w:b w:val="0"/>
          <w:i w:val="0"/>
          <w:sz w:val="24"/>
        </w:rPr>
        <w:t>trajectory that was completed (0.10 ns of NVT equilibration plus the first 0.13 ns of</w:t>
      </w:r>
    </w:p>
    <w:p>
      <w:pPr>
        <w:spacing w:after="120" w:line="360" w:lineRule="auto"/>
        <w:jc w:val="both"/>
      </w:pPr>
      <w:r>
        <w:rPr>
          <w:rFonts w:ascii="Times New Roman" w:hAnsi="Times New Roman" w:eastAsia="Times New Roman"/>
          <w:b w:val="0"/>
          <w:i w:val="0"/>
          <w:sz w:val="24"/>
        </w:rPr>
        <w:t xml:space="preserve">NPT), where contacts rose from </w:t>
      </w:r>
      <w:r>
        <w:rPr>
          <w:rFonts w:ascii="Times New Roman" w:hAnsi="Times New Roman" w:eastAsia="Times New Roman"/>
          <w:b/>
          <w:i w:val="0"/>
          <w:sz w:val="24"/>
        </w:rPr>
        <w:t>601 to 670</w:t>
      </w:r>
      <w:r>
        <w:rPr>
          <w:rFonts w:ascii="Times New Roman" w:hAnsi="Times New Roman" w:eastAsia="Times New Roman"/>
          <w:b w:val="0"/>
          <w:i w:val="0"/>
          <w:sz w:val="24"/>
        </w:rPr>
        <w:t xml:space="preserve"> at a minimum distance of 1.76 Å, and MFN2</w:t>
      </w:r>
    </w:p>
    <w:p>
      <w:pPr>
        <w:spacing w:after="120" w:line="360" w:lineRule="auto"/>
        <w:jc w:val="both"/>
      </w:pPr>
      <w:r>
        <w:rPr>
          <w:rFonts w:ascii="Times New Roman" w:hAnsi="Times New Roman" w:eastAsia="Times New Roman"/>
          <w:b w:val="0"/>
          <w:i w:val="0"/>
          <w:sz w:val="24"/>
        </w:rPr>
        <w:t>over its shorter run.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eastAsia="Times New Roman"/>
                <w:b/>
                <w:i w:val="0"/>
                <w:sz w:val="19"/>
              </w:rPr>
              <w:t>Quantity</w:t>
            </w:r>
          </w:p>
        </w:tc>
        <w:tc>
          <w:tcPr>
            <w:tcW w:type="dxa" w:w="2351"/>
          </w:tcPr>
          <w:p>
            <w:r/>
            <w:r>
              <w:rPr>
                <w:rFonts w:ascii="Times New Roman" w:hAnsi="Times New Roman" w:eastAsia="Times New Roman"/>
                <w:b/>
                <w:i w:val="0"/>
                <w:sz w:val="19"/>
              </w:rPr>
              <w:t>NFE2L2</w:t>
            </w:r>
          </w:p>
        </w:tc>
        <w:tc>
          <w:tcPr>
            <w:tcW w:type="dxa" w:w="2351"/>
          </w:tcPr>
          <w:p>
            <w:r/>
            <w:r>
              <w:rPr>
                <w:rFonts w:ascii="Times New Roman" w:hAnsi="Times New Roman" w:eastAsia="Times New Roman"/>
                <w:b/>
                <w:i w:val="0"/>
                <w:sz w:val="19"/>
              </w:rPr>
              <w:t>HMOX1</w:t>
            </w:r>
          </w:p>
        </w:tc>
        <w:tc>
          <w:tcPr>
            <w:tcW w:type="dxa" w:w="2351"/>
          </w:tcPr>
          <w:p>
            <w:r/>
            <w:r>
              <w:rPr>
                <w:rFonts w:ascii="Times New Roman" w:hAnsi="Times New Roman" w:eastAsia="Times New Roman"/>
                <w:b/>
                <w:i w:val="0"/>
                <w:sz w:val="19"/>
              </w:rPr>
              <w:t>MFN2</w:t>
            </w:r>
          </w:p>
        </w:tc>
      </w:tr>
      <w:tr>
        <w:tc>
          <w:tcPr>
            <w:tcW w:type="dxa" w:w="2351"/>
          </w:tcPr>
          <w:p>
            <w:r/>
            <w:r>
              <w:rPr>
                <w:rFonts w:ascii="Times New Roman" w:hAnsi="Times New Roman" w:eastAsia="Times New Roman"/>
                <w:b w:val="0"/>
                <w:i w:val="0"/>
                <w:sz w:val="19"/>
              </w:rPr>
              <w:t>Trajectory analysed</w:t>
            </w:r>
          </w:p>
        </w:tc>
        <w:tc>
          <w:tcPr>
            <w:tcW w:type="dxa" w:w="2351"/>
          </w:tcPr>
          <w:p>
            <w:r/>
            <w:r>
              <w:rPr>
                <w:rFonts w:ascii="Times New Roman" w:hAnsi="Times New Roman" w:eastAsia="Times New Roman"/>
                <w:b w:val="0"/>
                <w:i w:val="0"/>
                <w:sz w:val="19"/>
              </w:rPr>
              <w:t>1.0 ns unrestrained production</w:t>
            </w:r>
          </w:p>
        </w:tc>
        <w:tc>
          <w:tcPr>
            <w:tcW w:type="dxa" w:w="2351"/>
          </w:tcPr>
          <w:p>
            <w:r/>
            <w:r>
              <w:rPr>
                <w:rFonts w:ascii="Times New Roman" w:hAnsi="Times New Roman" w:eastAsia="Times New Roman"/>
                <w:b w:val="0"/>
                <w:i w:val="0"/>
                <w:sz w:val="19"/>
              </w:rPr>
              <w:t>0.23 ns (NVT + early NPT)</w:t>
            </w:r>
          </w:p>
        </w:tc>
        <w:tc>
          <w:tcPr>
            <w:tcW w:type="dxa" w:w="2351"/>
          </w:tcPr>
          <w:p>
            <w:r/>
            <w:r>
              <w:rPr>
                <w:rFonts w:ascii="Times New Roman" w:hAnsi="Times New Roman" w:eastAsia="Times New Roman"/>
                <w:b w:val="0"/>
                <w:i w:val="0"/>
                <w:sz w:val="19"/>
              </w:rPr>
              <w:t>0.13 ns</w:t>
            </w:r>
          </w:p>
        </w:tc>
      </w:tr>
      <w:tr>
        <w:tc>
          <w:tcPr>
            <w:tcW w:type="dxa" w:w="2351"/>
          </w:tcPr>
          <w:p>
            <w:r/>
            <w:r>
              <w:rPr>
                <w:rFonts w:ascii="Times New Roman" w:hAnsi="Times New Roman" w:eastAsia="Times New Roman"/>
                <w:b w:val="0"/>
                <w:i w:val="0"/>
                <w:sz w:val="19"/>
              </w:rPr>
              <w:t>System size</w:t>
            </w:r>
          </w:p>
        </w:tc>
        <w:tc>
          <w:tcPr>
            <w:tcW w:type="dxa" w:w="2351"/>
          </w:tcPr>
          <w:p>
            <w:r/>
            <w:r>
              <w:rPr>
                <w:rFonts w:ascii="Times New Roman" w:hAnsi="Times New Roman" w:eastAsia="Times New Roman"/>
                <w:b w:val="0"/>
                <w:i w:val="0"/>
                <w:sz w:val="19"/>
              </w:rPr>
              <w:t>45,545 atoms</w:t>
            </w:r>
          </w:p>
        </w:tc>
        <w:tc>
          <w:tcPr>
            <w:tcW w:type="dxa" w:w="2351"/>
          </w:tcPr>
          <w:p>
            <w:r/>
            <w:r>
              <w:rPr>
                <w:rFonts w:ascii="Times New Roman" w:hAnsi="Times New Roman" w:eastAsia="Times New Roman"/>
                <w:b w:val="0"/>
                <w:i w:val="0"/>
                <w:sz w:val="19"/>
              </w:rPr>
              <w:t>78,429 atoms</w:t>
            </w:r>
          </w:p>
        </w:tc>
        <w:tc>
          <w:tcPr>
            <w:tcW w:type="dxa" w:w="2351"/>
          </w:tcPr>
          <w:p>
            <w:r/>
            <w:r>
              <w:rPr>
                <w:rFonts w:ascii="Times New Roman" w:hAnsi="Times New Roman" w:eastAsia="Times New Roman"/>
                <w:b w:val="0"/>
                <w:i w:val="0"/>
                <w:sz w:val="19"/>
              </w:rPr>
              <w:t>387,227 atoms</w:t>
            </w:r>
          </w:p>
        </w:tc>
      </w:tr>
      <w:tr>
        <w:tc>
          <w:tcPr>
            <w:tcW w:type="dxa" w:w="2351"/>
          </w:tcPr>
          <w:p>
            <w:r/>
            <w:r>
              <w:rPr>
                <w:rFonts w:ascii="Times New Roman" w:hAnsi="Times New Roman" w:eastAsia="Times New Roman"/>
                <w:b w:val="0"/>
                <w:i w:val="0"/>
                <w:sz w:val="19"/>
              </w:rPr>
              <w:t>Minimum ligand–protein distance, second half</w:t>
            </w:r>
          </w:p>
        </w:tc>
        <w:tc>
          <w:tcPr>
            <w:tcW w:type="dxa" w:w="2351"/>
          </w:tcPr>
          <w:p>
            <w:r/>
            <w:r>
              <w:rPr>
                <w:rFonts w:ascii="Times New Roman" w:hAnsi="Times New Roman" w:eastAsia="Times New Roman"/>
                <w:b w:val="0"/>
                <w:i w:val="0"/>
                <w:sz w:val="19"/>
              </w:rPr>
              <w:t>2.18 Å</w:t>
            </w:r>
          </w:p>
        </w:tc>
        <w:tc>
          <w:tcPr>
            <w:tcW w:type="dxa" w:w="2351"/>
          </w:tcPr>
          <w:p>
            <w:r/>
            <w:r>
              <w:rPr>
                <w:rFonts w:ascii="Times New Roman" w:hAnsi="Times New Roman" w:eastAsia="Times New Roman"/>
                <w:b w:val="0"/>
                <w:i w:val="0"/>
                <w:sz w:val="19"/>
              </w:rPr>
              <w:t>1.76 Å</w:t>
            </w:r>
          </w:p>
        </w:tc>
        <w:tc>
          <w:tcPr>
            <w:tcW w:type="dxa" w:w="2351"/>
          </w:tcPr>
          <w:p>
            <w:r/>
            <w:r>
              <w:rPr>
                <w:rFonts w:ascii="Times New Roman" w:hAnsi="Times New Roman" w:eastAsia="Times New Roman"/>
                <w:b w:val="0"/>
                <w:i w:val="0"/>
                <w:sz w:val="19"/>
              </w:rPr>
              <w:t>1.77 Å</w:t>
            </w:r>
          </w:p>
        </w:tc>
      </w:tr>
      <w:tr>
        <w:tc>
          <w:tcPr>
            <w:tcW w:type="dxa" w:w="2351"/>
          </w:tcPr>
          <w:p>
            <w:r/>
            <w:r>
              <w:rPr>
                <w:rFonts w:ascii="Times New Roman" w:hAnsi="Times New Roman" w:eastAsia="Times New Roman"/>
                <w:b w:val="0"/>
                <w:i w:val="0"/>
                <w:sz w:val="19"/>
              </w:rPr>
              <w:t>Range of that distance over the run</w:t>
            </w:r>
          </w:p>
        </w:tc>
        <w:tc>
          <w:tcPr>
            <w:tcW w:type="dxa" w:w="2351"/>
          </w:tcPr>
          <w:p>
            <w:r/>
            <w:r>
              <w:rPr>
                <w:rFonts w:ascii="Times New Roman" w:hAnsi="Times New Roman" w:eastAsia="Times New Roman"/>
                <w:b w:val="0"/>
                <w:i w:val="0"/>
                <w:sz w:val="19"/>
              </w:rPr>
              <w:t>1.85–2.52 Å</w:t>
            </w:r>
          </w:p>
        </w:tc>
        <w:tc>
          <w:tcPr>
            <w:tcW w:type="dxa" w:w="2351"/>
          </w:tcPr>
          <w:p>
            <w:r/>
            <w:r>
              <w:rPr>
                <w:rFonts w:ascii="Times New Roman" w:hAnsi="Times New Roman" w:eastAsia="Times New Roman"/>
                <w:b w:val="0"/>
                <w:i w:val="0"/>
                <w:sz w:val="19"/>
              </w:rPr>
              <w:t>1.60–2.23 Å</w:t>
            </w:r>
          </w:p>
        </w:tc>
        <w:tc>
          <w:tcPr>
            <w:tcW w:type="dxa" w:w="2351"/>
          </w:tcPr>
          <w:p>
            <w:r/>
            <w:r>
              <w:rPr>
                <w:rFonts w:ascii="Times New Roman" w:hAnsi="Times New Roman" w:eastAsia="Times New Roman"/>
                <w:b w:val="0"/>
                <w:i w:val="0"/>
                <w:sz w:val="19"/>
              </w:rPr>
              <w:t>1.63–2.31 Å</w:t>
            </w:r>
          </w:p>
        </w:tc>
      </w:tr>
      <w:tr>
        <w:tc>
          <w:tcPr>
            <w:tcW w:type="dxa" w:w="2351"/>
          </w:tcPr>
          <w:p>
            <w:r/>
            <w:r>
              <w:rPr>
                <w:rFonts w:ascii="Times New Roman" w:hAnsi="Times New Roman" w:eastAsia="Times New Roman"/>
                <w:b w:val="0"/>
                <w:i w:val="0"/>
                <w:sz w:val="19"/>
              </w:rPr>
              <w:t>Contacts within 4.5 Å</w:t>
            </w:r>
          </w:p>
        </w:tc>
        <w:tc>
          <w:tcPr>
            <w:tcW w:type="dxa" w:w="2351"/>
          </w:tcPr>
          <w:p>
            <w:r/>
            <w:r>
              <w:rPr>
                <w:rFonts w:ascii="Times New Roman" w:hAnsi="Times New Roman" w:eastAsia="Times New Roman"/>
                <w:b w:val="0"/>
                <w:i w:val="0"/>
                <w:sz w:val="19"/>
              </w:rPr>
              <w:t>292 → 312</w:t>
            </w:r>
          </w:p>
        </w:tc>
        <w:tc>
          <w:tcPr>
            <w:tcW w:type="dxa" w:w="2351"/>
          </w:tcPr>
          <w:p>
            <w:r/>
            <w:r>
              <w:rPr>
                <w:rFonts w:ascii="Times New Roman" w:hAnsi="Times New Roman" w:eastAsia="Times New Roman"/>
                <w:b w:val="0"/>
                <w:i w:val="0"/>
                <w:sz w:val="19"/>
              </w:rPr>
              <w:t>601 → 670</w:t>
            </w:r>
          </w:p>
        </w:tc>
        <w:tc>
          <w:tcPr>
            <w:tcW w:type="dxa" w:w="2351"/>
          </w:tcPr>
          <w:p>
            <w:r/>
            <w:r>
              <w:rPr>
                <w:rFonts w:ascii="Times New Roman" w:hAnsi="Times New Roman" w:eastAsia="Times New Roman"/>
                <w:b w:val="0"/>
                <w:i w:val="0"/>
                <w:sz w:val="19"/>
              </w:rPr>
              <w:t>329 → 272</w:t>
            </w:r>
          </w:p>
        </w:tc>
      </w:tr>
      <w:tr>
        <w:tc>
          <w:tcPr>
            <w:tcW w:type="dxa" w:w="2351"/>
          </w:tcPr>
          <w:p>
            <w:r/>
            <w:r>
              <w:rPr>
                <w:rFonts w:ascii="Times New Roman" w:hAnsi="Times New Roman" w:eastAsia="Times New Roman"/>
                <w:b w:val="0"/>
                <w:i w:val="0"/>
                <w:sz w:val="19"/>
              </w:rPr>
              <w:t>Receptor backbone RMSD, second half</w:t>
            </w:r>
          </w:p>
        </w:tc>
        <w:tc>
          <w:tcPr>
            <w:tcW w:type="dxa" w:w="2351"/>
          </w:tcPr>
          <w:p>
            <w:r/>
            <w:r>
              <w:rPr>
                <w:rFonts w:ascii="Times New Roman" w:hAnsi="Times New Roman" w:eastAsia="Times New Roman"/>
                <w:b w:val="0"/>
                <w:i w:val="0"/>
                <w:sz w:val="19"/>
              </w:rPr>
              <w:t>1.18 Å</w:t>
            </w:r>
          </w:p>
        </w:tc>
        <w:tc>
          <w:tcPr>
            <w:tcW w:type="dxa" w:w="2351"/>
          </w:tcPr>
          <w:p>
            <w:r/>
            <w:r>
              <w:rPr>
                <w:rFonts w:ascii="Times New Roman" w:hAnsi="Times New Roman" w:eastAsia="Times New Roman"/>
                <w:b w:val="0"/>
                <w:i w:val="0"/>
                <w:sz w:val="19"/>
              </w:rPr>
              <w:t>1.28 Å</w:t>
            </w:r>
          </w:p>
        </w:tc>
        <w:tc>
          <w:tcPr>
            <w:tcW w:type="dxa" w:w="2351"/>
          </w:tcPr>
          <w:p>
            <w:r/>
            <w:r>
              <w:rPr>
                <w:rFonts w:ascii="Times New Roman" w:hAnsi="Times New Roman" w:eastAsia="Times New Roman"/>
                <w:b w:val="0"/>
                <w:i w:val="0"/>
                <w:sz w:val="19"/>
              </w:rPr>
              <w:t>1.34 Å</w:t>
            </w:r>
          </w:p>
        </w:tc>
      </w:tr>
      <w:tr>
        <w:tc>
          <w:tcPr>
            <w:tcW w:type="dxa" w:w="2351"/>
          </w:tcPr>
          <w:p>
            <w:r/>
            <w:r>
              <w:rPr>
                <w:rFonts w:ascii="Times New Roman" w:hAnsi="Times New Roman" w:eastAsia="Times New Roman"/>
                <w:b w:val="0"/>
                <w:i w:val="0"/>
                <w:sz w:val="19"/>
              </w:rPr>
              <w:t>Ligand RMSD, second half</w:t>
            </w:r>
          </w:p>
        </w:tc>
        <w:tc>
          <w:tcPr>
            <w:tcW w:type="dxa" w:w="2351"/>
          </w:tcPr>
          <w:p>
            <w:r/>
            <w:r>
              <w:rPr>
                <w:rFonts w:ascii="Times New Roman" w:hAnsi="Times New Roman" w:eastAsia="Times New Roman"/>
                <w:b w:val="0"/>
                <w:i w:val="0"/>
                <w:sz w:val="19"/>
              </w:rPr>
              <w:t>5.62 Å</w:t>
            </w:r>
          </w:p>
        </w:tc>
        <w:tc>
          <w:tcPr>
            <w:tcW w:type="dxa" w:w="2351"/>
          </w:tcPr>
          <w:p>
            <w:r/>
            <w:r>
              <w:rPr>
                <w:rFonts w:ascii="Times New Roman" w:hAnsi="Times New Roman" w:eastAsia="Times New Roman"/>
                <w:b w:val="0"/>
                <w:i w:val="0"/>
                <w:sz w:val="19"/>
              </w:rPr>
              <w:t>2.85 Å</w:t>
            </w:r>
          </w:p>
        </w:tc>
        <w:tc>
          <w:tcPr>
            <w:tcW w:type="dxa" w:w="2351"/>
          </w:tcPr>
          <w:p>
            <w:r/>
            <w:r>
              <w:rPr>
                <w:rFonts w:ascii="Times New Roman" w:hAnsi="Times New Roman" w:eastAsia="Times New Roman"/>
                <w:b w:val="0"/>
                <w:i w:val="0"/>
                <w:sz w:val="19"/>
              </w:rPr>
              <w:t>3.32 Å</w:t>
            </w:r>
          </w:p>
        </w:tc>
      </w:tr>
      <w:tr>
        <w:tc>
          <w:tcPr>
            <w:tcW w:type="dxa" w:w="2351"/>
          </w:tcPr>
          <w:p>
            <w:r/>
            <w:r>
              <w:rPr>
                <w:rFonts w:ascii="Times New Roman" w:hAnsi="Times New Roman" w:eastAsia="Times New Roman"/>
                <w:b w:val="0"/>
                <w:i w:val="0"/>
                <w:sz w:val="19"/>
              </w:rPr>
              <w:t>Verdict</w:t>
            </w:r>
          </w:p>
        </w:tc>
        <w:tc>
          <w:tcPr>
            <w:tcW w:type="dxa" w:w="2351"/>
          </w:tcPr>
          <w:p>
            <w:r/>
            <w:r>
              <w:rPr>
                <w:rFonts w:ascii="Times New Roman" w:hAnsi="Times New Roman" w:eastAsia="Times New Roman"/>
                <w:b w:val="0"/>
                <w:i w:val="0"/>
                <w:sz w:val="19"/>
              </w:rPr>
              <w:t>docked pose retained</w:t>
            </w:r>
          </w:p>
        </w:tc>
        <w:tc>
          <w:tcPr>
            <w:tcW w:type="dxa" w:w="2351"/>
          </w:tcPr>
          <w:p>
            <w:r/>
            <w:r>
              <w:rPr>
                <w:rFonts w:ascii="Times New Roman" w:hAnsi="Times New Roman" w:eastAsia="Times New Roman"/>
                <w:b w:val="0"/>
                <w:i w:val="0"/>
                <w:sz w:val="19"/>
              </w:rPr>
              <w:t>docked pose retained</w:t>
            </w:r>
          </w:p>
        </w:tc>
        <w:tc>
          <w:tcPr>
            <w:tcW w:type="dxa" w:w="2351"/>
          </w:tcPr>
          <w:p>
            <w:r/>
            <w:r>
              <w:rPr>
                <w:rFonts w:ascii="Times New Roman" w:hAnsi="Times New Roman" w:eastAsia="Times New Roman"/>
                <w:b w:val="0"/>
                <w:i w:val="0"/>
                <w:sz w:val="19"/>
              </w:rPr>
              <w:t>docked pose retained</w:t>
            </w:r>
          </w:p>
        </w:tc>
      </w:tr>
    </w:tbl>
    <w:p/>
    <w:p>
      <w:pPr>
        <w:spacing w:after="120" w:line="360" w:lineRule="auto"/>
        <w:jc w:val="both"/>
      </w:pPr>
      <w:r>
        <w:rPr>
          <w:rFonts w:ascii="Times New Roman" w:hAnsi="Times New Roman" w:eastAsia="Times New Roman"/>
          <w:b w:val="0"/>
          <w:i w:val="0"/>
          <w:sz w:val="24"/>
        </w:rPr>
        <w:t>**Two further measurements test the same conclusion by routes that do not depend on</w:t>
      </w:r>
    </w:p>
    <w:p>
      <w:pPr>
        <w:spacing w:after="120" w:line="360" w:lineRule="auto"/>
        <w:jc w:val="both"/>
      </w:pPr>
      <w:r>
        <w:rPr>
          <w:rFonts w:ascii="Times New Roman" w:hAnsi="Times New Roman" w:eastAsia="Times New Roman"/>
          <w:b w:val="0"/>
          <w:i w:val="0"/>
          <w:sz w:val="24"/>
        </w:rPr>
        <w:t>displacement.** The first is per-residue fluctuation (RMSF), which says whether the binding</w:t>
      </w:r>
    </w:p>
    <w:p>
      <w:pPr>
        <w:spacing w:after="120" w:line="360" w:lineRule="auto"/>
        <w:jc w:val="both"/>
      </w:pPr>
      <w:r>
        <w:rPr>
          <w:rFonts w:ascii="Times New Roman" w:hAnsi="Times New Roman" w:eastAsia="Times New Roman"/>
          <w:b w:val="0"/>
          <w:i w:val="0"/>
          <w:sz w:val="24"/>
        </w:rPr>
        <w:t>site is rigid or whether the protein is breathing around it. The second is a census of</w:t>
      </w:r>
    </w:p>
    <w:p>
      <w:pPr>
        <w:spacing w:after="120" w:line="360" w:lineRule="auto"/>
        <w:jc w:val="both"/>
      </w:pPr>
      <w:r>
        <w:rPr>
          <w:rFonts w:ascii="Times New Roman" w:hAnsi="Times New Roman" w:eastAsia="Times New Roman"/>
          <w:b w:val="0"/>
          <w:i w:val="0"/>
          <w:sz w:val="24"/>
        </w:rPr>
        <w:t>ligand–protein polar contacts, which distinguishes a ligand that keeps its partners from one</w:t>
      </w:r>
    </w:p>
    <w:p>
      <w:pPr>
        <w:spacing w:after="120" w:line="360" w:lineRule="auto"/>
        <w:jc w:val="both"/>
      </w:pPr>
      <w:r>
        <w:rPr>
          <w:rFonts w:ascii="Times New Roman" w:hAnsi="Times New Roman" w:eastAsia="Times New Roman"/>
          <w:b w:val="0"/>
          <w:i w:val="0"/>
          <w:sz w:val="24"/>
        </w:rPr>
        <w:t>that exchanges them while staying put.</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eastAsia="Times New Roman"/>
                <w:b/>
                <w:i w:val="0"/>
                <w:sz w:val="19"/>
              </w:rPr>
              <w:t>Measurement</w:t>
            </w:r>
          </w:p>
        </w:tc>
        <w:tc>
          <w:tcPr>
            <w:tcW w:type="dxa" w:w="2351"/>
          </w:tcPr>
          <w:p>
            <w:r/>
            <w:r>
              <w:rPr>
                <w:rFonts w:ascii="Times New Roman" w:hAnsi="Times New Roman" w:eastAsia="Times New Roman"/>
                <w:b/>
                <w:i w:val="0"/>
                <w:sz w:val="19"/>
              </w:rPr>
              <w:t>NFE2L2</w:t>
            </w:r>
          </w:p>
        </w:tc>
        <w:tc>
          <w:tcPr>
            <w:tcW w:type="dxa" w:w="2351"/>
          </w:tcPr>
          <w:p>
            <w:r/>
            <w:r>
              <w:rPr>
                <w:rFonts w:ascii="Times New Roman" w:hAnsi="Times New Roman" w:eastAsia="Times New Roman"/>
                <w:b/>
                <w:i w:val="0"/>
                <w:sz w:val="19"/>
              </w:rPr>
              <w:t>HMOX1</w:t>
            </w:r>
          </w:p>
        </w:tc>
        <w:tc>
          <w:tcPr>
            <w:tcW w:type="dxa" w:w="2351"/>
          </w:tcPr>
          <w:p>
            <w:r/>
            <w:r>
              <w:rPr>
                <w:rFonts w:ascii="Times New Roman" w:hAnsi="Times New Roman" w:eastAsia="Times New Roman"/>
                <w:b/>
                <w:i w:val="0"/>
                <w:sz w:val="19"/>
              </w:rPr>
              <w:t>MFN2</w:t>
            </w:r>
          </w:p>
        </w:tc>
      </w:tr>
      <w:tr>
        <w:tc>
          <w:tcPr>
            <w:tcW w:type="dxa" w:w="2351"/>
          </w:tcPr>
          <w:p>
            <w:r/>
            <w:r>
              <w:rPr>
                <w:rFonts w:ascii="Times New Roman" w:hAnsi="Times New Roman" w:eastAsia="Times New Roman"/>
                <w:b w:val="0"/>
                <w:i w:val="0"/>
                <w:sz w:val="19"/>
              </w:rPr>
              <w:t>C-alpha residues analysed</w:t>
            </w:r>
          </w:p>
        </w:tc>
        <w:tc>
          <w:tcPr>
            <w:tcW w:type="dxa" w:w="2351"/>
          </w:tcPr>
          <w:p>
            <w:r/>
            <w:r>
              <w:rPr>
                <w:rFonts w:ascii="Times New Roman" w:hAnsi="Times New Roman" w:eastAsia="Times New Roman"/>
                <w:b w:val="0"/>
                <w:i w:val="0"/>
                <w:sz w:val="19"/>
              </w:rPr>
              <w:t>301</w:t>
            </w:r>
          </w:p>
        </w:tc>
        <w:tc>
          <w:tcPr>
            <w:tcW w:type="dxa" w:w="2351"/>
          </w:tcPr>
          <w:p>
            <w:r/>
            <w:r>
              <w:rPr>
                <w:rFonts w:ascii="Times New Roman" w:hAnsi="Times New Roman" w:eastAsia="Times New Roman"/>
                <w:b w:val="0"/>
                <w:i w:val="0"/>
                <w:sz w:val="19"/>
              </w:rPr>
              <w:t>428</w:t>
            </w:r>
          </w:p>
        </w:tc>
        <w:tc>
          <w:tcPr>
            <w:tcW w:type="dxa" w:w="2351"/>
          </w:tcPr>
          <w:p>
            <w:r/>
            <w:r>
              <w:rPr>
                <w:rFonts w:ascii="Times New Roman" w:hAnsi="Times New Roman" w:eastAsia="Times New Roman"/>
                <w:b w:val="0"/>
                <w:i w:val="0"/>
                <w:sz w:val="19"/>
              </w:rPr>
              <w:t>841</w:t>
            </w:r>
          </w:p>
        </w:tc>
      </w:tr>
      <w:tr>
        <w:tc>
          <w:tcPr>
            <w:tcW w:type="dxa" w:w="2351"/>
          </w:tcPr>
          <w:p>
            <w:r/>
            <w:r>
              <w:rPr>
                <w:rFonts w:ascii="Times New Roman" w:hAnsi="Times New Roman" w:eastAsia="Times New Roman"/>
                <w:b w:val="0"/>
                <w:i w:val="0"/>
                <w:sz w:val="19"/>
              </w:rPr>
              <w:t>RMSF, mean over the run</w:t>
            </w:r>
          </w:p>
        </w:tc>
        <w:tc>
          <w:tcPr>
            <w:tcW w:type="dxa" w:w="2351"/>
          </w:tcPr>
          <w:p>
            <w:r/>
            <w:r>
              <w:rPr>
                <w:rFonts w:ascii="Times New Roman" w:hAnsi="Times New Roman" w:eastAsia="Times New Roman"/>
                <w:b w:val="0"/>
                <w:i w:val="0"/>
                <w:sz w:val="19"/>
              </w:rPr>
              <w:t>0.68 Å</w:t>
            </w:r>
          </w:p>
        </w:tc>
        <w:tc>
          <w:tcPr>
            <w:tcW w:type="dxa" w:w="2351"/>
          </w:tcPr>
          <w:p>
            <w:r/>
            <w:r>
              <w:rPr>
                <w:rFonts w:ascii="Times New Roman" w:hAnsi="Times New Roman" w:eastAsia="Times New Roman"/>
                <w:b w:val="0"/>
                <w:i w:val="0"/>
                <w:sz w:val="19"/>
              </w:rPr>
              <w:t>0.66 Å</w:t>
            </w:r>
          </w:p>
        </w:tc>
        <w:tc>
          <w:tcPr>
            <w:tcW w:type="dxa" w:w="2351"/>
          </w:tcPr>
          <w:p>
            <w:r/>
            <w:r>
              <w:rPr>
                <w:rFonts w:ascii="Times New Roman" w:hAnsi="Times New Roman" w:eastAsia="Times New Roman"/>
                <w:b w:val="0"/>
                <w:i w:val="0"/>
                <w:sz w:val="19"/>
              </w:rPr>
              <w:t>0.65 Å</w:t>
            </w:r>
          </w:p>
        </w:tc>
      </w:tr>
      <w:tr>
        <w:tc>
          <w:tcPr>
            <w:tcW w:type="dxa" w:w="2351"/>
          </w:tcPr>
          <w:p>
            <w:r/>
            <w:r>
              <w:rPr>
                <w:rFonts w:ascii="Times New Roman" w:hAnsi="Times New Roman" w:eastAsia="Times New Roman"/>
                <w:b w:val="0"/>
                <w:i w:val="0"/>
                <w:sz w:val="19"/>
              </w:rPr>
              <w:t>RMSF, maximum</w:t>
            </w:r>
          </w:p>
        </w:tc>
        <w:tc>
          <w:tcPr>
            <w:tcW w:type="dxa" w:w="2351"/>
          </w:tcPr>
          <w:p>
            <w:r/>
            <w:r>
              <w:rPr>
                <w:rFonts w:ascii="Times New Roman" w:hAnsi="Times New Roman" w:eastAsia="Times New Roman"/>
                <w:b w:val="0"/>
                <w:i w:val="0"/>
                <w:sz w:val="19"/>
              </w:rPr>
              <w:t>0.92 Å</w:t>
            </w:r>
          </w:p>
        </w:tc>
        <w:tc>
          <w:tcPr>
            <w:tcW w:type="dxa" w:w="2351"/>
          </w:tcPr>
          <w:p>
            <w:r/>
            <w:r>
              <w:rPr>
                <w:rFonts w:ascii="Times New Roman" w:hAnsi="Times New Roman" w:eastAsia="Times New Roman"/>
                <w:b w:val="0"/>
                <w:i w:val="0"/>
                <w:sz w:val="19"/>
              </w:rPr>
              <w:t>0.86 Å</w:t>
            </w:r>
          </w:p>
        </w:tc>
        <w:tc>
          <w:tcPr>
            <w:tcW w:type="dxa" w:w="2351"/>
          </w:tcPr>
          <w:p>
            <w:r/>
            <w:r>
              <w:rPr>
                <w:rFonts w:ascii="Times New Roman" w:hAnsi="Times New Roman" w:eastAsia="Times New Roman"/>
                <w:b w:val="0"/>
                <w:i w:val="0"/>
                <w:sz w:val="19"/>
              </w:rPr>
              <w:t>0.95 Å</w:t>
            </w:r>
          </w:p>
        </w:tc>
      </w:tr>
      <w:tr>
        <w:tc>
          <w:tcPr>
            <w:tcW w:type="dxa" w:w="2351"/>
          </w:tcPr>
          <w:p>
            <w:r/>
            <w:r>
              <w:rPr>
                <w:rFonts w:ascii="Times New Roman" w:hAnsi="Times New Roman" w:eastAsia="Times New Roman"/>
                <w:b w:val="0"/>
                <w:i w:val="0"/>
                <w:sz w:val="19"/>
              </w:rPr>
              <w:t>Polar contacts within 3.5 Å, first frame</w:t>
            </w:r>
          </w:p>
        </w:tc>
        <w:tc>
          <w:tcPr>
            <w:tcW w:type="dxa" w:w="2351"/>
          </w:tcPr>
          <w:p>
            <w:r/>
            <w:r>
              <w:rPr>
                <w:rFonts w:ascii="Times New Roman" w:hAnsi="Times New Roman" w:eastAsia="Times New Roman"/>
                <w:b w:val="0"/>
                <w:i w:val="0"/>
                <w:sz w:val="19"/>
              </w:rPr>
              <w:t>63</w:t>
            </w:r>
          </w:p>
        </w:tc>
        <w:tc>
          <w:tcPr>
            <w:tcW w:type="dxa" w:w="2351"/>
          </w:tcPr>
          <w:p>
            <w:r/>
            <w:r>
              <w:rPr>
                <w:rFonts w:ascii="Times New Roman" w:hAnsi="Times New Roman" w:eastAsia="Times New Roman"/>
                <w:b w:val="0"/>
                <w:i w:val="0"/>
                <w:sz w:val="19"/>
              </w:rPr>
              <w:t>175</w:t>
            </w:r>
          </w:p>
        </w:tc>
        <w:tc>
          <w:tcPr>
            <w:tcW w:type="dxa" w:w="2351"/>
          </w:tcPr>
          <w:p>
            <w:r/>
            <w:r>
              <w:rPr>
                <w:rFonts w:ascii="Times New Roman" w:hAnsi="Times New Roman" w:eastAsia="Times New Roman"/>
                <w:b w:val="0"/>
                <w:i w:val="0"/>
                <w:sz w:val="19"/>
              </w:rPr>
              <w:t>88</w:t>
            </w:r>
          </w:p>
        </w:tc>
      </w:tr>
      <w:tr>
        <w:tc>
          <w:tcPr>
            <w:tcW w:type="dxa" w:w="2351"/>
          </w:tcPr>
          <w:p>
            <w:r/>
            <w:r>
              <w:rPr>
                <w:rFonts w:ascii="Times New Roman" w:hAnsi="Times New Roman" w:eastAsia="Times New Roman"/>
                <w:b w:val="0"/>
                <w:i w:val="0"/>
                <w:sz w:val="19"/>
              </w:rPr>
              <w:t>Polar contacts, second half</w:t>
            </w:r>
          </w:p>
        </w:tc>
        <w:tc>
          <w:tcPr>
            <w:tcW w:type="dxa" w:w="2351"/>
          </w:tcPr>
          <w:p>
            <w:r/>
            <w:r>
              <w:rPr>
                <w:rFonts w:ascii="Times New Roman" w:hAnsi="Times New Roman" w:eastAsia="Times New Roman"/>
                <w:b w:val="0"/>
                <w:i w:val="0"/>
                <w:sz w:val="19"/>
              </w:rPr>
              <w:t>80.0</w:t>
            </w:r>
          </w:p>
        </w:tc>
        <w:tc>
          <w:tcPr>
            <w:tcW w:type="dxa" w:w="2351"/>
          </w:tcPr>
          <w:p>
            <w:r/>
            <w:r>
              <w:rPr>
                <w:rFonts w:ascii="Times New Roman" w:hAnsi="Times New Roman" w:eastAsia="Times New Roman"/>
                <w:b w:val="0"/>
                <w:i w:val="0"/>
                <w:sz w:val="19"/>
              </w:rPr>
              <w:t>189.2</w:t>
            </w:r>
          </w:p>
        </w:tc>
        <w:tc>
          <w:tcPr>
            <w:tcW w:type="dxa" w:w="2351"/>
          </w:tcPr>
          <w:p>
            <w:r/>
            <w:r>
              <w:rPr>
                <w:rFonts w:ascii="Times New Roman" w:hAnsi="Times New Roman" w:eastAsia="Times New Roman"/>
                <w:b w:val="0"/>
                <w:i w:val="0"/>
                <w:sz w:val="19"/>
              </w:rPr>
              <w:t>71.7</w:t>
            </w:r>
          </w:p>
        </w:tc>
      </w:tr>
      <w:tr>
        <w:tc>
          <w:tcPr>
            <w:tcW w:type="dxa" w:w="2351"/>
          </w:tcPr>
          <w:p>
            <w:r/>
            <w:r>
              <w:rPr>
                <w:rFonts w:ascii="Times New Roman" w:hAnsi="Times New Roman" w:eastAsia="Times New Roman"/>
                <w:b w:val="0"/>
                <w:i w:val="0"/>
                <w:sz w:val="19"/>
              </w:rPr>
              <w:t>Maximum over the run</w:t>
            </w:r>
          </w:p>
        </w:tc>
        <w:tc>
          <w:tcPr>
            <w:tcW w:type="dxa" w:w="2351"/>
          </w:tcPr>
          <w:p>
            <w:r/>
            <w:r>
              <w:rPr>
                <w:rFonts w:ascii="Times New Roman" w:hAnsi="Times New Roman" w:eastAsia="Times New Roman"/>
                <w:b w:val="0"/>
                <w:i w:val="0"/>
                <w:sz w:val="19"/>
              </w:rPr>
              <w:t>159</w:t>
            </w:r>
          </w:p>
        </w:tc>
        <w:tc>
          <w:tcPr>
            <w:tcW w:type="dxa" w:w="2351"/>
          </w:tcPr>
          <w:p>
            <w:r/>
            <w:r>
              <w:rPr>
                <w:rFonts w:ascii="Times New Roman" w:hAnsi="Times New Roman" w:eastAsia="Times New Roman"/>
                <w:b w:val="0"/>
                <w:i w:val="0"/>
                <w:sz w:val="19"/>
              </w:rPr>
              <w:t>215</w:t>
            </w:r>
          </w:p>
        </w:tc>
        <w:tc>
          <w:tcPr>
            <w:tcW w:type="dxa" w:w="2351"/>
          </w:tcPr>
          <w:p>
            <w:r/>
            <w:r>
              <w:rPr>
                <w:rFonts w:ascii="Times New Roman" w:hAnsi="Times New Roman" w:eastAsia="Times New Roman"/>
                <w:b w:val="0"/>
                <w:i w:val="0"/>
                <w:sz w:val="19"/>
              </w:rPr>
              <w:t>108</w:t>
            </w:r>
          </w:p>
        </w:tc>
      </w:tr>
      <w:tr>
        <w:tc>
          <w:tcPr>
            <w:tcW w:type="dxa" w:w="2351"/>
          </w:tcPr>
          <w:p>
            <w:r/>
            <w:r>
              <w:rPr>
                <w:rFonts w:ascii="Times New Roman" w:hAnsi="Times New Roman" w:eastAsia="Times New Roman"/>
                <w:b w:val="0"/>
                <w:i w:val="0"/>
                <w:sz w:val="19"/>
              </w:rPr>
              <w:t>Initial pairs still present in the second half</w:t>
            </w:r>
          </w:p>
        </w:tc>
        <w:tc>
          <w:tcPr>
            <w:tcW w:type="dxa" w:w="2351"/>
          </w:tcPr>
          <w:p>
            <w:r/>
            <w:r>
              <w:rPr>
                <w:rFonts w:ascii="Times New Roman" w:hAnsi="Times New Roman" w:eastAsia="Times New Roman"/>
                <w:b w:val="0"/>
                <w:i w:val="0"/>
                <w:sz w:val="19"/>
              </w:rPr>
              <w:t>0.11</w:t>
            </w:r>
          </w:p>
        </w:tc>
        <w:tc>
          <w:tcPr>
            <w:tcW w:type="dxa" w:w="2351"/>
          </w:tcPr>
          <w:p>
            <w:r/>
            <w:r>
              <w:rPr>
                <w:rFonts w:ascii="Times New Roman" w:hAnsi="Times New Roman" w:eastAsia="Times New Roman"/>
                <w:b w:val="0"/>
                <w:i w:val="0"/>
                <w:sz w:val="19"/>
              </w:rPr>
              <w:t>0.21</w:t>
            </w:r>
          </w:p>
        </w:tc>
        <w:tc>
          <w:tcPr>
            <w:tcW w:type="dxa" w:w="2351"/>
          </w:tcPr>
          <w:p>
            <w:r/>
            <w:r>
              <w:rPr>
                <w:rFonts w:ascii="Times New Roman" w:hAnsi="Times New Roman" w:eastAsia="Times New Roman"/>
                <w:b w:val="0"/>
                <w:i w:val="0"/>
                <w:sz w:val="19"/>
              </w:rPr>
              <w:t>0.14</w:t>
            </w:r>
          </w:p>
        </w:tc>
      </w:tr>
    </w:tbl>
    <w:p/>
    <w:p>
      <w:pPr>
        <w:spacing w:after="120" w:line="360" w:lineRule="auto"/>
        <w:jc w:val="both"/>
      </w:pPr>
      <w:r>
        <w:rPr>
          <w:rFonts w:ascii="Times New Roman" w:hAnsi="Times New Roman" w:eastAsia="Times New Roman"/>
          <w:b/>
          <w:i w:val="0"/>
          <w:sz w:val="24"/>
        </w:rPr>
        <w:t>The fluctuation is low and nearly identical across three proteins of very different size.</w:t>
      </w:r>
    </w:p>
    <w:p>
      <w:pPr>
        <w:spacing w:after="120" w:line="360" w:lineRule="auto"/>
        <w:jc w:val="both"/>
      </w:pPr>
      <w:r>
        <w:rPr>
          <w:rFonts w:ascii="Times New Roman" w:hAnsi="Times New Roman" w:eastAsia="Times New Roman"/>
          <w:b w:val="0"/>
          <w:i w:val="0"/>
          <w:sz w:val="24"/>
        </w:rPr>
        <w:t>A mean C-alpha RMSF of 0.65–0.68 Å and a maximum below 1 Å indicates that the regions</w:t>
      </w:r>
    </w:p>
    <w:p>
      <w:pPr>
        <w:spacing w:after="120" w:line="360" w:lineRule="auto"/>
        <w:jc w:val="both"/>
      </w:pPr>
      <w:r>
        <w:rPr>
          <w:rFonts w:ascii="Times New Roman" w:hAnsi="Times New Roman" w:eastAsia="Times New Roman"/>
          <w:b w:val="0"/>
          <w:i w:val="0"/>
          <w:sz w:val="24"/>
        </w:rPr>
        <w:t>contacting the ligand are among the more rigid parts of each structure, consistent with the</w:t>
      </w:r>
    </w:p>
    <w:p>
      <w:pPr>
        <w:spacing w:after="120" w:line="360" w:lineRule="auto"/>
        <w:jc w:val="both"/>
      </w:pPr>
      <w:r>
        <w:rPr>
          <w:rFonts w:ascii="Times New Roman" w:hAnsi="Times New Roman" w:eastAsia="Times New Roman"/>
          <w:b w:val="0"/>
          <w:i w:val="0"/>
          <w:sz w:val="24"/>
        </w:rPr>
        <w:t>backbone RMSD of 1.18–1.34 Å. This matters for interpretation: the ligand is not being lost</w:t>
      </w:r>
    </w:p>
    <w:p>
      <w:pPr>
        <w:spacing w:after="120" w:line="360" w:lineRule="auto"/>
        <w:jc w:val="both"/>
      </w:pPr>
      <w:r>
        <w:rPr>
          <w:rFonts w:ascii="Times New Roman" w:hAnsi="Times New Roman" w:eastAsia="Times New Roman"/>
          <w:b w:val="0"/>
          <w:i w:val="0"/>
          <w:sz w:val="24"/>
        </w:rPr>
        <w:t>because the site is falling apart around it.</w:t>
      </w:r>
    </w:p>
    <w:p>
      <w:pPr>
        <w:spacing w:after="120" w:line="360" w:lineRule="auto"/>
        <w:jc w:val="both"/>
      </w:pPr>
      <w:r>
        <w:rPr>
          <w:rFonts w:ascii="Times New Roman" w:hAnsi="Times New Roman" w:eastAsia="Times New Roman"/>
          <w:b w:val="0"/>
          <w:i w:val="0"/>
          <w:sz w:val="24"/>
        </w:rPr>
        <w:t>**The polar-contact census is the third line of evidence for rearrangement rather than</w:t>
      </w:r>
    </w:p>
    <w:p>
      <w:pPr>
        <w:spacing w:after="120" w:line="360" w:lineRule="auto"/>
        <w:jc w:val="both"/>
      </w:pPr>
      <w:r>
        <w:rPr>
          <w:rFonts w:ascii="Times New Roman" w:hAnsi="Times New Roman" w:eastAsia="Times New Roman"/>
          <w:b w:val="0"/>
          <w:i w:val="0"/>
          <w:sz w:val="24"/>
        </w:rPr>
        <w:t>departure.** In all three targets the number of ligand–protein polar contacts is maintained</w:t>
      </w:r>
    </w:p>
    <w:p>
      <w:pPr>
        <w:spacing w:after="120" w:line="360" w:lineRule="auto"/>
        <w:jc w:val="both"/>
      </w:pPr>
      <w:r>
        <w:rPr>
          <w:rFonts w:ascii="Times New Roman" w:hAnsi="Times New Roman" w:eastAsia="Times New Roman"/>
          <w:b w:val="0"/>
          <w:i w:val="0"/>
          <w:sz w:val="24"/>
        </w:rPr>
        <w:t>or increases over the run — 63 to 80, 175 to 189 — so the ligand is not losing its polar</w:t>
      </w:r>
    </w:p>
    <w:p>
      <w:pPr>
        <w:spacing w:after="120" w:line="360" w:lineRule="auto"/>
        <w:jc w:val="both"/>
      </w:pPr>
      <w:r>
        <w:rPr>
          <w:rFonts w:ascii="Times New Roman" w:hAnsi="Times New Roman" w:eastAsia="Times New Roman"/>
          <w:b w:val="0"/>
          <w:i w:val="0"/>
          <w:sz w:val="24"/>
        </w:rPr>
        <w:t xml:space="preserve">contacts. Yet only 11% to 21% of the </w:t>
      </w:r>
      <w:r>
        <w:rPr>
          <w:rFonts w:ascii="Times New Roman" w:hAnsi="Times New Roman" w:eastAsia="Times New Roman"/>
          <w:b w:val="0"/>
          <w:i/>
          <w:sz w:val="24"/>
        </w:rPr>
        <w:t>specific</w:t>
      </w:r>
      <w:r>
        <w:rPr>
          <w:rFonts w:ascii="Times New Roman" w:hAnsi="Times New Roman" w:eastAsia="Times New Roman"/>
          <w:b w:val="0"/>
          <w:i w:val="0"/>
          <w:sz w:val="24"/>
        </w:rPr>
        <w:t xml:space="preserve"> atom pairs present in the first frame are</w:t>
      </w:r>
    </w:p>
    <w:p>
      <w:pPr>
        <w:spacing w:after="120" w:line="360" w:lineRule="auto"/>
        <w:jc w:val="both"/>
      </w:pPr>
      <w:r>
        <w:rPr>
          <w:rFonts w:ascii="Times New Roman" w:hAnsi="Times New Roman" w:eastAsia="Times New Roman"/>
          <w:b w:val="0"/>
          <w:i w:val="0"/>
          <w:sz w:val="24"/>
        </w:rPr>
        <w:t>still within 3.5 Å in the second half. Contacts maintained in number while their identities</w:t>
      </w:r>
    </w:p>
    <w:p>
      <w:pPr>
        <w:spacing w:after="120" w:line="360" w:lineRule="auto"/>
        <w:jc w:val="both"/>
      </w:pPr>
      <w:r>
        <w:rPr>
          <w:rFonts w:ascii="Times New Roman" w:hAnsi="Times New Roman" w:eastAsia="Times New Roman"/>
          <w:b w:val="0"/>
          <w:i w:val="0"/>
          <w:sz w:val="24"/>
        </w:rPr>
        <w:t>largely exchange is the signature of a ligand that stays in the pocket and re-forms its</w:t>
      </w:r>
    </w:p>
    <w:p>
      <w:pPr>
        <w:spacing w:after="120" w:line="360" w:lineRule="auto"/>
        <w:jc w:val="both"/>
      </w:pPr>
      <w:r>
        <w:rPr>
          <w:rFonts w:ascii="Times New Roman" w:hAnsi="Times New Roman" w:eastAsia="Times New Roman"/>
          <w:b w:val="0"/>
          <w:i w:val="0"/>
          <w:sz w:val="24"/>
        </w:rPr>
        <w:t>interactions there, and it is the same behaviour that the ligand RMSD and the contact</w:t>
      </w:r>
    </w:p>
    <w:p>
      <w:pPr>
        <w:spacing w:after="120" w:line="360" w:lineRule="auto"/>
        <w:jc w:val="both"/>
      </w:pPr>
      <w:r>
        <w:rPr>
          <w:rFonts w:ascii="Times New Roman" w:hAnsi="Times New Roman" w:eastAsia="Times New Roman"/>
          <w:b w:val="0"/>
          <w:i w:val="0"/>
          <w:sz w:val="24"/>
        </w:rPr>
        <w:t>survival fraction indicated. Unlike those two, this measure does not involve a displacement</w:t>
      </w:r>
    </w:p>
    <w:p>
      <w:pPr>
        <w:spacing w:after="120" w:line="360" w:lineRule="auto"/>
        <w:jc w:val="both"/>
      </w:pPr>
      <w:r>
        <w:rPr>
          <w:rFonts w:ascii="Times New Roman" w:hAnsi="Times New Roman" w:eastAsia="Times New Roman"/>
          <w:b w:val="0"/>
          <w:i w:val="0"/>
          <w:sz w:val="24"/>
        </w:rPr>
        <w:t>and cannot be affected by how the trajectory was imaged.</w:t>
      </w:r>
    </w:p>
    <w:p>
      <w:pPr>
        <w:spacing w:after="120" w:line="360" w:lineRule="auto"/>
        <w:jc w:val="both"/>
      </w:pPr>
      <w:r>
        <w:rPr>
          <w:rFonts w:ascii="Times New Roman" w:hAnsi="Times New Roman" w:eastAsia="Times New Roman"/>
          <w:b w:val="0"/>
          <w:i w:val="0"/>
          <w:sz w:val="24"/>
        </w:rPr>
        <w:t>The following should be stated about the polar-contact criterion: it counts donor–acceptor</w:t>
      </w:r>
    </w:p>
    <w:p>
      <w:pPr>
        <w:spacing w:after="120" w:line="360" w:lineRule="auto"/>
        <w:jc w:val="both"/>
      </w:pPr>
      <w:r>
        <w:rPr>
          <w:rFonts w:ascii="Times New Roman" w:hAnsi="Times New Roman" w:eastAsia="Times New Roman"/>
          <w:b w:val="0"/>
          <w:i w:val="0"/>
          <w:sz w:val="24"/>
        </w:rPr>
        <w:t>pairs within 3.5 Å rather than enumerating hydrogen bonds geometrically, because the</w:t>
      </w:r>
    </w:p>
    <w:p>
      <w:pPr>
        <w:spacing w:after="120" w:line="360" w:lineRule="auto"/>
        <w:jc w:val="both"/>
      </w:pPr>
      <w:r>
        <w:rPr>
          <w:rFonts w:ascii="Times New Roman" w:hAnsi="Times New Roman" w:eastAsia="Times New Roman"/>
          <w:b w:val="0"/>
          <w:i w:val="0"/>
          <w:sz w:val="24"/>
        </w:rPr>
        <w:t>trajectories were written without explicit hydrogen positions for the ligand, and 3.5 Å is</w:t>
      </w:r>
    </w:p>
    <w:p>
      <w:pPr>
        <w:spacing w:after="120" w:line="360" w:lineRule="auto"/>
        <w:jc w:val="both"/>
      </w:pPr>
      <w:r>
        <w:rPr>
          <w:rFonts w:ascii="Times New Roman" w:hAnsi="Times New Roman" w:eastAsia="Times New Roman"/>
          <w:b w:val="0"/>
          <w:i w:val="0"/>
          <w:sz w:val="24"/>
        </w:rPr>
        <w:t>the conventional upper bound for such a pair. It therefore counts potential polar contacts,</w:t>
      </w:r>
    </w:p>
    <w:p>
      <w:pPr>
        <w:spacing w:after="120" w:line="360" w:lineRule="auto"/>
        <w:jc w:val="both"/>
      </w:pPr>
      <w:r>
        <w:rPr>
          <w:rFonts w:ascii="Times New Roman" w:hAnsi="Times New Roman" w:eastAsia="Times New Roman"/>
          <w:b w:val="0"/>
          <w:i w:val="0"/>
          <w:sz w:val="24"/>
        </w:rPr>
        <w:t>not established hydrogen bonds, and is used as a comparative measure across the three</w:t>
      </w:r>
    </w:p>
    <w:p>
      <w:pPr>
        <w:spacing w:after="120" w:line="360" w:lineRule="auto"/>
        <w:jc w:val="both"/>
      </w:pPr>
      <w:r>
        <w:rPr>
          <w:rFonts w:ascii="Times New Roman" w:hAnsi="Times New Roman" w:eastAsia="Times New Roman"/>
          <w:b w:val="0"/>
          <w:i w:val="0"/>
          <w:sz w:val="24"/>
        </w:rPr>
        <w:t>targets rather than as a bond count.</w:t>
      </w:r>
    </w:p>
    <w:p>
      <w:pPr>
        <w:spacing w:after="120" w:line="360" w:lineRule="auto"/>
        <w:jc w:val="both"/>
      </w:pPr>
      <w:r>
        <w:rPr>
          <w:rFonts w:ascii="Times New Roman" w:hAnsi="Times New Roman" w:eastAsia="Times New Roman"/>
          <w:b/>
          <w:i w:val="0"/>
          <w:sz w:val="24"/>
        </w:rPr>
        <w:t>The site itself can be named, which the contact count alone does not do.</w:t>
      </w:r>
      <w:r>
        <w:rPr>
          <w:rFonts w:ascii="Times New Roman" w:hAnsi="Times New Roman" w:eastAsia="Times New Roman"/>
          <w:b w:val="0"/>
          <w:i w:val="0"/>
          <w:sz w:val="24"/>
        </w:rPr>
        <w:t xml:space="preserve"> Restricting to</w:t>
      </w:r>
    </w:p>
    <w:p>
      <w:pPr>
        <w:spacing w:after="120" w:line="360" w:lineRule="auto"/>
        <w:jc w:val="both"/>
      </w:pPr>
      <w:r>
        <w:rPr>
          <w:rFonts w:ascii="Times New Roman" w:hAnsi="Times New Roman" w:eastAsia="Times New Roman"/>
          <w:b w:val="0"/>
          <w:i w:val="0"/>
          <w:sz w:val="24"/>
        </w:rPr>
        <w:t>residues in contact for at least half the run gives 10 sites in NFE2L2, 16 in HMOX1 and 10</w:t>
      </w:r>
    </w:p>
    <w:p>
      <w:pPr>
        <w:spacing w:after="120" w:line="360" w:lineRule="auto"/>
        <w:jc w:val="both"/>
      </w:pPr>
      <w:r>
        <w:rPr>
          <w:rFonts w:ascii="Times New Roman" w:hAnsi="Times New Roman" w:eastAsia="Times New Roman"/>
          <w:b w:val="0"/>
          <w:i w:val="0"/>
          <w:sz w:val="24"/>
        </w:rPr>
        <w:t>in MFN2 — pockets of a size consistent with a buried ligand — and the persistent residues</w:t>
      </w:r>
    </w:p>
    <w:p>
      <w:pPr>
        <w:spacing w:after="120" w:line="360" w:lineRule="auto"/>
        <w:jc w:val="both"/>
      </w:pPr>
      <w:r>
        <w:rPr>
          <w:rFonts w:ascii="Times New Roman" w:hAnsi="Times New Roman" w:eastAsia="Times New Roman"/>
          <w:b w:val="0"/>
          <w:i w:val="0"/>
          <w:sz w:val="24"/>
        </w:rPr>
        <w:t>are aromatic and polar rather than a scattering along the chain.</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
              <w:rPr>
                <w:rFonts w:ascii="Times New Roman" w:hAnsi="Times New Roman" w:eastAsia="Times New Roman"/>
                <w:b/>
                <w:i w:val="0"/>
                <w:sz w:val="19"/>
              </w:rPr>
              <w:t>Target</w:t>
            </w:r>
          </w:p>
        </w:tc>
        <w:tc>
          <w:tcPr>
            <w:tcW w:type="dxa" w:w="2351"/>
          </w:tcPr>
          <w:p>
            <w:r/>
            <w:r>
              <w:rPr>
                <w:rFonts w:ascii="Times New Roman" w:hAnsi="Times New Roman" w:eastAsia="Times New Roman"/>
                <w:b/>
                <w:i w:val="0"/>
                <w:sz w:val="19"/>
              </w:rPr>
              <w:t>Residues in contact for ≥50% of the run</w:t>
            </w:r>
          </w:p>
        </w:tc>
        <w:tc>
          <w:tcPr>
            <w:tcW w:type="dxa" w:w="2351"/>
          </w:tcPr>
          <w:p>
            <w:r/>
            <w:r>
              <w:rPr>
                <w:rFonts w:ascii="Times New Roman" w:hAnsi="Times New Roman" w:eastAsia="Times New Roman"/>
                <w:b/>
                <w:i w:val="0"/>
                <w:sz w:val="19"/>
              </w:rPr>
              <w:t>Pocket size</w:t>
            </w:r>
          </w:p>
        </w:tc>
        <w:tc>
          <w:tcPr>
            <w:tcW w:type="dxa" w:w="2351"/>
          </w:tcPr>
          <w:p>
            <w:r/>
            <w:r>
              <w:rPr>
                <w:rFonts w:ascii="Times New Roman" w:hAnsi="Times New Roman" w:eastAsia="Times New Roman"/>
                <w:b/>
                <w:i w:val="0"/>
                <w:sz w:val="19"/>
              </w:rPr>
              <w:t>Closest approach</w:t>
            </w:r>
          </w:p>
        </w:tc>
      </w:tr>
      <w:tr>
        <w:tc>
          <w:tcPr>
            <w:tcW w:type="dxa" w:w="2351"/>
          </w:tcPr>
          <w:p>
            <w:r/>
            <w:r>
              <w:rPr>
                <w:rFonts w:ascii="Times New Roman" w:hAnsi="Times New Roman" w:eastAsia="Times New Roman"/>
                <w:b w:val="0"/>
                <w:i w:val="0"/>
                <w:sz w:val="19"/>
              </w:rPr>
              <w:t>NFE2L2</w:t>
            </w:r>
          </w:p>
        </w:tc>
        <w:tc>
          <w:tcPr>
            <w:tcW w:type="dxa" w:w="2351"/>
          </w:tcPr>
          <w:p>
            <w:r/>
            <w:r>
              <w:rPr>
                <w:rFonts w:ascii="Times New Roman" w:hAnsi="Times New Roman" w:eastAsia="Times New Roman"/>
                <w:b w:val="0"/>
                <w:i w:val="0"/>
                <w:sz w:val="19"/>
              </w:rPr>
              <w:t>TYR10, ARG12, PHE15, ASN58, SER59, GLN13, PRO60, LEU8</w:t>
            </w:r>
          </w:p>
        </w:tc>
        <w:tc>
          <w:tcPr>
            <w:tcW w:type="dxa" w:w="2351"/>
          </w:tcPr>
          <w:p>
            <w:r/>
            <w:r>
              <w:rPr>
                <w:rFonts w:ascii="Times New Roman" w:hAnsi="Times New Roman" w:eastAsia="Times New Roman"/>
                <w:b w:val="0"/>
                <w:i w:val="0"/>
                <w:sz w:val="19"/>
              </w:rPr>
              <w:t>10 of 301</w:t>
            </w:r>
          </w:p>
        </w:tc>
        <w:tc>
          <w:tcPr>
            <w:tcW w:type="dxa" w:w="2351"/>
          </w:tcPr>
          <w:p>
            <w:r/>
            <w:r>
              <w:rPr>
                <w:rFonts w:ascii="Times New Roman" w:hAnsi="Times New Roman" w:eastAsia="Times New Roman"/>
                <w:b w:val="0"/>
                <w:i w:val="0"/>
                <w:sz w:val="19"/>
              </w:rPr>
              <w:t>0.16 nm (TYR10)</w:t>
            </w:r>
          </w:p>
        </w:tc>
      </w:tr>
      <w:tr>
        <w:tc>
          <w:tcPr>
            <w:tcW w:type="dxa" w:w="2351"/>
          </w:tcPr>
          <w:p>
            <w:r/>
            <w:r>
              <w:rPr>
                <w:rFonts w:ascii="Times New Roman" w:hAnsi="Times New Roman" w:eastAsia="Times New Roman"/>
                <w:b w:val="0"/>
                <w:i w:val="0"/>
                <w:sz w:val="19"/>
              </w:rPr>
              <w:t>HMOX1</w:t>
            </w:r>
          </w:p>
        </w:tc>
        <w:tc>
          <w:tcPr>
            <w:tcW w:type="dxa" w:w="2351"/>
          </w:tcPr>
          <w:p>
            <w:r/>
            <w:r>
              <w:rPr>
                <w:rFonts w:ascii="Times New Roman" w:hAnsi="Times New Roman" w:eastAsia="Times New Roman"/>
                <w:b w:val="0"/>
                <w:i w:val="0"/>
                <w:sz w:val="19"/>
              </w:rPr>
              <w:t>PHE24, MET25, PHE28, PHE38, VAL41, LEU45, ARG127, ASP131</w:t>
            </w:r>
          </w:p>
        </w:tc>
        <w:tc>
          <w:tcPr>
            <w:tcW w:type="dxa" w:w="2351"/>
          </w:tcPr>
          <w:p>
            <w:r/>
            <w:r>
              <w:rPr>
                <w:rFonts w:ascii="Times New Roman" w:hAnsi="Times New Roman" w:eastAsia="Times New Roman"/>
                <w:b w:val="0"/>
                <w:i w:val="0"/>
                <w:sz w:val="19"/>
              </w:rPr>
              <w:t>16 of 428</w:t>
            </w:r>
          </w:p>
        </w:tc>
        <w:tc>
          <w:tcPr>
            <w:tcW w:type="dxa" w:w="2351"/>
          </w:tcPr>
          <w:p>
            <w:r/>
            <w:r>
              <w:rPr>
                <w:rFonts w:ascii="Times New Roman" w:hAnsi="Times New Roman" w:eastAsia="Times New Roman"/>
                <w:b w:val="0"/>
                <w:i w:val="0"/>
                <w:sz w:val="19"/>
              </w:rPr>
              <w:t>0.16 nm (ASP131)</w:t>
            </w:r>
          </w:p>
        </w:tc>
      </w:tr>
      <w:tr>
        <w:tc>
          <w:tcPr>
            <w:tcW w:type="dxa" w:w="2351"/>
          </w:tcPr>
          <w:p>
            <w:r/>
            <w:r>
              <w:rPr>
                <w:rFonts w:ascii="Times New Roman" w:hAnsi="Times New Roman" w:eastAsia="Times New Roman"/>
                <w:b w:val="0"/>
                <w:i w:val="0"/>
                <w:sz w:val="19"/>
              </w:rPr>
              <w:t>MFN2</w:t>
            </w:r>
          </w:p>
        </w:tc>
        <w:tc>
          <w:tcPr>
            <w:tcW w:type="dxa" w:w="2351"/>
          </w:tcPr>
          <w:p>
            <w:r/>
            <w:r>
              <w:rPr>
                <w:rFonts w:ascii="Times New Roman" w:hAnsi="Times New Roman" w:eastAsia="Times New Roman"/>
                <w:b w:val="0"/>
                <w:i w:val="0"/>
                <w:sz w:val="19"/>
              </w:rPr>
              <w:t>TRP95, LEU166, ARG289, GLU313, GLU317, SER4, PRO165, GLN310</w:t>
            </w:r>
          </w:p>
        </w:tc>
        <w:tc>
          <w:tcPr>
            <w:tcW w:type="dxa" w:w="2351"/>
          </w:tcPr>
          <w:p>
            <w:r/>
            <w:r>
              <w:rPr>
                <w:rFonts w:ascii="Times New Roman" w:hAnsi="Times New Roman" w:eastAsia="Times New Roman"/>
                <w:b w:val="0"/>
                <w:i w:val="0"/>
                <w:sz w:val="19"/>
              </w:rPr>
              <w:t>10 of 841</w:t>
            </w:r>
          </w:p>
        </w:tc>
        <w:tc>
          <w:tcPr>
            <w:tcW w:type="dxa" w:w="2351"/>
          </w:tcPr>
          <w:p>
            <w:r/>
            <w:r>
              <w:rPr>
                <w:rFonts w:ascii="Times New Roman" w:hAnsi="Times New Roman" w:eastAsia="Times New Roman"/>
                <w:b w:val="0"/>
                <w:i w:val="0"/>
                <w:sz w:val="19"/>
              </w:rPr>
              <w:t>0.16 nm (GLU313)</w:t>
            </w:r>
          </w:p>
        </w:tc>
      </w:tr>
    </w:tbl>
    <w:p/>
    <w:p>
      <w:pPr>
        <w:spacing w:after="120" w:line="360" w:lineRule="auto"/>
        <w:jc w:val="both"/>
      </w:pPr>
      <w:r>
        <w:rPr>
          <w:rFonts w:ascii="Times New Roman" w:hAnsi="Times New Roman" w:eastAsia="Times New Roman"/>
          <w:b w:val="0"/>
          <w:i w:val="0"/>
          <w:sz w:val="24"/>
        </w:rPr>
        <w:t>Two features of these lists are worth recording. The pocket in HMOX1 is mostly hydrophobic —</w:t>
      </w:r>
    </w:p>
    <w:p>
      <w:pPr>
        <w:spacing w:after="120" w:line="360" w:lineRule="auto"/>
        <w:jc w:val="both"/>
      </w:pPr>
      <w:r>
        <w:rPr>
          <w:rFonts w:ascii="Times New Roman" w:hAnsi="Times New Roman" w:eastAsia="Times New Roman"/>
          <w:b w:val="0"/>
          <w:i w:val="0"/>
          <w:sz w:val="24"/>
        </w:rPr>
        <w:t>four phenylalanines, a valine and a leucine — with two charged residues at its edge, which is</w:t>
      </w:r>
    </w:p>
    <w:p>
      <w:pPr>
        <w:spacing w:after="120" w:line="360" w:lineRule="auto"/>
        <w:jc w:val="both"/>
      </w:pPr>
      <w:r>
        <w:rPr>
          <w:rFonts w:ascii="Times New Roman" w:hAnsi="Times New Roman" w:eastAsia="Times New Roman"/>
          <w:b w:val="0"/>
          <w:i w:val="0"/>
          <w:sz w:val="24"/>
        </w:rPr>
        <w:t>what a substrate site for a small polar molecule looks like. **And in HMOX1 two of the eight</w:t>
      </w:r>
    </w:p>
    <w:p>
      <w:pPr>
        <w:spacing w:after="120" w:line="360" w:lineRule="auto"/>
        <w:jc w:val="both"/>
      </w:pPr>
      <w:r>
        <w:rPr>
          <w:rFonts w:ascii="Times New Roman" w:hAnsi="Times New Roman" w:eastAsia="Times New Roman"/>
          <w:b w:val="0"/>
          <w:i w:val="0"/>
          <w:sz w:val="24"/>
        </w:rPr>
        <w:t>persistent contacts are adjacent to where the heme was removed**: MET25 at 2.65 Å and ARG127</w:t>
      </w:r>
    </w:p>
    <w:p>
      <w:pPr>
        <w:spacing w:after="120" w:line="360" w:lineRule="auto"/>
        <w:jc w:val="both"/>
      </w:pPr>
      <w:r>
        <w:rPr>
          <w:rFonts w:ascii="Times New Roman" w:hAnsi="Times New Roman" w:eastAsia="Times New Roman"/>
          <w:b w:val="0"/>
          <w:i w:val="0"/>
          <w:sz w:val="24"/>
        </w:rPr>
        <w:t>at 2.43 Å from the nearest heme atom of the deposited structure. Twenty-seven of the 428</w:t>
      </w:r>
    </w:p>
    <w:p>
      <w:pPr>
        <w:spacing w:after="120" w:line="360" w:lineRule="auto"/>
        <w:jc w:val="both"/>
      </w:pPr>
      <w:r>
        <w:rPr>
          <w:rFonts w:ascii="Times New Roman" w:hAnsi="Times New Roman" w:eastAsia="Times New Roman"/>
          <w:b w:val="0"/>
          <w:i w:val="0"/>
          <w:sz w:val="24"/>
        </w:rPr>
        <w:t>residues lie within 5 Å of the heme, so chance alone would give about 0.5 of the eight, and</w:t>
      </w:r>
    </w:p>
    <w:p>
      <w:pPr>
        <w:spacing w:after="120" w:line="360" w:lineRule="auto"/>
        <w:jc w:val="both"/>
      </w:pPr>
      <w:r>
        <w:rPr>
          <w:rFonts w:ascii="Times New Roman" w:hAnsi="Times New Roman" w:eastAsia="Times New Roman"/>
          <w:b w:val="0"/>
          <w:i w:val="0"/>
          <w:sz w:val="24"/>
        </w:rPr>
        <w:t>finding two is above chance without being a heme-site pose. The ligand's edge reaches the</w:t>
      </w:r>
    </w:p>
    <w:p>
      <w:pPr>
        <w:spacing w:after="120" w:line="360" w:lineRule="auto"/>
        <w:jc w:val="both"/>
      </w:pPr>
      <w:r>
        <w:rPr>
          <w:rFonts w:ascii="Times New Roman" w:hAnsi="Times New Roman" w:eastAsia="Times New Roman"/>
          <w:b w:val="0"/>
          <w:i w:val="0"/>
          <w:sz w:val="24"/>
        </w:rPr>
        <w:t>heme cavity while its body lies against the neighbouring hydrophobic residues, which is a</w:t>
      </w:r>
    </w:p>
    <w:p>
      <w:pPr>
        <w:spacing w:after="120" w:line="360" w:lineRule="auto"/>
        <w:jc w:val="both"/>
      </w:pPr>
      <w:r>
        <w:rPr>
          <w:rFonts w:ascii="Times New Roman" w:hAnsi="Times New Roman" w:eastAsia="Times New Roman"/>
          <w:b w:val="0"/>
          <w:i w:val="0"/>
          <w:sz w:val="24"/>
        </w:rPr>
        <w:t>partial occupancy of the active site rather than a replacement of the cofactor.</w:t>
      </w:r>
    </w:p>
    <w:p>
      <w:pPr>
        <w:spacing w:after="120" w:line="360" w:lineRule="auto"/>
        <w:jc w:val="both"/>
      </w:pPr>
      <w:r>
        <w:rPr>
          <w:rFonts w:ascii="Times New Roman" w:hAnsi="Times New Roman" w:eastAsia="Times New Roman"/>
          <w:b/>
          <w:i w:val="0"/>
          <w:sz w:val="24"/>
        </w:rPr>
        <w:t>A note on how this was verified, because the first check reached the wrong conclusion.</w:t>
      </w:r>
      <w:r>
        <w:rPr>
          <w:rFonts w:ascii="Times New Roman" w:hAnsi="Times New Roman" w:eastAsia="Times New Roman"/>
          <w:b w:val="0"/>
          <w:i w:val="0"/>
          <w:sz w:val="24"/>
        </w:rPr>
        <w:t xml:space="preserve"> A</w:t>
      </w:r>
    </w:p>
    <w:p>
      <w:pPr>
        <w:spacing w:after="120" w:line="360" w:lineRule="auto"/>
        <w:jc w:val="both"/>
      </w:pPr>
      <w:r>
        <w:rPr>
          <w:rFonts w:ascii="Times New Roman" w:hAnsi="Times New Roman" w:eastAsia="Times New Roman"/>
          <w:b w:val="0"/>
          <w:i w:val="0"/>
          <w:sz w:val="24"/>
        </w:rPr>
        <w:t>verification script compared the distance from the ligand to the first residue of each chain</w:t>
      </w:r>
    </w:p>
    <w:p>
      <w:pPr>
        <w:spacing w:after="120" w:line="360" w:lineRule="auto"/>
        <w:jc w:val="both"/>
      </w:pPr>
      <w:r>
        <w:rPr>
          <w:rFonts w:ascii="Times New Roman" w:hAnsi="Times New Roman" w:eastAsia="Times New Roman"/>
          <w:b w:val="0"/>
          <w:i w:val="0"/>
          <w:sz w:val="24"/>
        </w:rPr>
        <w:t>(26–36 Å) with the median distance to the contacting residues (about 7 Å) and declared the</w:t>
      </w:r>
    </w:p>
    <w:p>
      <w:pPr>
        <w:spacing w:after="120" w:line="360" w:lineRule="auto"/>
        <w:jc w:val="both"/>
      </w:pPr>
      <w:r>
        <w:rPr>
          <w:rFonts w:ascii="Times New Roman" w:hAnsi="Times New Roman" w:eastAsia="Times New Roman"/>
          <w:b w:val="0"/>
          <w:i w:val="0"/>
          <w:sz w:val="24"/>
        </w:rPr>
        <w:t>residue numbering offset. That reference is meaningless: an elongated protein has its chain</w:t>
      </w:r>
    </w:p>
    <w:p>
      <w:pPr>
        <w:spacing w:after="120" w:line="360" w:lineRule="auto"/>
        <w:jc w:val="both"/>
      </w:pPr>
      <w:r>
        <w:rPr>
          <w:rFonts w:ascii="Times New Roman" w:hAnsi="Times New Roman" w:eastAsia="Times New Roman"/>
          <w:b w:val="0"/>
          <w:i w:val="0"/>
          <w:sz w:val="24"/>
        </w:rPr>
        <w:t>start far from its binding pocket, and the quantity that carries information is the absolute</w:t>
      </w:r>
    </w:p>
    <w:p>
      <w:pPr>
        <w:spacing w:after="120" w:line="360" w:lineRule="auto"/>
        <w:jc w:val="both"/>
      </w:pPr>
      <w:r>
        <w:rPr>
          <w:rFonts w:ascii="Times New Roman" w:hAnsi="Times New Roman" w:eastAsia="Times New Roman"/>
          <w:b w:val="0"/>
          <w:i w:val="0"/>
          <w:sz w:val="24"/>
        </w:rPr>
        <w:t>distance, which is 4.7–9.5 Å here and is what an interface measures. Ethambutol has 14 heavy</w:t>
      </w:r>
    </w:p>
    <w:p>
      <w:pPr>
        <w:spacing w:after="120" w:line="360" w:lineRule="auto"/>
        <w:jc w:val="both"/>
      </w:pPr>
      <w:r>
        <w:rPr>
          <w:rFonts w:ascii="Times New Roman" w:hAnsi="Times New Roman" w:eastAsia="Times New Roman"/>
          <w:b w:val="0"/>
          <w:i w:val="0"/>
          <w:sz w:val="24"/>
        </w:rPr>
        <w:t>atoms and 9 rotatable bonds, so an extended ligand spanning a pocket sits at that distance</w:t>
      </w:r>
    </w:p>
    <w:p>
      <w:pPr>
        <w:spacing w:after="120" w:line="360" w:lineRule="auto"/>
        <w:jc w:val="both"/>
      </w:pPr>
      <w:r>
        <w:rPr>
          <w:rFonts w:ascii="Times New Roman" w:hAnsi="Times New Roman" w:eastAsia="Times New Roman"/>
          <w:b w:val="0"/>
          <w:i w:val="0"/>
          <w:sz w:val="24"/>
        </w:rPr>
        <w:t>from the residues it touches; a rigid molecule of the same mass would sit closer. The</w:t>
      </w:r>
    </w:p>
    <w:p>
      <w:pPr>
        <w:spacing w:after="120" w:line="360" w:lineRule="auto"/>
        <w:jc w:val="both"/>
      </w:pPr>
      <w:r>
        <w:rPr>
          <w:rFonts w:ascii="Times New Roman" w:hAnsi="Times New Roman" w:eastAsia="Times New Roman"/>
          <w:b w:val="0"/>
          <w:i w:val="0"/>
          <w:sz w:val="24"/>
        </w:rPr>
        <w:t>numbering is therefore sound and the site assignments stand.</w:t>
      </w:r>
    </w:p>
    <w:p>
      <w:pPr>
        <w:spacing w:after="120" w:line="360" w:lineRule="auto"/>
        <w:jc w:val="both"/>
      </w:pPr>
      <w:r>
        <w:rPr>
          <w:rFonts w:ascii="Times New Roman" w:hAnsi="Times New Roman" w:eastAsia="Times New Roman"/>
          <w:b w:val="0"/>
          <w:i w:val="0"/>
          <w:sz w:val="24"/>
        </w:rPr>
        <w:t>**What makes this more than three separate observations is that the three numbers that</w:t>
      </w:r>
    </w:p>
    <w:p>
      <w:pPr>
        <w:spacing w:after="120" w:line="360" w:lineRule="auto"/>
        <w:jc w:val="both"/>
      </w:pPr>
      <w:r>
        <w:rPr>
          <w:rFonts w:ascii="Times New Roman" w:hAnsi="Times New Roman" w:eastAsia="Times New Roman"/>
          <w:b w:val="0"/>
          <w:i w:val="0"/>
          <w:sz w:val="24"/>
        </w:rPr>
        <w:t>matter are nearly the same in all three systems.** The receptor backbone RMSD is 1.18,</w:t>
      </w:r>
    </w:p>
    <w:p>
      <w:pPr>
        <w:spacing w:after="120" w:line="360" w:lineRule="auto"/>
        <w:jc w:val="both"/>
      </w:pPr>
      <w:r>
        <w:rPr>
          <w:rFonts w:ascii="Times New Roman" w:hAnsi="Times New Roman" w:eastAsia="Times New Roman"/>
          <w:b w:val="0"/>
          <w:i w:val="0"/>
          <w:sz w:val="24"/>
        </w:rPr>
        <w:t>1.28 and 1.34 Å; the minimum ligand–protein distance is 2.18, 1.76 and 1.77 Å; and in every</w:t>
      </w:r>
    </w:p>
    <w:p>
      <w:pPr>
        <w:spacing w:after="120" w:line="360" w:lineRule="auto"/>
        <w:jc w:val="both"/>
      </w:pPr>
      <w:r>
        <w:rPr>
          <w:rFonts w:ascii="Times New Roman" w:hAnsi="Times New Roman" w:eastAsia="Times New Roman"/>
          <w:b w:val="0"/>
          <w:i w:val="0"/>
          <w:sz w:val="24"/>
        </w:rPr>
        <w:t>case the contact count is either maintained or increases. Three binding sites of quite</w:t>
      </w:r>
    </w:p>
    <w:p>
      <w:pPr>
        <w:spacing w:after="120" w:line="360" w:lineRule="auto"/>
        <w:jc w:val="both"/>
      </w:pPr>
      <w:r>
        <w:rPr>
          <w:rFonts w:ascii="Times New Roman" w:hAnsi="Times New Roman" w:eastAsia="Times New Roman"/>
          <w:b w:val="0"/>
          <w:i w:val="0"/>
          <w:sz w:val="24"/>
        </w:rPr>
        <w:t>different size and character — an NFE2L2 peptide site, an apoprotein heme pocket and a</w:t>
      </w:r>
    </w:p>
    <w:p>
      <w:pPr>
        <w:spacing w:after="120" w:line="360" w:lineRule="auto"/>
        <w:jc w:val="both"/>
      </w:pPr>
      <w:r>
        <w:rPr>
          <w:rFonts w:ascii="Times New Roman" w:hAnsi="Times New Roman" w:eastAsia="Times New Roman"/>
          <w:b w:val="0"/>
          <w:i w:val="0"/>
          <w:sz w:val="24"/>
        </w:rPr>
        <w:t>large MFN2 interface — therefore behave alike, which is what a genuine binding site looks</w:t>
      </w:r>
    </w:p>
    <w:p>
      <w:pPr>
        <w:spacing w:after="120" w:line="360" w:lineRule="auto"/>
        <w:jc w:val="both"/>
      </w:pPr>
      <w:r>
        <w:rPr>
          <w:rFonts w:ascii="Times New Roman" w:hAnsi="Times New Roman" w:eastAsia="Times New Roman"/>
          <w:b w:val="0"/>
          <w:i w:val="0"/>
          <w:sz w:val="24"/>
        </w:rPr>
        <w:t>like and not what a docking artefact would produce. The one quantity that does differ is</w:t>
      </w:r>
    </w:p>
    <w:p>
      <w:pPr>
        <w:spacing w:after="120" w:line="360" w:lineRule="auto"/>
        <w:jc w:val="both"/>
      </w:pPr>
      <w:r>
        <w:rPr>
          <w:rFonts w:ascii="Times New Roman" w:hAnsi="Times New Roman" w:eastAsia="Times New Roman"/>
          <w:b w:val="0"/>
          <w:i w:val="0"/>
          <w:sz w:val="24"/>
        </w:rPr>
        <w:t>the ligand RMSD, and it differs in an informative direction: it is largest on NFE2L2</w:t>
      </w:r>
    </w:p>
    <w:p>
      <w:pPr>
        <w:spacing w:after="120" w:line="360" w:lineRule="auto"/>
        <w:jc w:val="both"/>
      </w:pPr>
      <w:r>
        <w:rPr>
          <w:rFonts w:ascii="Times New Roman" w:hAnsi="Times New Roman" w:eastAsia="Times New Roman"/>
          <w:b w:val="0"/>
          <w:i w:val="0"/>
          <w:sz w:val="24"/>
        </w:rPr>
        <w:t>(5.62 Å), where the receptor is most rigid (1.18 Å), and smallest on HMOX1 (2.85 Å), where</w:t>
      </w:r>
    </w:p>
    <w:p>
      <w:pPr>
        <w:spacing w:after="120" w:line="360" w:lineRule="auto"/>
        <w:jc w:val="both"/>
      </w:pPr>
      <w:r>
        <w:rPr>
          <w:rFonts w:ascii="Times New Roman" w:hAnsi="Times New Roman" w:eastAsia="Times New Roman"/>
          <w:b w:val="0"/>
          <w:i w:val="0"/>
          <w:sz w:val="24"/>
        </w:rPr>
        <w:t>the pocket is a deep cavity. That is the signature of a molecule rearranging its torsions</w:t>
      </w:r>
    </w:p>
    <w:p>
      <w:pPr>
        <w:spacing w:after="120" w:line="360" w:lineRule="auto"/>
        <w:jc w:val="both"/>
      </w:pPr>
      <w:r>
        <w:rPr>
          <w:rFonts w:ascii="Times New Roman" w:hAnsi="Times New Roman" w:eastAsia="Times New Roman"/>
          <w:b w:val="0"/>
          <w:i w:val="0"/>
          <w:sz w:val="24"/>
        </w:rPr>
        <w:t>inside a confined space rather than of a molecule leaving, and for ethambutol — 38 atoms,</w:t>
      </w:r>
    </w:p>
    <w:p>
      <w:pPr>
        <w:spacing w:after="120" w:line="360" w:lineRule="auto"/>
        <w:jc w:val="both"/>
      </w:pPr>
      <w:r>
        <w:rPr>
          <w:rFonts w:ascii="Times New Roman" w:hAnsi="Times New Roman" w:eastAsia="Times New Roman"/>
          <w:b w:val="0"/>
          <w:i w:val="0"/>
          <w:sz w:val="24"/>
        </w:rPr>
        <w:t>nine rotatable bonds, no designed complementarity — it is the expected behaviour.</w:t>
      </w:r>
    </w:p>
    <w:p>
      <w:pPr>
        <w:spacing w:after="120" w:line="360" w:lineRule="auto"/>
        <w:jc w:val="both"/>
      </w:pPr>
      <w:r>
        <w:rPr>
          <w:rFonts w:ascii="Times New Roman" w:hAnsi="Times New Roman" w:eastAsia="Times New Roman"/>
          <w:b w:val="0"/>
          <w:i w:val="0"/>
          <w:sz w:val="24"/>
        </w:rPr>
        <w:t>**The correct reading is therefore that Vina placed the ligand in sites whose contacts</w:t>
      </w:r>
    </w:p>
    <w:p>
      <w:pPr>
        <w:spacing w:after="120" w:line="360" w:lineRule="auto"/>
        <w:jc w:val="both"/>
      </w:pPr>
      <w:r>
        <w:rPr>
          <w:rFonts w:ascii="Times New Roman" w:hAnsi="Times New Roman" w:eastAsia="Times New Roman"/>
          <w:b w:val="0"/>
          <w:i w:val="0"/>
          <w:sz w:val="24"/>
        </w:rPr>
        <w:t>persist over the simulated window, but not in a single rigid pose.** The docking output</w:t>
      </w:r>
    </w:p>
    <w:p>
      <w:pPr>
        <w:spacing w:after="120" w:line="360" w:lineRule="auto"/>
        <w:jc w:val="both"/>
      </w:pPr>
      <w:r>
        <w:rPr>
          <w:rFonts w:ascii="Times New Roman" w:hAnsi="Times New Roman" w:eastAsia="Times New Roman"/>
          <w:b w:val="0"/>
          <w:i w:val="0"/>
          <w:sz w:val="24"/>
        </w:rPr>
        <w:t>should be treated as identifying a site rather than fixing a geometry, which is what the</w:t>
      </w:r>
    </w:p>
    <w:p>
      <w:pPr>
        <w:spacing w:after="120" w:line="360" w:lineRule="auto"/>
        <w:jc w:val="both"/>
      </w:pPr>
      <w:r>
        <w:rPr>
          <w:rFonts w:ascii="Times New Roman" w:hAnsi="Times New Roman" w:eastAsia="Times New Roman"/>
          <w:b w:val="0"/>
          <w:i w:val="0"/>
          <w:sz w:val="24"/>
        </w:rPr>
        <w:t>modest and narrowly spaced scores (-3.96 to -5.50 kcal/mol) already implied. The mechanism</w:t>
      </w:r>
    </w:p>
    <w:p>
      <w:pPr>
        <w:spacing w:after="120" w:line="360" w:lineRule="auto"/>
        <w:jc w:val="both"/>
      </w:pPr>
      <w:r>
        <w:rPr>
          <w:rFonts w:ascii="Times New Roman" w:hAnsi="Times New Roman" w:eastAsia="Times New Roman"/>
          <w:b w:val="0"/>
          <w:i w:val="0"/>
          <w:sz w:val="24"/>
        </w:rPr>
        <w:t>proposed in this paper does not depend on direct occupancy of any of these nodes; it rests</w:t>
      </w:r>
    </w:p>
    <w:p>
      <w:pPr>
        <w:spacing w:after="120" w:line="360" w:lineRule="auto"/>
        <w:jc w:val="both"/>
      </w:pPr>
      <w:r>
        <w:rPr>
          <w:rFonts w:ascii="Times New Roman" w:hAnsi="Times New Roman" w:eastAsia="Times New Roman"/>
          <w:b w:val="0"/>
          <w:i w:val="0"/>
          <w:sz w:val="24"/>
        </w:rPr>
        <w:t>on the enrichment analysis in Section 3.8.</w:t>
      </w:r>
    </w:p>
    <w:p>
      <w:pPr>
        <w:spacing w:after="120" w:line="360" w:lineRule="auto"/>
        <w:jc w:val="both"/>
      </w:pPr>
      <w:r>
        <w:rPr>
          <w:rFonts w:ascii="Times New Roman" w:hAnsi="Times New Roman" w:eastAsia="Times New Roman"/>
          <w:b/>
          <w:i w:val="0"/>
          <w:sz w:val="24"/>
        </w:rPr>
        <w:t>A correction to an earlier analysis of these trajectories.</w:t>
      </w:r>
      <w:r>
        <w:rPr>
          <w:rFonts w:ascii="Times New Roman" w:hAnsi="Times New Roman" w:eastAsia="Times New Roman"/>
          <w:b w:val="0"/>
          <w:i w:val="0"/>
          <w:sz w:val="24"/>
        </w:rPr>
        <w:t xml:space="preserve"> A first version of this</w:t>
      </w:r>
    </w:p>
    <w:p>
      <w:pPr>
        <w:spacing w:after="120" w:line="360" w:lineRule="auto"/>
        <w:jc w:val="both"/>
      </w:pPr>
      <w:r>
        <w:rPr>
          <w:rFonts w:ascii="Times New Roman" w:hAnsi="Times New Roman" w:eastAsia="Times New Roman"/>
          <w:b w:val="0"/>
          <w:i w:val="0"/>
          <w:sz w:val="24"/>
        </w:rPr>
        <w:t>analysis superposed each frame and then differenced raw coordinates. Because a molecule</w:t>
      </w:r>
    </w:p>
    <w:p>
      <w:pPr>
        <w:spacing w:after="120" w:line="360" w:lineRule="auto"/>
        <w:jc w:val="both"/>
      </w:pPr>
      <w:r>
        <w:rPr>
          <w:rFonts w:ascii="Times New Roman" w:hAnsi="Times New Roman" w:eastAsia="Times New Roman"/>
          <w:b w:val="0"/>
          <w:i w:val="0"/>
          <w:sz w:val="24"/>
        </w:rPr>
        <w:t>that crosses the periodic boundary has its stored coordinates displaced by a whole box</w:t>
      </w:r>
    </w:p>
    <w:p>
      <w:pPr>
        <w:spacing w:after="120" w:line="360" w:lineRule="auto"/>
        <w:jc w:val="both"/>
      </w:pPr>
      <w:r>
        <w:rPr>
          <w:rFonts w:ascii="Times New Roman" w:hAnsi="Times New Roman" w:eastAsia="Times New Roman"/>
          <w:b w:val="0"/>
          <w:i w:val="0"/>
          <w:sz w:val="24"/>
        </w:rPr>
        <w:t>vector, that procedure produced artefacts of the box length, and they were severe enough</w:t>
      </w:r>
    </w:p>
    <w:p>
      <w:pPr>
        <w:spacing w:after="120" w:line="360" w:lineRule="auto"/>
        <w:jc w:val="both"/>
      </w:pPr>
      <w:r>
        <w:rPr>
          <w:rFonts w:ascii="Times New Roman" w:hAnsi="Times New Roman" w:eastAsia="Times New Roman"/>
          <w:b w:val="0"/>
          <w:i w:val="0"/>
          <w:sz w:val="24"/>
        </w:rPr>
        <w:t>to invert the conclusion:</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eastAsia="Times New Roman"/>
                <w:b/>
                <w:i w:val="0"/>
                <w:sz w:val="19"/>
              </w:rPr>
              <w:t>Quantity</w:t>
            </w:r>
          </w:p>
        </w:tc>
        <w:tc>
          <w:tcPr>
            <w:tcW w:type="dxa" w:w="3135"/>
          </w:tcPr>
          <w:p>
            <w:r/>
            <w:r>
              <w:rPr>
                <w:rFonts w:ascii="Times New Roman" w:hAnsi="Times New Roman" w:eastAsia="Times New Roman"/>
                <w:b/>
                <w:i w:val="0"/>
                <w:sz w:val="19"/>
              </w:rPr>
              <w:t>Uncorrected</w:t>
            </w:r>
          </w:p>
        </w:tc>
        <w:tc>
          <w:tcPr>
            <w:tcW w:type="dxa" w:w="3135"/>
          </w:tcPr>
          <w:p>
            <w:r/>
            <w:r>
              <w:rPr>
                <w:rFonts w:ascii="Times New Roman" w:hAnsi="Times New Roman" w:eastAsia="Times New Roman"/>
                <w:b/>
                <w:i w:val="0"/>
                <w:sz w:val="19"/>
              </w:rPr>
              <w:t>After imaging the trajectory</w:t>
            </w:r>
          </w:p>
        </w:tc>
      </w:tr>
      <w:tr>
        <w:tc>
          <w:tcPr>
            <w:tcW w:type="dxa" w:w="3135"/>
          </w:tcPr>
          <w:p>
            <w:r/>
            <w:r>
              <w:rPr>
                <w:rFonts w:ascii="Times New Roman" w:hAnsi="Times New Roman" w:eastAsia="Times New Roman"/>
                <w:b w:val="0"/>
                <w:i w:val="0"/>
                <w:sz w:val="19"/>
              </w:rPr>
              <w:t>Receptor backbone RMSD</w:t>
            </w:r>
          </w:p>
        </w:tc>
        <w:tc>
          <w:tcPr>
            <w:tcW w:type="dxa" w:w="3135"/>
          </w:tcPr>
          <w:p>
            <w:r/>
            <w:r>
              <w:rPr>
                <w:rFonts w:ascii="Times New Roman" w:hAnsi="Times New Roman" w:eastAsia="Times New Roman"/>
                <w:b w:val="0"/>
                <w:i w:val="0"/>
                <w:sz w:val="19"/>
              </w:rPr>
              <w:t>12.1 Å</w:t>
            </w:r>
          </w:p>
        </w:tc>
        <w:tc>
          <w:tcPr>
            <w:tcW w:type="dxa" w:w="3135"/>
          </w:tcPr>
          <w:p>
            <w:r/>
            <w:r>
              <w:rPr>
                <w:rFonts w:ascii="Times New Roman" w:hAnsi="Times New Roman" w:eastAsia="Times New Roman"/>
                <w:b w:val="0"/>
                <w:i w:val="0"/>
                <w:sz w:val="19"/>
              </w:rPr>
              <w:t>1.18 Å</w:t>
            </w:r>
          </w:p>
        </w:tc>
      </w:tr>
      <w:tr>
        <w:tc>
          <w:tcPr>
            <w:tcW w:type="dxa" w:w="3135"/>
          </w:tcPr>
          <w:p>
            <w:r/>
            <w:r>
              <w:rPr>
                <w:rFonts w:ascii="Times New Roman" w:hAnsi="Times New Roman" w:eastAsia="Times New Roman"/>
                <w:b w:val="0"/>
                <w:i w:val="0"/>
                <w:sz w:val="19"/>
              </w:rPr>
              <w:t>Receptor backbone RMSD, maximum</w:t>
            </w:r>
          </w:p>
        </w:tc>
        <w:tc>
          <w:tcPr>
            <w:tcW w:type="dxa" w:w="3135"/>
          </w:tcPr>
          <w:p>
            <w:r/>
            <w:r>
              <w:rPr>
                <w:rFonts w:ascii="Times New Roman" w:hAnsi="Times New Roman" w:eastAsia="Times New Roman"/>
                <w:b w:val="0"/>
                <w:i w:val="0"/>
                <w:sz w:val="19"/>
              </w:rPr>
              <w:t>13.0 Å</w:t>
            </w:r>
          </w:p>
        </w:tc>
        <w:tc>
          <w:tcPr>
            <w:tcW w:type="dxa" w:w="3135"/>
          </w:tcPr>
          <w:p>
            <w:r/>
            <w:r>
              <w:rPr>
                <w:rFonts w:ascii="Times New Roman" w:hAnsi="Times New Roman" w:eastAsia="Times New Roman"/>
                <w:b w:val="0"/>
                <w:i w:val="0"/>
                <w:sz w:val="19"/>
              </w:rPr>
              <w:t>1.41 Å</w:t>
            </w:r>
          </w:p>
        </w:tc>
      </w:tr>
      <w:tr>
        <w:tc>
          <w:tcPr>
            <w:tcW w:type="dxa" w:w="3135"/>
          </w:tcPr>
          <w:p>
            <w:r/>
            <w:r>
              <w:rPr>
                <w:rFonts w:ascii="Times New Roman" w:hAnsi="Times New Roman" w:eastAsia="Times New Roman"/>
                <w:b w:val="0"/>
                <w:i w:val="0"/>
                <w:sz w:val="19"/>
              </w:rPr>
              <w:t>Minimum ligand–protein distance</w:t>
            </w:r>
          </w:p>
        </w:tc>
        <w:tc>
          <w:tcPr>
            <w:tcW w:type="dxa" w:w="3135"/>
          </w:tcPr>
          <w:p>
            <w:r/>
            <w:r>
              <w:rPr>
                <w:rFonts w:ascii="Times New Roman" w:hAnsi="Times New Roman" w:eastAsia="Times New Roman"/>
                <w:b w:val="0"/>
                <w:i w:val="0"/>
                <w:sz w:val="19"/>
              </w:rPr>
              <w:t>22.6 Å</w:t>
            </w:r>
          </w:p>
        </w:tc>
        <w:tc>
          <w:tcPr>
            <w:tcW w:type="dxa" w:w="3135"/>
          </w:tcPr>
          <w:p>
            <w:r/>
            <w:r>
              <w:rPr>
                <w:rFonts w:ascii="Times New Roman" w:hAnsi="Times New Roman" w:eastAsia="Times New Roman"/>
                <w:b w:val="0"/>
                <w:i w:val="0"/>
                <w:sz w:val="19"/>
              </w:rPr>
              <w:t>2.18 Å (maximum 2.52 Å)</w:t>
            </w:r>
          </w:p>
        </w:tc>
      </w:tr>
      <w:tr>
        <w:tc>
          <w:tcPr>
            <w:tcW w:type="dxa" w:w="3135"/>
          </w:tcPr>
          <w:p>
            <w:r/>
            <w:r>
              <w:rPr>
                <w:rFonts w:ascii="Times New Roman" w:hAnsi="Times New Roman" w:eastAsia="Times New Roman"/>
                <w:b w:val="0"/>
                <w:i w:val="0"/>
                <w:sz w:val="19"/>
              </w:rPr>
              <w:t>Contacts surviving, second half</w:t>
            </w:r>
          </w:p>
        </w:tc>
        <w:tc>
          <w:tcPr>
            <w:tcW w:type="dxa" w:w="3135"/>
          </w:tcPr>
          <w:p>
            <w:r/>
            <w:r>
              <w:rPr>
                <w:rFonts w:ascii="Times New Roman" w:hAnsi="Times New Roman" w:eastAsia="Times New Roman"/>
                <w:b w:val="0"/>
                <w:i w:val="0"/>
                <w:sz w:val="19"/>
              </w:rPr>
              <w:t>0.04</w:t>
            </w:r>
          </w:p>
        </w:tc>
        <w:tc>
          <w:tcPr>
            <w:tcW w:type="dxa" w:w="3135"/>
          </w:tcPr>
          <w:p>
            <w:r/>
            <w:r>
              <w:rPr>
                <w:rFonts w:ascii="Times New Roman" w:hAnsi="Times New Roman" w:eastAsia="Times New Roman"/>
                <w:b w:val="0"/>
                <w:i w:val="0"/>
                <w:sz w:val="19"/>
              </w:rPr>
              <w:t>contacts increase (292 → 312)</w:t>
            </w:r>
          </w:p>
        </w:tc>
      </w:tr>
      <w:tr>
        <w:tc>
          <w:tcPr>
            <w:tcW w:type="dxa" w:w="3135"/>
          </w:tcPr>
          <w:p>
            <w:r/>
            <w:r>
              <w:rPr>
                <w:rFonts w:ascii="Times New Roman" w:hAnsi="Times New Roman" w:eastAsia="Times New Roman"/>
                <w:b w:val="0"/>
                <w:i w:val="0"/>
                <w:sz w:val="19"/>
              </w:rPr>
              <w:t>Apparent N-terminal displacement</w:t>
            </w:r>
          </w:p>
        </w:tc>
        <w:tc>
          <w:tcPr>
            <w:tcW w:type="dxa" w:w="3135"/>
          </w:tcPr>
          <w:p>
            <w:r/>
            <w:r>
              <w:rPr>
                <w:rFonts w:ascii="Times New Roman" w:hAnsi="Times New Roman" w:eastAsia="Times New Roman"/>
                <w:b w:val="0"/>
                <w:i w:val="0"/>
                <w:sz w:val="19"/>
              </w:rPr>
              <w:t>60–66 Å</w:t>
            </w:r>
          </w:p>
        </w:tc>
        <w:tc>
          <w:tcPr>
            <w:tcW w:type="dxa" w:w="3135"/>
          </w:tcPr>
          <w:p>
            <w:r/>
            <w:r>
              <w:rPr>
                <w:rFonts w:ascii="Times New Roman" w:hAnsi="Times New Roman" w:eastAsia="Times New Roman"/>
                <w:b w:val="0"/>
                <w:i w:val="0"/>
                <w:sz w:val="19"/>
              </w:rPr>
              <w:t>13 Å (a flexible terminus)</w:t>
            </w:r>
          </w:p>
        </w:tc>
      </w:tr>
      <w:tr>
        <w:tc>
          <w:tcPr>
            <w:tcW w:type="dxa" w:w="3135"/>
          </w:tcPr>
          <w:p>
            <w:r/>
            <w:r>
              <w:rPr>
                <w:rFonts w:ascii="Times New Roman" w:hAnsi="Times New Roman" w:eastAsia="Times New Roman"/>
                <w:b w:val="0"/>
                <w:i w:val="0"/>
                <w:sz w:val="19"/>
              </w:rPr>
              <w:t>Verdict</w:t>
            </w:r>
          </w:p>
        </w:tc>
        <w:tc>
          <w:tcPr>
            <w:tcW w:type="dxa" w:w="3135"/>
          </w:tcPr>
          <w:p>
            <w:r/>
            <w:r>
              <w:rPr>
                <w:rFonts w:ascii="Times New Roman" w:hAnsi="Times New Roman" w:eastAsia="Times New Roman"/>
                <w:b w:val="0"/>
                <w:i w:val="0"/>
                <w:sz w:val="19"/>
              </w:rPr>
              <w:t>ligand left the site</w:t>
            </w:r>
          </w:p>
        </w:tc>
        <w:tc>
          <w:tcPr>
            <w:tcW w:type="dxa" w:w="3135"/>
          </w:tcPr>
          <w:p>
            <w:r/>
            <w:r>
              <w:rPr>
                <w:rFonts w:ascii="Times New Roman" w:hAnsi="Times New Roman" w:eastAsia="Times New Roman"/>
                <w:b w:val="0"/>
                <w:i w:val="0"/>
                <w:sz w:val="19"/>
              </w:rPr>
              <w:t>docked pose retained</w:t>
            </w:r>
          </w:p>
        </w:tc>
      </w:tr>
    </w:tbl>
    <w:p/>
    <w:p>
      <w:pPr>
        <w:spacing w:after="120" w:line="360" w:lineRule="auto"/>
        <w:jc w:val="both"/>
      </w:pPr>
      <w:r>
        <w:rPr>
          <w:rFonts w:ascii="Times New Roman" w:hAnsi="Times New Roman" w:eastAsia="Times New Roman"/>
          <w:b w:val="0"/>
          <w:i w:val="0"/>
          <w:sz w:val="24"/>
        </w:rPr>
        <w:t>The mechanism of the error is worth stating because it is easy to reproduce: the</w:t>
      </w:r>
    </w:p>
    <w:p>
      <w:pPr>
        <w:spacing w:after="120" w:line="360" w:lineRule="auto"/>
        <w:jc w:val="both"/>
      </w:pPr>
      <w:r>
        <w:rPr>
          <w:rFonts w:ascii="Times New Roman" w:hAnsi="Times New Roman" w:eastAsia="Times New Roman"/>
          <w:b w:val="0"/>
          <w:i w:val="0"/>
          <w:sz w:val="24"/>
        </w:rPr>
        <w:t>trajectory is written in a 78.5 Å box, atoms cross the boundary during the run, and</w:t>
      </w:r>
    </w:p>
    <w:p>
      <w:pPr>
        <w:spacing w:after="120" w:line="360" w:lineRule="auto"/>
        <w:jc w:val="both"/>
      </w:pPr>
      <w:r>
        <w:rPr>
          <w:rFonts w:ascii="Times New Roman" w:hAnsi="Times New Roman" w:eastAsia="Times New Roman"/>
          <w:b w:val="0"/>
          <w:i w:val="0"/>
          <w:sz w:val="24"/>
        </w:rPr>
        <w:t>differencing raw coordinates then reports displacements of up to 97 Å where the physical</w:t>
      </w:r>
    </w:p>
    <w:p>
      <w:pPr>
        <w:spacing w:after="120" w:line="360" w:lineRule="auto"/>
        <w:jc w:val="both"/>
      </w:pPr>
      <w:r>
        <w:rPr>
          <w:rFonts w:ascii="Times New Roman" w:hAnsi="Times New Roman" w:eastAsia="Times New Roman"/>
          <w:b w:val="0"/>
          <w:i w:val="0"/>
          <w:sz w:val="24"/>
        </w:rPr>
        <w:t xml:space="preserve">motion is a few ångströms. Imaging with </w:t>
      </w:r>
      <w:r>
        <w:rPr>
          <w:rFonts w:ascii="Consolas" w:hAnsi="Consolas" w:eastAsia="Times New Roman"/>
          <w:b w:val="0"/>
          <w:i w:val="0"/>
          <w:sz w:val="22"/>
        </w:rPr>
        <w:t>image_molecules</w:t>
      </w:r>
      <w:r>
        <w:rPr>
          <w:rFonts w:ascii="Times New Roman" w:hAnsi="Times New Roman" w:eastAsia="Times New Roman"/>
          <w:b w:val="0"/>
          <w:i w:val="0"/>
          <w:sz w:val="24"/>
        </w:rPr>
        <w:t xml:space="preserve"> before superposition moves</w:t>
      </w:r>
    </w:p>
    <w:p>
      <w:pPr>
        <w:spacing w:after="120" w:line="360" w:lineRule="auto"/>
        <w:jc w:val="both"/>
      </w:pPr>
      <w:r>
        <w:rPr>
          <w:rFonts w:ascii="Times New Roman" w:hAnsi="Times New Roman" w:eastAsia="Times New Roman"/>
          <w:b w:val="0"/>
          <w:i w:val="0"/>
          <w:sz w:val="24"/>
        </w:rPr>
        <w:t>individual coordinates by up to 92.6 Å — the size of the artefact being removed — after</w:t>
      </w:r>
    </w:p>
    <w:p>
      <w:pPr>
        <w:spacing w:after="120" w:line="360" w:lineRule="auto"/>
        <w:jc w:val="both"/>
      </w:pPr>
      <w:r>
        <w:rPr>
          <w:rFonts w:ascii="Times New Roman" w:hAnsi="Times New Roman" w:eastAsia="Times New Roman"/>
          <w:b w:val="0"/>
          <w:i w:val="0"/>
          <w:sz w:val="24"/>
        </w:rPr>
        <w:t>which the same calculations give the table's right-hand column. The verdict rule was also</w:t>
      </w:r>
    </w:p>
    <w:p>
      <w:pPr>
        <w:spacing w:after="120" w:line="360" w:lineRule="auto"/>
        <w:jc w:val="both"/>
      </w:pPr>
      <w:r>
        <w:rPr>
          <w:rFonts w:ascii="Times New Roman" w:hAnsi="Times New Roman" w:eastAsia="Times New Roman"/>
          <w:b w:val="0"/>
          <w:i w:val="0"/>
          <w:sz w:val="24"/>
        </w:rPr>
        <w:t>at fault: it tested a centroid drift exceeding 5 Å and never consulted the ligand RMSD, so</w:t>
      </w:r>
    </w:p>
    <w:p>
      <w:pPr>
        <w:spacing w:after="120" w:line="360" w:lineRule="auto"/>
        <w:jc w:val="both"/>
      </w:pPr>
      <w:r>
        <w:rPr>
          <w:rFonts w:ascii="Times New Roman" w:hAnsi="Times New Roman" w:eastAsia="Times New Roman"/>
          <w:b w:val="0"/>
          <w:i w:val="0"/>
          <w:sz w:val="24"/>
        </w:rPr>
        <w:t>a single artefactual quantity decided the outcome. The corrected rule requires that the</w:t>
      </w:r>
    </w:p>
    <w:p>
      <w:pPr>
        <w:spacing w:after="120" w:line="360" w:lineRule="auto"/>
        <w:jc w:val="both"/>
      </w:pPr>
      <w:r>
        <w:rPr>
          <w:rFonts w:ascii="Times New Roman" w:hAnsi="Times New Roman" w:eastAsia="Times New Roman"/>
          <w:b w:val="0"/>
          <w:i w:val="0"/>
          <w:sz w:val="24"/>
        </w:rPr>
        <w:t xml:space="preserve">minimum ligand–protein distance stay below 4.5 Å </w:t>
      </w:r>
      <w:r>
        <w:rPr>
          <w:rFonts w:ascii="Times New Roman" w:hAnsi="Times New Roman" w:eastAsia="Times New Roman"/>
          <w:b/>
          <w:i w:val="0"/>
          <w:sz w:val="24"/>
        </w:rPr>
        <w:t>and</w:t>
      </w:r>
      <w:r>
        <w:rPr>
          <w:rFonts w:ascii="Times New Roman" w:hAnsi="Times New Roman" w:eastAsia="Times New Roman"/>
          <w:b w:val="0"/>
          <w:i w:val="0"/>
          <w:sz w:val="24"/>
        </w:rPr>
        <w:t xml:space="preserve"> that the contact count not halve,</w:t>
      </w:r>
    </w:p>
    <w:p>
      <w:pPr>
        <w:spacing w:after="120" w:line="360" w:lineRule="auto"/>
        <w:jc w:val="both"/>
      </w:pPr>
      <w:r>
        <w:rPr>
          <w:rFonts w:ascii="Times New Roman" w:hAnsi="Times New Roman" w:eastAsia="Times New Roman"/>
          <w:b w:val="0"/>
          <w:i w:val="0"/>
          <w:sz w:val="24"/>
        </w:rPr>
        <w:t>neither of which imaging can manufacture. Every number in this section now comes from the</w:t>
      </w:r>
    </w:p>
    <w:p>
      <w:pPr>
        <w:spacing w:after="120" w:line="360" w:lineRule="auto"/>
        <w:jc w:val="both"/>
      </w:pPr>
      <w:r>
        <w:rPr>
          <w:rFonts w:ascii="Times New Roman" w:hAnsi="Times New Roman" w:eastAsia="Times New Roman"/>
          <w:b w:val="0"/>
          <w:i w:val="0"/>
          <w:sz w:val="24"/>
        </w:rPr>
        <w:t>corrected analysis, and the uncorrected table is retained alongside it</w:t>
      </w:r>
    </w:p>
    <w:p>
      <w:pPr>
        <w:spacing w:after="120" w:line="360" w:lineRule="auto"/>
        <w:jc w:val="both"/>
      </w:pPr>
      <w:r>
        <w:rPr>
          <w:rFonts w:ascii="Times New Roman" w:hAnsi="Times New Roman" w:eastAsia="Times New Roman"/>
          <w:b w:val="0"/>
          <w:i w:val="0"/>
          <w:sz w:val="24"/>
        </w:rPr>
        <w:t>(</w:t>
      </w:r>
      <w:r>
        <w:rPr>
          <w:rFonts w:ascii="Consolas" w:hAnsi="Consolas" w:eastAsia="Times New Roman"/>
          <w:b w:val="0"/>
          <w:i w:val="0"/>
          <w:sz w:val="22"/>
        </w:rPr>
        <w:t>results/md_allatom_stability.csv</w:t>
      </w:r>
      <w:r>
        <w:rPr>
          <w:rFonts w:ascii="Times New Roman" w:hAnsi="Times New Roman" w:eastAsia="Times New Roman"/>
          <w:b w:val="0"/>
          <w:i w:val="0"/>
          <w:sz w:val="24"/>
        </w:rPr>
        <w:t xml:space="preserve"> and </w:t>
      </w:r>
      <w:r>
        <w:rPr>
          <w:rFonts w:ascii="Consolas" w:hAnsi="Consolas" w:eastAsia="Times New Roman"/>
          <w:b w:val="0"/>
          <w:i w:val="0"/>
          <w:sz w:val="22"/>
        </w:rPr>
        <w:t>results/md_allatom_stability_pbc.csv</w:t>
      </w:r>
      <w:r>
        <w:rPr>
          <w:rFonts w:ascii="Times New Roman" w:hAnsi="Times New Roman" w:eastAsia="Times New Roman"/>
          <w:b w:val="0"/>
          <w:i w:val="0"/>
          <w:sz w:val="24"/>
        </w:rPr>
        <w:t>) so the two</w:t>
      </w:r>
    </w:p>
    <w:p>
      <w:pPr>
        <w:spacing w:after="120" w:line="360" w:lineRule="auto"/>
        <w:jc w:val="both"/>
      </w:pPr>
      <w:r>
        <w:rPr>
          <w:rFonts w:ascii="Times New Roman" w:hAnsi="Times New Roman" w:eastAsia="Times New Roman"/>
          <w:b w:val="0"/>
          <w:i w:val="0"/>
          <w:sz w:val="24"/>
        </w:rPr>
        <w:t>can be compared.</w:t>
      </w:r>
    </w:p>
    <w:p>
      <w:pPr>
        <w:spacing w:after="120" w:line="360" w:lineRule="auto"/>
        <w:jc w:val="both"/>
      </w:pPr>
      <w:r>
        <w:rPr>
          <w:rFonts w:ascii="Times New Roman" w:hAnsi="Times New Roman" w:eastAsia="Times New Roman"/>
          <w:b/>
          <w:i w:val="0"/>
          <w:sz w:val="24"/>
        </w:rPr>
        <w:t>Limitations of this section.</w:t>
      </w:r>
      <w:r>
        <w:rPr>
          <w:rFonts w:ascii="Times New Roman" w:hAnsi="Times New Roman" w:eastAsia="Times New Roman"/>
          <w:b w:val="0"/>
          <w:i w:val="0"/>
          <w:sz w:val="24"/>
        </w:rPr>
        <w:t xml:space="preserve"> Only NFE2L2 was run to a full nanosecond of unrestrained</w:t>
      </w:r>
    </w:p>
    <w:p>
      <w:pPr>
        <w:spacing w:after="120" w:line="360" w:lineRule="auto"/>
        <w:jc w:val="both"/>
      </w:pPr>
      <w:r>
        <w:rPr>
          <w:rFonts w:ascii="Times New Roman" w:hAnsi="Times New Roman" w:eastAsia="Times New Roman"/>
          <w:b w:val="0"/>
          <w:i w:val="0"/>
          <w:sz w:val="24"/>
        </w:rPr>
        <w:t>production; HMOX1 contributes 0.23 ns drawn from its equilibration phases and MFN2 0.13 ns,</w:t>
      </w:r>
    </w:p>
    <w:p>
      <w:pPr>
        <w:spacing w:after="120" w:line="360" w:lineRule="auto"/>
        <w:jc w:val="both"/>
      </w:pPr>
      <w:r>
        <w:rPr>
          <w:rFonts w:ascii="Times New Roman" w:hAnsi="Times New Roman" w:eastAsia="Times New Roman"/>
          <w:b w:val="0"/>
          <w:i w:val="0"/>
          <w:sz w:val="24"/>
        </w:rPr>
        <w:t>so the three are not equal evidence and the table says which is which. A pose that</w:t>
      </w:r>
    </w:p>
    <w:p>
      <w:pPr>
        <w:spacing w:after="120" w:line="360" w:lineRule="auto"/>
        <w:jc w:val="both"/>
      </w:pPr>
      <w:r>
        <w:rPr>
          <w:rFonts w:ascii="Times New Roman" w:hAnsi="Times New Roman" w:eastAsia="Times New Roman"/>
          <w:b w:val="0"/>
          <w:i w:val="0"/>
          <w:sz w:val="24"/>
        </w:rPr>
        <w:t>survives 1 ns can be called bound with reasonable confidence, whereas 0.2 ns is too short</w:t>
      </w:r>
    </w:p>
    <w:p>
      <w:pPr>
        <w:spacing w:after="120" w:line="360" w:lineRule="auto"/>
        <w:jc w:val="both"/>
      </w:pPr>
      <w:r>
        <w:rPr>
          <w:rFonts w:ascii="Times New Roman" w:hAnsi="Times New Roman" w:eastAsia="Times New Roman"/>
          <w:b w:val="0"/>
          <w:i w:val="0"/>
          <w:sz w:val="24"/>
        </w:rPr>
        <w:t>to say more than that nothing unstable happened immediately — the agreement of the three</w:t>
      </w:r>
    </w:p>
    <w:p>
      <w:pPr>
        <w:spacing w:after="120" w:line="360" w:lineRule="auto"/>
        <w:jc w:val="both"/>
      </w:pPr>
      <w:r>
        <w:rPr>
          <w:rFonts w:ascii="Times New Roman" w:hAnsi="Times New Roman" w:eastAsia="Times New Roman"/>
          <w:b w:val="0"/>
          <w:i w:val="0"/>
          <w:sz w:val="24"/>
        </w:rPr>
        <w:t>targets is therefore suggestive rather than conclusive. **HMOX1 was simulated as the</w:t>
      </w:r>
    </w:p>
    <w:p>
      <w:pPr>
        <w:spacing w:after="120" w:line="360" w:lineRule="auto"/>
        <w:jc w:val="both"/>
      </w:pPr>
      <w:r>
        <w:rPr>
          <w:rFonts w:ascii="Times New Roman" w:hAnsi="Times New Roman" w:eastAsia="Times New Roman"/>
          <w:b w:val="0"/>
          <w:i w:val="0"/>
          <w:sz w:val="24"/>
        </w:rPr>
        <w:t>apoprotein**, because heme is both the substrate and the catalytic centre of a heme</w:t>
      </w:r>
    </w:p>
    <w:p>
      <w:pPr>
        <w:spacing w:after="120" w:line="360" w:lineRule="auto"/>
        <w:jc w:val="both"/>
      </w:pPr>
      <w:r>
        <w:rPr>
          <w:rFonts w:ascii="Times New Roman" w:hAnsi="Times New Roman" w:eastAsia="Times New Roman"/>
          <w:b w:val="0"/>
          <w:i w:val="0"/>
          <w:sz w:val="24"/>
        </w:rPr>
        <w:t>oxygenase and parameterising its iron centre was not implemented; a pocket without its</w:t>
      </w:r>
    </w:p>
    <w:p>
      <w:pPr>
        <w:spacing w:after="120" w:line="360" w:lineRule="auto"/>
        <w:jc w:val="both"/>
      </w:pPr>
      <w:r>
        <w:rPr>
          <w:rFonts w:ascii="Times New Roman" w:hAnsi="Times New Roman" w:eastAsia="Times New Roman"/>
          <w:b w:val="0"/>
          <w:i w:val="0"/>
          <w:sz w:val="24"/>
        </w:rPr>
        <w:t>cofactor is not the biological pocket, so that target supports the general claim less</w:t>
      </w:r>
    </w:p>
    <w:p>
      <w:pPr>
        <w:spacing w:after="120" w:line="360" w:lineRule="auto"/>
        <w:jc w:val="both"/>
      </w:pPr>
      <w:r>
        <w:rPr>
          <w:rFonts w:ascii="Times New Roman" w:hAnsi="Times New Roman" w:eastAsia="Times New Roman"/>
          <w:b w:val="0"/>
          <w:i w:val="0"/>
          <w:sz w:val="24"/>
        </w:rPr>
        <w:t>directly than the other two. Two further attempts on other hubs were unsuccessful: TNF was</w:t>
      </w:r>
    </w:p>
    <w:p>
      <w:pPr>
        <w:spacing w:after="120" w:line="360" w:lineRule="auto"/>
        <w:jc w:val="both"/>
      </w:pPr>
      <w:r>
        <w:rPr>
          <w:rFonts w:ascii="Times New Roman" w:hAnsi="Times New Roman" w:eastAsia="Times New Roman"/>
          <w:b w:val="0"/>
          <w:i w:val="0"/>
          <w:sz w:val="24"/>
        </w:rPr>
        <w:t>never started, and BCL2 was solvated but produced no trajectory. Ligand parameters came</w:t>
      </w:r>
    </w:p>
    <w:p>
      <w:pPr>
        <w:spacing w:after="120" w:line="360" w:lineRule="auto"/>
        <w:jc w:val="both"/>
      </w:pPr>
      <w:r>
        <w:rPr>
          <w:rFonts w:ascii="Times New Roman" w:hAnsi="Times New Roman" w:eastAsia="Times New Roman"/>
          <w:b w:val="0"/>
          <w:i w:val="0"/>
          <w:sz w:val="24"/>
        </w:rPr>
        <w:t>from GAFF with AM1-BCC charges rather than a bespoke force field, and the force field was</w:t>
      </w:r>
    </w:p>
    <w:p>
      <w:pPr>
        <w:spacing w:after="120" w:line="360" w:lineRule="auto"/>
        <w:jc w:val="both"/>
      </w:pPr>
      <w:r>
        <w:rPr>
          <w:rFonts w:ascii="Times New Roman" w:hAnsi="Times New Roman" w:eastAsia="Times New Roman"/>
          <w:b w:val="0"/>
          <w:i w:val="0"/>
          <w:sz w:val="24"/>
        </w:rPr>
        <w:t>not validated against experimental data for this molecule (Section 3.9). Finally, even a</w:t>
      </w:r>
    </w:p>
    <w:p>
      <w:pPr>
        <w:spacing w:after="120" w:line="360" w:lineRule="auto"/>
        <w:jc w:val="both"/>
      </w:pPr>
      <w:r>
        <w:rPr>
          <w:rFonts w:ascii="Times New Roman" w:hAnsi="Times New Roman" w:eastAsia="Times New Roman"/>
          <w:b w:val="0"/>
          <w:i w:val="0"/>
          <w:sz w:val="24"/>
        </w:rPr>
        <w:t>1 ns trajectory samples only the fastest relaxations; a pose that persists for 1 ns may</w:t>
      </w:r>
    </w:p>
    <w:p>
      <w:pPr>
        <w:spacing w:after="120" w:line="360" w:lineRule="auto"/>
        <w:jc w:val="both"/>
      </w:pPr>
      <w:r>
        <w:rPr>
          <w:rFonts w:ascii="Times New Roman" w:hAnsi="Times New Roman" w:eastAsia="Times New Roman"/>
          <w:b w:val="0"/>
          <w:i w:val="0"/>
          <w:sz w:val="24"/>
        </w:rPr>
        <w:t>still leave on a microsecond timescale, and nothing here excludes that.</w:t>
      </w:r>
    </w:p>
    <w:p>
      <w:pPr>
        <w:keepNext/>
        <w:spacing w:before="280" w:after="120" w:line="360" w:lineRule="auto"/>
        <w:jc w:val="left"/>
      </w:pPr>
      <w:r>
        <w:rPr>
          <w:rFonts w:ascii="Times New Roman" w:hAnsi="Times New Roman" w:eastAsia="Times New Roman"/>
          <w:b/>
          <w:i w:val="0"/>
          <w:sz w:val="26"/>
        </w:rPr>
        <w:t>3.10 Genetic interrogation: genetically proxied renal function does not cause the optic-nerve phenotype</w:t>
      </w:r>
    </w:p>
    <w:p>
      <w:pPr>
        <w:spacing w:after="120" w:line="360" w:lineRule="auto"/>
        <w:jc w:val="both"/>
      </w:pPr>
      <w:r>
        <w:rPr>
          <w:rFonts w:ascii="Times New Roman" w:hAnsi="Times New Roman" w:eastAsia="Times New Roman"/>
          <w:b w:val="0"/>
          <w:i w:val="0"/>
          <w:sz w:val="24"/>
        </w:rPr>
        <w:t>Exposures were drawn from OpenGWAS (European ancestry, MR-eligible, largest</w:t>
      </w:r>
    </w:p>
    <w:p>
      <w:pPr>
        <w:spacing w:after="120" w:line="360" w:lineRule="auto"/>
        <w:jc w:val="both"/>
      </w:pPr>
      <w:r>
        <w:rPr>
          <w:rFonts w:ascii="Times New Roman" w:hAnsi="Times New Roman" w:eastAsia="Times New Roman"/>
          <w:b w:val="0"/>
          <w:i w:val="0"/>
          <w:sz w:val="24"/>
        </w:rPr>
        <w:t>available sample per trait) and outcomes were the FinnGen R12 optic-nerve and visual</w:t>
      </w:r>
    </w:p>
    <w:p>
      <w:pPr>
        <w:spacing w:after="120" w:line="360" w:lineRule="auto"/>
        <w:jc w:val="both"/>
      </w:pPr>
      <w:r>
        <w:rPr>
          <w:rFonts w:ascii="Times New Roman" w:hAnsi="Times New Roman" w:eastAsia="Times New Roman"/>
          <w:b w:val="0"/>
          <w:i w:val="0"/>
          <w:sz w:val="24"/>
        </w:rPr>
        <w:t>phenotypes, accessed through the tabix index with HTTP range requests. Two</w:t>
      </w:r>
    </w:p>
    <w:p>
      <w:pPr>
        <w:spacing w:after="120" w:line="360" w:lineRule="auto"/>
        <w:jc w:val="both"/>
      </w:pPr>
      <w:r>
        <w:rPr>
          <w:rFonts w:ascii="Times New Roman" w:hAnsi="Times New Roman" w:eastAsia="Times New Roman"/>
          <w:b w:val="0"/>
          <w:i w:val="0"/>
          <w:sz w:val="24"/>
        </w:rPr>
        <w:t>methodological problems had to be solved before the estimates were interpretable,</w:t>
      </w:r>
    </w:p>
    <w:p>
      <w:pPr>
        <w:spacing w:after="120" w:line="360" w:lineRule="auto"/>
        <w:jc w:val="both"/>
      </w:pPr>
      <w:r>
        <w:rPr>
          <w:rFonts w:ascii="Times New Roman" w:hAnsi="Times New Roman" w:eastAsia="Times New Roman"/>
          <w:b w:val="0"/>
          <w:i w:val="0"/>
          <w:sz w:val="24"/>
        </w:rPr>
        <w:t>and both are reported because they would otherwise be invisible.</w:t>
      </w:r>
    </w:p>
    <w:p>
      <w:pPr>
        <w:spacing w:after="120" w:line="360" w:lineRule="auto"/>
        <w:jc w:val="both"/>
      </w:pPr>
      <w:r>
        <w:rPr>
          <w:rFonts w:ascii="Times New Roman" w:hAnsi="Times New Roman" w:eastAsia="Times New Roman"/>
          <w:b w:val="0"/>
          <w:i w:val="0"/>
          <w:sz w:val="24"/>
        </w:rPr>
        <w:t>First, an initial implementation retrieved only the first 16 kb bin of a wide</w:t>
      </w:r>
    </w:p>
    <w:p>
      <w:pPr>
        <w:spacing w:after="120" w:line="360" w:lineRule="auto"/>
        <w:jc w:val="both"/>
      </w:pPr>
      <w:r>
        <w:rPr>
          <w:rFonts w:ascii="Times New Roman" w:hAnsi="Times New Roman" w:eastAsia="Times New Roman"/>
          <w:b w:val="0"/>
          <w:i w:val="0"/>
          <w:sz w:val="24"/>
        </w:rPr>
        <w:t>regional query, so a 131 Mb query returned 256 variants instead of a million; the</w:t>
      </w:r>
    </w:p>
    <w:p>
      <w:pPr>
        <w:spacing w:after="120" w:line="360" w:lineRule="auto"/>
        <w:jc w:val="both"/>
      </w:pPr>
      <w:r>
        <w:rPr>
          <w:rFonts w:ascii="Times New Roman" w:hAnsi="Times New Roman" w:eastAsia="Times New Roman"/>
          <w:b w:val="0"/>
          <w:i w:val="0"/>
          <w:sz w:val="24"/>
        </w:rPr>
        <w:t>effect estimates were correspondingly absurd. Second, and independently, the</w:t>
      </w:r>
    </w:p>
    <w:p>
      <w:pPr>
        <w:spacing w:after="120" w:line="360" w:lineRule="auto"/>
        <w:jc w:val="both"/>
      </w:pPr>
      <w:r>
        <w:rPr>
          <w:rFonts w:ascii="Times New Roman" w:hAnsi="Times New Roman" w:eastAsia="Times New Roman"/>
          <w:b w:val="0"/>
          <w:i w:val="0"/>
          <w:sz w:val="24"/>
        </w:rPr>
        <w:t>OpenGWAS instruments and FinnGen are on different genome builds, so matching by</w:t>
      </w:r>
    </w:p>
    <w:p>
      <w:pPr>
        <w:spacing w:after="120" w:line="360" w:lineRule="auto"/>
        <w:jc w:val="both"/>
      </w:pPr>
      <w:r>
        <w:rPr>
          <w:rFonts w:ascii="Times New Roman" w:hAnsi="Times New Roman" w:eastAsia="Times New Roman"/>
          <w:b w:val="0"/>
          <w:i w:val="0"/>
          <w:sz w:val="24"/>
        </w:rPr>
        <w:t xml:space="preserve">chromosome and position recovered only </w:t>
      </w:r>
      <w:r>
        <w:rPr>
          <w:rFonts w:ascii="Times New Roman" w:hAnsi="Times New Roman" w:eastAsia="Times New Roman"/>
          <w:b/>
          <w:i w:val="0"/>
          <w:sz w:val="24"/>
        </w:rPr>
        <w:t>0.2%</w:t>
      </w:r>
      <w:r>
        <w:rPr>
          <w:rFonts w:ascii="Times New Roman" w:hAnsi="Times New Roman" w:eastAsia="Times New Roman"/>
          <w:b w:val="0"/>
          <w:i w:val="0"/>
          <w:sz w:val="24"/>
        </w:rPr>
        <w:t xml:space="preserve"> of 13,560 instrument-outcome pairs</w:t>
      </w:r>
    </w:p>
    <w:p>
      <w:pPr>
        <w:spacing w:after="120" w:line="360" w:lineRule="auto"/>
        <w:jc w:val="both"/>
      </w:pPr>
      <w:r>
        <w:rPr>
          <w:rFonts w:ascii="Times New Roman" w:hAnsi="Times New Roman" w:eastAsia="Times New Roman"/>
          <w:b w:val="0"/>
          <w:i w:val="0"/>
          <w:sz w:val="24"/>
        </w:rPr>
        <w:t>(for example, rs77924615 is at chr16:20,392,332 in the instrument file and at</w:t>
      </w:r>
    </w:p>
    <w:p>
      <w:pPr>
        <w:spacing w:after="120" w:line="360" w:lineRule="auto"/>
        <w:jc w:val="both"/>
      </w:pPr>
      <w:r>
        <w:rPr>
          <w:rFonts w:ascii="Times New Roman" w:hAnsi="Times New Roman" w:eastAsia="Times New Roman"/>
          <w:b w:val="0"/>
          <w:i w:val="0"/>
          <w:sz w:val="24"/>
        </w:rPr>
        <w:t>chr16:20,381,010 in FinnGen). Matching by rsID instead of position - rsIDs being</w:t>
      </w:r>
    </w:p>
    <w:p>
      <w:pPr>
        <w:spacing w:after="120" w:line="360" w:lineRule="auto"/>
        <w:jc w:val="both"/>
      </w:pPr>
      <w:r>
        <w:rPr>
          <w:rFonts w:ascii="Times New Roman" w:hAnsi="Times New Roman" w:eastAsia="Times New Roman"/>
          <w:b w:val="0"/>
          <w:i w:val="0"/>
          <w:sz w:val="24"/>
        </w:rPr>
        <w:t>build-independent - raised recovery to 13.5%.</w:t>
      </w:r>
    </w:p>
    <w:p>
      <w:pPr>
        <w:spacing w:after="120" w:line="360" w:lineRule="auto"/>
        <w:jc w:val="both"/>
      </w:pPr>
      <w:r>
        <w:rPr>
          <w:rFonts w:ascii="Times New Roman" w:hAnsi="Times New Roman" w:eastAsia="Times New Roman"/>
          <w:b w:val="0"/>
          <w:i w:val="0"/>
          <w:sz w:val="24"/>
        </w:rPr>
        <w:t>With harmonisation corrected, the renal-function exposures are well powered:</w:t>
      </w:r>
    </w:p>
    <w:p>
      <w:pPr>
        <w:spacing w:after="120" w:line="360" w:lineRule="auto"/>
        <w:jc w:val="both"/>
      </w:pPr>
      <w:r>
        <w:rPr>
          <w:rFonts w:ascii="Times New Roman" w:hAnsi="Times New Roman" w:eastAsia="Times New Roman"/>
          <w:b w:val="0"/>
          <w:i w:val="0"/>
          <w:sz w:val="24"/>
        </w:rPr>
        <w:t>estimated glomerular filtration rate (n = 1,004,040), cystatin C (n = 437,846) and</w:t>
      </w:r>
    </w:p>
    <w:p>
      <w:pPr>
        <w:spacing w:after="120" w:line="360" w:lineRule="auto"/>
        <w:jc w:val="both"/>
      </w:pPr>
      <w:r>
        <w:rPr>
          <w:rFonts w:ascii="Times New Roman" w:hAnsi="Times New Roman" w:eastAsia="Times New Roman"/>
          <w:b w:val="0"/>
          <w:i w:val="0"/>
          <w:sz w:val="24"/>
        </w:rPr>
        <w:t xml:space="preserve">serum creatinine (n = 437,660) contributed </w:t>
      </w:r>
      <w:r>
        <w:rPr>
          <w:rFonts w:ascii="Times New Roman" w:hAnsi="Times New Roman" w:eastAsia="Times New Roman"/>
          <w:b/>
          <w:i w:val="0"/>
          <w:sz w:val="24"/>
        </w:rPr>
        <w:t>151, 162 and 186 harmonised instruments</w:t>
      </w:r>
    </w:p>
    <w:p>
      <w:pPr>
        <w:spacing w:after="120" w:line="360" w:lineRule="auto"/>
        <w:jc w:val="both"/>
      </w:pPr>
      <w:r>
        <w:rPr>
          <w:rFonts w:ascii="Times New Roman" w:hAnsi="Times New Roman" w:eastAsia="Times New Roman"/>
          <w:b w:val="0"/>
          <w:i w:val="0"/>
          <w:sz w:val="24"/>
        </w:rPr>
        <w:t>per outcome respectively, and the estimates are precise (for example, cystatin C on</w:t>
      </w:r>
    </w:p>
    <w:p>
      <w:pPr>
        <w:spacing w:after="120" w:line="360" w:lineRule="auto"/>
        <w:jc w:val="both"/>
      </w:pPr>
      <w:r>
        <w:rPr>
          <w:rFonts w:ascii="Times New Roman" w:hAnsi="Times New Roman" w:eastAsia="Times New Roman"/>
          <w:b w:val="0"/>
          <w:i w:val="0"/>
          <w:sz w:val="24"/>
        </w:rPr>
        <w:t>optic neuritis, 162 instruments: OR 1.035, 95% CI 0.876-1.224; Table S1).</w:t>
      </w:r>
    </w:p>
    <w:p>
      <w:pPr>
        <w:spacing w:after="120" w:line="360" w:lineRule="auto"/>
        <w:jc w:val="both"/>
      </w:pPr>
      <w:r>
        <w:rPr>
          <w:rFonts w:ascii="Times New Roman" w:hAnsi="Times New Roman" w:eastAsia="Times New Roman"/>
          <w:b/>
          <w:i w:val="0"/>
          <w:sz w:val="24"/>
        </w:rPr>
        <w:t>No causal effect was detected.</w:t>
      </w:r>
      <w:r>
        <w:rPr>
          <w:rFonts w:ascii="Times New Roman" w:hAnsi="Times New Roman" w:eastAsia="Times New Roman"/>
          <w:b w:val="0"/>
          <w:i w:val="0"/>
          <w:sz w:val="24"/>
        </w:rPr>
        <w:t xml:space="preserve"> Across all six optic-nerve and visual outcomes,</w:t>
      </w:r>
    </w:p>
    <w:p>
      <w:pPr>
        <w:spacing w:after="120" w:line="360" w:lineRule="auto"/>
        <w:jc w:val="both"/>
      </w:pPr>
      <w:r>
        <w:rPr>
          <w:rFonts w:ascii="Times New Roman" w:hAnsi="Times New Roman" w:eastAsia="Times New Roman"/>
          <w:b w:val="0"/>
          <w:i w:val="0"/>
          <w:sz w:val="24"/>
        </w:rPr>
        <w:t>genetically proxied renal function showed no association after Benjamini-Hochberg</w:t>
      </w:r>
    </w:p>
    <w:p>
      <w:pPr>
        <w:spacing w:after="120" w:line="360" w:lineRule="auto"/>
        <w:jc w:val="both"/>
      </w:pPr>
      <w:r>
        <w:rPr>
          <w:rFonts w:ascii="Times New Roman" w:hAnsi="Times New Roman" w:eastAsia="Times New Roman"/>
          <w:b w:val="0"/>
          <w:i w:val="0"/>
          <w:sz w:val="24"/>
        </w:rPr>
        <w:t>correction (all q ≥ 0.87; Table S1); genetically proxied type 2 diabetes was likewise</w:t>
      </w:r>
    </w:p>
    <w:p>
      <w:pPr>
        <w:spacing w:after="120" w:line="360" w:lineRule="auto"/>
        <w:jc w:val="both"/>
      </w:pPr>
      <w:r>
        <w:rPr>
          <w:rFonts w:ascii="Times New Roman" w:hAnsi="Times New Roman" w:eastAsia="Times New Roman"/>
          <w:b w:val="0"/>
          <w:i w:val="0"/>
          <w:sz w:val="24"/>
        </w:rPr>
        <w:t>null for optic neuritis (OR 1.099, 95% CI 0.942-1.284; 54 instruments). MR-Egger</w:t>
      </w:r>
    </w:p>
    <w:p>
      <w:pPr>
        <w:spacing w:after="120" w:line="360" w:lineRule="auto"/>
        <w:jc w:val="both"/>
      </w:pPr>
      <w:r>
        <w:rPr>
          <w:rFonts w:ascii="Times New Roman" w:hAnsi="Times New Roman" w:eastAsia="Times New Roman"/>
          <w:b w:val="0"/>
          <w:i w:val="0"/>
          <w:sz w:val="24"/>
        </w:rPr>
        <w:t>intercepts were non-significant and Steiger directionality was correct in every case,</w:t>
      </w:r>
    </w:p>
    <w:p>
      <w:pPr>
        <w:spacing w:after="120" w:line="360" w:lineRule="auto"/>
        <w:jc w:val="both"/>
      </w:pPr>
      <w:r>
        <w:rPr>
          <w:rFonts w:ascii="Times New Roman" w:hAnsi="Times New Roman" w:eastAsia="Times New Roman"/>
          <w:b w:val="0"/>
          <w:i w:val="0"/>
          <w:sz w:val="24"/>
        </w:rPr>
        <w:t>arguing against reverse causation.</w:t>
      </w:r>
    </w:p>
    <w:p>
      <w:pPr>
        <w:spacing w:after="120" w:line="360" w:lineRule="auto"/>
        <w:jc w:val="both"/>
      </w:pPr>
      <w:r>
        <w:rPr>
          <w:rFonts w:ascii="Times New Roman" w:hAnsi="Times New Roman" w:eastAsia="Times New Roman"/>
          <w:b/>
          <w:i w:val="0"/>
          <w:sz w:val="24"/>
        </w:rPr>
        <w:t>The panel carries a positive control, and it behaves as it should.</w:t>
      </w:r>
      <w:r>
        <w:rPr>
          <w:rFonts w:ascii="Times New Roman" w:hAnsi="Times New Roman" w:eastAsia="Times New Roman"/>
          <w:b w:val="0"/>
          <w:i w:val="0"/>
          <w:sz w:val="24"/>
        </w:rPr>
        <w:t xml:space="preserve"> Body mass index was</w:t>
      </w:r>
    </w:p>
    <w:p>
      <w:pPr>
        <w:spacing w:after="120" w:line="360" w:lineRule="auto"/>
        <w:jc w:val="both"/>
      </w:pPr>
      <w:r>
        <w:rPr>
          <w:rFonts w:ascii="Times New Roman" w:hAnsi="Times New Roman" w:eastAsia="Times New Roman"/>
          <w:b w:val="0"/>
          <w:i w:val="0"/>
          <w:sz w:val="24"/>
        </w:rPr>
        <w:t>included precisely because a higher body mass index is a recognised risk factor for the</w:t>
      </w:r>
    </w:p>
    <w:p>
      <w:pPr>
        <w:spacing w:after="120" w:line="360" w:lineRule="auto"/>
        <w:jc w:val="both"/>
      </w:pPr>
      <w:r>
        <w:rPr>
          <w:rFonts w:ascii="Times New Roman" w:hAnsi="Times New Roman" w:eastAsia="Times New Roman"/>
          <w:b w:val="0"/>
          <w:i w:val="0"/>
          <w:sz w:val="24"/>
        </w:rPr>
        <w:t>optic-nerve phenotype, so its performance tests whether this pipeline can detect a real</w:t>
      </w:r>
    </w:p>
    <w:p>
      <w:pPr>
        <w:spacing w:after="120" w:line="360" w:lineRule="auto"/>
        <w:jc w:val="both"/>
      </w:pPr>
      <w:r>
        <w:rPr>
          <w:rFonts w:ascii="Times New Roman" w:hAnsi="Times New Roman" w:eastAsia="Times New Roman"/>
          <w:b w:val="0"/>
          <w:i w:val="0"/>
          <w:sz w:val="24"/>
        </w:rPr>
        <w:t xml:space="preserve">effect or whether it returns nulls whatever the exposure. With </w:t>
      </w:r>
      <w:r>
        <w:rPr>
          <w:rFonts w:ascii="Times New Roman" w:hAnsi="Times New Roman" w:eastAsia="Times New Roman"/>
          <w:b/>
          <w:i w:val="0"/>
          <w:sz w:val="24"/>
        </w:rPr>
        <w:t>266 harmonised instruments</w:t>
      </w:r>
    </w:p>
    <w:p>
      <w:pPr>
        <w:spacing w:after="120" w:line="360" w:lineRule="auto"/>
        <w:jc w:val="both"/>
      </w:pPr>
      <w:r>
        <w:rPr>
          <w:rFonts w:ascii="Times New Roman" w:hAnsi="Times New Roman" w:eastAsia="Times New Roman"/>
          <w:b w:val="0"/>
          <w:i w:val="0"/>
          <w:sz w:val="24"/>
        </w:rPr>
        <w:t xml:space="preserve">it gave </w:t>
      </w:r>
      <w:r>
        <w:rPr>
          <w:rFonts w:ascii="Times New Roman" w:hAnsi="Times New Roman" w:eastAsia="Times New Roman"/>
          <w:b/>
          <w:i w:val="0"/>
          <w:sz w:val="24"/>
        </w:rPr>
        <w:t>OR 1.680 (95% CI 1.265-2.231), p = 3.4 × 10⁻⁴, q = 0.020</w:t>
      </w:r>
      <w:r>
        <w:rPr>
          <w:rFonts w:ascii="Times New Roman" w:hAnsi="Times New Roman" w:eastAsia="Times New Roman"/>
          <w:b w:val="0"/>
          <w:i w:val="0"/>
          <w:sz w:val="24"/>
        </w:rPr>
        <w:t xml:space="preserve"> for optic neuritis — the</w:t>
      </w:r>
    </w:p>
    <w:p>
      <w:pPr>
        <w:spacing w:after="120" w:line="360" w:lineRule="auto"/>
        <w:jc w:val="both"/>
      </w:pPr>
      <w:r>
        <w:rPr>
          <w:rFonts w:ascii="Times New Roman" w:hAnsi="Times New Roman" w:eastAsia="Times New Roman"/>
          <w:b w:val="0"/>
          <w:i w:val="0"/>
          <w:sz w:val="24"/>
        </w:rPr>
        <w:t xml:space="preserve">only exposure-outcome pair among the </w:t>
      </w:r>
      <w:r>
        <w:rPr>
          <w:rFonts w:ascii="Times New Roman" w:hAnsi="Times New Roman" w:eastAsia="Times New Roman"/>
          <w:b/>
          <w:i w:val="0"/>
          <w:sz w:val="24"/>
        </w:rPr>
        <w:t>60</w:t>
      </w:r>
      <w:r>
        <w:rPr>
          <w:rFonts w:ascii="Times New Roman" w:hAnsi="Times New Roman" w:eastAsia="Times New Roman"/>
          <w:b w:val="0"/>
          <w:i w:val="0"/>
          <w:sz w:val="24"/>
        </w:rPr>
        <w:t xml:space="preserve"> tested that survives Benjamini-Hochberg</w:t>
      </w:r>
    </w:p>
    <w:p>
      <w:pPr>
        <w:spacing w:after="120" w:line="360" w:lineRule="auto"/>
        <w:jc w:val="both"/>
      </w:pPr>
      <w:r>
        <w:rPr>
          <w:rFonts w:ascii="Times New Roman" w:hAnsi="Times New Roman" w:eastAsia="Times New Roman"/>
          <w:b w:val="0"/>
          <w:i w:val="0"/>
          <w:sz w:val="24"/>
        </w:rPr>
        <w:t>correction — with a non-significant Egger intercept (p = 0.92) and a Steiger direction that</w:t>
      </w:r>
    </w:p>
    <w:p>
      <w:pPr>
        <w:spacing w:after="120" w:line="360" w:lineRule="auto"/>
        <w:jc w:val="both"/>
      </w:pPr>
      <w:r>
        <w:rPr>
          <w:rFonts w:ascii="Times New Roman" w:hAnsi="Times New Roman" w:eastAsia="Times New Roman"/>
          <w:b w:val="0"/>
          <w:i w:val="0"/>
          <w:sz w:val="24"/>
        </w:rPr>
        <w:t>is correct. The distinction this establishes is what makes the renal result readable: an</w:t>
      </w:r>
    </w:p>
    <w:p>
      <w:pPr>
        <w:spacing w:after="120" w:line="360" w:lineRule="auto"/>
        <w:jc w:val="both"/>
      </w:pPr>
      <w:r>
        <w:rPr>
          <w:rFonts w:ascii="Times New Roman" w:hAnsi="Times New Roman" w:eastAsia="Times New Roman"/>
          <w:b w:val="0"/>
          <w:i w:val="0"/>
          <w:sz w:val="24"/>
        </w:rPr>
        <w:t>instrument set of this size, analysed by this pipeline, does recover an association where one</w:t>
      </w:r>
    </w:p>
    <w:p>
      <w:pPr>
        <w:spacing w:after="120" w:line="360" w:lineRule="auto"/>
        <w:jc w:val="both"/>
      </w:pPr>
      <w:r>
        <w:rPr>
          <w:rFonts w:ascii="Times New Roman" w:hAnsi="Times New Roman" w:eastAsia="Times New Roman"/>
          <w:b w:val="0"/>
          <w:i w:val="0"/>
          <w:sz w:val="24"/>
        </w:rPr>
        <w:t>exists, so the renal nulls are absences of effect rather than absences of power. A panel that</w:t>
      </w:r>
    </w:p>
    <w:p>
      <w:pPr>
        <w:spacing w:after="120" w:line="360" w:lineRule="auto"/>
        <w:jc w:val="both"/>
      </w:pPr>
      <w:r>
        <w:rPr>
          <w:rFonts w:ascii="Times New Roman" w:hAnsi="Times New Roman" w:eastAsia="Times New Roman"/>
          <w:b w:val="0"/>
          <w:i w:val="0"/>
          <w:sz w:val="24"/>
        </w:rPr>
        <w:t>returned nothing for every exposure would leave the negative results uninterpretable, and</w:t>
      </w:r>
    </w:p>
    <w:p>
      <w:pPr>
        <w:spacing w:after="120" w:line="360" w:lineRule="auto"/>
        <w:jc w:val="both"/>
      </w:pPr>
      <w:r>
        <w:rPr>
          <w:rFonts w:ascii="Times New Roman" w:hAnsi="Times New Roman" w:eastAsia="Times New Roman"/>
          <w:b w:val="0"/>
          <w:i w:val="0"/>
          <w:sz w:val="24"/>
        </w:rPr>
        <w:t>this is the reason the control was carried.</w:t>
      </w:r>
    </w:p>
    <w:p>
      <w:pPr>
        <w:spacing w:after="120" w:line="360" w:lineRule="auto"/>
        <w:jc w:val="both"/>
      </w:pPr>
      <w:r>
        <w:rPr>
          <w:rFonts w:ascii="Times New Roman" w:hAnsi="Times New Roman" w:eastAsia="Times New Roman"/>
          <w:b/>
          <w:i w:val="0"/>
          <w:sz w:val="24"/>
        </w:rPr>
        <w:t>Smoking was tested as a genetic exposure and shows no effect.</w:t>
      </w:r>
      <w:r>
        <w:rPr>
          <w:rFonts w:ascii="Times New Roman" w:hAnsi="Times New Roman" w:eastAsia="Times New Roman"/>
          <w:b w:val="0"/>
          <w:i w:val="0"/>
          <w:sz w:val="24"/>
        </w:rPr>
        <w:t xml:space="preserve"> The panel carries</w:t>
      </w:r>
    </w:p>
    <w:p>
      <w:pPr>
        <w:spacing w:after="120" w:line="360" w:lineRule="auto"/>
        <w:jc w:val="both"/>
      </w:pPr>
      <w:r>
        <w:rPr>
          <w:rFonts w:ascii="Times New Roman" w:hAnsi="Times New Roman" w:eastAsia="Times New Roman"/>
          <w:b w:val="0"/>
          <w:i w:val="0"/>
          <w:sz w:val="24"/>
        </w:rPr>
        <w:t>two smoking traits and neither is associated with any of the six optic-nerve or visual outcomes</w:t>
      </w:r>
    </w:p>
    <w:p>
      <w:pPr>
        <w:spacing w:after="120" w:line="360" w:lineRule="auto"/>
        <w:jc w:val="both"/>
      </w:pPr>
      <w:r>
        <w:rPr>
          <w:rFonts w:ascii="Times New Roman" w:hAnsi="Times New Roman" w:eastAsia="Times New Roman"/>
          <w:b w:val="0"/>
          <w:i w:val="0"/>
          <w:sz w:val="24"/>
        </w:rPr>
        <w:t>after Benjamini-Hochberg correction (all q ≥ 0.86). Smoking initiation is the stronger of</w:t>
      </w:r>
    </w:p>
    <w:p>
      <w:pPr>
        <w:spacing w:after="120" w:line="360" w:lineRule="auto"/>
        <w:jc w:val="both"/>
      </w:pPr>
      <w:r>
        <w:rPr>
          <w:rFonts w:ascii="Times New Roman" w:hAnsi="Times New Roman" w:eastAsia="Times New Roman"/>
          <w:b w:val="0"/>
          <w:i w:val="0"/>
          <w:sz w:val="24"/>
        </w:rPr>
        <w:t>the two, with 32 instruments: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Times New Roman" w:hAnsi="Times New Roman" w:eastAsia="Times New Roman"/>
                <w:b/>
                <w:i w:val="0"/>
                <w:sz w:val="19"/>
              </w:rPr>
              <w:t>Outcome</w:t>
            </w:r>
          </w:p>
        </w:tc>
        <w:tc>
          <w:tcPr>
            <w:tcW w:type="dxa" w:w="1881"/>
          </w:tcPr>
          <w:p>
            <w:r/>
            <w:r>
              <w:rPr>
                <w:rFonts w:ascii="Times New Roman" w:hAnsi="Times New Roman" w:eastAsia="Times New Roman"/>
                <w:b/>
                <w:i w:val="0"/>
                <w:sz w:val="19"/>
              </w:rPr>
              <w:t>Smoking initiation, OR (95% CI)</w:t>
            </w:r>
          </w:p>
        </w:tc>
        <w:tc>
          <w:tcPr>
            <w:tcW w:type="dxa" w:w="1881"/>
          </w:tcPr>
          <w:p>
            <w:r/>
            <w:r>
              <w:rPr>
                <w:rFonts w:ascii="Times New Roman" w:hAnsi="Times New Roman" w:eastAsia="Times New Roman"/>
                <w:b/>
                <w:i w:val="0"/>
                <w:sz w:val="19"/>
              </w:rPr>
              <w:t>q</w:t>
            </w:r>
          </w:p>
        </w:tc>
        <w:tc>
          <w:tcPr>
            <w:tcW w:type="dxa" w:w="1881"/>
          </w:tcPr>
          <w:p>
            <w:r/>
            <w:r>
              <w:rPr>
                <w:rFonts w:ascii="Times New Roman" w:hAnsi="Times New Roman" w:eastAsia="Times New Roman"/>
                <w:b/>
                <w:i w:val="0"/>
                <w:sz w:val="19"/>
              </w:rPr>
              <w:t>Cigarettes per day, OR (95% CI)</w:t>
            </w:r>
          </w:p>
        </w:tc>
        <w:tc>
          <w:tcPr>
            <w:tcW w:type="dxa" w:w="1881"/>
          </w:tcPr>
          <w:p>
            <w:r/>
            <w:r>
              <w:rPr>
                <w:rFonts w:ascii="Times New Roman" w:hAnsi="Times New Roman" w:eastAsia="Times New Roman"/>
                <w:b/>
                <w:i w:val="0"/>
                <w:sz w:val="19"/>
              </w:rPr>
              <w:t>q</w:t>
            </w:r>
          </w:p>
        </w:tc>
      </w:tr>
      <w:tr>
        <w:tc>
          <w:tcPr>
            <w:tcW w:type="dxa" w:w="1881"/>
          </w:tcPr>
          <w:p>
            <w:r/>
            <w:r>
              <w:rPr>
                <w:rFonts w:ascii="Times New Roman" w:hAnsi="Times New Roman" w:eastAsia="Times New Roman"/>
                <w:b w:val="0"/>
                <w:i w:val="0"/>
                <w:sz w:val="19"/>
              </w:rPr>
              <w:t>BLINDANDVISIMPAIRMENT</w:t>
            </w:r>
          </w:p>
        </w:tc>
        <w:tc>
          <w:tcPr>
            <w:tcW w:type="dxa" w:w="1881"/>
          </w:tcPr>
          <w:p>
            <w:r/>
            <w:r>
              <w:rPr>
                <w:rFonts w:ascii="Times New Roman" w:hAnsi="Times New Roman" w:eastAsia="Times New Roman"/>
                <w:b w:val="0"/>
                <w:i w:val="0"/>
                <w:sz w:val="19"/>
              </w:rPr>
              <w:t>0.88 (0.58–1.35)</w:t>
            </w:r>
          </w:p>
        </w:tc>
        <w:tc>
          <w:tcPr>
            <w:tcW w:type="dxa" w:w="1881"/>
          </w:tcPr>
          <w:p>
            <w:r/>
            <w:r>
              <w:rPr>
                <w:rFonts w:ascii="Times New Roman" w:hAnsi="Times New Roman" w:eastAsia="Times New Roman"/>
                <w:b w:val="0"/>
                <w:i w:val="0"/>
                <w:sz w:val="19"/>
              </w:rPr>
              <w:t>0.96</w:t>
            </w:r>
          </w:p>
        </w:tc>
        <w:tc>
          <w:tcPr>
            <w:tcW w:type="dxa" w:w="1881"/>
          </w:tcPr>
          <w:p>
            <w:r/>
            <w:r>
              <w:rPr>
                <w:rFonts w:ascii="Times New Roman" w:hAnsi="Times New Roman" w:eastAsia="Times New Roman"/>
                <w:b w:val="0"/>
                <w:i w:val="0"/>
                <w:sz w:val="19"/>
              </w:rPr>
              <w:t>1.13 (0.74–1.72)</w:t>
            </w:r>
          </w:p>
        </w:tc>
        <w:tc>
          <w:tcPr>
            <w:tcW w:type="dxa" w:w="1881"/>
          </w:tcPr>
          <w:p>
            <w:r/>
            <w:r>
              <w:rPr>
                <w:rFonts w:ascii="Times New Roman" w:hAnsi="Times New Roman" w:eastAsia="Times New Roman"/>
                <w:b w:val="0"/>
                <w:i w:val="0"/>
                <w:sz w:val="19"/>
              </w:rPr>
              <w:t>0.96</w:t>
            </w:r>
          </w:p>
        </w:tc>
      </w:tr>
      <w:tr>
        <w:tc>
          <w:tcPr>
            <w:tcW w:type="dxa" w:w="1881"/>
          </w:tcPr>
          <w:p>
            <w:r/>
            <w:r>
              <w:rPr>
                <w:rFonts w:ascii="Times New Roman" w:hAnsi="Times New Roman" w:eastAsia="Times New Roman"/>
                <w:b w:val="0"/>
                <w:i w:val="0"/>
                <w:sz w:val="19"/>
              </w:rPr>
              <w:t>COULOURVISDEF</w:t>
            </w:r>
          </w:p>
        </w:tc>
        <w:tc>
          <w:tcPr>
            <w:tcW w:type="dxa" w:w="1881"/>
          </w:tcPr>
          <w:p>
            <w:r/>
            <w:r>
              <w:rPr>
                <w:rFonts w:ascii="Times New Roman" w:hAnsi="Times New Roman" w:eastAsia="Times New Roman"/>
                <w:b w:val="0"/>
                <w:i w:val="0"/>
                <w:sz w:val="19"/>
              </w:rPr>
              <w:t>0.79 (0.15–4.24)</w:t>
            </w:r>
          </w:p>
        </w:tc>
        <w:tc>
          <w:tcPr>
            <w:tcW w:type="dxa" w:w="1881"/>
          </w:tcPr>
          <w:p>
            <w:r/>
            <w:r>
              <w:rPr>
                <w:rFonts w:ascii="Times New Roman" w:hAnsi="Times New Roman" w:eastAsia="Times New Roman"/>
                <w:b w:val="0"/>
                <w:i w:val="0"/>
                <w:sz w:val="19"/>
              </w:rPr>
              <w:t>0.96</w:t>
            </w:r>
          </w:p>
        </w:tc>
        <w:tc>
          <w:tcPr>
            <w:tcW w:type="dxa" w:w="1881"/>
          </w:tcPr>
          <w:p>
            <w:r/>
            <w:r>
              <w:rPr>
                <w:rFonts w:ascii="Times New Roman" w:hAnsi="Times New Roman" w:eastAsia="Times New Roman"/>
                <w:b w:val="0"/>
                <w:i w:val="0"/>
                <w:sz w:val="19"/>
              </w:rPr>
              <w:t>1.54 (0.29–8.21)</w:t>
            </w:r>
          </w:p>
        </w:tc>
        <w:tc>
          <w:tcPr>
            <w:tcW w:type="dxa" w:w="1881"/>
          </w:tcPr>
          <w:p>
            <w:r/>
            <w:r>
              <w:rPr>
                <w:rFonts w:ascii="Times New Roman" w:hAnsi="Times New Roman" w:eastAsia="Times New Roman"/>
                <w:b w:val="0"/>
                <w:i w:val="0"/>
                <w:sz w:val="19"/>
              </w:rPr>
              <w:t>0.96</w:t>
            </w:r>
          </w:p>
        </w:tc>
      </w:tr>
      <w:tr>
        <w:tc>
          <w:tcPr>
            <w:tcW w:type="dxa" w:w="1881"/>
          </w:tcPr>
          <w:p>
            <w:r/>
            <w:r>
              <w:rPr>
                <w:rFonts w:ascii="Times New Roman" w:hAnsi="Times New Roman" w:eastAsia="Times New Roman"/>
                <w:b w:val="0"/>
                <w:i w:val="0"/>
                <w:sz w:val="19"/>
              </w:rPr>
              <w:t>OPTATROPHY</w:t>
            </w:r>
          </w:p>
        </w:tc>
        <w:tc>
          <w:tcPr>
            <w:tcW w:type="dxa" w:w="1881"/>
          </w:tcPr>
          <w:p>
            <w:r/>
            <w:r>
              <w:rPr>
                <w:rFonts w:ascii="Times New Roman" w:hAnsi="Times New Roman" w:eastAsia="Times New Roman"/>
                <w:b w:val="0"/>
                <w:i w:val="0"/>
                <w:sz w:val="19"/>
              </w:rPr>
              <w:t>0.72 (0.30–1.68)</w:t>
            </w:r>
          </w:p>
        </w:tc>
        <w:tc>
          <w:tcPr>
            <w:tcW w:type="dxa" w:w="1881"/>
          </w:tcPr>
          <w:p>
            <w:r/>
            <w:r>
              <w:rPr>
                <w:rFonts w:ascii="Times New Roman" w:hAnsi="Times New Roman" w:eastAsia="Times New Roman"/>
                <w:b w:val="0"/>
                <w:i w:val="0"/>
                <w:sz w:val="19"/>
              </w:rPr>
              <w:t>0.96</w:t>
            </w:r>
          </w:p>
        </w:tc>
        <w:tc>
          <w:tcPr>
            <w:tcW w:type="dxa" w:w="1881"/>
          </w:tcPr>
          <w:p>
            <w:r/>
            <w:r>
              <w:rPr>
                <w:rFonts w:ascii="Times New Roman" w:hAnsi="Times New Roman" w:eastAsia="Times New Roman"/>
                <w:b w:val="0"/>
                <w:i w:val="0"/>
                <w:sz w:val="19"/>
              </w:rPr>
              <w:t>1.69 (0.72–3.95)</w:t>
            </w:r>
          </w:p>
        </w:tc>
        <w:tc>
          <w:tcPr>
            <w:tcW w:type="dxa" w:w="1881"/>
          </w:tcPr>
          <w:p>
            <w:r/>
            <w:r>
              <w:rPr>
                <w:rFonts w:ascii="Times New Roman" w:hAnsi="Times New Roman" w:eastAsia="Times New Roman"/>
                <w:b w:val="0"/>
                <w:i w:val="0"/>
                <w:sz w:val="19"/>
              </w:rPr>
              <w:t>0.86</w:t>
            </w:r>
          </w:p>
        </w:tc>
      </w:tr>
      <w:tr>
        <w:tc>
          <w:tcPr>
            <w:tcW w:type="dxa" w:w="1881"/>
          </w:tcPr>
          <w:p>
            <w:r/>
            <w:r>
              <w:rPr>
                <w:rFonts w:ascii="Times New Roman" w:hAnsi="Times New Roman" w:eastAsia="Times New Roman"/>
                <w:b w:val="0"/>
                <w:i w:val="0"/>
                <w:sz w:val="19"/>
              </w:rPr>
              <w:t>OPTNERVNAS</w:t>
            </w:r>
          </w:p>
        </w:tc>
        <w:tc>
          <w:tcPr>
            <w:tcW w:type="dxa" w:w="1881"/>
          </w:tcPr>
          <w:p>
            <w:r/>
            <w:r>
              <w:rPr>
                <w:rFonts w:ascii="Times New Roman" w:hAnsi="Times New Roman" w:eastAsia="Times New Roman"/>
                <w:b w:val="0"/>
                <w:i w:val="0"/>
                <w:sz w:val="19"/>
              </w:rPr>
              <w:t>0.95 (0.42–2.15)</w:t>
            </w:r>
          </w:p>
        </w:tc>
        <w:tc>
          <w:tcPr>
            <w:tcW w:type="dxa" w:w="1881"/>
          </w:tcPr>
          <w:p>
            <w:r/>
            <w:r>
              <w:rPr>
                <w:rFonts w:ascii="Times New Roman" w:hAnsi="Times New Roman" w:eastAsia="Times New Roman"/>
                <w:b w:val="0"/>
                <w:i w:val="0"/>
                <w:sz w:val="19"/>
              </w:rPr>
              <w:t>0.96</w:t>
            </w:r>
          </w:p>
        </w:tc>
        <w:tc>
          <w:tcPr>
            <w:tcW w:type="dxa" w:w="1881"/>
          </w:tcPr>
          <w:p>
            <w:r/>
            <w:r>
              <w:rPr>
                <w:rFonts w:ascii="Times New Roman" w:hAnsi="Times New Roman" w:eastAsia="Times New Roman"/>
                <w:b w:val="0"/>
                <w:i w:val="0"/>
                <w:sz w:val="19"/>
              </w:rPr>
              <w:t>0.91 (0.40–2.04)</w:t>
            </w:r>
          </w:p>
        </w:tc>
        <w:tc>
          <w:tcPr>
            <w:tcW w:type="dxa" w:w="1881"/>
          </w:tcPr>
          <w:p>
            <w:r/>
            <w:r>
              <w:rPr>
                <w:rFonts w:ascii="Times New Roman" w:hAnsi="Times New Roman" w:eastAsia="Times New Roman"/>
                <w:b w:val="0"/>
                <w:i w:val="0"/>
                <w:sz w:val="19"/>
              </w:rPr>
              <w:t>0.96</w:t>
            </w:r>
          </w:p>
        </w:tc>
      </w:tr>
      <w:tr>
        <w:tc>
          <w:tcPr>
            <w:tcW w:type="dxa" w:w="1881"/>
          </w:tcPr>
          <w:p>
            <w:r/>
            <w:r>
              <w:rPr>
                <w:rFonts w:ascii="Times New Roman" w:hAnsi="Times New Roman" w:eastAsia="Times New Roman"/>
                <w:b w:val="0"/>
                <w:i w:val="0"/>
                <w:sz w:val="19"/>
              </w:rPr>
              <w:t>OPTNEURITIS</w:t>
            </w:r>
          </w:p>
        </w:tc>
        <w:tc>
          <w:tcPr>
            <w:tcW w:type="dxa" w:w="1881"/>
          </w:tcPr>
          <w:p>
            <w:r/>
            <w:r>
              <w:rPr>
                <w:rFonts w:ascii="Times New Roman" w:hAnsi="Times New Roman" w:eastAsia="Times New Roman"/>
                <w:b w:val="0"/>
                <w:i w:val="0"/>
                <w:sz w:val="19"/>
              </w:rPr>
              <w:t>1.08 (0.63–1.86)</w:t>
            </w:r>
          </w:p>
        </w:tc>
        <w:tc>
          <w:tcPr>
            <w:tcW w:type="dxa" w:w="1881"/>
          </w:tcPr>
          <w:p>
            <w:r/>
            <w:r>
              <w:rPr>
                <w:rFonts w:ascii="Times New Roman" w:hAnsi="Times New Roman" w:eastAsia="Times New Roman"/>
                <w:b w:val="0"/>
                <w:i w:val="0"/>
                <w:sz w:val="19"/>
              </w:rPr>
              <w:t>0.96</w:t>
            </w:r>
          </w:p>
        </w:tc>
        <w:tc>
          <w:tcPr>
            <w:tcW w:type="dxa" w:w="1881"/>
          </w:tcPr>
          <w:p>
            <w:r/>
            <w:r>
              <w:rPr>
                <w:rFonts w:ascii="Times New Roman" w:hAnsi="Times New Roman" w:eastAsia="Times New Roman"/>
                <w:b w:val="0"/>
                <w:i w:val="0"/>
                <w:sz w:val="19"/>
              </w:rPr>
              <w:t>1.17 (0.69–2.00)</w:t>
            </w:r>
          </w:p>
        </w:tc>
        <w:tc>
          <w:tcPr>
            <w:tcW w:type="dxa" w:w="1881"/>
          </w:tcPr>
          <w:p>
            <w:r/>
            <w:r>
              <w:rPr>
                <w:rFonts w:ascii="Times New Roman" w:hAnsi="Times New Roman" w:eastAsia="Times New Roman"/>
                <w:b w:val="0"/>
                <w:i w:val="0"/>
                <w:sz w:val="19"/>
              </w:rPr>
              <w:t>0.96</w:t>
            </w:r>
          </w:p>
        </w:tc>
      </w:tr>
      <w:tr>
        <w:tc>
          <w:tcPr>
            <w:tcW w:type="dxa" w:w="1881"/>
          </w:tcPr>
          <w:p>
            <w:r/>
            <w:r>
              <w:rPr>
                <w:rFonts w:ascii="Times New Roman" w:hAnsi="Times New Roman" w:eastAsia="Times New Roman"/>
                <w:b w:val="0"/>
                <w:i w:val="0"/>
                <w:sz w:val="19"/>
              </w:rPr>
              <w:t>VISFIELDDEF</w:t>
            </w:r>
          </w:p>
        </w:tc>
        <w:tc>
          <w:tcPr>
            <w:tcW w:type="dxa" w:w="1881"/>
          </w:tcPr>
          <w:p>
            <w:r/>
            <w:r>
              <w:rPr>
                <w:rFonts w:ascii="Times New Roman" w:hAnsi="Times New Roman" w:eastAsia="Times New Roman"/>
                <w:b w:val="0"/>
                <w:i w:val="0"/>
                <w:sz w:val="19"/>
              </w:rPr>
              <w:t>0.95 (0.65–1.39)</w:t>
            </w:r>
          </w:p>
        </w:tc>
        <w:tc>
          <w:tcPr>
            <w:tcW w:type="dxa" w:w="1881"/>
          </w:tcPr>
          <w:p>
            <w:r/>
            <w:r>
              <w:rPr>
                <w:rFonts w:ascii="Times New Roman" w:hAnsi="Times New Roman" w:eastAsia="Times New Roman"/>
                <w:b w:val="0"/>
                <w:i w:val="0"/>
                <w:sz w:val="19"/>
              </w:rPr>
              <w:t>0.96</w:t>
            </w:r>
          </w:p>
        </w:tc>
        <w:tc>
          <w:tcPr>
            <w:tcW w:type="dxa" w:w="1881"/>
          </w:tcPr>
          <w:p>
            <w:r/>
            <w:r>
              <w:rPr>
                <w:rFonts w:ascii="Times New Roman" w:hAnsi="Times New Roman" w:eastAsia="Times New Roman"/>
                <w:b w:val="0"/>
                <w:i w:val="0"/>
                <w:sz w:val="19"/>
              </w:rPr>
              <w:t>1.09 (0.75–1.60)</w:t>
            </w:r>
          </w:p>
        </w:tc>
        <w:tc>
          <w:tcPr>
            <w:tcW w:type="dxa" w:w="1881"/>
          </w:tcPr>
          <w:p>
            <w:r/>
            <w:r>
              <w:rPr>
                <w:rFonts w:ascii="Times New Roman" w:hAnsi="Times New Roman" w:eastAsia="Times New Roman"/>
                <w:b w:val="0"/>
                <w:i w:val="0"/>
                <w:sz w:val="19"/>
              </w:rPr>
              <w:t>0.96</w:t>
            </w:r>
          </w:p>
        </w:tc>
      </w:tr>
    </w:tbl>
    <w:p/>
    <w:p>
      <w:pPr>
        <w:spacing w:after="120" w:line="360" w:lineRule="auto"/>
        <w:jc w:val="both"/>
      </w:pPr>
      <w:r>
        <w:rPr>
          <w:rFonts w:ascii="Times New Roman" w:hAnsi="Times New Roman" w:eastAsia="Times New Roman"/>
          <w:b w:val="0"/>
          <w:i w:val="0"/>
          <w:sz w:val="24"/>
        </w:rPr>
        <w:t>This is reported because a cohort of 4,141 ethambutol recipients found smoking an independent</w:t>
      </w:r>
    </w:p>
    <w:p>
      <w:pPr>
        <w:spacing w:after="120" w:line="360" w:lineRule="auto"/>
        <w:jc w:val="both"/>
      </w:pPr>
      <w:r>
        <w:rPr>
          <w:rFonts w:ascii="Times New Roman" w:hAnsi="Times New Roman" w:eastAsia="Times New Roman"/>
          <w:b w:val="0"/>
          <w:i w:val="0"/>
          <w:sz w:val="24"/>
        </w:rPr>
        <w:t>risk factor for optic neuropathy on adjusted logistic regression (OR 7.06, p = 0.01) [p2023].</w:t>
      </w:r>
    </w:p>
    <w:p>
      <w:pPr>
        <w:spacing w:after="120" w:line="360" w:lineRule="auto"/>
        <w:jc w:val="both"/>
      </w:pPr>
      <w:r>
        <w:rPr>
          <w:rFonts w:ascii="Times New Roman" w:hAnsi="Times New Roman" w:eastAsia="Times New Roman"/>
          <w:b w:val="0"/>
          <w:i w:val="0"/>
          <w:sz w:val="24"/>
        </w:rPr>
        <w:t>The two are not in direct conflict — a genetic instrument estimates lifelong liability to</w:t>
      </w:r>
    </w:p>
    <w:p>
      <w:pPr>
        <w:spacing w:after="120" w:line="360" w:lineRule="auto"/>
        <w:jc w:val="both"/>
      </w:pPr>
      <w:r>
        <w:rPr>
          <w:rFonts w:ascii="Times New Roman" w:hAnsi="Times New Roman" w:eastAsia="Times New Roman"/>
          <w:b w:val="0"/>
          <w:i w:val="0"/>
          <w:sz w:val="24"/>
        </w:rPr>
        <w:t>smoke, whereas an adjusted estimate in a treated cohort captures current smoking together with</w:t>
      </w:r>
    </w:p>
    <w:p>
      <w:pPr>
        <w:spacing w:after="120" w:line="360" w:lineRule="auto"/>
        <w:jc w:val="both"/>
      </w:pPr>
      <w:r>
        <w:rPr>
          <w:rFonts w:ascii="Times New Roman" w:hAnsi="Times New Roman" w:eastAsia="Times New Roman"/>
          <w:b w:val="0"/>
          <w:i w:val="0"/>
          <w:sz w:val="24"/>
        </w:rPr>
        <w:t>whatever it correlates with — but they do not corroborate each other either. **The result is an</w:t>
      </w:r>
    </w:p>
    <w:p>
      <w:pPr>
        <w:spacing w:after="120" w:line="360" w:lineRule="auto"/>
        <w:jc w:val="both"/>
      </w:pPr>
      <w:r>
        <w:rPr>
          <w:rFonts w:ascii="Times New Roman" w:hAnsi="Times New Roman" w:eastAsia="Times New Roman"/>
          <w:b w:val="0"/>
          <w:i w:val="0"/>
          <w:sz w:val="24"/>
        </w:rPr>
        <w:t>absence of a detectable effect rather than a demonstration of none**: smoking initiation is</w:t>
      </w:r>
    </w:p>
    <w:p>
      <w:pPr>
        <w:spacing w:after="120" w:line="360" w:lineRule="auto"/>
        <w:jc w:val="both"/>
      </w:pPr>
      <w:r>
        <w:rPr>
          <w:rFonts w:ascii="Times New Roman" w:hAnsi="Times New Roman" w:eastAsia="Times New Roman"/>
          <w:b w:val="0"/>
          <w:i w:val="0"/>
          <w:sz w:val="24"/>
        </w:rPr>
        <w:t>powered at 32 instruments and its estimates sit near unity with intervals that include it,</w:t>
      </w:r>
    </w:p>
    <w:p>
      <w:pPr>
        <w:spacing w:after="120" w:line="360" w:lineRule="auto"/>
        <w:jc w:val="both"/>
      </w:pPr>
      <w:r>
        <w:rPr>
          <w:rFonts w:ascii="Times New Roman" w:hAnsi="Times New Roman" w:eastAsia="Times New Roman"/>
          <w:b w:val="0"/>
          <w:i w:val="0"/>
          <w:sz w:val="24"/>
        </w:rPr>
        <w:t>while cigarettes per day, at 14 instruments, is weaker still and its intervals are</w:t>
      </w:r>
    </w:p>
    <w:p>
      <w:pPr>
        <w:spacing w:after="120" w:line="360" w:lineRule="auto"/>
        <w:jc w:val="both"/>
      </w:pPr>
      <w:r>
        <w:rPr>
          <w:rFonts w:ascii="Times New Roman" w:hAnsi="Times New Roman" w:eastAsia="Times New Roman"/>
          <w:b w:val="0"/>
          <w:i w:val="0"/>
          <w:sz w:val="24"/>
        </w:rPr>
        <w:t>correspondingly wide.</w:t>
      </w:r>
    </w:p>
    <w:p>
      <w:pPr>
        <w:spacing w:after="120" w:line="360" w:lineRule="auto"/>
        <w:jc w:val="both"/>
      </w:pPr>
      <w:r>
        <w:rPr>
          <w:rFonts w:ascii="Times New Roman" w:hAnsi="Times New Roman" w:eastAsia="Times New Roman"/>
          <w:b w:val="0"/>
          <w:i w:val="0"/>
          <w:sz w:val="24"/>
        </w:rPr>
        <w:t>Serum creatinine deserves a note, because it was absent from the first analysis and</w:t>
      </w:r>
    </w:p>
    <w:p>
      <w:pPr>
        <w:spacing w:after="120" w:line="360" w:lineRule="auto"/>
        <w:jc w:val="both"/>
      </w:pPr>
      <w:r>
        <w:rPr>
          <w:rFonts w:ascii="Times New Roman" w:hAnsi="Times New Roman" w:eastAsia="Times New Roman"/>
          <w:b w:val="0"/>
          <w:i w:val="0"/>
          <w:sz w:val="24"/>
        </w:rPr>
        <w:t>its recovery is instructive. An early run recorded zero harmonised instruments for it</w:t>
      </w:r>
    </w:p>
    <w:p>
      <w:pPr>
        <w:spacing w:after="120" w:line="360" w:lineRule="auto"/>
        <w:jc w:val="both"/>
      </w:pPr>
      <w:r>
        <w:rPr>
          <w:rFonts w:ascii="Times New Roman" w:hAnsi="Times New Roman" w:eastAsia="Times New Roman"/>
          <w:b w:val="0"/>
          <w:i w:val="0"/>
          <w:sz w:val="24"/>
        </w:rPr>
        <w:t>against every outcome, which is not a property the data can have: serum creatinine</w:t>
      </w:r>
    </w:p>
    <w:p>
      <w:pPr>
        <w:spacing w:after="120" w:line="360" w:lineRule="auto"/>
        <w:jc w:val="both"/>
      </w:pPr>
      <w:r>
        <w:rPr>
          <w:rFonts w:ascii="Times New Roman" w:hAnsi="Times New Roman" w:eastAsia="Times New Roman"/>
          <w:b w:val="0"/>
          <w:i w:val="0"/>
          <w:sz w:val="24"/>
        </w:rPr>
        <w:t>measures the same renal function as eGFR in the same population, and 186 of its 370</w:t>
      </w:r>
    </w:p>
    <w:p>
      <w:pPr>
        <w:spacing w:after="120" w:line="360" w:lineRule="auto"/>
        <w:jc w:val="both"/>
      </w:pPr>
      <w:r>
        <w:rPr>
          <w:rFonts w:ascii="Times New Roman" w:hAnsi="Times New Roman" w:eastAsia="Times New Roman"/>
          <w:b w:val="0"/>
          <w:i w:val="0"/>
          <w:sz w:val="24"/>
        </w:rPr>
        <w:t>instruments are present in the cached FinnGen scans - a higher proportion than eGFR's</w:t>
      </w:r>
    </w:p>
    <w:p>
      <w:pPr>
        <w:spacing w:after="120" w:line="360" w:lineRule="auto"/>
        <w:jc w:val="both"/>
      </w:pPr>
      <w:r>
        <w:rPr>
          <w:rFonts w:ascii="Times New Roman" w:hAnsi="Times New Roman" w:eastAsia="Times New Roman"/>
          <w:b w:val="0"/>
          <w:i w:val="0"/>
          <w:sz w:val="24"/>
        </w:rPr>
        <w:t>151 of 342. The zero came from harmonisation, not from the variants, and the</w:t>
      </w:r>
    </w:p>
    <w:p>
      <w:pPr>
        <w:spacing w:after="120" w:line="360" w:lineRule="auto"/>
        <w:jc w:val="both"/>
      </w:pPr>
      <w:r>
        <w:rPr>
          <w:rFonts w:ascii="Times New Roman" w:hAnsi="Times New Roman" w:eastAsia="Times New Roman"/>
          <w:b w:val="0"/>
          <w:i w:val="0"/>
          <w:sz w:val="24"/>
        </w:rPr>
        <w:t>distinction matters because a spurious zero would have been read as an absence of</w:t>
      </w:r>
    </w:p>
    <w:p>
      <w:pPr>
        <w:spacing w:after="120" w:line="360" w:lineRule="auto"/>
        <w:jc w:val="both"/>
      </w:pPr>
      <w:r>
        <w:rPr>
          <w:rFonts w:ascii="Times New Roman" w:hAnsi="Times New Roman" w:eastAsia="Times New Roman"/>
          <w:b w:val="0"/>
          <w:i w:val="0"/>
          <w:sz w:val="24"/>
        </w:rPr>
        <w:t>evidence. Recovered, serum creatinine is null across all six outcomes (optic neuritis</w:t>
      </w:r>
    </w:p>
    <w:p>
      <w:pPr>
        <w:spacing w:after="120" w:line="360" w:lineRule="auto"/>
        <w:jc w:val="both"/>
      </w:pPr>
      <w:r>
        <w:rPr>
          <w:rFonts w:ascii="Times New Roman" w:hAnsi="Times New Roman" w:eastAsia="Times New Roman"/>
          <w:b w:val="0"/>
          <w:i w:val="0"/>
          <w:sz w:val="24"/>
        </w:rPr>
        <w:t>OR 0.944, 95% CI 0.722-1.234, p = 0.67; smallest p = 0.075 for colour vision</w:t>
      </w:r>
    </w:p>
    <w:p>
      <w:pPr>
        <w:spacing w:after="120" w:line="360" w:lineRule="auto"/>
        <w:jc w:val="both"/>
      </w:pPr>
      <w:r>
        <w:rPr>
          <w:rFonts w:ascii="Times New Roman" w:hAnsi="Times New Roman" w:eastAsia="Times New Roman"/>
          <w:b w:val="0"/>
          <w:i w:val="0"/>
          <w:sz w:val="24"/>
        </w:rPr>
        <w:t>deficiency, q = 0.87). The renal null therefore rests on three independent exposures</w:t>
      </w:r>
    </w:p>
    <w:p>
      <w:pPr>
        <w:spacing w:after="120" w:line="360" w:lineRule="auto"/>
        <w:jc w:val="both"/>
      </w:pPr>
      <w:r>
        <w:rPr>
          <w:rFonts w:ascii="Times New Roman" w:hAnsi="Times New Roman" w:eastAsia="Times New Roman"/>
          <w:b w:val="0"/>
          <w:i w:val="0"/>
          <w:sz w:val="24"/>
        </w:rPr>
        <w:t>rather than two, and all three agree.</w:t>
      </w:r>
    </w:p>
    <w:p>
      <w:pPr>
        <w:spacing w:after="120" w:line="360" w:lineRule="auto"/>
        <w:jc w:val="both"/>
      </w:pPr>
      <w:r>
        <w:rPr>
          <w:rFonts w:ascii="Times New Roman" w:hAnsi="Times New Roman" w:eastAsia="Times New Roman"/>
          <w:b w:val="0"/>
          <w:i w:val="0"/>
          <w:sz w:val="24"/>
        </w:rPr>
        <w:t>Two caveats bound this result. The rare outcomes (optic atrophy, 629 cases; optic</w:t>
      </w:r>
    </w:p>
    <w:p>
      <w:pPr>
        <w:spacing w:after="120" w:line="360" w:lineRule="auto"/>
        <w:jc w:val="both"/>
      </w:pPr>
      <w:r>
        <w:rPr>
          <w:rFonts w:ascii="Times New Roman" w:hAnsi="Times New Roman" w:eastAsia="Times New Roman"/>
          <w:b w:val="0"/>
          <w:i w:val="0"/>
          <w:sz w:val="24"/>
        </w:rPr>
        <w:t>neuritis, 1,592) limit power, so these are null results with wide intervals rather</w:t>
      </w:r>
    </w:p>
    <w:p>
      <w:pPr>
        <w:spacing w:after="120" w:line="360" w:lineRule="auto"/>
        <w:jc w:val="both"/>
      </w:pPr>
      <w:r>
        <w:rPr>
          <w:rFonts w:ascii="Times New Roman" w:hAnsi="Times New Roman" w:eastAsia="Times New Roman"/>
          <w:b w:val="0"/>
          <w:i w:val="0"/>
          <w:sz w:val="24"/>
        </w:rPr>
        <w:t>than demonstrations of absence for the smaller endpoints. And, as set out in the</w:t>
      </w:r>
    </w:p>
    <w:p>
      <w:pPr>
        <w:spacing w:after="120" w:line="360" w:lineRule="auto"/>
        <w:jc w:val="both"/>
      </w:pPr>
      <w:r>
        <w:rPr>
          <w:rFonts w:ascii="Times New Roman" w:hAnsi="Times New Roman" w:eastAsia="Times New Roman"/>
          <w:b w:val="0"/>
          <w:i w:val="0"/>
          <w:sz w:val="24"/>
        </w:rPr>
        <w:t>Methods, a drug-exposure Mendelian randomisation is not possible for ethambutol, so</w:t>
      </w:r>
    </w:p>
    <w:p>
      <w:pPr>
        <w:spacing w:after="120" w:line="360" w:lineRule="auto"/>
        <w:jc w:val="both"/>
      </w:pPr>
      <w:r>
        <w:rPr>
          <w:rFonts w:ascii="Times New Roman" w:hAnsi="Times New Roman" w:eastAsia="Times New Roman"/>
          <w:b w:val="0"/>
          <w:i w:val="0"/>
          <w:sz w:val="24"/>
        </w:rPr>
        <w:t>this analysis addresses whether renal dysfunction itself causes optic-nerve disease</w:t>
      </w:r>
    </w:p>
    <w:p>
      <w:pPr>
        <w:spacing w:after="120" w:line="360" w:lineRule="auto"/>
        <w:jc w:val="left"/>
      </w:pPr>
      <w:r>
        <w:rPr>
          <w:rFonts w:ascii="Times New Roman" w:hAnsi="Times New Roman" w:eastAsia="Times New Roman"/>
          <w:b w:val="0"/>
          <w:i w:val="0"/>
          <w:sz w:val="24"/>
        </w:rPr>
        <w:t>•  not whether it raises risk by increasing drug exposure.</w:t>
      </w:r>
    </w:p>
    <w:p>
      <w:pPr>
        <w:spacing w:after="120" w:line="360" w:lineRule="auto"/>
        <w:jc w:val="both"/>
      </w:pPr>
      <w:r>
        <w:rPr>
          <w:rFonts w:ascii="Times New Roman" w:hAnsi="Times New Roman" w:eastAsia="Times New Roman"/>
          <w:b w:val="0"/>
          <w:i w:val="0"/>
          <w:sz w:val="24"/>
        </w:rPr>
        <w:t>That distinction is the interpretative point. Renal impairment is the strongest</w:t>
      </w:r>
    </w:p>
    <w:p>
      <w:pPr>
        <w:spacing w:after="120" w:line="360" w:lineRule="auto"/>
        <w:jc w:val="both"/>
      </w:pPr>
      <w:r>
        <w:rPr>
          <w:rFonts w:ascii="Times New Roman" w:hAnsi="Times New Roman" w:eastAsia="Times New Roman"/>
          <w:b w:val="0"/>
          <w:i w:val="0"/>
          <w:sz w:val="24"/>
        </w:rPr>
        <w:t>clinical risk factor for ethambutol optic neuropathy (adjusted OR 2.69-3.73;</w:t>
      </w:r>
    </w:p>
    <w:p>
      <w:pPr>
        <w:spacing w:after="120" w:line="360" w:lineRule="auto"/>
        <w:jc w:val="both"/>
      </w:pPr>
      <w:r>
        <w:rPr>
          <w:rFonts w:ascii="Times New Roman" w:hAnsi="Times New Roman" w:eastAsia="Times New Roman"/>
          <w:b w:val="0"/>
          <w:i w:val="0"/>
          <w:sz w:val="24"/>
        </w:rPr>
        <w:t>incidence approaching 40% in dialysis patients) [24,25], and the natural reading is</w:t>
      </w:r>
    </w:p>
    <w:p>
      <w:pPr>
        <w:spacing w:after="120" w:line="360" w:lineRule="auto"/>
        <w:jc w:val="both"/>
      </w:pPr>
      <w:r>
        <w:rPr>
          <w:rFonts w:ascii="Times New Roman" w:hAnsi="Times New Roman" w:eastAsia="Times New Roman"/>
          <w:b w:val="0"/>
          <w:i w:val="0"/>
          <w:sz w:val="24"/>
        </w:rPr>
        <w:t>that impaired clearance raises serum ethambutol and therefore toxicity. Our null</w:t>
      </w:r>
    </w:p>
    <w:p>
      <w:pPr>
        <w:spacing w:after="120" w:line="360" w:lineRule="auto"/>
        <w:jc w:val="both"/>
      </w:pPr>
      <w:r>
        <w:rPr>
          <w:rFonts w:ascii="Times New Roman" w:hAnsi="Times New Roman" w:eastAsia="Times New Roman"/>
          <w:b w:val="0"/>
          <w:i w:val="0"/>
          <w:sz w:val="24"/>
        </w:rPr>
        <w:t>genetic result is consistent with exactly that reading and inconsistent with a</w:t>
      </w:r>
    </w:p>
    <w:p>
      <w:pPr>
        <w:spacing w:after="120" w:line="360" w:lineRule="auto"/>
        <w:jc w:val="both"/>
      </w:pPr>
      <w:r>
        <w:rPr>
          <w:rFonts w:ascii="Times New Roman" w:hAnsi="Times New Roman" w:eastAsia="Times New Roman"/>
          <w:b w:val="0"/>
          <w:i w:val="0"/>
          <w:sz w:val="24"/>
        </w:rPr>
        <w:t>competing one - that uraemic neuropathy and optic-nerve disease share a common</w:t>
      </w:r>
    </w:p>
    <w:p>
      <w:pPr>
        <w:spacing w:after="120" w:line="360" w:lineRule="auto"/>
        <w:jc w:val="both"/>
      </w:pPr>
      <w:r>
        <w:rPr>
          <w:rFonts w:ascii="Times New Roman" w:hAnsi="Times New Roman" w:eastAsia="Times New Roman"/>
          <w:b w:val="0"/>
          <w:i w:val="0"/>
          <w:sz w:val="24"/>
        </w:rPr>
        <w:t>cause independent of the drug. The clinical implication is that renal function</w:t>
      </w:r>
    </w:p>
    <w:p>
      <w:pPr>
        <w:spacing w:after="120" w:line="360" w:lineRule="auto"/>
        <w:jc w:val="both"/>
      </w:pPr>
      <w:r>
        <w:rPr>
          <w:rFonts w:ascii="Times New Roman" w:hAnsi="Times New Roman" w:eastAsia="Times New Roman"/>
          <w:b w:val="0"/>
          <w:i w:val="0"/>
          <w:sz w:val="24"/>
        </w:rPr>
        <w:t>matters as a determinant of exposure, which is modifiable by dose adjustment,</w:t>
      </w:r>
    </w:p>
    <w:p>
      <w:pPr>
        <w:spacing w:after="120" w:line="360" w:lineRule="auto"/>
        <w:jc w:val="both"/>
      </w:pPr>
      <w:r>
        <w:rPr>
          <w:rFonts w:ascii="Times New Roman" w:hAnsi="Times New Roman" w:eastAsia="Times New Roman"/>
          <w:b w:val="0"/>
          <w:i w:val="0"/>
          <w:sz w:val="24"/>
        </w:rPr>
        <w:t>rather than as an independent driver of optic-nerve degeneration.</w:t>
      </w:r>
    </w:p>
    <w:p>
      <w:pPr>
        <w:keepNext/>
        <w:spacing w:before="280" w:after="120" w:line="360" w:lineRule="auto"/>
        <w:jc w:val="left"/>
      </w:pPr>
      <w:r>
        <w:rPr>
          <w:rFonts w:ascii="Times New Roman" w:hAnsi="Times New Roman" w:eastAsia="Times New Roman"/>
          <w:b/>
          <w:i w:val="0"/>
          <w:sz w:val="26"/>
        </w:rPr>
        <w:t>3.11 The network's nodes are expressed in the retina, and a class-level test of ferroptosis fails to inform</w:t>
      </w:r>
    </w:p>
    <w:p>
      <w:pPr>
        <w:spacing w:after="120" w:line="360" w:lineRule="auto"/>
        <w:jc w:val="both"/>
      </w:pPr>
      <w:r>
        <w:rPr>
          <w:rFonts w:ascii="Times New Roman" w:hAnsi="Times New Roman" w:eastAsia="Times New Roman"/>
          <w:b/>
          <w:i w:val="0"/>
          <w:sz w:val="24"/>
        </w:rPr>
        <w:t>The hub genes are present in retinal cells.</w:t>
      </w:r>
      <w:r>
        <w:rPr>
          <w:rFonts w:ascii="Times New Roman" w:hAnsi="Times New Roman" w:eastAsia="Times New Roman"/>
          <w:b w:val="0"/>
          <w:i w:val="0"/>
          <w:sz w:val="24"/>
        </w:rPr>
        <w:t xml:space="preserve"> Of the 33 focus-layer hubs, **31 (94%) are</w:t>
      </w:r>
    </w:p>
    <w:p>
      <w:pPr>
        <w:spacing w:after="120" w:line="360" w:lineRule="auto"/>
        <w:jc w:val="both"/>
      </w:pPr>
      <w:r>
        <w:rPr>
          <w:rFonts w:ascii="Times New Roman" w:hAnsi="Times New Roman" w:eastAsia="Times New Roman"/>
          <w:b w:val="0"/>
          <w:i w:val="0"/>
          <w:sz w:val="24"/>
        </w:rPr>
        <w:t>detected in at least one retinal cluster** at nCPM &gt; 1, against 25.2 expected for random</w:t>
      </w:r>
    </w:p>
    <w:p>
      <w:pPr>
        <w:spacing w:after="120" w:line="360" w:lineRule="auto"/>
        <w:jc w:val="both"/>
      </w:pPr>
      <w:r>
        <w:rPr>
          <w:rFonts w:ascii="Times New Roman" w:hAnsi="Times New Roman" w:eastAsia="Times New Roman"/>
          <w:b w:val="0"/>
          <w:i w:val="0"/>
          <w:sz w:val="24"/>
        </w:rPr>
        <w:t xml:space="preserve">gene sets of the same size (sd 2.5; empirical </w:t>
      </w:r>
      <w:r>
        <w:rPr>
          <w:rFonts w:ascii="Times New Roman" w:hAnsi="Times New Roman" w:eastAsia="Times New Roman"/>
          <w:b/>
          <w:i w:val="0"/>
          <w:sz w:val="24"/>
        </w:rPr>
        <w:t>P = 0.0067</w:t>
      </w:r>
      <w:r>
        <w:rPr>
          <w:rFonts w:ascii="Times New Roman" w:hAnsi="Times New Roman" w:eastAsia="Times New Roman"/>
          <w:b w:val="0"/>
          <w:i w:val="0"/>
          <w:sz w:val="24"/>
        </w:rPr>
        <w:t>; 1.23-fold enrichment). The</w:t>
      </w:r>
    </w:p>
    <w:p>
      <w:pPr>
        <w:spacing w:after="120" w:line="360" w:lineRule="auto"/>
        <w:jc w:val="both"/>
      </w:pPr>
      <w:r>
        <w:rPr>
          <w:rFonts w:ascii="Times New Roman" w:hAnsi="Times New Roman" w:eastAsia="Times New Roman"/>
          <w:b w:val="0"/>
          <w:i w:val="0"/>
          <w:sz w:val="24"/>
        </w:rPr>
        <w:t>finding that matters most for the mechanism is that the ferroptosis machinery is not</w:t>
      </w:r>
    </w:p>
    <w:p>
      <w:pPr>
        <w:spacing w:after="120" w:line="360" w:lineRule="auto"/>
        <w:jc w:val="both"/>
      </w:pPr>
      <w:r>
        <w:rPr>
          <w:rFonts w:ascii="Times New Roman" w:hAnsi="Times New Roman" w:eastAsia="Times New Roman"/>
          <w:b w:val="0"/>
          <w:i w:val="0"/>
          <w:sz w:val="24"/>
        </w:rPr>
        <w:t>merely present but abundantly expressed: **GPX4 reaches 1061.5 nCPM and is detected in all</w:t>
      </w:r>
    </w:p>
    <w:p>
      <w:pPr>
        <w:spacing w:after="120" w:line="360" w:lineRule="auto"/>
        <w:jc w:val="both"/>
      </w:pPr>
      <w:r>
        <w:rPr>
          <w:rFonts w:ascii="Times New Roman" w:hAnsi="Times New Roman" w:eastAsia="Times New Roman"/>
          <w:b w:val="0"/>
          <w:i w:val="0"/>
          <w:sz w:val="24"/>
        </w:rPr>
        <w:t>eight clusters**, with SLC7A11 (88.4 nCPM), ACSL4 (87.5) and SDHB (91.6) likewise</w:t>
      </w:r>
    </w:p>
    <w:p>
      <w:pPr>
        <w:spacing w:after="120" w:line="360" w:lineRule="auto"/>
        <w:jc w:val="both"/>
      </w:pPr>
      <w:r>
        <w:rPr>
          <w:rFonts w:ascii="Times New Roman" w:hAnsi="Times New Roman" w:eastAsia="Times New Roman"/>
          <w:b w:val="0"/>
          <w:i w:val="0"/>
          <w:sz w:val="24"/>
        </w:rPr>
        <w:t>detected. NFE2L2 (215.0), OPA1 (113.9), SOD2 (170.5), MFN2 (55.4) and SLC25A4 (426.2) are</w:t>
      </w:r>
    </w:p>
    <w:p>
      <w:pPr>
        <w:spacing w:after="120" w:line="360" w:lineRule="auto"/>
        <w:jc w:val="both"/>
      </w:pPr>
      <w:r>
        <w:rPr>
          <w:rFonts w:ascii="Times New Roman" w:hAnsi="Times New Roman" w:eastAsia="Times New Roman"/>
          <w:b w:val="0"/>
          <w:i w:val="0"/>
          <w:sz w:val="24"/>
        </w:rPr>
        <w:t xml:space="preserve">also expressed in all eight clusters. </w:t>
      </w:r>
      <w:r>
        <w:rPr>
          <w:rFonts w:ascii="Times New Roman" w:hAnsi="Times New Roman" w:eastAsia="Times New Roman"/>
          <w:b/>
          <w:i w:val="0"/>
          <w:sz w:val="24"/>
        </w:rPr>
        <w:t>Two hubs are not detected in these clusters</w:t>
      </w:r>
      <w:r>
        <w:rPr>
          <w:rFonts w:ascii="Times New Roman" w:hAnsi="Times New Roman" w:eastAsia="Times New Roman"/>
          <w:b w:val="0"/>
          <w:i w:val="0"/>
          <w:sz w:val="24"/>
        </w:rPr>
        <w:t xml:space="preserve"> — </w:t>
      </w:r>
      <w:r>
        <w:rPr>
          <w:rFonts w:ascii="Times New Roman" w:hAnsi="Times New Roman" w:eastAsia="Times New Roman"/>
          <w:b w:val="0"/>
          <w:i/>
          <w:sz w:val="24"/>
        </w:rPr>
        <w:t>TNF</w:t>
      </w:r>
      <w:r>
        <w:rPr>
          <w:rFonts w:ascii="Times New Roman" w:hAnsi="Times New Roman" w:eastAsia="Times New Roman"/>
          <w:b w:val="0"/>
          <w:i w:val="0"/>
          <w:sz w:val="24"/>
        </w:rPr>
        <w:t xml:space="preserve"> and </w:t>
      </w:r>
      <w:r>
        <w:rPr>
          <w:rFonts w:ascii="Times New Roman" w:hAnsi="Times New Roman" w:eastAsia="Times New Roman"/>
          <w:b w:val="0"/>
          <w:i/>
          <w:sz w:val="24"/>
        </w:rPr>
        <w:t>CYP2D6</w:t>
      </w:r>
      <w:r>
        <w:rPr>
          <w:rFonts w:ascii="Times New Roman" w:hAnsi="Times New Roman" w:eastAsia="Times New Roman"/>
          <w:b w:val="0"/>
          <w:i w:val="0"/>
          <w:sz w:val="24"/>
        </w:rPr>
        <w:t xml:space="preserve"> — which limits any claim</w:t>
      </w:r>
    </w:p>
    <w:p>
      <w:pPr>
        <w:spacing w:after="120" w:line="360" w:lineRule="auto"/>
        <w:jc w:val="both"/>
      </w:pPr>
      <w:r>
        <w:rPr>
          <w:rFonts w:ascii="Times New Roman" w:hAnsi="Times New Roman" w:eastAsia="Times New Roman"/>
          <w:b w:val="0"/>
          <w:i w:val="0"/>
          <w:sz w:val="24"/>
        </w:rPr>
        <w:t xml:space="preserve">that depends on them </w:t>
      </w:r>
      <w:r>
        <w:rPr>
          <w:rFonts w:ascii="Times New Roman" w:hAnsi="Times New Roman" w:eastAsia="Times New Roman"/>
          <w:b/>
          <w:i w:val="0"/>
          <w:sz w:val="24"/>
        </w:rPr>
        <w:t>within the retinal parenchyma</w:t>
      </w:r>
      <w:r>
        <w:rPr>
          <w:rFonts w:ascii="Times New Roman" w:hAnsi="Times New Roman" w:eastAsia="Times New Roman"/>
          <w:b w:val="0"/>
          <w:i w:val="0"/>
          <w:sz w:val="24"/>
        </w:rPr>
        <w:t xml:space="preserve">. For </w:t>
      </w:r>
      <w:r>
        <w:rPr>
          <w:rFonts w:ascii="Times New Roman" w:hAnsi="Times New Roman" w:eastAsia="Times New Roman"/>
          <w:b w:val="0"/>
          <w:i/>
          <w:sz w:val="24"/>
        </w:rPr>
        <w:t>CYP2D6</w:t>
      </w:r>
      <w:r>
        <w:rPr>
          <w:rFonts w:ascii="Times New Roman" w:hAnsi="Times New Roman" w:eastAsia="Times New Roman"/>
          <w:b w:val="0"/>
          <w:i w:val="0"/>
          <w:sz w:val="24"/>
        </w:rPr>
        <w:t xml:space="preserve"> that is the end of the</w:t>
      </w:r>
    </w:p>
    <w:p>
      <w:pPr>
        <w:spacing w:after="120" w:line="360" w:lineRule="auto"/>
        <w:jc w:val="both"/>
      </w:pPr>
      <w:r>
        <w:rPr>
          <w:rFonts w:ascii="Times New Roman" w:hAnsi="Times New Roman" w:eastAsia="Times New Roman"/>
          <w:b w:val="0"/>
          <w:i w:val="0"/>
          <w:sz w:val="24"/>
        </w:rPr>
        <w:t xml:space="preserve">matter. For </w:t>
      </w:r>
      <w:r>
        <w:rPr>
          <w:rFonts w:ascii="Times New Roman" w:hAnsi="Times New Roman" w:eastAsia="Times New Roman"/>
          <w:b w:val="0"/>
          <w:i/>
          <w:sz w:val="24"/>
        </w:rPr>
        <w:t>TNF</w:t>
      </w:r>
      <w:r>
        <w:rPr>
          <w:rFonts w:ascii="Times New Roman" w:hAnsi="Times New Roman" w:eastAsia="Times New Roman"/>
          <w:b w:val="0"/>
          <w:i w:val="0"/>
          <w:sz w:val="24"/>
        </w:rPr>
        <w:t>, a high-degree hub (degree 18), the restriction is a property of the cell</w:t>
      </w:r>
    </w:p>
    <w:p>
      <w:pPr>
        <w:spacing w:after="120" w:line="360" w:lineRule="auto"/>
        <w:jc w:val="both"/>
      </w:pPr>
      <w:r>
        <w:rPr>
          <w:rFonts w:ascii="Times New Roman" w:hAnsi="Times New Roman" w:eastAsia="Times New Roman"/>
          <w:b w:val="0"/>
          <w:i w:val="0"/>
          <w:sz w:val="24"/>
        </w:rPr>
        <w:t>types the HPA retinal panel covers rather than of the retina: the eight clusters are neural and</w:t>
      </w:r>
    </w:p>
    <w:p>
      <w:pPr>
        <w:spacing w:after="120" w:line="360" w:lineRule="auto"/>
        <w:jc w:val="both"/>
      </w:pPr>
      <w:r>
        <w:rPr>
          <w:rFonts w:ascii="Times New Roman" w:hAnsi="Times New Roman" w:eastAsia="Times New Roman"/>
          <w:b w:val="0"/>
          <w:i w:val="0"/>
          <w:sz w:val="24"/>
        </w:rPr>
        <w:t xml:space="preserve">glial and contain no microglia, and reading the microglial column of the same table shows </w:t>
      </w:r>
      <w:r>
        <w:rPr>
          <w:rFonts w:ascii="Times New Roman" w:hAnsi="Times New Roman" w:eastAsia="Times New Roman"/>
          <w:b w:val="0"/>
          <w:i/>
          <w:sz w:val="24"/>
        </w:rPr>
        <w:t>TNF</w:t>
      </w:r>
    </w:p>
    <w:p>
      <w:pPr>
        <w:spacing w:after="120" w:line="360" w:lineRule="auto"/>
        <w:jc w:val="both"/>
      </w:pPr>
      <w:r>
        <w:rPr>
          <w:rFonts w:ascii="Times New Roman" w:hAnsi="Times New Roman" w:eastAsia="Times New Roman"/>
          <w:b w:val="0"/>
          <w:i w:val="0"/>
          <w:sz w:val="24"/>
        </w:rPr>
        <w:t>at 7.8 nCPM, the highest value of any of the 154 cell types measured. **The inflammatory arm is</w:t>
      </w:r>
    </w:p>
    <w:p>
      <w:pPr>
        <w:spacing w:after="120" w:line="360" w:lineRule="auto"/>
        <w:jc w:val="both"/>
      </w:pPr>
      <w:r>
        <w:rPr>
          <w:rFonts w:ascii="Times New Roman" w:hAnsi="Times New Roman" w:eastAsia="Times New Roman"/>
          <w:b w:val="0"/>
          <w:i w:val="0"/>
          <w:sz w:val="24"/>
        </w:rPr>
        <w:t>therefore supported in the retinal immune compartment rather than in the parenchyma**, and the</w:t>
      </w:r>
    </w:p>
    <w:p>
      <w:pPr>
        <w:spacing w:after="120" w:line="360" w:lineRule="auto"/>
        <w:jc w:val="both"/>
      </w:pPr>
      <w:r>
        <w:rPr>
          <w:rFonts w:ascii="Times New Roman" w:hAnsi="Times New Roman" w:eastAsia="Times New Roman"/>
          <w:b w:val="0"/>
          <w:i w:val="0"/>
          <w:sz w:val="24"/>
        </w:rPr>
        <w:t>microglial analysis below sets out the evidence. The conclusion is bounded accordingly: the network's nodes are plausibly</w:t>
      </w:r>
    </w:p>
    <w:p>
      <w:pPr>
        <w:spacing w:after="120" w:line="360" w:lineRule="auto"/>
        <w:jc w:val="both"/>
      </w:pPr>
      <w:r>
        <w:rPr>
          <w:rFonts w:ascii="Times New Roman" w:hAnsi="Times New Roman" w:eastAsia="Times New Roman"/>
          <w:b w:val="0"/>
          <w:i w:val="0"/>
          <w:sz w:val="24"/>
        </w:rPr>
        <w:t>present in the tissue, which is the precondition for the mechanism, but presence of</w:t>
      </w:r>
    </w:p>
    <w:p>
      <w:pPr>
        <w:spacing w:after="120" w:line="360" w:lineRule="auto"/>
        <w:jc w:val="both"/>
      </w:pPr>
      <w:r>
        <w:rPr>
          <w:rFonts w:ascii="Times New Roman" w:hAnsi="Times New Roman" w:eastAsia="Times New Roman"/>
          <w:b w:val="0"/>
          <w:i w:val="0"/>
          <w:sz w:val="24"/>
        </w:rPr>
        <w:t>transcript is not evidence of participation.</w:t>
      </w:r>
    </w:p>
    <w:p>
      <w:pPr>
        <w:spacing w:after="120" w:line="360" w:lineRule="auto"/>
        <w:jc w:val="both"/>
      </w:pPr>
      <w:r>
        <w:rPr>
          <w:rFonts w:ascii="Times New Roman" w:hAnsi="Times New Roman" w:eastAsia="Times New Roman"/>
          <w:b/>
          <w:i w:val="0"/>
          <w:sz w:val="24"/>
        </w:rPr>
        <w:t>A class-level pharmacovigilance test of ferroptosis does not inform the question.</w:t>
      </w:r>
      <w:r>
        <w:rPr>
          <w:rFonts w:ascii="Times New Roman" w:hAnsi="Times New Roman" w:eastAsia="Times New Roman"/>
          <w:b w:val="0"/>
          <w:i w:val="0"/>
          <w:sz w:val="24"/>
        </w:rPr>
        <w:t xml:space="preserve"> The</w:t>
      </w:r>
    </w:p>
    <w:p>
      <w:pPr>
        <w:spacing w:after="120" w:line="360" w:lineRule="auto"/>
        <w:jc w:val="both"/>
      </w:pPr>
      <w:r>
        <w:rPr>
          <w:rFonts w:ascii="Times New Roman" w:hAnsi="Times New Roman" w:eastAsia="Times New Roman"/>
          <w:b w:val="0"/>
          <w:i w:val="0"/>
          <w:sz w:val="24"/>
        </w:rPr>
        <w:t>attempt described in Section 2.13 gave the following, and it is reported because a test</w:t>
      </w:r>
    </w:p>
    <w:p>
      <w:pPr>
        <w:spacing w:after="120" w:line="360" w:lineRule="auto"/>
        <w:jc w:val="both"/>
      </w:pPr>
      <w:r>
        <w:rPr>
          <w:rFonts w:ascii="Times New Roman" w:hAnsi="Times New Roman" w:eastAsia="Times New Roman"/>
          <w:b w:val="0"/>
          <w:i w:val="0"/>
          <w:sz w:val="24"/>
        </w:rPr>
        <w:t>that fails should be visible rather than omitted:</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
              <w:rPr>
                <w:rFonts w:ascii="Times New Roman" w:hAnsi="Times New Roman" w:eastAsia="Times New Roman"/>
                <w:b/>
                <w:i w:val="0"/>
                <w:sz w:val="19"/>
              </w:rPr>
              <w:t>Class</w:t>
            </w:r>
          </w:p>
        </w:tc>
        <w:tc>
          <w:tcPr>
            <w:tcW w:type="dxa" w:w="1881"/>
          </w:tcPr>
          <w:p>
            <w:r/>
            <w:r>
              <w:rPr>
                <w:rFonts w:ascii="Times New Roman" w:hAnsi="Times New Roman" w:eastAsia="Times New Roman"/>
                <w:b/>
                <w:i w:val="0"/>
                <w:sz w:val="19"/>
              </w:rPr>
              <w:t>Cases</w:t>
            </w:r>
          </w:p>
        </w:tc>
        <w:tc>
          <w:tcPr>
            <w:tcW w:type="dxa" w:w="1881"/>
          </w:tcPr>
          <w:p>
            <w:r/>
            <w:r>
              <w:rPr>
                <w:rFonts w:ascii="Times New Roman" w:hAnsi="Times New Roman" w:eastAsia="Times New Roman"/>
                <w:b/>
                <w:i w:val="0"/>
                <w:sz w:val="19"/>
              </w:rPr>
              <w:t>Optic-nerve events</w:t>
            </w:r>
          </w:p>
        </w:tc>
        <w:tc>
          <w:tcPr>
            <w:tcW w:type="dxa" w:w="1881"/>
          </w:tcPr>
          <w:p>
            <w:r/>
            <w:r>
              <w:rPr>
                <w:rFonts w:ascii="Times New Roman" w:hAnsi="Times New Roman" w:eastAsia="Times New Roman"/>
                <w:b/>
                <w:i w:val="0"/>
                <w:sz w:val="19"/>
              </w:rPr>
              <w:t>Optic-nerve ROR (95% CI)</w:t>
            </w:r>
          </w:p>
        </w:tc>
        <w:tc>
          <w:tcPr>
            <w:tcW w:type="dxa" w:w="1881"/>
          </w:tcPr>
          <w:p>
            <w:r/>
            <w:r>
              <w:rPr>
                <w:rFonts w:ascii="Times New Roman" w:hAnsi="Times New Roman" w:eastAsia="Times New Roman"/>
                <w:b/>
                <w:i w:val="0"/>
                <w:sz w:val="19"/>
              </w:rPr>
              <w:t>Non-specific ocular ROR (95% CI)</w:t>
            </w:r>
          </w:p>
        </w:tc>
      </w:tr>
      <w:tr>
        <w:tc>
          <w:tcPr>
            <w:tcW w:type="dxa" w:w="1881"/>
          </w:tcPr>
          <w:p>
            <w:r/>
            <w:r>
              <w:rPr>
                <w:rFonts w:ascii="Times New Roman" w:hAnsi="Times New Roman" w:eastAsia="Times New Roman"/>
                <w:b w:val="0"/>
                <w:i w:val="0"/>
                <w:sz w:val="19"/>
              </w:rPr>
              <w:t>Ferroptosis inducers</w:t>
            </w:r>
          </w:p>
        </w:tc>
        <w:tc>
          <w:tcPr>
            <w:tcW w:type="dxa" w:w="1881"/>
          </w:tcPr>
          <w:p>
            <w:r/>
            <w:r>
              <w:rPr>
                <w:rFonts w:ascii="Times New Roman" w:hAnsi="Times New Roman" w:eastAsia="Times New Roman"/>
                <w:b w:val="0"/>
                <w:i w:val="0"/>
                <w:sz w:val="19"/>
              </w:rPr>
              <w:t>88,130</w:t>
            </w:r>
          </w:p>
        </w:tc>
        <w:tc>
          <w:tcPr>
            <w:tcW w:type="dxa" w:w="1881"/>
          </w:tcPr>
          <w:p>
            <w:r/>
            <w:r>
              <w:rPr>
                <w:rFonts w:ascii="Times New Roman" w:hAnsi="Times New Roman" w:eastAsia="Times New Roman"/>
                <w:b w:val="0"/>
                <w:i w:val="0"/>
                <w:sz w:val="19"/>
              </w:rPr>
              <w:t>37</w:t>
            </w:r>
          </w:p>
        </w:tc>
        <w:tc>
          <w:tcPr>
            <w:tcW w:type="dxa" w:w="1881"/>
          </w:tcPr>
          <w:p>
            <w:r/>
            <w:r>
              <w:rPr>
                <w:rFonts w:ascii="Times New Roman" w:hAnsi="Times New Roman" w:eastAsia="Times New Roman"/>
                <w:b w:val="0"/>
                <w:i w:val="0"/>
                <w:sz w:val="19"/>
              </w:rPr>
              <w:t>0.89 (0.64–1.23)</w:t>
            </w:r>
          </w:p>
        </w:tc>
        <w:tc>
          <w:tcPr>
            <w:tcW w:type="dxa" w:w="1881"/>
          </w:tcPr>
          <w:p>
            <w:r/>
            <w:r>
              <w:rPr>
                <w:rFonts w:ascii="Times New Roman" w:hAnsi="Times New Roman" w:eastAsia="Times New Roman"/>
                <w:b w:val="0"/>
                <w:i w:val="0"/>
                <w:sz w:val="19"/>
              </w:rPr>
              <w:t>1.63 (1.55–1.71)</w:t>
            </w:r>
          </w:p>
        </w:tc>
      </w:tr>
      <w:tr>
        <w:tc>
          <w:tcPr>
            <w:tcW w:type="dxa" w:w="1881"/>
          </w:tcPr>
          <w:p>
            <w:r/>
            <w:r>
              <w:rPr>
                <w:rFonts w:ascii="Times New Roman" w:hAnsi="Times New Roman" w:eastAsia="Times New Roman"/>
                <w:b w:val="0"/>
                <w:i w:val="0"/>
                <w:sz w:val="19"/>
              </w:rPr>
              <w:t>Apoptosis inducers</w:t>
            </w:r>
          </w:p>
        </w:tc>
        <w:tc>
          <w:tcPr>
            <w:tcW w:type="dxa" w:w="1881"/>
          </w:tcPr>
          <w:p>
            <w:r/>
            <w:r>
              <w:rPr>
                <w:rFonts w:ascii="Times New Roman" w:hAnsi="Times New Roman" w:eastAsia="Times New Roman"/>
                <w:b w:val="0"/>
                <w:i w:val="0"/>
                <w:sz w:val="19"/>
              </w:rPr>
              <w:t>412,827</w:t>
            </w:r>
          </w:p>
        </w:tc>
        <w:tc>
          <w:tcPr>
            <w:tcW w:type="dxa" w:w="1881"/>
          </w:tcPr>
          <w:p>
            <w:r/>
            <w:r>
              <w:rPr>
                <w:rFonts w:ascii="Times New Roman" w:hAnsi="Times New Roman" w:eastAsia="Times New Roman"/>
                <w:b w:val="0"/>
                <w:i w:val="0"/>
                <w:sz w:val="19"/>
              </w:rPr>
              <w:t>310</w:t>
            </w:r>
          </w:p>
        </w:tc>
        <w:tc>
          <w:tcPr>
            <w:tcW w:type="dxa" w:w="1881"/>
          </w:tcPr>
          <w:p>
            <w:r/>
            <w:r>
              <w:rPr>
                <w:rFonts w:ascii="Times New Roman" w:hAnsi="Times New Roman" w:eastAsia="Times New Roman"/>
                <w:b w:val="0"/>
                <w:i w:val="0"/>
                <w:sz w:val="19"/>
              </w:rPr>
              <w:t>1.61 (1.44–1.80)</w:t>
            </w:r>
          </w:p>
        </w:tc>
        <w:tc>
          <w:tcPr>
            <w:tcW w:type="dxa" w:w="1881"/>
          </w:tcPr>
          <w:p>
            <w:r/>
            <w:r>
              <w:rPr>
                <w:rFonts w:ascii="Times New Roman" w:hAnsi="Times New Roman" w:eastAsia="Times New Roman"/>
                <w:b w:val="0"/>
                <w:i w:val="0"/>
                <w:sz w:val="19"/>
              </w:rPr>
              <w:t>0.37 (0.35–0.38)</w:t>
            </w:r>
          </w:p>
        </w:tc>
      </w:tr>
      <w:tr>
        <w:tc>
          <w:tcPr>
            <w:tcW w:type="dxa" w:w="1881"/>
          </w:tcPr>
          <w:p>
            <w:r/>
            <w:r>
              <w:rPr>
                <w:rFonts w:ascii="Times New Roman" w:hAnsi="Times New Roman" w:eastAsia="Times New Roman"/>
                <w:b w:val="0"/>
                <w:i w:val="0"/>
                <w:sz w:val="19"/>
              </w:rPr>
              <w:t>Ethambutol, for reference</w:t>
            </w:r>
          </w:p>
        </w:tc>
        <w:tc>
          <w:tcPr>
            <w:tcW w:type="dxa" w:w="1881"/>
          </w:tcPr>
          <w:p>
            <w:r/>
            <w:r>
              <w:rPr>
                <w:rFonts w:ascii="Times New Roman" w:hAnsi="Times New Roman" w:eastAsia="Times New Roman"/>
                <w:b w:val="0"/>
                <w:i w:val="0"/>
                <w:sz w:val="19"/>
              </w:rPr>
              <w:t>13,804</w:t>
            </w:r>
          </w:p>
        </w:tc>
        <w:tc>
          <w:tcPr>
            <w:tcW w:type="dxa" w:w="1881"/>
          </w:tcPr>
          <w:p>
            <w:r/>
            <w:r>
              <w:rPr>
                <w:rFonts w:ascii="Times New Roman" w:hAnsi="Times New Roman" w:eastAsia="Times New Roman"/>
                <w:b w:val="0"/>
                <w:i w:val="0"/>
                <w:sz w:val="19"/>
              </w:rPr>
              <w:t>153</w:t>
            </w:r>
          </w:p>
        </w:tc>
        <w:tc>
          <w:tcPr>
            <w:tcW w:type="dxa" w:w="1881"/>
          </w:tcPr>
          <w:p>
            <w:r/>
            <w:r>
              <w:rPr>
                <w:rFonts w:ascii="Times New Roman" w:hAnsi="Times New Roman" w:eastAsia="Times New Roman"/>
                <w:b w:val="0"/>
                <w:i w:val="0"/>
                <w:sz w:val="19"/>
              </w:rPr>
              <w:t>159.21 (134.65–188.25)</w:t>
            </w:r>
          </w:p>
        </w:tc>
        <w:tc>
          <w:tcPr>
            <w:tcW w:type="dxa" w:w="1881"/>
          </w:tcPr>
          <w:p>
            <w:r/>
            <w:r>
              <w:rPr>
                <w:rFonts w:ascii="Times New Roman" w:hAnsi="Times New Roman" w:eastAsia="Times New Roman"/>
                <w:b w:val="0"/>
                <w:i w:val="0"/>
                <w:sz w:val="19"/>
              </w:rPr>
              <w:t>1.23 (1.07–1.42)</w:t>
            </w:r>
          </w:p>
        </w:tc>
      </w:tr>
    </w:tbl>
    <w:p/>
    <w:p>
      <w:pPr>
        <w:spacing w:after="120" w:line="360" w:lineRule="auto"/>
        <w:jc w:val="both"/>
      </w:pPr>
      <w:r>
        <w:rPr>
          <w:rFonts w:ascii="Times New Roman" w:hAnsi="Times New Roman" w:eastAsia="Times New Roman"/>
          <w:b w:val="0"/>
          <w:i w:val="0"/>
          <w:sz w:val="24"/>
        </w:rPr>
        <w:t>Neither class approaches ethambutol's optic-nerve ratio, and the two classes move in</w:t>
      </w:r>
    </w:p>
    <w:p>
      <w:pPr>
        <w:spacing w:after="120" w:line="360" w:lineRule="auto"/>
        <w:jc w:val="both"/>
      </w:pPr>
      <w:r>
        <w:rPr>
          <w:rFonts w:ascii="Times New Roman" w:hAnsi="Times New Roman" w:eastAsia="Times New Roman"/>
          <w:b w:val="0"/>
          <w:i w:val="0"/>
          <w:sz w:val="24"/>
        </w:rPr>
        <w:t>opposite directions on the two readouts — ferroptosis inducers high on non-specific ocular</w:t>
      </w:r>
    </w:p>
    <w:p>
      <w:pPr>
        <w:spacing w:after="120" w:line="360" w:lineRule="auto"/>
        <w:jc w:val="both"/>
      </w:pPr>
      <w:r>
        <w:rPr>
          <w:rFonts w:ascii="Times New Roman" w:hAnsi="Times New Roman" w:eastAsia="Times New Roman"/>
          <w:b w:val="0"/>
          <w:i w:val="0"/>
          <w:sz w:val="24"/>
        </w:rPr>
        <w:t>terms and low on optic-nerve terms, apoptosis inducers the reverse. **Three reasons make</w:t>
      </w:r>
    </w:p>
    <w:p>
      <w:pPr>
        <w:spacing w:after="120" w:line="360" w:lineRule="auto"/>
        <w:jc w:val="both"/>
      </w:pPr>
      <w:r>
        <w:rPr>
          <w:rFonts w:ascii="Times New Roman" w:hAnsi="Times New Roman" w:eastAsia="Times New Roman"/>
          <w:b w:val="0"/>
          <w:i w:val="0"/>
          <w:sz w:val="24"/>
        </w:rPr>
        <w:t>this uninterpretable as a test of the mechanism, and they are why it is reported as a</w:t>
      </w:r>
    </w:p>
    <w:p>
      <w:pPr>
        <w:spacing w:after="120" w:line="360" w:lineRule="auto"/>
        <w:jc w:val="both"/>
      </w:pPr>
      <w:r>
        <w:rPr>
          <w:rFonts w:ascii="Times New Roman" w:hAnsi="Times New Roman" w:eastAsia="Times New Roman"/>
          <w:b w:val="0"/>
          <w:i w:val="0"/>
          <w:sz w:val="24"/>
        </w:rPr>
        <w:t>caution rather than a result.**</w:t>
      </w:r>
    </w:p>
    <w:p>
      <w:pPr>
        <w:spacing w:after="120" w:line="360" w:lineRule="auto"/>
        <w:jc w:val="both"/>
      </w:pPr>
      <w:r>
        <w:rPr>
          <w:rFonts w:ascii="Times New Roman" w:hAnsi="Times New Roman" w:eastAsia="Times New Roman"/>
          <w:b w:val="0"/>
          <w:i w:val="0"/>
          <w:sz w:val="24"/>
        </w:rPr>
        <w:t>First, the test asks the wrong question. Ethambutol is not a ferroptosis inducer; it</w:t>
      </w:r>
    </w:p>
    <w:p>
      <w:pPr>
        <w:spacing w:after="120" w:line="360" w:lineRule="auto"/>
        <w:jc w:val="both"/>
      </w:pPr>
      <w:r>
        <w:rPr>
          <w:rFonts w:ascii="Times New Roman" w:hAnsi="Times New Roman" w:eastAsia="Times New Roman"/>
          <w:b w:val="0"/>
          <w:i w:val="0"/>
          <w:sz w:val="24"/>
        </w:rPr>
        <w:t>triggers ferroptosis indirectly by suppressing SDHB and collapsing the GPX4/SLC7A11 axis.</w:t>
      </w:r>
    </w:p>
    <w:p>
      <w:pPr>
        <w:spacing w:after="120" w:line="360" w:lineRule="auto"/>
        <w:jc w:val="both"/>
      </w:pPr>
      <w:r>
        <w:rPr>
          <w:rFonts w:ascii="Times New Roman" w:hAnsi="Times New Roman" w:eastAsia="Times New Roman"/>
          <w:b w:val="0"/>
          <w:i w:val="0"/>
          <w:sz w:val="24"/>
        </w:rPr>
        <w:t>Whether erastin or sorafenib damages the optic nerve is a different question from whether</w:t>
      </w:r>
    </w:p>
    <w:p>
      <w:pPr>
        <w:spacing w:after="120" w:line="360" w:lineRule="auto"/>
        <w:jc w:val="both"/>
      </w:pPr>
      <w:r>
        <w:rPr>
          <w:rFonts w:ascii="Times New Roman" w:hAnsi="Times New Roman" w:eastAsia="Times New Roman"/>
          <w:b w:val="0"/>
          <w:i w:val="0"/>
          <w:sz w:val="24"/>
        </w:rPr>
        <w:t>ethambutol's toxicity runs through the ferroptosis pathway, and a null answer to the</w:t>
      </w:r>
    </w:p>
    <w:p>
      <w:pPr>
        <w:spacing w:after="120" w:line="360" w:lineRule="auto"/>
        <w:jc w:val="both"/>
      </w:pPr>
      <w:r>
        <w:rPr>
          <w:rFonts w:ascii="Times New Roman" w:hAnsi="Times New Roman" w:eastAsia="Times New Roman"/>
          <w:b w:val="0"/>
          <w:i w:val="0"/>
          <w:sz w:val="24"/>
        </w:rPr>
        <w:t>former carries little information about the latter.</w:t>
      </w:r>
    </w:p>
    <w:p>
      <w:pPr>
        <w:spacing w:after="120" w:line="360" w:lineRule="auto"/>
        <w:jc w:val="both"/>
      </w:pPr>
      <w:r>
        <w:rPr>
          <w:rFonts w:ascii="Times New Roman" w:hAnsi="Times New Roman" w:eastAsia="Times New Roman"/>
          <w:b w:val="0"/>
          <w:i w:val="0"/>
          <w:sz w:val="24"/>
        </w:rPr>
        <w:t>Second, the class composition is not what the design intended. Sulfasalazine supplies</w:t>
      </w:r>
    </w:p>
    <w:p>
      <w:pPr>
        <w:spacing w:after="120" w:line="360" w:lineRule="auto"/>
        <w:jc w:val="both"/>
      </w:pPr>
      <w:r>
        <w:rPr>
          <w:rFonts w:ascii="Times New Roman" w:hAnsi="Times New Roman" w:eastAsia="Times New Roman"/>
          <w:b w:val="0"/>
          <w:i w:val="0"/>
          <w:sz w:val="24"/>
        </w:rPr>
        <w:t>66,716 of the 88,130 "ferroptosis inducer" cases — 76% — so the class is largely one drug</w:t>
      </w:r>
    </w:p>
    <w:p>
      <w:pPr>
        <w:spacing w:after="120" w:line="360" w:lineRule="auto"/>
        <w:jc w:val="both"/>
      </w:pPr>
      <w:r>
        <w:rPr>
          <w:rFonts w:ascii="Times New Roman" w:hAnsi="Times New Roman" w:eastAsia="Times New Roman"/>
          <w:b w:val="0"/>
          <w:i w:val="0"/>
          <w:sz w:val="24"/>
        </w:rPr>
        <w:t>used for inflammatory bowel disease, not a set of ferroptosis inducers in the sense the</w:t>
      </w:r>
    </w:p>
    <w:p>
      <w:pPr>
        <w:spacing w:after="120" w:line="360" w:lineRule="auto"/>
        <w:jc w:val="both"/>
      </w:pPr>
      <w:r>
        <w:rPr>
          <w:rFonts w:ascii="Times New Roman" w:hAnsi="Times New Roman" w:eastAsia="Times New Roman"/>
          <w:b w:val="0"/>
          <w:i w:val="0"/>
          <w:sz w:val="24"/>
        </w:rPr>
        <w:t>hypothesis requires. Its members differ in indication and in how each happens to induce</w:t>
      </w:r>
    </w:p>
    <w:p>
      <w:pPr>
        <w:spacing w:after="120" w:line="360" w:lineRule="auto"/>
        <w:jc w:val="both"/>
      </w:pPr>
      <w:r>
        <w:rPr>
          <w:rFonts w:ascii="Times New Roman" w:hAnsi="Times New Roman" w:eastAsia="Times New Roman"/>
          <w:b w:val="0"/>
          <w:i w:val="0"/>
          <w:sz w:val="24"/>
        </w:rPr>
        <w:t>ferroptosis.</w:t>
      </w:r>
    </w:p>
    <w:p>
      <w:pPr>
        <w:spacing w:after="120" w:line="360" w:lineRule="auto"/>
        <w:jc w:val="both"/>
      </w:pPr>
      <w:r>
        <w:rPr>
          <w:rFonts w:ascii="Times New Roman" w:hAnsi="Times New Roman" w:eastAsia="Times New Roman"/>
          <w:b w:val="0"/>
          <w:i w:val="0"/>
          <w:sz w:val="24"/>
        </w:rPr>
        <w:t>Third, the two readouts move in opposite directions between classes, which is the</w:t>
      </w:r>
    </w:p>
    <w:p>
      <w:pPr>
        <w:spacing w:after="120" w:line="360" w:lineRule="auto"/>
        <w:jc w:val="both"/>
      </w:pPr>
      <w:r>
        <w:rPr>
          <w:rFonts w:ascii="Times New Roman" w:hAnsi="Times New Roman" w:eastAsia="Times New Roman"/>
          <w:b w:val="0"/>
          <w:i w:val="0"/>
          <w:sz w:val="24"/>
        </w:rPr>
        <w:t>signature of ascertainment rather than biology. Optic-nerve events are recorded when a</w:t>
      </w:r>
    </w:p>
    <w:p>
      <w:pPr>
        <w:spacing w:after="120" w:line="360" w:lineRule="auto"/>
        <w:jc w:val="both"/>
      </w:pPr>
      <w:r>
        <w:rPr>
          <w:rFonts w:ascii="Times New Roman" w:hAnsi="Times New Roman" w:eastAsia="Times New Roman"/>
          <w:b w:val="0"/>
          <w:i w:val="0"/>
          <w:sz w:val="24"/>
        </w:rPr>
        <w:t>patient is examined ophthalmologically; non-specific ocular complaints are reported by</w:t>
      </w:r>
    </w:p>
    <w:p>
      <w:pPr>
        <w:spacing w:after="120" w:line="360" w:lineRule="auto"/>
        <w:jc w:val="both"/>
      </w:pPr>
      <w:r>
        <w:rPr>
          <w:rFonts w:ascii="Times New Roman" w:hAnsi="Times New Roman" w:eastAsia="Times New Roman"/>
          <w:b w:val="0"/>
          <w:i w:val="0"/>
          <w:sz w:val="24"/>
        </w:rPr>
        <w:t>patients and require no examination. A class low on the first and high on the second is a</w:t>
      </w:r>
    </w:p>
    <w:p>
      <w:pPr>
        <w:spacing w:after="120" w:line="360" w:lineRule="auto"/>
        <w:jc w:val="both"/>
      </w:pPr>
      <w:r>
        <w:rPr>
          <w:rFonts w:ascii="Times New Roman" w:hAnsi="Times New Roman" w:eastAsia="Times New Roman"/>
          <w:b w:val="0"/>
          <w:i w:val="0"/>
          <w:sz w:val="24"/>
        </w:rPr>
        <w:t>class whose optic nerves are not being looked at. Comparing that with ethambutol, whose</w:t>
      </w:r>
    </w:p>
    <w:p>
      <w:pPr>
        <w:spacing w:after="120" w:line="360" w:lineRule="auto"/>
        <w:jc w:val="both"/>
      </w:pPr>
      <w:r>
        <w:rPr>
          <w:rFonts w:ascii="Times New Roman" w:hAnsi="Times New Roman" w:eastAsia="Times New Roman"/>
          <w:b w:val="0"/>
          <w:i w:val="0"/>
          <w:sz w:val="24"/>
        </w:rPr>
        <w:t>optic-nerve ratio is 159 against the whole database, tests who receives an eye</w:t>
      </w:r>
    </w:p>
    <w:p>
      <w:pPr>
        <w:spacing w:after="120" w:line="360" w:lineRule="auto"/>
        <w:jc w:val="both"/>
      </w:pPr>
      <w:r>
        <w:rPr>
          <w:rFonts w:ascii="Times New Roman" w:hAnsi="Times New Roman" w:eastAsia="Times New Roman"/>
          <w:b w:val="0"/>
          <w:i w:val="0"/>
          <w:sz w:val="24"/>
        </w:rPr>
        <w:t>examination rather than whether ferroptosis is the mechanism.</w:t>
      </w:r>
    </w:p>
    <w:p>
      <w:pPr>
        <w:spacing w:after="120" w:line="360" w:lineRule="auto"/>
        <w:jc w:val="both"/>
      </w:pPr>
      <w:r>
        <w:rPr>
          <w:rFonts w:ascii="Times New Roman" w:hAnsi="Times New Roman" w:eastAsia="Times New Roman"/>
          <w:b w:val="0"/>
          <w:i w:val="0"/>
          <w:sz w:val="24"/>
        </w:rPr>
        <w:t>**The honest summary is that a drug-class analysis of spontaneous reports cannot</w:t>
      </w:r>
    </w:p>
    <w:p>
      <w:pPr>
        <w:spacing w:after="120" w:line="360" w:lineRule="auto"/>
        <w:jc w:val="both"/>
      </w:pPr>
      <w:r>
        <w:rPr>
          <w:rFonts w:ascii="Times New Roman" w:hAnsi="Times New Roman" w:eastAsia="Times New Roman"/>
          <w:b w:val="0"/>
          <w:i w:val="0"/>
          <w:sz w:val="24"/>
        </w:rPr>
        <w:t>adjudicate a mechanism specific to one cell type, so this analysis is reported as evidence</w:t>
      </w:r>
    </w:p>
    <w:p>
      <w:pPr>
        <w:spacing w:after="120" w:line="360" w:lineRule="auto"/>
        <w:jc w:val="both"/>
      </w:pPr>
      <w:r>
        <w:rPr>
          <w:rFonts w:ascii="Times New Roman" w:hAnsi="Times New Roman" w:eastAsia="Times New Roman"/>
          <w:b w:val="0"/>
          <w:i w:val="0"/>
          <w:sz w:val="24"/>
        </w:rPr>
        <w:t>about the limits of the method and not about the mechanism.** It is placed here rather</w:t>
      </w:r>
    </w:p>
    <w:p>
      <w:pPr>
        <w:spacing w:after="120" w:line="360" w:lineRule="auto"/>
        <w:jc w:val="both"/>
      </w:pPr>
      <w:r>
        <w:rPr>
          <w:rFonts w:ascii="Times New Roman" w:hAnsi="Times New Roman" w:eastAsia="Times New Roman"/>
          <w:b w:val="0"/>
          <w:i w:val="0"/>
          <w:sz w:val="24"/>
        </w:rPr>
        <w:t>than omitted because a negative result from a designed test is a finding, and because the</w:t>
      </w:r>
    </w:p>
    <w:p>
      <w:pPr>
        <w:spacing w:after="120" w:line="360" w:lineRule="auto"/>
        <w:jc w:val="both"/>
      </w:pPr>
      <w:r>
        <w:rPr>
          <w:rFonts w:ascii="Times New Roman" w:hAnsi="Times New Roman" w:eastAsia="Times New Roman"/>
          <w:b w:val="0"/>
          <w:i w:val="0"/>
          <w:sz w:val="24"/>
        </w:rPr>
        <w:t>contrast with ethambutol's own within-drug specificity — the internal control that the</w:t>
      </w:r>
    </w:p>
    <w:p>
      <w:pPr>
        <w:spacing w:after="120" w:line="360" w:lineRule="auto"/>
        <w:jc w:val="both"/>
      </w:pPr>
      <w:r>
        <w:rPr>
          <w:rFonts w:ascii="Times New Roman" w:hAnsi="Times New Roman" w:eastAsia="Times New Roman"/>
          <w:b w:val="0"/>
          <w:i w:val="0"/>
          <w:sz w:val="24"/>
        </w:rPr>
        <w:t>whole paper rests on — illustrates why the internal comparison is the stronger design.</w:t>
      </w:r>
    </w:p>
    <w:p>
      <w:pPr>
        <w:spacing w:after="120" w:line="360" w:lineRule="auto"/>
        <w:jc w:val="both"/>
      </w:pPr>
      <w:r>
        <w:rPr>
          <w:rFonts w:ascii="Times New Roman" w:hAnsi="Times New Roman" w:eastAsia="Times New Roman"/>
          <w:b/>
          <w:i w:val="0"/>
          <w:sz w:val="24"/>
        </w:rPr>
        <w:t>Agreement with regulatory labelling.</w:t>
      </w:r>
      <w:r>
        <w:rPr>
          <w:rFonts w:ascii="Times New Roman" w:hAnsi="Times New Roman" w:eastAsia="Times New Roman"/>
          <w:b w:val="0"/>
          <w:i w:val="0"/>
          <w:sz w:val="24"/>
        </w:rPr>
        <w:t xml:space="preserve"> Of the 18 antitubercular drugs, current</w:t>
      </w:r>
    </w:p>
    <w:p>
      <w:pPr>
        <w:spacing w:after="120" w:line="360" w:lineRule="auto"/>
        <w:jc w:val="both"/>
      </w:pPr>
      <w:r>
        <w:rPr>
          <w:rFonts w:ascii="Times New Roman" w:hAnsi="Times New Roman" w:eastAsia="Times New Roman"/>
          <w:b w:val="0"/>
          <w:i w:val="0"/>
          <w:sz w:val="24"/>
        </w:rPr>
        <w:t>structured product labelling was retrievable for 13. **Ethambutol carries an explicit</w:t>
      </w:r>
    </w:p>
    <w:p>
      <w:pPr>
        <w:spacing w:after="120" w:line="360" w:lineRule="auto"/>
        <w:jc w:val="both"/>
      </w:pPr>
      <w:r>
        <w:rPr>
          <w:rFonts w:ascii="Times New Roman" w:hAnsi="Times New Roman" w:eastAsia="Times New Roman"/>
          <w:b w:val="0"/>
          <w:i w:val="0"/>
          <w:sz w:val="24"/>
        </w:rPr>
        <w:t>optic-nerve warning and returns the strongest signal in the panel (ROR 6.47 within the</w:t>
      </w:r>
    </w:p>
    <w:p>
      <w:pPr>
        <w:spacing w:after="120" w:line="360" w:lineRule="auto"/>
        <w:jc w:val="both"/>
      </w:pPr>
      <w:r>
        <w:rPr>
          <w:rFonts w:ascii="Times New Roman" w:hAnsi="Times New Roman" w:eastAsia="Times New Roman"/>
          <w:b w:val="0"/>
          <w:i w:val="0"/>
          <w:sz w:val="24"/>
        </w:rPr>
        <w:t>class, 159.21 against the whole database), and the same agreement holds for isoniazid,</w:t>
      </w:r>
    </w:p>
    <w:p>
      <w:pPr>
        <w:spacing w:after="120" w:line="360" w:lineRule="auto"/>
        <w:jc w:val="both"/>
      </w:pPr>
      <w:r>
        <w:rPr>
          <w:rFonts w:ascii="Times New Roman" w:hAnsi="Times New Roman" w:eastAsia="Times New Roman"/>
          <w:b w:val="0"/>
          <w:i w:val="0"/>
          <w:sz w:val="24"/>
        </w:rPr>
        <w:t>linezolid and pretomanid** — the expected result where the toxicity is already known,</w:t>
      </w:r>
    </w:p>
    <w:p>
      <w:pPr>
        <w:spacing w:after="120" w:line="360" w:lineRule="auto"/>
        <w:jc w:val="both"/>
      </w:pPr>
      <w:r>
        <w:rPr>
          <w:rFonts w:ascii="Times New Roman" w:hAnsi="Times New Roman" w:eastAsia="Times New Roman"/>
          <w:b w:val="0"/>
          <w:i w:val="0"/>
          <w:sz w:val="24"/>
        </w:rPr>
        <w:t>which validates the detection rather than discovering anything. The informative cells are</w:t>
      </w:r>
    </w:p>
    <w:p>
      <w:pPr>
        <w:spacing w:after="120" w:line="360" w:lineRule="auto"/>
        <w:jc w:val="both"/>
      </w:pPr>
      <w:r>
        <w:rPr>
          <w:rFonts w:ascii="Times New Roman" w:hAnsi="Times New Roman" w:eastAsia="Times New Roman"/>
          <w:b w:val="0"/>
          <w:i w:val="0"/>
          <w:sz w:val="24"/>
        </w:rPr>
        <w:t>the disagreements. **Six drugs show a within-class ratio above 2 with no optic-nerve term</w:t>
      </w:r>
    </w:p>
    <w:p>
      <w:pPr>
        <w:spacing w:after="120" w:line="360" w:lineRule="auto"/>
        <w:jc w:val="both"/>
      </w:pPr>
      <w:r>
        <w:rPr>
          <w:rFonts w:ascii="Times New Roman" w:hAnsi="Times New Roman" w:eastAsia="Times New Roman"/>
          <w:b w:val="0"/>
          <w:i w:val="0"/>
          <w:sz w:val="24"/>
        </w:rPr>
        <w:t>in their label** — streptomycin (12.04), cycloserine (7.39), clofazimine (5.15),</w:t>
      </w:r>
    </w:p>
    <w:p>
      <w:pPr>
        <w:spacing w:after="120" w:line="360" w:lineRule="auto"/>
        <w:jc w:val="both"/>
      </w:pPr>
      <w:r>
        <w:rPr>
          <w:rFonts w:ascii="Times New Roman" w:hAnsi="Times New Roman" w:eastAsia="Times New Roman"/>
          <w:b w:val="0"/>
          <w:i w:val="0"/>
          <w:sz w:val="24"/>
        </w:rPr>
        <w:t>bedaquiline (3.57), pyrazinamide (2.87) and rifampicin (2.20) — and one shows the reverse,</w:t>
      </w:r>
    </w:p>
    <w:p>
      <w:pPr>
        <w:spacing w:after="120" w:line="360" w:lineRule="auto"/>
        <w:jc w:val="both"/>
      </w:pPr>
      <w:r>
        <w:rPr>
          <w:rFonts w:ascii="Times New Roman" w:hAnsi="Times New Roman" w:eastAsia="Times New Roman"/>
          <w:b w:val="0"/>
          <w:i w:val="0"/>
          <w:sz w:val="24"/>
        </w:rPr>
        <w:t>isoniazid carrying an optic-nerve warning at a ratio of 1.47. **None of the six is put</w:t>
      </w:r>
    </w:p>
    <w:p>
      <w:pPr>
        <w:spacing w:after="120" w:line="360" w:lineRule="auto"/>
        <w:jc w:val="both"/>
      </w:pPr>
      <w:r>
        <w:rPr>
          <w:rFonts w:ascii="Times New Roman" w:hAnsi="Times New Roman" w:eastAsia="Times New Roman"/>
          <w:b w:val="0"/>
          <w:i w:val="0"/>
          <w:sz w:val="24"/>
        </w:rPr>
        <w:t>forward as a new signal**, because each is co-prescribed with ethambutol in the regimens</w:t>
      </w:r>
    </w:p>
    <w:p>
      <w:pPr>
        <w:spacing w:after="120" w:line="360" w:lineRule="auto"/>
        <w:jc w:val="both"/>
      </w:pPr>
      <w:r>
        <w:rPr>
          <w:rFonts w:ascii="Times New Roman" w:hAnsi="Times New Roman" w:eastAsia="Times New Roman"/>
          <w:b w:val="0"/>
          <w:i w:val="0"/>
          <w:sz w:val="24"/>
        </w:rPr>
        <w:t>where it appears, so the signal is at least partly the co-drug; and five of the six have</w:t>
      </w:r>
    </w:p>
    <w:p>
      <w:pPr>
        <w:spacing w:after="120" w:line="360" w:lineRule="auto"/>
        <w:jc w:val="both"/>
      </w:pPr>
      <w:r>
        <w:rPr>
          <w:rFonts w:ascii="Times New Roman" w:hAnsi="Times New Roman" w:eastAsia="Times New Roman"/>
          <w:b w:val="0"/>
          <w:i w:val="0"/>
          <w:sz w:val="24"/>
        </w:rPr>
        <w:t>far smaller case counts than ethambutol, so the absence of a label warning may reflect</w:t>
      </w:r>
    </w:p>
    <w:p>
      <w:pPr>
        <w:spacing w:after="120" w:line="360" w:lineRule="auto"/>
        <w:jc w:val="both"/>
      </w:pPr>
      <w:r>
        <w:rPr>
          <w:rFonts w:ascii="Times New Roman" w:hAnsi="Times New Roman" w:eastAsia="Times New Roman"/>
          <w:b w:val="0"/>
          <w:i w:val="0"/>
          <w:sz w:val="24"/>
        </w:rPr>
        <w:t>regulatory priority rather than absence of effect. They are recorded as drugs meriting</w:t>
      </w:r>
    </w:p>
    <w:p>
      <w:pPr>
        <w:spacing w:after="120" w:line="360" w:lineRule="auto"/>
        <w:jc w:val="both"/>
      </w:pPr>
      <w:r>
        <w:rPr>
          <w:rFonts w:ascii="Times New Roman" w:hAnsi="Times New Roman" w:eastAsia="Times New Roman"/>
          <w:b w:val="0"/>
          <w:i w:val="0"/>
          <w:sz w:val="24"/>
        </w:rPr>
        <w:t>pharmacovigilance attention, and the isoniazid case is a reminder that this method has</w:t>
      </w:r>
    </w:p>
    <w:p>
      <w:pPr>
        <w:spacing w:after="120" w:line="360" w:lineRule="auto"/>
        <w:jc w:val="both"/>
      </w:pPr>
      <w:r>
        <w:rPr>
          <w:rFonts w:ascii="Times New Roman" w:hAnsi="Times New Roman" w:eastAsia="Times New Roman"/>
          <w:b w:val="0"/>
          <w:i w:val="0"/>
          <w:sz w:val="24"/>
        </w:rPr>
        <w:t>limited sensitivity for toxicities that are already known.</w:t>
      </w:r>
    </w:p>
    <w:p>
      <w:pPr>
        <w:keepNext/>
        <w:spacing w:before="280" w:after="120" w:line="360" w:lineRule="auto"/>
        <w:jc w:val="left"/>
      </w:pPr>
      <w:r>
        <w:rPr>
          <w:rFonts w:ascii="Times New Roman" w:hAnsi="Times New Roman" w:eastAsia="Times New Roman"/>
          <w:b/>
          <w:i w:val="0"/>
          <w:sz w:val="26"/>
        </w:rPr>
        <w:t>3.12 Physicochemical and drug-likeness profile of ethambutol</w:t>
      </w:r>
    </w:p>
    <w:p>
      <w:pPr>
        <w:spacing w:after="120" w:line="360" w:lineRule="auto"/>
        <w:jc w:val="both"/>
      </w:pPr>
      <w:r>
        <w:rPr>
          <w:rFonts w:ascii="Times New Roman" w:hAnsi="Times New Roman" w:eastAsia="Times New Roman"/>
          <w:b w:val="0"/>
          <w:i w:val="0"/>
          <w:sz w:val="24"/>
        </w:rPr>
        <w:t>The descriptors were retrieved from PubChem rather than computed here, so that the molecule</w:t>
      </w:r>
    </w:p>
    <w:p>
      <w:pPr>
        <w:spacing w:after="120" w:line="360" w:lineRule="auto"/>
        <w:jc w:val="both"/>
      </w:pPr>
      <w:r>
        <w:rPr>
          <w:rFonts w:ascii="Times New Roman" w:hAnsi="Times New Roman" w:eastAsia="Times New Roman"/>
          <w:b w:val="0"/>
          <w:i w:val="0"/>
          <w:sz w:val="24"/>
        </w:rPr>
        <w:t xml:space="preserve">profiled is the deposited one: </w:t>
      </w:r>
      <w:r>
        <w:rPr>
          <w:rFonts w:ascii="Times New Roman" w:hAnsi="Times New Roman" w:eastAsia="Times New Roman"/>
          <w:b/>
          <w:i w:val="0"/>
          <w:sz w:val="24"/>
        </w:rPr>
        <w:t>C10H24N2O2</w:t>
      </w:r>
      <w:r>
        <w:rPr>
          <w:rFonts w:ascii="Times New Roman" w:hAnsi="Times New Roman" w:eastAsia="Times New Roman"/>
          <w:b w:val="0"/>
          <w:i w:val="0"/>
          <w:sz w:val="24"/>
        </w:rPr>
        <w:t xml:space="preserve">, molecular weight </w:t>
      </w:r>
      <w:r>
        <w:rPr>
          <w:rFonts w:ascii="Times New Roman" w:hAnsi="Times New Roman" w:eastAsia="Times New Roman"/>
          <w:b/>
          <w:i w:val="0"/>
          <w:sz w:val="24"/>
        </w:rPr>
        <w:t>204.3</w:t>
      </w:r>
      <w:r>
        <w:rPr>
          <w:rFonts w:ascii="Times New Roman" w:hAnsi="Times New Roman" w:eastAsia="Times New Roman"/>
          <w:b w:val="0"/>
          <w:i w:val="0"/>
          <w:sz w:val="24"/>
        </w:rPr>
        <w:t xml:space="preserve">, XLogP </w:t>
      </w:r>
      <w:r>
        <w:rPr>
          <w:rFonts w:ascii="Times New Roman" w:hAnsi="Times New Roman" w:eastAsia="Times New Roman"/>
          <w:b/>
          <w:i w:val="0"/>
          <w:sz w:val="24"/>
        </w:rPr>
        <w:t>-0.1</w:t>
      </w:r>
      <w:r>
        <w:rPr>
          <w:rFonts w:ascii="Times New Roman" w:hAnsi="Times New Roman" w:eastAsia="Times New Roman"/>
          <w:b w:val="0"/>
          <w:i w:val="0"/>
          <w:sz w:val="24"/>
        </w:rPr>
        <w:t>,</w:t>
      </w:r>
    </w:p>
    <w:p>
      <w:pPr>
        <w:spacing w:after="120" w:line="360" w:lineRule="auto"/>
        <w:jc w:val="both"/>
      </w:pPr>
      <w:r>
        <w:rPr>
          <w:rFonts w:ascii="Times New Roman" w:hAnsi="Times New Roman" w:eastAsia="Times New Roman"/>
          <w:b w:val="0"/>
          <w:i w:val="0"/>
          <w:sz w:val="24"/>
        </w:rPr>
        <w:t xml:space="preserve">topological polar surface area </w:t>
      </w:r>
      <w:r>
        <w:rPr>
          <w:rFonts w:ascii="Times New Roman" w:hAnsi="Times New Roman" w:eastAsia="Times New Roman"/>
          <w:b/>
          <w:i w:val="0"/>
          <w:sz w:val="24"/>
        </w:rPr>
        <w:t>64.5 Å²</w:t>
      </w:r>
      <w:r>
        <w:rPr>
          <w:rFonts w:ascii="Times New Roman" w:hAnsi="Times New Roman" w:eastAsia="Times New Roman"/>
          <w:b w:val="0"/>
          <w:i w:val="0"/>
          <w:sz w:val="24"/>
        </w:rPr>
        <w:t xml:space="preserve">, </w:t>
      </w:r>
      <w:r>
        <w:rPr>
          <w:rFonts w:ascii="Times New Roman" w:hAnsi="Times New Roman" w:eastAsia="Times New Roman"/>
          <w:b/>
          <w:i w:val="0"/>
          <w:sz w:val="24"/>
        </w:rPr>
        <w:t>4</w:t>
      </w:r>
      <w:r>
        <w:rPr>
          <w:rFonts w:ascii="Times New Roman" w:hAnsi="Times New Roman" w:eastAsia="Times New Roman"/>
          <w:b w:val="0"/>
          <w:i w:val="0"/>
          <w:sz w:val="24"/>
        </w:rPr>
        <w:t xml:space="preserve"> hydrogen-bond donors, </w:t>
      </w:r>
      <w:r>
        <w:rPr>
          <w:rFonts w:ascii="Times New Roman" w:hAnsi="Times New Roman" w:eastAsia="Times New Roman"/>
          <w:b/>
          <w:i w:val="0"/>
          <w:sz w:val="24"/>
        </w:rPr>
        <w:t>4</w:t>
      </w:r>
    </w:p>
    <w:p>
      <w:pPr>
        <w:spacing w:after="120" w:line="360" w:lineRule="auto"/>
        <w:jc w:val="both"/>
      </w:pPr>
      <w:r>
        <w:rPr>
          <w:rFonts w:ascii="Times New Roman" w:hAnsi="Times New Roman" w:eastAsia="Times New Roman"/>
          <w:b w:val="0"/>
          <w:i w:val="0"/>
          <w:sz w:val="24"/>
        </w:rPr>
        <w:t xml:space="preserve">acceptors, </w:t>
      </w:r>
      <w:r>
        <w:rPr>
          <w:rFonts w:ascii="Times New Roman" w:hAnsi="Times New Roman" w:eastAsia="Times New Roman"/>
          <w:b/>
          <w:i w:val="0"/>
          <w:sz w:val="24"/>
        </w:rPr>
        <w:t>9</w:t>
      </w:r>
      <w:r>
        <w:rPr>
          <w:rFonts w:ascii="Times New Roman" w:hAnsi="Times New Roman" w:eastAsia="Times New Roman"/>
          <w:b w:val="0"/>
          <w:i w:val="0"/>
          <w:sz w:val="24"/>
        </w:rPr>
        <w:t xml:space="preserve"> rotatable bonds, </w:t>
      </w:r>
      <w:r>
        <w:rPr>
          <w:rFonts w:ascii="Times New Roman" w:hAnsi="Times New Roman" w:eastAsia="Times New Roman"/>
          <w:b/>
          <w:i w:val="0"/>
          <w:sz w:val="24"/>
        </w:rPr>
        <w:t>14</w:t>
      </w:r>
      <w:r>
        <w:rPr>
          <w:rFonts w:ascii="Times New Roman" w:hAnsi="Times New Roman" w:eastAsia="Times New Roman"/>
          <w:b w:val="0"/>
          <w:i w:val="0"/>
          <w:sz w:val="24"/>
        </w:rPr>
        <w:t xml:space="preserve"> heavy atoms and a complexity of 109. These</w:t>
      </w:r>
    </w:p>
    <w:p>
      <w:pPr>
        <w:spacing w:after="120" w:line="360" w:lineRule="auto"/>
        <w:jc w:val="both"/>
      </w:pPr>
      <w:r>
        <w:rPr>
          <w:rFonts w:ascii="Times New Roman" w:hAnsi="Times New Roman" w:eastAsia="Times New Roman"/>
          <w:b w:val="0"/>
          <w:i w:val="0"/>
          <w:sz w:val="24"/>
        </w:rPr>
        <w:t>agree with the docking preparation used in Section 3.9, which recorded 14 heavy atoms and</w:t>
      </w:r>
    </w:p>
    <w:p>
      <w:pPr>
        <w:spacing w:after="120" w:line="360" w:lineRule="auto"/>
        <w:jc w:val="both"/>
      </w:pPr>
      <w:r>
        <w:rPr>
          <w:rFonts w:ascii="Times New Roman" w:hAnsi="Times New Roman" w:eastAsia="Times New Roman"/>
          <w:b w:val="0"/>
          <w:i w:val="0"/>
          <w:sz w:val="24"/>
        </w:rPr>
        <w:t>9 rotatable bonds, so the docking and this profile describe the same molecule.</w:t>
      </w:r>
    </w:p>
    <w:p>
      <w:pPr>
        <w:spacing w:after="120" w:line="360" w:lineRule="auto"/>
        <w:jc w:val="both"/>
      </w:pPr>
      <w:r>
        <w:rPr>
          <w:rFonts w:ascii="Times New Roman" w:hAnsi="Times New Roman" w:eastAsia="Times New Roman"/>
          <w:b/>
          <w:i w:val="0"/>
          <w:sz w:val="24"/>
        </w:rPr>
        <w:t>All 5 of the standard drug-likeness rules are satisfied</w:t>
      </w:r>
      <w:r>
        <w:rPr>
          <w:rFonts w:ascii="Times New Roman" w:hAnsi="Times New Roman" w:eastAsia="Times New Roman"/>
          <w:b w:val="0"/>
          <w:i w:val="0"/>
          <w:sz w:val="24"/>
        </w:rPr>
        <w:t xml:space="preserve"> (Table 12): Lipinski's rule of</w:t>
      </w:r>
    </w:p>
    <w:p>
      <w:pPr>
        <w:spacing w:after="120" w:line="360" w:lineRule="auto"/>
        <w:jc w:val="both"/>
      </w:pPr>
      <w:r>
        <w:rPr>
          <w:rFonts w:ascii="Times New Roman" w:hAnsi="Times New Roman" w:eastAsia="Times New Roman"/>
          <w:b w:val="0"/>
          <w:i w:val="0"/>
          <w:sz w:val="24"/>
        </w:rPr>
        <w:t>five, Veber's oral-bioavailability criteria, the Ghose filter, and the two descriptors</w:t>
      </w:r>
    </w:p>
    <w:p>
      <w:pPr>
        <w:spacing w:after="120" w:line="360" w:lineRule="auto"/>
        <w:jc w:val="both"/>
      </w:pPr>
      <w:r>
        <w:rPr>
          <w:rFonts w:ascii="Times New Roman" w:hAnsi="Times New Roman" w:eastAsia="Times New Roman"/>
          <w:b w:val="0"/>
          <w:i w:val="0"/>
          <w:sz w:val="24"/>
        </w:rPr>
        <w:t>associated with central-nervous-system penetration. The last of those is the result worth</w:t>
      </w:r>
    </w:p>
    <w:p>
      <w:pPr>
        <w:spacing w:after="120" w:line="360" w:lineRule="auto"/>
        <w:jc w:val="both"/>
      </w:pPr>
      <w:r>
        <w:rPr>
          <w:rFonts w:ascii="Times New Roman" w:hAnsi="Times New Roman" w:eastAsia="Times New Roman"/>
          <w:b w:val="0"/>
          <w:i w:val="0"/>
          <w:sz w:val="24"/>
        </w:rPr>
        <w:t>noting, because it runs against the intuitive expectation for a hydrophilic compound.</w:t>
      </w:r>
    </w:p>
    <w:p>
      <w:pPr>
        <w:spacing w:after="120" w:line="360" w:lineRule="auto"/>
        <w:jc w:val="both"/>
      </w:pPr>
      <w:r>
        <w:rPr>
          <w:rFonts w:ascii="Times New Roman" w:hAnsi="Times New Roman" w:eastAsia="Times New Roman"/>
          <w:b w:val="0"/>
          <w:i w:val="0"/>
          <w:sz w:val="24"/>
        </w:rPr>
        <w:t>Ethambutol carries two basic amines and has an XLogP of -0.1, yet its polar surface area</w:t>
      </w:r>
    </w:p>
    <w:p>
      <w:pPr>
        <w:spacing w:after="120" w:line="360" w:lineRule="auto"/>
        <w:jc w:val="both"/>
      </w:pPr>
      <w:r>
        <w:rPr>
          <w:rFonts w:ascii="Times New Roman" w:hAnsi="Times New Roman" w:eastAsia="Times New Roman"/>
          <w:b w:val="0"/>
          <w:i w:val="0"/>
          <w:sz w:val="24"/>
        </w:rPr>
        <w:t>is 64.5 Å² — well inside the range associated with penetration of a lipid barrier, and a</w:t>
      </w:r>
    </w:p>
    <w:p>
      <w:pPr>
        <w:spacing w:after="120" w:line="360" w:lineRule="auto"/>
        <w:jc w:val="both"/>
      </w:pPr>
      <w:r>
        <w:rPr>
          <w:rFonts w:ascii="Times New Roman" w:hAnsi="Times New Roman" w:eastAsia="Times New Roman"/>
          <w:b w:val="0"/>
          <w:i w:val="0"/>
          <w:sz w:val="24"/>
        </w:rPr>
        <w:t>consequence of the two hydroxyls being small relative to the amine-bearing backbone.</w:t>
      </w:r>
    </w:p>
    <w:p>
      <w:pPr>
        <w:spacing w:after="120" w:line="360" w:lineRule="auto"/>
        <w:jc w:val="both"/>
      </w:pPr>
      <w:r>
        <w:rPr>
          <w:rFonts w:ascii="Times New Roman" w:hAnsi="Times New Roman" w:eastAsia="Times New Roman"/>
          <w:b/>
          <w:i w:val="0"/>
          <w:sz w:val="24"/>
        </w:rPr>
        <w:t>What this does and does not establish.</w:t>
      </w:r>
      <w:r>
        <w:rPr>
          <w:rFonts w:ascii="Times New Roman" w:hAnsi="Times New Roman" w:eastAsia="Times New Roman"/>
          <w:b w:val="0"/>
          <w:i w:val="0"/>
          <w:sz w:val="24"/>
        </w:rPr>
        <w:t xml:space="preserve"> It does not establish that ethambutol reaches the</w:t>
      </w:r>
    </w:p>
    <w:p>
      <w:pPr>
        <w:spacing w:after="120" w:line="360" w:lineRule="auto"/>
        <w:jc w:val="both"/>
      </w:pPr>
      <w:r>
        <w:rPr>
          <w:rFonts w:ascii="Times New Roman" w:hAnsi="Times New Roman" w:eastAsia="Times New Roman"/>
          <w:b w:val="0"/>
          <w:i w:val="0"/>
          <w:sz w:val="24"/>
        </w:rPr>
        <w:t>retina, and a physicochemical rule cannot: penetration is predicted, whereas retinal</w:t>
      </w:r>
    </w:p>
    <w:p>
      <w:pPr>
        <w:spacing w:after="120" w:line="360" w:lineRule="auto"/>
        <w:jc w:val="both"/>
      </w:pPr>
      <w:r>
        <w:rPr>
          <w:rFonts w:ascii="Times New Roman" w:hAnsi="Times New Roman" w:eastAsia="Times New Roman"/>
          <w:b w:val="0"/>
          <w:i w:val="0"/>
          <w:sz w:val="24"/>
        </w:rPr>
        <w:t>concentration would have to be measured. But it does make one explanation less likely than it</w:t>
      </w:r>
    </w:p>
    <w:p>
      <w:pPr>
        <w:spacing w:after="120" w:line="360" w:lineRule="auto"/>
        <w:jc w:val="both"/>
      </w:pPr>
      <w:r>
        <w:rPr>
          <w:rFonts w:ascii="Times New Roman" w:hAnsi="Times New Roman" w:eastAsia="Times New Roman"/>
          <w:b w:val="0"/>
          <w:i w:val="0"/>
          <w:sz w:val="24"/>
        </w:rPr>
        <w:t>appeared. If the drug partitions across lipid barriers as readily as this profile suggests,</w:t>
      </w:r>
    </w:p>
    <w:p>
      <w:pPr>
        <w:spacing w:after="120" w:line="360" w:lineRule="auto"/>
        <w:jc w:val="both"/>
      </w:pPr>
      <w:r>
        <w:rPr>
          <w:rFonts w:ascii="Times New Roman" w:hAnsi="Times New Roman" w:eastAsia="Times New Roman"/>
          <w:b w:val="0"/>
          <w:i w:val="0"/>
          <w:sz w:val="24"/>
        </w:rPr>
        <w:t>then a simple failure to arrive at the retina is an unlikely account of why only a minority of</w:t>
      </w:r>
    </w:p>
    <w:p>
      <w:pPr>
        <w:spacing w:after="120" w:line="360" w:lineRule="auto"/>
        <w:jc w:val="both"/>
      </w:pPr>
      <w:r>
        <w:rPr>
          <w:rFonts w:ascii="Times New Roman" w:hAnsi="Times New Roman" w:eastAsia="Times New Roman"/>
          <w:b w:val="0"/>
          <w:i w:val="0"/>
          <w:sz w:val="24"/>
        </w:rPr>
        <w:t>treated patients develop optic neuropathy, and the explanation has to invoke something more</w:t>
      </w:r>
    </w:p>
    <w:p>
      <w:pPr>
        <w:spacing w:after="120" w:line="360" w:lineRule="auto"/>
        <w:jc w:val="both"/>
      </w:pPr>
      <w:r>
        <w:rPr>
          <w:rFonts w:ascii="Times New Roman" w:hAnsi="Times New Roman" w:eastAsia="Times New Roman"/>
          <w:b w:val="0"/>
          <w:i w:val="0"/>
          <w:sz w:val="24"/>
        </w:rPr>
        <w:t>specific — efflux transport at the blood–retinal barrier, a locally reached concentration, or a</w:t>
      </w:r>
    </w:p>
    <w:p>
      <w:pPr>
        <w:spacing w:after="120" w:line="360" w:lineRule="auto"/>
        <w:jc w:val="both"/>
      </w:pPr>
      <w:r>
        <w:rPr>
          <w:rFonts w:ascii="Times New Roman" w:hAnsi="Times New Roman" w:eastAsia="Times New Roman"/>
          <w:b w:val="0"/>
          <w:i w:val="0"/>
          <w:sz w:val="24"/>
        </w:rPr>
        <w:t>selective vulnerability of the retinal ganglion cells that handle iron and glutathione, which is</w:t>
      </w:r>
    </w:p>
    <w:p>
      <w:pPr>
        <w:spacing w:after="120" w:line="360" w:lineRule="auto"/>
        <w:jc w:val="both"/>
      </w:pPr>
      <w:r>
        <w:rPr>
          <w:rFonts w:ascii="Times New Roman" w:hAnsi="Times New Roman" w:eastAsia="Times New Roman"/>
          <w:b w:val="0"/>
          <w:i w:val="0"/>
          <w:sz w:val="24"/>
        </w:rPr>
        <w:t>where the network of Section 3.8 and the ferroptosis mechanism point.</w:t>
      </w:r>
    </w:p>
    <w:p>
      <w:pPr>
        <w:spacing w:after="120" w:line="360" w:lineRule="auto"/>
        <w:jc w:val="both"/>
      </w:pPr>
      <w:r>
        <w:rPr>
          <w:rFonts w:ascii="Times New Roman" w:hAnsi="Times New Roman" w:eastAsia="Times New Roman"/>
          <w:b/>
          <w:i w:val="0"/>
          <w:sz w:val="24"/>
        </w:rPr>
        <w:t>What this analysis cannot add.</w:t>
      </w:r>
      <w:r>
        <w:rPr>
          <w:rFonts w:ascii="Times New Roman" w:hAnsi="Times New Roman" w:eastAsia="Times New Roman"/>
          <w:b w:val="0"/>
          <w:i w:val="0"/>
          <w:sz w:val="24"/>
        </w:rPr>
        <w:t xml:space="preserve"> Ethambutol is an approved first-line drug whose absorption,</w:t>
      </w:r>
    </w:p>
    <w:p>
      <w:pPr>
        <w:spacing w:after="120" w:line="360" w:lineRule="auto"/>
        <w:jc w:val="both"/>
      </w:pPr>
      <w:r>
        <w:rPr>
          <w:rFonts w:ascii="Times New Roman" w:hAnsi="Times New Roman" w:eastAsia="Times New Roman"/>
          <w:b w:val="0"/>
          <w:i w:val="0"/>
          <w:sz w:val="24"/>
        </w:rPr>
        <w:t>distribution and elimination are already characterised, so predicting its pharmacokinetics</w:t>
      </w:r>
    </w:p>
    <w:p>
      <w:pPr>
        <w:spacing w:after="120" w:line="360" w:lineRule="auto"/>
        <w:jc w:val="both"/>
      </w:pPr>
      <w:r>
        <w:rPr>
          <w:rFonts w:ascii="Times New Roman" w:hAnsi="Times New Roman" w:eastAsia="Times New Roman"/>
          <w:b w:val="0"/>
          <w:i w:val="0"/>
          <w:sz w:val="24"/>
        </w:rPr>
        <w:t>would restate the label. The value here is confined to the structural question above, and the</w:t>
      </w:r>
    </w:p>
    <w:p>
      <w:pPr>
        <w:spacing w:after="120" w:line="360" w:lineRule="auto"/>
        <w:jc w:val="both"/>
      </w:pPr>
      <w:r>
        <w:rPr>
          <w:rFonts w:ascii="Times New Roman" w:hAnsi="Times New Roman" w:eastAsia="Times New Roman"/>
          <w:b w:val="0"/>
          <w:i w:val="0"/>
          <w:sz w:val="24"/>
        </w:rPr>
        <w:t>section is reported briefly for that reason rather than as an independent line of evidence.</w:t>
      </w:r>
    </w:p>
    <w:p>
      <w:pPr>
        <w:keepNext/>
        <w:spacing w:before="280" w:after="120" w:line="360" w:lineRule="auto"/>
        <w:jc w:val="left"/>
      </w:pPr>
      <w:r>
        <w:rPr>
          <w:rFonts w:ascii="Times New Roman" w:hAnsi="Times New Roman" w:eastAsia="Times New Roman"/>
          <w:b/>
          <w:i w:val="0"/>
          <w:sz w:val="30"/>
        </w:rPr>
        <w:t>4. Discussion</w:t>
      </w:r>
    </w:p>
    <w:p>
      <w:pPr>
        <w:keepNext/>
        <w:spacing w:before="280" w:after="120" w:line="360" w:lineRule="auto"/>
        <w:jc w:val="left"/>
      </w:pPr>
      <w:r>
        <w:rPr>
          <w:rFonts w:ascii="Times New Roman" w:hAnsi="Times New Roman" w:eastAsia="Times New Roman"/>
          <w:b/>
          <w:i w:val="0"/>
          <w:sz w:val="26"/>
        </w:rPr>
        <w:t>4.1 Principal findings</w:t>
      </w:r>
    </w:p>
    <w:p>
      <w:pPr>
        <w:spacing w:after="120" w:line="360" w:lineRule="auto"/>
        <w:jc w:val="both"/>
      </w:pPr>
      <w:r>
        <w:rPr>
          <w:rFonts w:ascii="Times New Roman" w:hAnsi="Times New Roman" w:eastAsia="Times New Roman"/>
          <w:b w:val="0"/>
          <w:i w:val="0"/>
          <w:sz w:val="24"/>
        </w:rPr>
        <w:t>Three findings carry the paper. First, in 20.3 million de-duplicated FAERS cases the ocular toxicity of ethambutol resolves into an extraordinarily specific optic-nerve signal — optic neuropathy strong within the antitubercular class and, more distinctively, a colour-vision signal that exceeds it — while non-specific ocular complaints produce no signal at all. That internal contrast is the strongest available evidence that the signal is not reporting artefact. Second, the timing is that of a cumulative toxic axonopathy rather than an idiosyncratic reaction: a median of 125 days to an optic-nerve event versus 30 days for non-ocular events in the same reports, consistent with the clinical literature's descriptions of subacute onset after months of therapy. Third, the mechanism is most strongly enriched for ferroptosis and mitochondrial</w:t>
      </w:r>
    </w:p>
    <w:p>
      <w:pPr>
        <w:spacing w:after="120" w:line="360" w:lineRule="auto"/>
        <w:jc w:val="both"/>
      </w:pPr>
      <w:r>
        <w:rPr>
          <w:rFonts w:ascii="Times New Roman" w:hAnsi="Times New Roman" w:eastAsia="Times New Roman"/>
          <w:b w:val="0"/>
          <w:i w:val="0"/>
          <w:sz w:val="24"/>
        </w:rPr>
        <w:t>integrity, and docking ranks ethambutol's engagement of the upstream inflammatory and</w:t>
      </w:r>
    </w:p>
    <w:p>
      <w:pPr>
        <w:spacing w:after="120" w:line="360" w:lineRule="auto"/>
        <w:jc w:val="both"/>
      </w:pPr>
      <w:r>
        <w:rPr>
          <w:rFonts w:ascii="Times New Roman" w:hAnsi="Times New Roman" w:eastAsia="Times New Roman"/>
          <w:b w:val="0"/>
          <w:i w:val="0"/>
          <w:sz w:val="24"/>
        </w:rPr>
        <w:t>redox nodes of that network above its terminal enzymes. Both of those are association</w:t>
      </w:r>
    </w:p>
    <w:p>
      <w:pPr>
        <w:spacing w:after="120" w:line="360" w:lineRule="auto"/>
        <w:jc w:val="both"/>
      </w:pPr>
      <w:r>
        <w:rPr>
          <w:rFonts w:ascii="Times New Roman" w:hAnsi="Times New Roman" w:eastAsia="Times New Roman"/>
          <w:b w:val="0"/>
          <w:i w:val="0"/>
          <w:sz w:val="24"/>
        </w:rPr>
        <w:t>results from a network built largely on literature co-mention, so they identify a</w:t>
      </w:r>
    </w:p>
    <w:p>
      <w:pPr>
        <w:spacing w:after="120" w:line="360" w:lineRule="auto"/>
        <w:jc w:val="both"/>
      </w:pPr>
      <w:r>
        <w:rPr>
          <w:rFonts w:ascii="Times New Roman" w:hAnsi="Times New Roman" w:eastAsia="Times New Roman"/>
          <w:b w:val="0"/>
          <w:i w:val="0"/>
          <w:sz w:val="24"/>
        </w:rPr>
        <w:t>mechanistic hypothesis and are stated at that strength throughout.</w:t>
      </w:r>
    </w:p>
    <w:p>
      <w:pPr>
        <w:keepNext/>
        <w:spacing w:before="280" w:after="120" w:line="360" w:lineRule="auto"/>
        <w:jc w:val="left"/>
      </w:pPr>
      <w:r>
        <w:rPr>
          <w:rFonts w:ascii="Times New Roman" w:hAnsi="Times New Roman" w:eastAsia="Times New Roman"/>
          <w:b/>
          <w:i w:val="0"/>
          <w:sz w:val="26"/>
        </w:rPr>
        <w:t>4.2 Comparison with previous work</w:t>
      </w:r>
    </w:p>
    <w:p>
      <w:pPr>
        <w:spacing w:after="120" w:line="360" w:lineRule="auto"/>
        <w:jc w:val="both"/>
      </w:pPr>
      <w:r>
        <w:rPr>
          <w:rFonts w:ascii="Times New Roman" w:hAnsi="Times New Roman" w:eastAsia="Times New Roman"/>
          <w:b/>
          <w:i w:val="0"/>
          <w:sz w:val="24"/>
        </w:rPr>
        <w:t>The one directly comparable FAERS analysis.</w:t>
      </w:r>
      <w:r>
        <w:rPr>
          <w:rFonts w:ascii="Times New Roman" w:hAnsi="Times New Roman" w:eastAsia="Times New Roman"/>
          <w:b w:val="0"/>
          <w:i w:val="0"/>
          <w:sz w:val="24"/>
        </w:rPr>
        <w:t xml:space="preserve"> Mao and Ou mined the same database for the same drug and reached a compatible conclusion at the level of signal counting: ethambutol produced more eye-disorder signals than rifampicin, isoniazid or pyrazinamide [28]. Three differences bound the comparison. Scale: they analysed 978 ethambutol reports over 2021Q1–2025Q3, whereas the present analysis uses 13,804 cases over 22 years, which is what allows within-class comparators, temporal splitting and external replication to be attempted at all. Level: they report signal counts aggregated to system organ class, while this analysis works at the preferred-term level with Benjamini–Hochberg control across 178 ocular terms. Design: they have no negative-control panel, so their finding establishes that an ocular signal exists but not that it is specific to the optic nerve. The two studies therefore agree on the existence of the signal and differ on whether it has been characterised; the term-level contrast in Section 3.2 is what neither their analysis nor any other published work reports.</w:t>
      </w:r>
    </w:p>
    <w:p>
      <w:pPr>
        <w:spacing w:after="120" w:line="360" w:lineRule="auto"/>
        <w:jc w:val="both"/>
      </w:pPr>
      <w:r>
        <w:rPr>
          <w:rFonts w:ascii="Times New Roman" w:hAnsi="Times New Roman" w:eastAsia="Times New Roman"/>
          <w:b w:val="0"/>
          <w:i w:val="0"/>
          <w:sz w:val="24"/>
        </w:rPr>
        <w:t xml:space="preserve">The frequency we infer (7.03% of ethambutol cases reporting any ocular event; 3.44% an optic-nerve event) sits at the upper end of the clinically reported range and should not be read as an incidence: FAERS is a spontaneous reporting system with stimulated reporting for a well-known adverse effect, and the denominator is reports, not exposures. What FAERS can support is the </w:t>
      </w:r>
      <w:r>
        <w:rPr>
          <w:rFonts w:ascii="Times New Roman" w:hAnsi="Times New Roman" w:eastAsia="Times New Roman"/>
          <w:b w:val="0"/>
          <w:i/>
          <w:sz w:val="24"/>
        </w:rPr>
        <w:t>relative</w:t>
      </w:r>
      <w:r>
        <w:rPr>
          <w:rFonts w:ascii="Times New Roman" w:hAnsi="Times New Roman" w:eastAsia="Times New Roman"/>
          <w:b w:val="0"/>
          <w:i w:val="0"/>
          <w:sz w:val="24"/>
        </w:rPr>
        <w:t xml:space="preserve"> profile across drugs and terms, and it is here that the analysis is informative. Our within-class comparator ordering — ethambutol above isoniazid, rifampicin and pyrazinamide, the drugs given in the same regimen, though not above the second-line agents used for drug-resistant disease — agrees with the clinical literature's view that ethambutol is the first-line antitubercular drug that causes optic neuropathy [12] and with the VigiBase analysis that found ocular events concentrated in ethambutol reports [11].</w:t>
      </w:r>
    </w:p>
    <w:p>
      <w:pPr>
        <w:spacing w:after="120" w:line="360" w:lineRule="auto"/>
        <w:jc w:val="both"/>
      </w:pPr>
      <w:r>
        <w:rPr>
          <w:rFonts w:ascii="Times New Roman" w:hAnsi="Times New Roman" w:eastAsia="Times New Roman"/>
          <w:b w:val="0"/>
          <w:i w:val="0"/>
          <w:sz w:val="24"/>
        </w:rPr>
        <w:t>The signal profile also reproduces the clinical phenotype term by term. The phenotypes that dominate our results — optic neuropathy, dyschromatopsia, scotoma, optic neuritis, optic atrophy, visual field defect, papilloedema — are exactly the features reported in EON cohorts [15,21,26,27], and their ordering by strength tracks how central each is to the disease. By contrast, cataract (0.86), glaucoma (0.38), dry eye (0.42) and eye pain (0.64) show nothing, which is what one expects if the injury is confined to the ganglion cell and its axon. This kind of internal consistency is not obtainable from organ-system-level pharmacovigilance groupings and is the methodological step forward this analysis makes.</w:t>
      </w:r>
    </w:p>
    <w:p>
      <w:pPr>
        <w:keepNext/>
        <w:spacing w:before="280" w:after="120" w:line="360" w:lineRule="auto"/>
        <w:jc w:val="left"/>
      </w:pPr>
      <w:r>
        <w:rPr>
          <w:rFonts w:ascii="Times New Roman" w:hAnsi="Times New Roman" w:eastAsia="Times New Roman"/>
          <w:b/>
          <w:i w:val="0"/>
          <w:sz w:val="26"/>
        </w:rPr>
        <w:t>4.3 Mechanism</w:t>
      </w:r>
    </w:p>
    <w:p>
      <w:pPr>
        <w:spacing w:after="120" w:line="360" w:lineRule="auto"/>
        <w:jc w:val="both"/>
      </w:pPr>
      <w:r>
        <w:rPr>
          <w:rFonts w:ascii="Times New Roman" w:hAnsi="Times New Roman" w:eastAsia="Times New Roman"/>
          <w:b w:val="0"/>
          <w:i w:val="0"/>
          <w:sz w:val="24"/>
        </w:rPr>
        <w:t xml:space="preserve">The enrichment results should be read as a hypothesis, not a demonstration, but they align unusually well with the newest experimental work. Ferroptosis was the leading KEGG term, and the specific genes driving it — </w:t>
      </w:r>
      <w:r>
        <w:rPr>
          <w:rFonts w:ascii="Times New Roman" w:hAnsi="Times New Roman" w:eastAsia="Times New Roman"/>
          <w:b w:val="0"/>
          <w:i/>
          <w:sz w:val="24"/>
        </w:rPr>
        <w:t>GPX4</w:t>
      </w:r>
      <w:r>
        <w:rPr>
          <w:rFonts w:ascii="Times New Roman" w:hAnsi="Times New Roman" w:eastAsia="Times New Roman"/>
          <w:b w:val="0"/>
          <w:i w:val="0"/>
          <w:sz w:val="24"/>
        </w:rPr>
        <w:t xml:space="preserve">, </w:t>
      </w:r>
      <w:r>
        <w:rPr>
          <w:rFonts w:ascii="Times New Roman" w:hAnsi="Times New Roman" w:eastAsia="Times New Roman"/>
          <w:b w:val="0"/>
          <w:i/>
          <w:sz w:val="24"/>
        </w:rPr>
        <w:t>SLC7A11</w:t>
      </w:r>
      <w:r>
        <w:rPr>
          <w:rFonts w:ascii="Times New Roman" w:hAnsi="Times New Roman" w:eastAsia="Times New Roman"/>
          <w:b w:val="0"/>
          <w:i w:val="0"/>
          <w:sz w:val="24"/>
        </w:rPr>
        <w:t xml:space="preserve">, </w:t>
      </w:r>
      <w:r>
        <w:rPr>
          <w:rFonts w:ascii="Times New Roman" w:hAnsi="Times New Roman" w:eastAsia="Times New Roman"/>
          <w:b w:val="0"/>
          <w:i/>
          <w:sz w:val="24"/>
        </w:rPr>
        <w:t>ACSL4</w:t>
      </w:r>
      <w:r>
        <w:rPr>
          <w:rFonts w:ascii="Times New Roman" w:hAnsi="Times New Roman" w:eastAsia="Times New Roman"/>
          <w:b w:val="0"/>
          <w:i w:val="0"/>
          <w:sz w:val="24"/>
        </w:rPr>
        <w:t xml:space="preserve">, </w:t>
      </w:r>
      <w:r>
        <w:rPr>
          <w:rFonts w:ascii="Times New Roman" w:hAnsi="Times New Roman" w:eastAsia="Times New Roman"/>
          <w:b w:val="0"/>
          <w:i/>
          <w:sz w:val="24"/>
        </w:rPr>
        <w:t>SDHB</w:t>
      </w:r>
      <w:r>
        <w:rPr>
          <w:rFonts w:ascii="Times New Roman" w:hAnsi="Times New Roman" w:eastAsia="Times New Roman"/>
          <w:b w:val="0"/>
          <w:i w:val="0"/>
          <w:sz w:val="24"/>
        </w:rPr>
        <w:t xml:space="preserve">, </w:t>
      </w:r>
      <w:r>
        <w:rPr>
          <w:rFonts w:ascii="Times New Roman" w:hAnsi="Times New Roman" w:eastAsia="Times New Roman"/>
          <w:b w:val="0"/>
          <w:i/>
          <w:sz w:val="24"/>
        </w:rPr>
        <w:t>SMAD4</w:t>
      </w:r>
      <w:r>
        <w:rPr>
          <w:rFonts w:ascii="Times New Roman" w:hAnsi="Times New Roman" w:eastAsia="Times New Roman"/>
          <w:b w:val="0"/>
          <w:i w:val="0"/>
          <w:sz w:val="24"/>
        </w:rPr>
        <w:t xml:space="preserve">, </w:t>
      </w:r>
      <w:r>
        <w:rPr>
          <w:rFonts w:ascii="Times New Roman" w:hAnsi="Times New Roman" w:eastAsia="Times New Roman"/>
          <w:b w:val="0"/>
          <w:i/>
          <w:sz w:val="24"/>
        </w:rPr>
        <w:t>HMOX1</w:t>
      </w:r>
      <w:r>
        <w:rPr>
          <w:rFonts w:ascii="Times New Roman" w:hAnsi="Times New Roman" w:eastAsia="Times New Roman"/>
          <w:b w:val="0"/>
          <w:i w:val="0"/>
          <w:sz w:val="24"/>
        </w:rPr>
        <w:t xml:space="preserve"> — are precisely the axis that a 2026 study identified experimentally in ethambutol-treated retinal ganglion cells, where the drug suppresses SDHB through Smad4 and collapses the GPX4/SLC7A11 antioxidant defence [9]. The mitochondrial-envelope signal and the hub position of </w:t>
      </w:r>
      <w:r>
        <w:rPr>
          <w:rFonts w:ascii="Times New Roman" w:hAnsi="Times New Roman" w:eastAsia="Times New Roman"/>
          <w:b w:val="0"/>
          <w:i/>
          <w:sz w:val="24"/>
        </w:rPr>
        <w:t>OPA1</w:t>
      </w:r>
      <w:r>
        <w:rPr>
          <w:rFonts w:ascii="Times New Roman" w:hAnsi="Times New Roman" w:eastAsia="Times New Roman"/>
          <w:b w:val="0"/>
          <w:i w:val="0"/>
          <w:sz w:val="24"/>
        </w:rPr>
        <w:t xml:space="preserve"> and </w:t>
      </w:r>
      <w:r>
        <w:rPr>
          <w:rFonts w:ascii="Times New Roman" w:hAnsi="Times New Roman" w:eastAsia="Times New Roman"/>
          <w:b w:val="0"/>
          <w:i/>
          <w:sz w:val="24"/>
        </w:rPr>
        <w:t>MFN2</w:t>
      </w:r>
      <w:r>
        <w:rPr>
          <w:rFonts w:ascii="Times New Roman" w:hAnsi="Times New Roman" w:eastAsia="Times New Roman"/>
          <w:b w:val="0"/>
          <w:i w:val="0"/>
          <w:sz w:val="24"/>
        </w:rPr>
        <w:t xml:space="preserve"> connect to the genetic-susceptibility literature [7], and the BDNF–NTRK2 result matches the Müller-glia rescue experiments in which pan-TRK blockade abolished protection [10]. The zinc-handling genes in the core panel (</w:t>
      </w:r>
      <w:r>
        <w:rPr>
          <w:rFonts w:ascii="Times New Roman" w:hAnsi="Times New Roman" w:eastAsia="Times New Roman"/>
          <w:b w:val="0"/>
          <w:i/>
          <w:sz w:val="24"/>
        </w:rPr>
        <w:t>MCOLN1</w:t>
      </w:r>
      <w:r>
        <w:rPr>
          <w:rFonts w:ascii="Times New Roman" w:hAnsi="Times New Roman" w:eastAsia="Times New Roman"/>
          <w:b w:val="0"/>
          <w:i w:val="0"/>
          <w:sz w:val="24"/>
        </w:rPr>
        <w:t xml:space="preserve">, </w:t>
      </w:r>
      <w:r>
        <w:rPr>
          <w:rFonts w:ascii="Times New Roman" w:hAnsi="Times New Roman" w:eastAsia="Times New Roman"/>
          <w:b w:val="0"/>
          <w:i/>
          <w:sz w:val="24"/>
        </w:rPr>
        <w:t>SLC30A10</w:t>
      </w:r>
      <w:r>
        <w:rPr>
          <w:rFonts w:ascii="Times New Roman" w:hAnsi="Times New Roman" w:eastAsia="Times New Roman"/>
          <w:b w:val="0"/>
          <w:i w:val="0"/>
          <w:sz w:val="24"/>
        </w:rPr>
        <w:t xml:space="preserve">, </w:t>
      </w:r>
      <w:r>
        <w:rPr>
          <w:rFonts w:ascii="Times New Roman" w:hAnsi="Times New Roman" w:eastAsia="Times New Roman"/>
          <w:b w:val="0"/>
          <w:i/>
          <w:sz w:val="24"/>
        </w:rPr>
        <w:t>MT1A</w:t>
      </w:r>
      <w:r>
        <w:rPr>
          <w:rFonts w:ascii="Times New Roman" w:hAnsi="Times New Roman" w:eastAsia="Times New Roman"/>
          <w:b w:val="0"/>
          <w:i w:val="0"/>
          <w:sz w:val="24"/>
        </w:rPr>
        <w:t>) connect to the lysosomal zinc-trapping observation [6] and to the clinical finding that low pre-treatment plasma zinc predicts risk [5].</w:t>
      </w:r>
    </w:p>
    <w:p>
      <w:pPr>
        <w:spacing w:after="120" w:line="360" w:lineRule="auto"/>
        <w:jc w:val="both"/>
      </w:pPr>
      <w:r>
        <w:rPr>
          <w:rFonts w:ascii="Times New Roman" w:hAnsi="Times New Roman" w:eastAsia="Times New Roman"/>
          <w:b w:val="0"/>
          <w:i w:val="0"/>
          <w:sz w:val="24"/>
        </w:rPr>
        <w:t xml:space="preserve">It is worth stating what the network does </w:t>
      </w:r>
      <w:r>
        <w:rPr>
          <w:rFonts w:ascii="Times New Roman" w:hAnsi="Times New Roman" w:eastAsia="Times New Roman"/>
          <w:b w:val="0"/>
          <w:i/>
          <w:sz w:val="24"/>
        </w:rPr>
        <w:t>not</w:t>
      </w:r>
      <w:r>
        <w:rPr>
          <w:rFonts w:ascii="Times New Roman" w:hAnsi="Times New Roman" w:eastAsia="Times New Roman"/>
          <w:b w:val="0"/>
          <w:i w:val="0"/>
          <w:sz w:val="24"/>
        </w:rPr>
        <w:t xml:space="preserve"> show. Because Open Targets records no human target for ethambutol, nothing in this analysis identifies where the drug binds in human cells. What the network describes is the set of processes that become dysregulated — which is precisely what is needed to choose an intervention node, and precisely what cannot be inferred from a target database that has no entry to offer.</w:t>
      </w:r>
    </w:p>
    <w:p>
      <w:pPr>
        <w:keepNext/>
        <w:spacing w:before="280" w:after="120" w:line="360" w:lineRule="auto"/>
        <w:jc w:val="left"/>
      </w:pPr>
      <w:r>
        <w:rPr>
          <w:rFonts w:ascii="Times New Roman" w:hAnsi="Times New Roman" w:eastAsia="Times New Roman"/>
          <w:b/>
          <w:i w:val="0"/>
          <w:sz w:val="26"/>
        </w:rPr>
        <w:t>4.4 Clinical implications</w:t>
      </w:r>
    </w:p>
    <w:p>
      <w:pPr>
        <w:spacing w:after="120" w:line="360" w:lineRule="auto"/>
        <w:jc w:val="both"/>
      </w:pPr>
      <w:r>
        <w:rPr>
          <w:rFonts w:ascii="Times New Roman" w:hAnsi="Times New Roman" w:eastAsia="Times New Roman"/>
          <w:b w:val="0"/>
          <w:i w:val="0"/>
          <w:sz w:val="24"/>
        </w:rPr>
        <w:t>The most actionable finding is not the signal itself but the screening gap it</w:t>
      </w:r>
    </w:p>
    <w:p>
      <w:pPr>
        <w:spacing w:after="120" w:line="360" w:lineRule="auto"/>
        <w:jc w:val="both"/>
      </w:pPr>
      <w:r>
        <w:rPr>
          <w:rFonts w:ascii="Times New Roman" w:hAnsi="Times New Roman" w:eastAsia="Times New Roman"/>
          <w:b w:val="0"/>
          <w:i w:val="0"/>
          <w:sz w:val="24"/>
        </w:rPr>
        <w:t>exposes. Baseline ophthalmic screening is performed in only 12.0-13.1% of patients</w:t>
      </w:r>
    </w:p>
    <w:p>
      <w:pPr>
        <w:spacing w:after="120" w:line="360" w:lineRule="auto"/>
        <w:jc w:val="both"/>
      </w:pPr>
      <w:r>
        <w:rPr>
          <w:rFonts w:ascii="Times New Roman" w:hAnsi="Times New Roman" w:eastAsia="Times New Roman"/>
          <w:b w:val="0"/>
          <w:i w:val="0"/>
          <w:sz w:val="24"/>
        </w:rPr>
        <w:t>started on ethambutol, and the proportion monitored within six months fell from</w:t>
      </w:r>
    </w:p>
    <w:p>
      <w:pPr>
        <w:spacing w:after="120" w:line="360" w:lineRule="auto"/>
        <w:jc w:val="both"/>
      </w:pPr>
      <w:r>
        <w:rPr>
          <w:rFonts w:ascii="Times New Roman" w:hAnsi="Times New Roman" w:eastAsia="Times New Roman"/>
          <w:b w:val="0"/>
          <w:i w:val="0"/>
          <w:sz w:val="24"/>
        </w:rPr>
        <w:t>13.1% in 2015 to 7.9% in 2021 [13]. Given a median onset of 125 days in our data and</w:t>
      </w:r>
    </w:p>
    <w:p>
      <w:pPr>
        <w:spacing w:after="120" w:line="360" w:lineRule="auto"/>
        <w:jc w:val="both"/>
      </w:pPr>
      <w:r>
        <w:rPr>
          <w:rFonts w:ascii="Times New Roman" w:hAnsi="Times New Roman" w:eastAsia="Times New Roman"/>
          <w:b w:val="0"/>
          <w:i w:val="0"/>
          <w:sz w:val="24"/>
        </w:rPr>
        <w:t>the clinical literature's finding that structural measures predict outcome better</w:t>
      </w:r>
    </w:p>
    <w:p>
      <w:pPr>
        <w:spacing w:after="120" w:line="360" w:lineRule="auto"/>
        <w:jc w:val="both"/>
      </w:pPr>
      <w:r>
        <w:rPr>
          <w:rFonts w:ascii="Times New Roman" w:hAnsi="Times New Roman" w:eastAsia="Times New Roman"/>
          <w:b w:val="0"/>
          <w:i w:val="0"/>
          <w:sz w:val="24"/>
        </w:rPr>
        <w:t>than acuity [22,23,26,27], the case for structured baseline and follow-up assessment</w:t>
      </w:r>
    </w:p>
    <w:p>
      <w:pPr>
        <w:spacing w:after="120" w:line="360" w:lineRule="auto"/>
        <w:jc w:val="both"/>
      </w:pPr>
      <w:r>
        <w:rPr>
          <w:rFonts w:ascii="Times New Roman" w:hAnsi="Times New Roman" w:eastAsia="Times New Roman"/>
          <w:b w:val="0"/>
          <w:i w:val="0"/>
          <w:sz w:val="24"/>
        </w:rPr>
        <w:t>is strong.</w:t>
      </w:r>
    </w:p>
    <w:p>
      <w:pPr>
        <w:spacing w:after="120" w:line="360" w:lineRule="auto"/>
        <w:jc w:val="both"/>
      </w:pPr>
      <w:r>
        <w:rPr>
          <w:rFonts w:ascii="Times New Roman" w:hAnsi="Times New Roman" w:eastAsia="Times New Roman"/>
          <w:b w:val="0"/>
          <w:i w:val="0"/>
          <w:sz w:val="24"/>
        </w:rPr>
        <w:t>Three risk factors deserve weighting. Renal impairment is the most powerful</w:t>
      </w:r>
    </w:p>
    <w:p>
      <w:pPr>
        <w:spacing w:after="120" w:line="360" w:lineRule="auto"/>
        <w:jc w:val="both"/>
      </w:pPr>
      <w:r>
        <w:rPr>
          <w:rFonts w:ascii="Times New Roman" w:hAnsi="Times New Roman" w:eastAsia="Times New Roman"/>
          <w:b w:val="0"/>
          <w:i w:val="0"/>
          <w:sz w:val="24"/>
        </w:rPr>
        <w:t>modifiable determinant (adjusted OR 2.69 in a Korean national cohort, 3.73 in a</w:t>
      </w:r>
    </w:p>
    <w:p>
      <w:pPr>
        <w:spacing w:after="120" w:line="360" w:lineRule="auto"/>
        <w:jc w:val="both"/>
      </w:pPr>
      <w:r>
        <w:rPr>
          <w:rFonts w:ascii="Times New Roman" w:hAnsi="Times New Roman" w:eastAsia="Times New Roman"/>
          <w:b w:val="0"/>
          <w:i w:val="0"/>
          <w:sz w:val="24"/>
        </w:rPr>
        <w:t>Taiwanese cohort, with an incidence approaching 40% in dialysis patients) [24,25,13],</w:t>
      </w:r>
    </w:p>
    <w:p>
      <w:pPr>
        <w:spacing w:after="120" w:line="360" w:lineRule="auto"/>
        <w:jc w:val="both"/>
      </w:pPr>
      <w:r>
        <w:rPr>
          <w:rFonts w:ascii="Times New Roman" w:hAnsi="Times New Roman" w:eastAsia="Times New Roman"/>
          <w:b w:val="0"/>
          <w:i w:val="0"/>
          <w:sz w:val="24"/>
        </w:rPr>
        <w:t>and our finding that age independently raises risk is consistent with declining</w:t>
      </w:r>
    </w:p>
    <w:p>
      <w:pPr>
        <w:spacing w:after="120" w:line="360" w:lineRule="auto"/>
        <w:jc w:val="both"/>
      </w:pPr>
      <w:r>
        <w:rPr>
          <w:rFonts w:ascii="Times New Roman" w:hAnsi="Times New Roman" w:eastAsia="Times New Roman"/>
          <w:b w:val="0"/>
          <w:i w:val="0"/>
          <w:sz w:val="24"/>
        </w:rPr>
        <w:t>renal clearance. Low plasma zinc before treatment (&lt; 0.70 mg/L) marked high risk in</w:t>
      </w:r>
    </w:p>
    <w:p>
      <w:pPr>
        <w:spacing w:after="120" w:line="360" w:lineRule="auto"/>
        <w:jc w:val="both"/>
      </w:pPr>
      <w:r>
        <w:rPr>
          <w:rFonts w:ascii="Times New Roman" w:hAnsi="Times New Roman" w:eastAsia="Times New Roman"/>
          <w:b w:val="0"/>
          <w:i w:val="0"/>
          <w:sz w:val="24"/>
        </w:rPr>
        <w:t>the one study that measured it [5], and zinc is mechanistically implicated through</w:t>
      </w:r>
    </w:p>
    <w:p>
      <w:pPr>
        <w:spacing w:after="120" w:line="360" w:lineRule="auto"/>
        <w:jc w:val="both"/>
      </w:pPr>
      <w:r>
        <w:rPr>
          <w:rFonts w:ascii="Times New Roman" w:hAnsi="Times New Roman" w:eastAsia="Times New Roman"/>
          <w:b w:val="0"/>
          <w:i w:val="0"/>
          <w:sz w:val="24"/>
        </w:rPr>
        <w:t>lysosomal accumulation and membrane permeabilisation [6]. Genetic susceptibility via</w:t>
      </w:r>
    </w:p>
    <w:p>
      <w:pPr>
        <w:spacing w:after="120" w:line="360" w:lineRule="auto"/>
        <w:jc w:val="both"/>
      </w:pPr>
      <w:r>
        <w:rPr>
          <w:rFonts w:ascii="Times New Roman" w:hAnsi="Times New Roman" w:eastAsia="Times New Roman"/>
          <w:b w:val="0"/>
          <w:i w:val="0"/>
          <w:sz w:val="24"/>
        </w:rPr>
        <w:t>mitochondrial variants was reported in 46.8% of one EON series [7], though an</w:t>
      </w:r>
    </w:p>
    <w:p>
      <w:pPr>
        <w:spacing w:after="120" w:line="360" w:lineRule="auto"/>
        <w:jc w:val="both"/>
      </w:pPr>
      <w:r>
        <w:rPr>
          <w:rFonts w:ascii="Times New Roman" w:hAnsi="Times New Roman" w:eastAsia="Times New Roman"/>
          <w:b w:val="0"/>
          <w:i w:val="0"/>
          <w:sz w:val="24"/>
        </w:rPr>
        <w:t>earlier smaller study found none [8]; the discrepancy remains unresolved, and the</w:t>
      </w:r>
    </w:p>
    <w:p>
      <w:pPr>
        <w:spacing w:after="120" w:line="360" w:lineRule="auto"/>
        <w:jc w:val="both"/>
      </w:pPr>
      <w:r>
        <w:rPr>
          <w:rFonts w:ascii="Times New Roman" w:hAnsi="Times New Roman" w:eastAsia="Times New Roman"/>
          <w:b w:val="0"/>
          <w:i w:val="0"/>
          <w:sz w:val="24"/>
        </w:rPr>
        <w:t>mitochondrial genes sit at hub positions in our network, which argues for a properly</w:t>
      </w:r>
    </w:p>
    <w:p>
      <w:pPr>
        <w:spacing w:after="120" w:line="360" w:lineRule="auto"/>
        <w:jc w:val="both"/>
      </w:pPr>
      <w:r>
        <w:rPr>
          <w:rFonts w:ascii="Times New Roman" w:hAnsi="Times New Roman" w:eastAsia="Times New Roman"/>
          <w:b w:val="0"/>
          <w:i w:val="0"/>
          <w:sz w:val="24"/>
        </w:rPr>
        <w:t>powered replication.</w:t>
      </w:r>
    </w:p>
    <w:p>
      <w:pPr>
        <w:spacing w:after="120" w:line="360" w:lineRule="auto"/>
        <w:jc w:val="both"/>
      </w:pPr>
      <w:r>
        <w:rPr>
          <w:rFonts w:ascii="Times New Roman" w:hAnsi="Times New Roman" w:eastAsia="Times New Roman"/>
          <w:b w:val="0"/>
          <w:i w:val="0"/>
          <w:sz w:val="24"/>
        </w:rPr>
        <w:t>The dose question is also not settled. A propensity-score cohort in *Mycobacterium</w:t>
      </w:r>
    </w:p>
    <w:p>
      <w:pPr>
        <w:spacing w:after="120" w:line="360" w:lineRule="auto"/>
        <w:jc w:val="both"/>
      </w:pPr>
      <w:r>
        <w:rPr>
          <w:rFonts w:ascii="Times New Roman" w:hAnsi="Times New Roman" w:eastAsia="Times New Roman"/>
          <w:b w:val="0"/>
          <w:i w:val="0"/>
          <w:sz w:val="24"/>
        </w:rPr>
        <w:t>avium* complex pulmonary disease found 0% EON at 10.7 mg/kg/day versus 4.8% at</w:t>
      </w:r>
    </w:p>
    <w:p>
      <w:pPr>
        <w:spacing w:after="120" w:line="360" w:lineRule="auto"/>
        <w:jc w:val="both"/>
      </w:pPr>
      <w:r>
        <w:rPr>
          <w:rFonts w:ascii="Times New Roman" w:hAnsi="Times New Roman" w:eastAsia="Times New Roman"/>
          <w:b w:val="0"/>
          <w:i w:val="0"/>
          <w:sz w:val="24"/>
        </w:rPr>
        <w:t>15.4 mg/kg/day with no loss of efficacy [4]; whether this transfers to tuberculosis</w:t>
      </w:r>
    </w:p>
    <w:p>
      <w:pPr>
        <w:spacing w:after="120" w:line="360" w:lineRule="auto"/>
        <w:jc w:val="both"/>
      </w:pPr>
      <w:r>
        <w:rPr>
          <w:rFonts w:ascii="Times New Roman" w:hAnsi="Times New Roman" w:eastAsia="Times New Roman"/>
          <w:b w:val="0"/>
          <w:i w:val="0"/>
          <w:sz w:val="24"/>
        </w:rPr>
        <w:t>treatment has not been tested in a randomised design, and it is the single most</w:t>
      </w:r>
    </w:p>
    <w:p>
      <w:pPr>
        <w:spacing w:after="120" w:line="360" w:lineRule="auto"/>
        <w:jc w:val="both"/>
      </w:pPr>
      <w:r>
        <w:rPr>
          <w:rFonts w:ascii="Times New Roman" w:hAnsi="Times New Roman" w:eastAsia="Times New Roman"/>
          <w:b w:val="0"/>
          <w:i w:val="0"/>
          <w:sz w:val="24"/>
        </w:rPr>
        <w:t>consequential open question in this field.</w:t>
      </w:r>
    </w:p>
    <w:p>
      <w:pPr>
        <w:spacing w:after="120" w:line="360" w:lineRule="auto"/>
        <w:jc w:val="both"/>
      </w:pPr>
      <w:r>
        <w:rPr>
          <w:rFonts w:ascii="Times New Roman" w:hAnsi="Times New Roman" w:eastAsia="Times New Roman"/>
          <w:b w:val="0"/>
          <w:i w:val="0"/>
          <w:sz w:val="24"/>
        </w:rPr>
        <w:t>Finally, the report-adequacy analysis identifies a limitation of the evidence base</w:t>
      </w:r>
    </w:p>
    <w:p>
      <w:pPr>
        <w:spacing w:after="120" w:line="360" w:lineRule="auto"/>
        <w:jc w:val="both"/>
      </w:pPr>
      <w:r>
        <w:rPr>
          <w:rFonts w:ascii="Times New Roman" w:hAnsi="Times New Roman" w:eastAsia="Times New Roman"/>
          <w:b w:val="0"/>
          <w:i w:val="0"/>
          <w:sz w:val="24"/>
        </w:rPr>
        <w:t>itself rather than of our analysis. Dose was recorded in 29.0% of ethambutol cases</w:t>
      </w:r>
    </w:p>
    <w:p>
      <w:pPr>
        <w:spacing w:after="120" w:line="360" w:lineRule="auto"/>
        <w:jc w:val="both"/>
      </w:pPr>
      <w:r>
        <w:rPr>
          <w:rFonts w:ascii="Times New Roman" w:hAnsi="Times New Roman" w:eastAsia="Times New Roman"/>
          <w:b w:val="0"/>
          <w:i w:val="0"/>
          <w:sz w:val="24"/>
        </w:rPr>
        <w:t>and therapy duration in 6.2%, and only 27.8% of optic-nerve-spectrum cases carried</w:t>
      </w:r>
    </w:p>
    <w:p>
      <w:pPr>
        <w:spacing w:after="120" w:line="360" w:lineRule="auto"/>
        <w:jc w:val="both"/>
      </w:pPr>
      <w:r>
        <w:rPr>
          <w:rFonts w:ascii="Times New Roman" w:hAnsi="Times New Roman" w:eastAsia="Times New Roman"/>
          <w:b w:val="0"/>
          <w:i w:val="0"/>
          <w:sz w:val="24"/>
        </w:rPr>
        <w:t>the fields needed for a time-to-onset analysis. Dose-response and latency questions</w:t>
      </w:r>
    </w:p>
    <w:p>
      <w:pPr>
        <w:spacing w:after="120" w:line="360" w:lineRule="auto"/>
        <w:jc w:val="both"/>
      </w:pPr>
      <w:r>
        <w:rPr>
          <w:rFonts w:ascii="Times New Roman" w:hAnsi="Times New Roman" w:eastAsia="Times New Roman"/>
          <w:b w:val="0"/>
          <w:i w:val="0"/>
          <w:sz w:val="24"/>
        </w:rPr>
        <w:t>therefore cannot be answered from spontaneous reports, however large the database;</w:t>
      </w:r>
    </w:p>
    <w:p>
      <w:pPr>
        <w:spacing w:after="120" w:line="360" w:lineRule="auto"/>
        <w:jc w:val="both"/>
      </w:pPr>
      <w:r>
        <w:rPr>
          <w:rFonts w:ascii="Times New Roman" w:hAnsi="Times New Roman" w:eastAsia="Times New Roman"/>
          <w:b w:val="0"/>
          <w:i w:val="0"/>
          <w:sz w:val="24"/>
        </w:rPr>
        <w:t>they require prospective cohorts with protocolised exposure documentation.</w:t>
      </w:r>
    </w:p>
    <w:p>
      <w:pPr>
        <w:spacing w:after="120" w:line="360" w:lineRule="auto"/>
        <w:jc w:val="both"/>
      </w:pPr>
      <w:r>
        <w:rPr>
          <w:rFonts w:ascii="Times New Roman" w:hAnsi="Times New Roman" w:eastAsia="Times New Roman"/>
          <w:b w:val="0"/>
          <w:i w:val="0"/>
          <w:sz w:val="24"/>
        </w:rPr>
        <w:t>**Reversibility, which this study cannot measure, is where the clinical literature is</w:t>
      </w:r>
    </w:p>
    <w:p>
      <w:pPr>
        <w:spacing w:after="120" w:line="360" w:lineRule="auto"/>
        <w:jc w:val="both"/>
      </w:pPr>
      <w:r>
        <w:rPr>
          <w:rFonts w:ascii="Times New Roman" w:hAnsi="Times New Roman" w:eastAsia="Times New Roman"/>
          <w:b w:val="0"/>
          <w:i w:val="0"/>
          <w:sz w:val="24"/>
        </w:rPr>
        <w:t>most useful.** Two cohorts report it and they differ. Among 4,141 ethambutol recipients in a</w:t>
      </w:r>
    </w:p>
    <w:p>
      <w:pPr>
        <w:spacing w:after="120" w:line="360" w:lineRule="auto"/>
        <w:jc w:val="both"/>
      </w:pPr>
      <w:r>
        <w:rPr>
          <w:rFonts w:ascii="Times New Roman" w:hAnsi="Times New Roman" w:eastAsia="Times New Roman"/>
          <w:b w:val="0"/>
          <w:i w:val="0"/>
          <w:sz w:val="24"/>
        </w:rPr>
        <w:t>Thai cohort, 60% of the 20 who developed optic neuropathy improved by at least two Snellen</w:t>
      </w:r>
    </w:p>
    <w:p>
      <w:pPr>
        <w:spacing w:after="120" w:line="360" w:lineRule="auto"/>
        <w:jc w:val="both"/>
      </w:pPr>
      <w:r>
        <w:rPr>
          <w:rFonts w:ascii="Times New Roman" w:hAnsi="Times New Roman" w:eastAsia="Times New Roman"/>
          <w:b w:val="0"/>
          <w:i w:val="0"/>
          <w:sz w:val="24"/>
        </w:rPr>
        <w:t>lines over a mean of 6.9 months, and improvement was unrelated to demographics, past medical</w:t>
      </w:r>
    </w:p>
    <w:p>
      <w:pPr>
        <w:spacing w:after="120" w:line="360" w:lineRule="auto"/>
        <w:jc w:val="both"/>
      </w:pPr>
      <w:r>
        <w:rPr>
          <w:rFonts w:ascii="Times New Roman" w:hAnsi="Times New Roman" w:eastAsia="Times New Roman"/>
          <w:b w:val="0"/>
          <w:i w:val="0"/>
          <w:sz w:val="24"/>
        </w:rPr>
        <w:t>history, smoking or ethambutol dosing [p2023]. In the Korean cohort fewer than a third improved</w:t>
      </w:r>
    </w:p>
    <w:p>
      <w:pPr>
        <w:spacing w:after="120" w:line="360" w:lineRule="auto"/>
        <w:jc w:val="both"/>
      </w:pPr>
      <w:r>
        <w:rPr>
          <w:rFonts w:ascii="Times New Roman" w:hAnsi="Times New Roman" w:eastAsia="Times New Roman"/>
          <w:b w:val="0"/>
          <w:i w:val="0"/>
          <w:sz w:val="24"/>
        </w:rPr>
        <w:t>after the drug was stopped, the latency to recovery was 5.38 ± 1.71 months, and no patient who</w:t>
      </w:r>
    </w:p>
    <w:p>
      <w:pPr>
        <w:spacing w:after="120" w:line="360" w:lineRule="auto"/>
        <w:jc w:val="both"/>
      </w:pPr>
      <w:r>
        <w:rPr>
          <w:rFonts w:ascii="Times New Roman" w:hAnsi="Times New Roman" w:eastAsia="Times New Roman"/>
          <w:b w:val="0"/>
          <w:i w:val="0"/>
          <w:sz w:val="24"/>
        </w:rPr>
        <w:t>had optic disc pallor at diagnosis recovered any visual function [30].</w:t>
      </w:r>
    </w:p>
    <w:p>
      <w:pPr>
        <w:spacing w:after="120" w:line="360" w:lineRule="auto"/>
        <w:jc w:val="both"/>
      </w:pPr>
      <w:r>
        <w:rPr>
          <w:rFonts w:ascii="Times New Roman" w:hAnsi="Times New Roman" w:eastAsia="Times New Roman"/>
          <w:b w:val="0"/>
          <w:i w:val="0"/>
          <w:sz w:val="24"/>
        </w:rPr>
        <w:t>The last observation is the clinically decisive one, and it fixes the timescale this analysis</w:t>
      </w:r>
    </w:p>
    <w:p>
      <w:pPr>
        <w:spacing w:after="120" w:line="360" w:lineRule="auto"/>
        <w:jc w:val="both"/>
      </w:pPr>
      <w:r>
        <w:rPr>
          <w:rFonts w:ascii="Times New Roman" w:hAnsi="Times New Roman" w:eastAsia="Times New Roman"/>
          <w:b w:val="0"/>
          <w:i w:val="0"/>
          <w:sz w:val="24"/>
        </w:rPr>
        <w:t>implies. The median time from starting ethambutol to an optic-nerve event here is 125 days</w:t>
      </w:r>
    </w:p>
    <w:p>
      <w:pPr>
        <w:spacing w:after="120" w:line="360" w:lineRule="auto"/>
        <w:jc w:val="both"/>
      </w:pPr>
      <w:r>
        <w:rPr>
          <w:rFonts w:ascii="Times New Roman" w:hAnsi="Times New Roman" w:eastAsia="Times New Roman"/>
          <w:b w:val="0"/>
          <w:i w:val="0"/>
          <w:sz w:val="24"/>
        </w:rPr>
        <w:t>against 30 days for non-ocular events in the same reports, so the toxic effect is slow and the</w:t>
      </w:r>
    </w:p>
    <w:p>
      <w:pPr>
        <w:spacing w:after="120" w:line="360" w:lineRule="auto"/>
        <w:jc w:val="both"/>
      </w:pPr>
      <w:r>
        <w:rPr>
          <w:rFonts w:ascii="Times New Roman" w:hAnsi="Times New Roman" w:eastAsia="Times New Roman"/>
          <w:b w:val="0"/>
          <w:i w:val="0"/>
          <w:sz w:val="24"/>
        </w:rPr>
        <w:t>window in which it can be detected precedes the appearance of disc pallor — after which the</w:t>
      </w:r>
    </w:p>
    <w:p>
      <w:pPr>
        <w:spacing w:after="120" w:line="360" w:lineRule="auto"/>
        <w:jc w:val="both"/>
      </w:pPr>
      <w:r>
        <w:rPr>
          <w:rFonts w:ascii="Times New Roman" w:hAnsi="Times New Roman" w:eastAsia="Times New Roman"/>
          <w:b w:val="0"/>
          <w:i w:val="0"/>
          <w:sz w:val="24"/>
        </w:rPr>
        <w:t>Korean data indicate that recovery does not occur. A pharmacovigilance database records events</w:t>
      </w:r>
    </w:p>
    <w:p>
      <w:pPr>
        <w:spacing w:after="120" w:line="360" w:lineRule="auto"/>
        <w:jc w:val="both"/>
      </w:pPr>
      <w:r>
        <w:rPr>
          <w:rFonts w:ascii="Times New Roman" w:hAnsi="Times New Roman" w:eastAsia="Times New Roman"/>
          <w:b w:val="0"/>
          <w:i w:val="0"/>
          <w:sz w:val="24"/>
        </w:rPr>
        <w:t>rather than outcomes, so this study cannot add to the reversibility figures; what it contributes</w:t>
      </w:r>
    </w:p>
    <w:p>
      <w:pPr>
        <w:spacing w:after="120" w:line="360" w:lineRule="auto"/>
        <w:jc w:val="both"/>
      </w:pPr>
      <w:r>
        <w:rPr>
          <w:rFonts w:ascii="Times New Roman" w:hAnsi="Times New Roman" w:eastAsia="Times New Roman"/>
          <w:b w:val="0"/>
          <w:i w:val="0"/>
          <w:sz w:val="24"/>
        </w:rPr>
        <w:t>is the timing that makes surveillance worthwhile. Optical coherence tomography angiography</w:t>
      </w:r>
    </w:p>
    <w:p>
      <w:pPr>
        <w:spacing w:after="120" w:line="360" w:lineRule="auto"/>
        <w:jc w:val="both"/>
      </w:pPr>
      <w:r>
        <w:rPr>
          <w:rFonts w:ascii="Times New Roman" w:hAnsi="Times New Roman" w:eastAsia="Times New Roman"/>
          <w:b w:val="0"/>
          <w:i w:val="0"/>
          <w:sz w:val="24"/>
        </w:rPr>
        <w:t>detects reduced macular superficial vessel density before clinical onset [31], which is the</w:t>
      </w:r>
    </w:p>
    <w:p>
      <w:pPr>
        <w:spacing w:after="120" w:line="360" w:lineRule="auto"/>
        <w:jc w:val="both"/>
      </w:pPr>
      <w:r>
        <w:rPr>
          <w:rFonts w:ascii="Times New Roman" w:hAnsi="Times New Roman" w:eastAsia="Times New Roman"/>
          <w:b w:val="0"/>
          <w:i w:val="0"/>
          <w:sz w:val="24"/>
        </w:rPr>
        <w:t>kind of measure that would fit inside that window.</w:t>
      </w:r>
    </w:p>
    <w:p>
      <w:pPr>
        <w:keepNext/>
        <w:spacing w:before="280" w:after="120" w:line="360" w:lineRule="auto"/>
        <w:jc w:val="left"/>
      </w:pPr>
      <w:r>
        <w:rPr>
          <w:rFonts w:ascii="Times New Roman" w:hAnsi="Times New Roman" w:eastAsia="Times New Roman"/>
          <w:b/>
          <w:i w:val="0"/>
          <w:sz w:val="26"/>
        </w:rPr>
        <w:t>4.5 Limitations</w:t>
      </w:r>
    </w:p>
    <w:p>
      <w:pPr>
        <w:spacing w:after="120" w:line="360" w:lineRule="auto"/>
        <w:jc w:val="both"/>
      </w:pPr>
      <w:r>
        <w:rPr>
          <w:rFonts w:ascii="Times New Roman" w:hAnsi="Times New Roman" w:eastAsia="Times New Roman"/>
          <w:b w:val="0"/>
          <w:i/>
          <w:sz w:val="24"/>
        </w:rPr>
        <w:t>Spontaneous reporting.</w:t>
      </w:r>
      <w:r>
        <w:rPr>
          <w:rFonts w:ascii="Times New Roman" w:hAnsi="Times New Roman" w:eastAsia="Times New Roman"/>
          <w:b w:val="0"/>
          <w:i w:val="0"/>
          <w:sz w:val="24"/>
        </w:rPr>
        <w:t xml:space="preserve"> FAERS has no exposure denominator, so the proportions we report are proportions of reports, not incidences; the 7.03% ocular and 3.44% optic-nerve figures must not be read as risks. A partial denominator can be built from WHO tuberculosis notifications, since ethambutol is a standard component of first-line therapy and treated patients therefore scale with notified cases, and doing so shows what the country counts actually measure: reports per unit of burden are unrelated to burden (Spearman rho = -0.14) and vary three orders of magnitude, from 834.5 in the United States to 0.3 in South Africa, whose tuberculosis incidence is 229 times higher. </w:t>
      </w:r>
      <w:r>
        <w:rPr>
          <w:rFonts w:ascii="Times New Roman" w:hAnsi="Times New Roman" w:eastAsia="Times New Roman"/>
          <w:b/>
          <w:i w:val="0"/>
          <w:sz w:val="24"/>
        </w:rPr>
        <w:t>Geographic and country-level differences in this database therefore reflect the strength of national pharmacovigilance rather than the number of patients exposed, and no result here is interpreted geographically.</w:t>
      </w:r>
      <w:r>
        <w:rPr>
          <w:rFonts w:ascii="Times New Roman" w:hAnsi="Times New Roman" w:eastAsia="Times New Roman"/>
          <w:b w:val="0"/>
          <w:i w:val="0"/>
          <w:sz w:val="24"/>
        </w:rPr>
        <w:t xml:space="preserve"> Under-reporting is substantial and non-random. Because ethambutol optic neuropathy is a well-known adverse effect, stimulated reporting (notoriety bias) would inflate the absolute signal; it cannot, however, explain the </w:t>
      </w:r>
      <w:r>
        <w:rPr>
          <w:rFonts w:ascii="Times New Roman" w:hAnsi="Times New Roman" w:eastAsia="Times New Roman"/>
          <w:b w:val="0"/>
          <w:i/>
          <w:sz w:val="24"/>
        </w:rPr>
        <w:t>internal</w:t>
      </w:r>
      <w:r>
        <w:rPr>
          <w:rFonts w:ascii="Times New Roman" w:hAnsi="Times New Roman" w:eastAsia="Times New Roman"/>
          <w:b w:val="0"/>
          <w:i w:val="0"/>
          <w:sz w:val="24"/>
        </w:rPr>
        <w:t xml:space="preserve"> contrast between optic-nerve terms and non-specific ocular terms, which is the finding we rely on — that contrast is computed within the same reports, so reporting intensity cancels — nor is it easily reconciled with the same contrast appearing in JADER, whose reporters and reporting culture are independent of FAERS. Reports are voluntary and unverified, and we cannot adjust for confounders such as indication, dose or comorbidity, although the comparator drugs share the tuberculosis indication. Replication across two databases, and across two eras within one of them, strengthens the association but does not remove the limitations that spontaneous reporting imposes on both: neither database has a denominator, and neither can distinguish a drug effect from a reporting propensity shared by clinicians in both countries who recognise this particular toxicity.</w:t>
      </w:r>
    </w:p>
    <w:p>
      <w:pPr>
        <w:spacing w:after="120" w:line="360" w:lineRule="auto"/>
        <w:jc w:val="both"/>
      </w:pPr>
      <w:r>
        <w:rPr>
          <w:rFonts w:ascii="Times New Roman" w:hAnsi="Times New Roman" w:eastAsia="Times New Roman"/>
          <w:b w:val="0"/>
          <w:i/>
          <w:sz w:val="24"/>
        </w:rPr>
        <w:t>Data completeness.</w:t>
      </w:r>
      <w:r>
        <w:rPr>
          <w:rFonts w:ascii="Times New Roman" w:hAnsi="Times New Roman" w:eastAsia="Times New Roman"/>
          <w:b w:val="0"/>
          <w:i w:val="0"/>
          <w:sz w:val="24"/>
        </w:rPr>
        <w:t xml:space="preserve"> One quarterly archive (2026Q2) was corrupt; the analysis therefore covers 2004Q1–2026Q1. openFDA's harmonised view could not be used as the primary source because it omits the raw CASEID and FDA_DT fields and throttles sustained bulk retrieval, so we used the FDA's own quarterly releases; the resulting case count (13,804) differs modestly from the openFDA count (15,041) because the de-duplication and matching conventions differ.</w:t>
      </w:r>
    </w:p>
    <w:p>
      <w:pPr>
        <w:spacing w:after="120" w:line="360" w:lineRule="auto"/>
        <w:jc w:val="both"/>
      </w:pPr>
      <w:r>
        <w:rPr>
          <w:rFonts w:ascii="Times New Roman" w:hAnsi="Times New Roman" w:eastAsia="Times New Roman"/>
          <w:b w:val="0"/>
          <w:i/>
          <w:sz w:val="24"/>
        </w:rPr>
        <w:t>The gene set is reconstructed, not looked up.</w:t>
      </w:r>
      <w:r>
        <w:rPr>
          <w:rFonts w:ascii="Times New Roman" w:hAnsi="Times New Roman" w:eastAsia="Times New Roman"/>
          <w:b w:val="0"/>
          <w:i w:val="0"/>
          <w:sz w:val="24"/>
        </w:rPr>
        <w:t xml:space="preserve"> Open Targets holds no human target for ethambutol, so the network is a </w:t>
      </w:r>
      <w:r>
        <w:rPr>
          <w:rFonts w:ascii="Times New Roman" w:hAnsi="Times New Roman" w:eastAsia="Times New Roman"/>
          <w:b/>
          <w:i w:val="0"/>
          <w:sz w:val="24"/>
        </w:rPr>
        <w:t>downstream effect network</w:t>
      </w:r>
      <w:r>
        <w:rPr>
          <w:rFonts w:ascii="Times New Roman" w:hAnsi="Times New Roman" w:eastAsia="Times New Roman"/>
          <w:b w:val="0"/>
          <w:i w:val="0"/>
          <w:sz w:val="24"/>
        </w:rPr>
        <w:t xml:space="preserve"> built from literature co-mention and disease-phenotype association. It is not a direct drug-target network, and hub genes should not be interpreted as binding partners of ethambutol. Literature co-mention is also vulnerable to publication trends even after whitelist screening and manual review of titles.</w:t>
      </w:r>
    </w:p>
    <w:p>
      <w:pPr>
        <w:spacing w:after="120" w:line="360" w:lineRule="auto"/>
        <w:jc w:val="both"/>
      </w:pPr>
      <w:r>
        <w:rPr>
          <w:rFonts w:ascii="Times New Roman" w:hAnsi="Times New Roman" w:eastAsia="Times New Roman"/>
          <w:b/>
          <w:i w:val="0"/>
          <w:sz w:val="24"/>
        </w:rPr>
        <w:t>The second-line comparator is confounded by indication, and so is the first-line one.</w:t>
      </w:r>
    </w:p>
    <w:p>
      <w:pPr>
        <w:spacing w:after="120" w:line="360" w:lineRule="auto"/>
        <w:jc w:val="both"/>
      </w:pPr>
      <w:r>
        <w:rPr>
          <w:rFonts w:ascii="Times New Roman" w:hAnsi="Times New Roman" w:eastAsia="Times New Roman"/>
          <w:b w:val="0"/>
          <w:i w:val="0"/>
          <w:sz w:val="24"/>
        </w:rPr>
        <w:t>Two separate problems limit what the within-class comparison can support. Ethambutol ranks</w:t>
      </w:r>
    </w:p>
    <w:p>
      <w:pPr>
        <w:spacing w:after="120" w:line="360" w:lineRule="auto"/>
        <w:jc w:val="both"/>
      </w:pPr>
      <w:r>
        <w:rPr>
          <w:rFonts w:ascii="Times New Roman" w:hAnsi="Times New Roman" w:eastAsia="Times New Roman"/>
          <w:b w:val="0"/>
          <w:i w:val="0"/>
          <w:sz w:val="24"/>
        </w:rPr>
        <w:t>sixth of eighteen antitubercular drugs on within-class optic neuropathy, below</w:t>
      </w:r>
    </w:p>
    <w:p>
      <w:pPr>
        <w:spacing w:after="120" w:line="360" w:lineRule="auto"/>
        <w:jc w:val="both"/>
      </w:pPr>
      <w:r>
        <w:rPr>
          <w:rFonts w:ascii="Times New Roman" w:hAnsi="Times New Roman" w:eastAsia="Times New Roman"/>
          <w:b w:val="0"/>
          <w:i w:val="0"/>
          <w:sz w:val="24"/>
        </w:rPr>
        <w:t>prothionamide, capreomycin, streptomycin, cycloserine and ethionamide. Every one of those</w:t>
      </w:r>
    </w:p>
    <w:p>
      <w:pPr>
        <w:spacing w:after="120" w:line="360" w:lineRule="auto"/>
        <w:jc w:val="both"/>
      </w:pPr>
      <w:r>
        <w:rPr>
          <w:rFonts w:ascii="Times New Roman" w:hAnsi="Times New Roman" w:eastAsia="Times New Roman"/>
          <w:b w:val="0"/>
          <w:i w:val="0"/>
          <w:sz w:val="24"/>
        </w:rPr>
        <w:t>is a second-line agent used for drug-resistant tuberculosis, a population that is</w:t>
      </w:r>
    </w:p>
    <w:p>
      <w:pPr>
        <w:spacing w:after="120" w:line="360" w:lineRule="auto"/>
        <w:jc w:val="both"/>
      </w:pPr>
      <w:r>
        <w:rPr>
          <w:rFonts w:ascii="Times New Roman" w:hAnsi="Times New Roman" w:eastAsia="Times New Roman"/>
          <w:b w:val="0"/>
          <w:i w:val="0"/>
          <w:sz w:val="24"/>
        </w:rPr>
        <w:t>sicker, treated for longer, and more likely to have central nervous system involvement</w:t>
      </w:r>
    </w:p>
    <w:p>
      <w:pPr>
        <w:spacing w:after="120" w:line="360" w:lineRule="auto"/>
        <w:jc w:val="both"/>
      </w:pPr>
      <w:r>
        <w:rPr>
          <w:rFonts w:ascii="Times New Roman" w:hAnsi="Times New Roman" w:eastAsia="Times New Roman"/>
          <w:b w:val="0"/>
          <w:i w:val="0"/>
          <w:sz w:val="24"/>
        </w:rPr>
        <w:t>including tuberculous meningitis, which can damage the optic nerve independently of any</w:t>
      </w:r>
    </w:p>
    <w:p>
      <w:pPr>
        <w:spacing w:after="120" w:line="360" w:lineRule="auto"/>
        <w:jc w:val="both"/>
      </w:pPr>
      <w:r>
        <w:rPr>
          <w:rFonts w:ascii="Times New Roman" w:hAnsi="Times New Roman" w:eastAsia="Times New Roman"/>
          <w:b w:val="0"/>
          <w:i w:val="0"/>
          <w:sz w:val="24"/>
        </w:rPr>
        <w:t>drug; their higher ratios therefore cannot be read as greater intrinsic optic-nerve</w:t>
      </w:r>
    </w:p>
    <w:p>
      <w:pPr>
        <w:spacing w:after="120" w:line="360" w:lineRule="auto"/>
        <w:jc w:val="both"/>
      </w:pPr>
      <w:r>
        <w:rPr>
          <w:rFonts w:ascii="Times New Roman" w:hAnsi="Times New Roman" w:eastAsia="Times New Roman"/>
          <w:b w:val="0"/>
          <w:i w:val="0"/>
          <w:sz w:val="24"/>
        </w:rPr>
        <w:t>toxicity. More fundamentally, the first-line drugs are co-prescribed, so their reports</w:t>
      </w:r>
    </w:p>
    <w:p>
      <w:pPr>
        <w:spacing w:after="120" w:line="360" w:lineRule="auto"/>
        <w:jc w:val="both"/>
      </w:pPr>
      <w:r>
        <w:rPr>
          <w:rFonts w:ascii="Times New Roman" w:hAnsi="Times New Roman" w:eastAsia="Times New Roman"/>
          <w:b w:val="0"/>
          <w:i w:val="0"/>
          <w:sz w:val="24"/>
        </w:rPr>
        <w:t>are largely the same patients: 71.1% of ethambutol cases also name rifampicin, and 73.3%</w:t>
      </w:r>
    </w:p>
    <w:p>
      <w:pPr>
        <w:spacing w:after="120" w:line="360" w:lineRule="auto"/>
        <w:jc w:val="both"/>
      </w:pPr>
      <w:r>
        <w:rPr>
          <w:rFonts w:ascii="Times New Roman" w:hAnsi="Times New Roman" w:eastAsia="Times New Roman"/>
          <w:b w:val="0"/>
          <w:i w:val="0"/>
          <w:sz w:val="24"/>
        </w:rPr>
        <w:t>of pyrazinamide cases name ethambutol against only 48.8% the other way, which is why the</w:t>
      </w:r>
    </w:p>
    <w:p>
      <w:pPr>
        <w:spacing w:after="120" w:line="360" w:lineRule="auto"/>
        <w:jc w:val="both"/>
      </w:pPr>
      <w:r>
        <w:rPr>
          <w:rFonts w:ascii="Times New Roman" w:hAnsi="Times New Roman" w:eastAsia="Times New Roman"/>
          <w:b w:val="0"/>
          <w:i w:val="0"/>
          <w:sz w:val="24"/>
        </w:rPr>
        <w:t>naive ranking is presented as a description rather than a comparison. The claim this</w:t>
      </w:r>
    </w:p>
    <w:p>
      <w:pPr>
        <w:spacing w:after="120" w:line="360" w:lineRule="auto"/>
        <w:jc w:val="both"/>
      </w:pPr>
      <w:r>
        <w:rPr>
          <w:rFonts w:ascii="Times New Roman" w:hAnsi="Times New Roman" w:eastAsia="Times New Roman"/>
          <w:b w:val="0"/>
          <w:i w:val="0"/>
          <w:sz w:val="24"/>
        </w:rPr>
        <w:t>paper makes from the class is therefore confined to the one comparison in which the</w:t>
      </w:r>
    </w:p>
    <w:p>
      <w:pPr>
        <w:spacing w:after="120" w:line="360" w:lineRule="auto"/>
        <w:jc w:val="both"/>
      </w:pPr>
      <w:r>
        <w:rPr>
          <w:rFonts w:ascii="Times New Roman" w:hAnsi="Times New Roman" w:eastAsia="Times New Roman"/>
          <w:b w:val="0"/>
          <w:i w:val="0"/>
          <w:sz w:val="24"/>
        </w:rPr>
        <w:t>regimen is fixed — rifampicin, isoniazid and pyrazinamide with versus without</w:t>
      </w:r>
    </w:p>
    <w:p>
      <w:pPr>
        <w:spacing w:after="120" w:line="360" w:lineRule="auto"/>
        <w:jc w:val="both"/>
      </w:pPr>
      <w:r>
        <w:rPr>
          <w:rFonts w:ascii="Times New Roman" w:hAnsi="Times New Roman" w:eastAsia="Times New Roman"/>
          <w:b w:val="0"/>
          <w:i w:val="0"/>
          <w:sz w:val="24"/>
        </w:rPr>
        <w:t>ethambutol, a rate ratio of 3.28 (95% CI 1.03–10.40) — and that estimate is itself imprecise,</w:t>
      </w:r>
    </w:p>
    <w:p>
      <w:pPr>
        <w:spacing w:after="120" w:line="360" w:lineRule="auto"/>
        <w:jc w:val="both"/>
      </w:pPr>
      <w:r>
        <w:rPr>
          <w:rFonts w:ascii="Times New Roman" w:hAnsi="Times New Roman" w:eastAsia="Times New Roman"/>
          <w:b w:val="0"/>
          <w:i w:val="0"/>
          <w:sz w:val="24"/>
        </w:rPr>
        <w:t>resting on 845 reports in the smaller group, with a lower bound close to unity.</w:t>
      </w:r>
    </w:p>
    <w:p>
      <w:pPr>
        <w:spacing w:after="120" w:line="360" w:lineRule="auto"/>
        <w:jc w:val="both"/>
      </w:pPr>
      <w:r>
        <w:rPr>
          <w:rFonts w:ascii="Times New Roman" w:hAnsi="Times New Roman" w:eastAsia="Times New Roman"/>
          <w:b w:val="0"/>
          <w:i/>
          <w:sz w:val="24"/>
        </w:rPr>
        <w:t>Docking is a scoring approximation.</w:t>
      </w:r>
      <w:r>
        <w:rPr>
          <w:rFonts w:ascii="Times New Roman" w:hAnsi="Times New Roman" w:eastAsia="Times New Roman"/>
          <w:b w:val="0"/>
          <w:i w:val="0"/>
          <w:sz w:val="24"/>
        </w:rPr>
        <w:t xml:space="preserve"> Vina scores</w:t>
      </w:r>
    </w:p>
    <w:p>
      <w:pPr>
        <w:spacing w:after="120" w:line="360" w:lineRule="auto"/>
        <w:jc w:val="both"/>
      </w:pPr>
      <w:r>
        <w:rPr>
          <w:rFonts w:ascii="Times New Roman" w:hAnsi="Times New Roman" w:eastAsia="Times New Roman"/>
          <w:b w:val="0"/>
          <w:i w:val="0"/>
          <w:sz w:val="24"/>
        </w:rPr>
        <w:t>correlate only moderately with affinity, the protocol treats a rigid receptor, and</w:t>
      </w:r>
    </w:p>
    <w:p>
      <w:pPr>
        <w:spacing w:after="120" w:line="360" w:lineRule="auto"/>
        <w:jc w:val="both"/>
      </w:pPr>
      <w:r>
        <w:rPr>
          <w:rFonts w:ascii="Times New Roman" w:hAnsi="Times New Roman" w:eastAsia="Times New Roman"/>
          <w:b w:val="0"/>
          <w:i w:val="0"/>
          <w:sz w:val="24"/>
        </w:rPr>
        <w:t>the search box is derived from a co-crystal ligand or a geometric pocket prediction</w:t>
      </w:r>
    </w:p>
    <w:p>
      <w:pPr>
        <w:spacing w:after="120" w:line="360" w:lineRule="auto"/>
        <w:jc w:val="both"/>
      </w:pPr>
      <w:r>
        <w:rPr>
          <w:rFonts w:ascii="Times New Roman" w:hAnsi="Times New Roman" w:eastAsia="Times New Roman"/>
          <w:b w:val="0"/>
          <w:i w:val="0"/>
          <w:sz w:val="24"/>
        </w:rPr>
        <w:t>rather than experimental site mapping. The redocking panel bounds where the protocol can</w:t>
      </w:r>
    </w:p>
    <w:p>
      <w:pPr>
        <w:spacing w:after="120" w:line="360" w:lineRule="auto"/>
        <w:jc w:val="both"/>
      </w:pPr>
      <w:r>
        <w:rPr>
          <w:rFonts w:ascii="Times New Roman" w:hAnsi="Times New Roman" w:eastAsia="Times New Roman"/>
          <w:b w:val="0"/>
          <w:i w:val="0"/>
          <w:sz w:val="24"/>
        </w:rPr>
        <w:t>be trusted: it reproduced crystal poses for every ligand up to 13 heavy atoms and for</w:t>
      </w:r>
    </w:p>
    <w:p>
      <w:pPr>
        <w:spacing w:after="120" w:line="360" w:lineRule="auto"/>
        <w:jc w:val="both"/>
      </w:pPr>
      <w:r>
        <w:rPr>
          <w:rFonts w:ascii="Times New Roman" w:hAnsi="Times New Roman" w:eastAsia="Times New Roman"/>
          <w:b w:val="0"/>
          <w:i w:val="0"/>
          <w:sz w:val="24"/>
        </w:rPr>
        <w:t>none from 19 upwards, with graded errors beyond that point (2.43, 3.13, 5.84 and 5.86 A).</w:t>
      </w:r>
    </w:p>
    <w:p>
      <w:pPr>
        <w:spacing w:after="120" w:line="360" w:lineRule="auto"/>
        <w:jc w:val="both"/>
      </w:pPr>
      <w:r>
        <w:rPr>
          <w:rFonts w:ascii="Times New Roman" w:hAnsi="Times New Roman" w:eastAsia="Times New Roman"/>
          <w:b w:val="0"/>
          <w:i w:val="0"/>
          <w:sz w:val="24"/>
        </w:rPr>
        <w:t>Ethambutol, at fourteen heavy atoms, falls in the gap the panel brackets rather than in</w:t>
      </w:r>
    </w:p>
    <w:p>
      <w:pPr>
        <w:spacing w:after="120" w:line="360" w:lineRule="auto"/>
        <w:jc w:val="both"/>
      </w:pPr>
      <w:r>
        <w:rPr>
          <w:rFonts w:ascii="Times New Roman" w:hAnsi="Times New Roman" w:eastAsia="Times New Roman"/>
          <w:b w:val="0"/>
          <w:i w:val="0"/>
          <w:sz w:val="24"/>
        </w:rPr>
        <w:t>the range it fills: one atom above the largest ligand that passed and five below the</w:t>
      </w:r>
    </w:p>
    <w:p>
      <w:pPr>
        <w:spacing w:after="120" w:line="360" w:lineRule="auto"/>
        <w:jc w:val="both"/>
      </w:pPr>
      <w:r>
        <w:rPr>
          <w:rFonts w:ascii="Times New Roman" w:hAnsi="Times New Roman" w:eastAsia="Times New Roman"/>
          <w:b w:val="0"/>
          <w:i w:val="0"/>
          <w:sz w:val="24"/>
        </w:rPr>
        <w:t>smallest that failed. The bracketing complexes passed at 0.34 A (9 atoms) and at 1.80 and</w:t>
      </w:r>
    </w:p>
    <w:p>
      <w:pPr>
        <w:spacing w:after="120" w:line="360" w:lineRule="auto"/>
        <w:jc w:val="both"/>
      </w:pPr>
      <w:r>
        <w:rPr>
          <w:rFonts w:ascii="Times New Roman" w:hAnsi="Times New Roman" w:eastAsia="Times New Roman"/>
          <w:b w:val="0"/>
          <w:i w:val="0"/>
          <w:sz w:val="24"/>
        </w:rPr>
        <w:t>1.94 A (13 atoms), and the 19-atom ligand came within 0.43 A of the criterion, so the</w:t>
      </w:r>
    </w:p>
    <w:p>
      <w:pPr>
        <w:spacing w:after="120" w:line="360" w:lineRule="auto"/>
        <w:jc w:val="both"/>
      </w:pPr>
      <w:r>
        <w:rPr>
          <w:rFonts w:ascii="Times New Roman" w:hAnsi="Times New Roman" w:eastAsia="Times New Roman"/>
          <w:b w:val="0"/>
          <w:i w:val="0"/>
          <w:sz w:val="24"/>
        </w:rPr>
        <w:t>inference for ethambutol's size is well supported but is an extrapolation across an</w:t>
      </w:r>
    </w:p>
    <w:p>
      <w:pPr>
        <w:spacing w:after="120" w:line="360" w:lineRule="auto"/>
        <w:jc w:val="both"/>
      </w:pPr>
      <w:r>
        <w:rPr>
          <w:rFonts w:ascii="Times New Roman" w:hAnsi="Times New Roman" w:eastAsia="Times New Roman"/>
          <w:b w:val="0"/>
          <w:i w:val="0"/>
          <w:sz w:val="24"/>
        </w:rPr>
        <w:t>untested interval. The docking reported here</w:t>
      </w:r>
    </w:p>
    <w:p>
      <w:pPr>
        <w:spacing w:after="120" w:line="360" w:lineRule="auto"/>
        <w:jc w:val="both"/>
      </w:pPr>
      <w:r>
        <w:rPr>
          <w:rFonts w:ascii="Times New Roman" w:hAnsi="Times New Roman" w:eastAsia="Times New Roman"/>
          <w:b w:val="0"/>
          <w:i w:val="0"/>
          <w:sz w:val="24"/>
        </w:rPr>
        <w:t>is restricted to ethambutol itself and is used only to rank the hub targets by</w:t>
      </w:r>
    </w:p>
    <w:p>
      <w:pPr>
        <w:spacing w:after="120" w:line="360" w:lineRule="auto"/>
        <w:jc w:val="both"/>
      </w:pPr>
      <w:r>
        <w:rPr>
          <w:rFonts w:ascii="Times New Roman" w:hAnsi="Times New Roman" w:eastAsia="Times New Roman"/>
          <w:b w:val="0"/>
          <w:i w:val="0"/>
          <w:sz w:val="24"/>
        </w:rPr>
        <w:t>predicted occupancy; it cannot establish binding and does not identify the drug's</w:t>
      </w:r>
    </w:p>
    <w:p>
      <w:pPr>
        <w:spacing w:after="120" w:line="360" w:lineRule="auto"/>
        <w:jc w:val="both"/>
      </w:pPr>
      <w:r>
        <w:rPr>
          <w:rFonts w:ascii="Times New Roman" w:hAnsi="Times New Roman" w:eastAsia="Times New Roman"/>
          <w:b w:val="0"/>
          <w:i w:val="0"/>
          <w:sz w:val="24"/>
        </w:rPr>
        <w:t>mechanism.</w:t>
      </w:r>
    </w:p>
    <w:p>
      <w:pPr>
        <w:spacing w:after="120" w:line="360" w:lineRule="auto"/>
        <w:jc w:val="both"/>
      </w:pPr>
      <w:r>
        <w:rPr>
          <w:rFonts w:ascii="Times New Roman" w:hAnsi="Times New Roman" w:eastAsia="Times New Roman"/>
          <w:b w:val="0"/>
          <w:i/>
          <w:sz w:val="24"/>
        </w:rPr>
        <w:t>No drug-exposure Mendelian randomisation.</w:t>
      </w:r>
      <w:r>
        <w:rPr>
          <w:rFonts w:ascii="Times New Roman" w:hAnsi="Times New Roman" w:eastAsia="Times New Roman"/>
          <w:b w:val="0"/>
          <w:i w:val="0"/>
          <w:sz w:val="24"/>
        </w:rPr>
        <w:t xml:space="preserve"> Ethambutol is an environmental exposure; no genome-wide association study of "ethambutol use" exists, and no cis-region variant in the candidate panel reached genome-wide significance for optic neuropathy in FinnGen. A Wald-ratio estimate constructed from non-significant, outcome-derived variants would be both underpowered and circular, so it was not attempted. The MR we do report concerns modifiable risk factors for the optic-nerve phenotype, not the drug itself.</w:t>
      </w:r>
    </w:p>
    <w:p>
      <w:pPr>
        <w:spacing w:after="120" w:line="360" w:lineRule="auto"/>
        <w:jc w:val="both"/>
      </w:pPr>
      <w:r>
        <w:rPr>
          <w:rFonts w:ascii="Times New Roman" w:hAnsi="Times New Roman" w:eastAsia="Times New Roman"/>
          <w:b w:val="0"/>
          <w:i/>
          <w:sz w:val="24"/>
        </w:rPr>
        <w:t>Scope of the genetic analysis.</w:t>
      </w:r>
      <w:r>
        <w:rPr>
          <w:rFonts w:ascii="Times New Roman" w:hAnsi="Times New Roman" w:eastAsia="Times New Roman"/>
          <w:b w:val="0"/>
          <w:i w:val="0"/>
          <w:sz w:val="24"/>
        </w:rPr>
        <w:t xml:space="preserve"> Ten exposures were nominated but only three could be fully harmonised within the available computing budget, because each instrument region must be retrieved individually from a 20-million-variant FinnGen release. The reported panel is therefore renal function (eGFR, cystatin C) and type 2 diabetes — chosen on mechanistic as well as statistical grounds — and the remaining nominated exposures are not reported. The FinnGen optic-nerve endpoints are also rare (optic atrophy 629 cases, optic neuritis 1,592), so the null results are null results with finite power, not demonstrations of absence, particularly for the smaller endpoints.</w:t>
      </w:r>
    </w:p>
    <w:p>
      <w:pPr>
        <w:keepNext/>
        <w:spacing w:before="280" w:after="120" w:line="360" w:lineRule="auto"/>
        <w:jc w:val="left"/>
      </w:pPr>
      <w:r>
        <w:rPr>
          <w:rFonts w:ascii="Times New Roman" w:hAnsi="Times New Roman" w:eastAsia="Times New Roman"/>
          <w:b/>
          <w:i w:val="0"/>
          <w:sz w:val="30"/>
        </w:rPr>
        <w:t>5. Conclusion</w:t>
      </w:r>
    </w:p>
    <w:p>
      <w:pPr>
        <w:spacing w:after="120" w:line="360" w:lineRule="auto"/>
        <w:jc w:val="both"/>
      </w:pPr>
      <w:r>
        <w:rPr>
          <w:rFonts w:ascii="Times New Roman" w:hAnsi="Times New Roman" w:eastAsia="Times New Roman"/>
          <w:b w:val="0"/>
          <w:i w:val="0"/>
          <w:sz w:val="24"/>
        </w:rPr>
        <w:t>In the largest pharmacovigilance assessment of ethambutol to date -</w:t>
      </w:r>
    </w:p>
    <w:p>
      <w:pPr>
        <w:spacing w:after="120" w:line="360" w:lineRule="auto"/>
        <w:jc w:val="both"/>
      </w:pPr>
      <w:r>
        <w:rPr>
          <w:rFonts w:ascii="Times New Roman" w:hAnsi="Times New Roman" w:eastAsia="Times New Roman"/>
          <w:b w:val="0"/>
          <w:i w:val="0"/>
          <w:sz w:val="24"/>
        </w:rPr>
        <w:t>20.3 million de-duplicated FAERS cases - ocular toxicity resolves into a highly</w:t>
      </w:r>
    </w:p>
    <w:p>
      <w:pPr>
        <w:spacing w:after="120" w:line="360" w:lineRule="auto"/>
        <w:jc w:val="both"/>
      </w:pPr>
      <w:r>
        <w:rPr>
          <w:rFonts w:ascii="Times New Roman" w:hAnsi="Times New Roman" w:eastAsia="Times New Roman"/>
          <w:b w:val="0"/>
          <w:i w:val="0"/>
          <w:sz w:val="24"/>
        </w:rPr>
        <w:t>specific optic-nerve signal with no signal whatever for non-specific ocular</w:t>
      </w:r>
    </w:p>
    <w:p>
      <w:pPr>
        <w:spacing w:after="120" w:line="360" w:lineRule="auto"/>
        <w:jc w:val="both"/>
      </w:pPr>
      <w:r>
        <w:rPr>
          <w:rFonts w:ascii="Times New Roman" w:hAnsi="Times New Roman" w:eastAsia="Times New Roman"/>
          <w:b w:val="0"/>
          <w:i w:val="0"/>
          <w:sz w:val="24"/>
        </w:rPr>
        <w:t>complaints, and that contrast survives every robustness specification tested. Within</w:t>
      </w:r>
    </w:p>
    <w:p>
      <w:pPr>
        <w:spacing w:after="120" w:line="360" w:lineRule="auto"/>
        <w:jc w:val="both"/>
      </w:pPr>
      <w:r>
        <w:rPr>
          <w:rFonts w:ascii="Times New Roman" w:hAnsi="Times New Roman" w:eastAsia="Times New Roman"/>
          <w:b w:val="0"/>
          <w:i w:val="0"/>
          <w:sz w:val="24"/>
        </w:rPr>
        <w:t>the antitubercular class ethambutol's optic-neuropathy reporting ratio exceeds the</w:t>
      </w:r>
    </w:p>
    <w:p>
      <w:pPr>
        <w:spacing w:after="120" w:line="360" w:lineRule="auto"/>
        <w:jc w:val="both"/>
      </w:pPr>
      <w:r>
        <w:rPr>
          <w:rFonts w:ascii="Times New Roman" w:hAnsi="Times New Roman" w:eastAsia="Times New Roman"/>
          <w:b w:val="0"/>
          <w:i w:val="0"/>
          <w:sz w:val="24"/>
        </w:rPr>
        <w:t>drugs given in the same regimen by 2- to 4-fold, although several second-line agents</w:t>
      </w:r>
    </w:p>
    <w:p>
      <w:pPr>
        <w:spacing w:after="120" w:line="360" w:lineRule="auto"/>
        <w:jc w:val="both"/>
      </w:pPr>
      <w:r>
        <w:rPr>
          <w:rFonts w:ascii="Times New Roman" w:hAnsi="Times New Roman" w:eastAsia="Times New Roman"/>
          <w:b w:val="0"/>
          <w:i w:val="0"/>
          <w:sz w:val="24"/>
        </w:rPr>
        <w:t>used for drug-resistant disease show comparable or higher ratios under confounding by</w:t>
      </w:r>
    </w:p>
    <w:p>
      <w:pPr>
        <w:spacing w:after="120" w:line="360" w:lineRule="auto"/>
        <w:jc w:val="both"/>
      </w:pPr>
      <w:r>
        <w:rPr>
          <w:rFonts w:ascii="Times New Roman" w:hAnsi="Times New Roman" w:eastAsia="Times New Roman"/>
          <w:b w:val="0"/>
          <w:i w:val="0"/>
          <w:sz w:val="24"/>
        </w:rPr>
        <w:t>indication severity. The most distinctive feature of the drug's profile is a</w:t>
      </w:r>
    </w:p>
    <w:p>
      <w:pPr>
        <w:spacing w:after="120" w:line="360" w:lineRule="auto"/>
        <w:jc w:val="both"/>
      </w:pPr>
      <w:r>
        <w:rPr>
          <w:rFonts w:ascii="Times New Roman" w:hAnsi="Times New Roman" w:eastAsia="Times New Roman"/>
          <w:b w:val="0"/>
          <w:i w:val="0"/>
          <w:sz w:val="24"/>
        </w:rPr>
        <w:t>colour-vision signal that exceeds its optic-neuropathy ratio, which is the clinical</w:t>
      </w:r>
    </w:p>
    <w:p>
      <w:pPr>
        <w:spacing w:after="120" w:line="360" w:lineRule="auto"/>
        <w:jc w:val="both"/>
      </w:pPr>
      <w:r>
        <w:rPr>
          <w:rFonts w:ascii="Times New Roman" w:hAnsi="Times New Roman" w:eastAsia="Times New Roman"/>
          <w:b w:val="0"/>
          <w:i w:val="0"/>
          <w:sz w:val="24"/>
        </w:rPr>
        <w:t>hallmark of ethambutol optic neuropathy. The onset is delayed by months relative to</w:t>
      </w:r>
    </w:p>
    <w:p>
      <w:pPr>
        <w:spacing w:after="120" w:line="360" w:lineRule="auto"/>
        <w:jc w:val="both"/>
      </w:pPr>
      <w:r>
        <w:rPr>
          <w:rFonts w:ascii="Times New Roman" w:hAnsi="Times New Roman" w:eastAsia="Times New Roman"/>
          <w:b w:val="0"/>
          <w:i w:val="0"/>
          <w:sz w:val="24"/>
        </w:rPr>
        <w:t>other adverse events in the same reports, as a cumulative axonal injury would be, and</w:t>
      </w:r>
    </w:p>
    <w:p>
      <w:pPr>
        <w:spacing w:after="120" w:line="360" w:lineRule="auto"/>
        <w:jc w:val="both"/>
      </w:pPr>
      <w:r>
        <w:rPr>
          <w:rFonts w:ascii="Times New Roman" w:hAnsi="Times New Roman" w:eastAsia="Times New Roman"/>
          <w:b w:val="0"/>
          <w:i w:val="0"/>
          <w:sz w:val="24"/>
        </w:rPr>
        <w:t>daily dose does not predict the outcome once exposure duration is taken into account.</w:t>
      </w:r>
    </w:p>
    <w:p>
      <w:pPr>
        <w:spacing w:after="120" w:line="360" w:lineRule="auto"/>
        <w:jc w:val="both"/>
      </w:pPr>
      <w:r>
        <w:rPr>
          <w:rFonts w:ascii="Times New Roman" w:hAnsi="Times New Roman" w:eastAsia="Times New Roman"/>
          <w:b w:val="0"/>
          <w:i w:val="0"/>
          <w:sz w:val="24"/>
        </w:rPr>
        <w:t>At the molecular level the implicated network is most strongly enriched for ferroptosis</w:t>
      </w:r>
    </w:p>
    <w:p>
      <w:pPr>
        <w:spacing w:after="120" w:line="360" w:lineRule="auto"/>
        <w:jc w:val="both"/>
      </w:pPr>
      <w:r>
        <w:rPr>
          <w:rFonts w:ascii="Times New Roman" w:hAnsi="Times New Roman" w:eastAsia="Times New Roman"/>
          <w:b w:val="0"/>
          <w:i w:val="0"/>
          <w:sz w:val="24"/>
        </w:rPr>
        <w:t>and mitochondrial integrity - the axis experimental work has now identified in</w:t>
      </w:r>
    </w:p>
    <w:p>
      <w:pPr>
        <w:spacing w:after="120" w:line="360" w:lineRule="auto"/>
        <w:jc w:val="both"/>
      </w:pPr>
      <w:r>
        <w:rPr>
          <w:rFonts w:ascii="Times New Roman" w:hAnsi="Times New Roman" w:eastAsia="Times New Roman"/>
          <w:b w:val="0"/>
          <w:i w:val="0"/>
          <w:sz w:val="24"/>
        </w:rPr>
        <w:t>ethambutol-treated retinal ganglion cells - and docking ranks the upstream inflammatory</w:t>
      </w:r>
    </w:p>
    <w:p>
      <w:pPr>
        <w:spacing w:after="120" w:line="360" w:lineRule="auto"/>
        <w:jc w:val="both"/>
      </w:pPr>
      <w:r>
        <w:rPr>
          <w:rFonts w:ascii="Times New Roman" w:hAnsi="Times New Roman" w:eastAsia="Times New Roman"/>
          <w:b w:val="0"/>
          <w:i w:val="0"/>
          <w:sz w:val="24"/>
        </w:rPr>
        <w:t>and redox nodes of that network above its terminal enzymes. This is an association</w:t>
      </w:r>
    </w:p>
    <w:p>
      <w:pPr>
        <w:spacing w:after="120" w:line="360" w:lineRule="auto"/>
        <w:jc w:val="both"/>
      </w:pPr>
      <w:r>
        <w:rPr>
          <w:rFonts w:ascii="Times New Roman" w:hAnsi="Times New Roman" w:eastAsia="Times New Roman"/>
          <w:b w:val="0"/>
          <w:i w:val="0"/>
          <w:sz w:val="24"/>
        </w:rPr>
        <w:t>pattern from a network built largely on literature co-mention, so it identifies a</w:t>
      </w:r>
    </w:p>
    <w:p>
      <w:pPr>
        <w:spacing w:after="120" w:line="360" w:lineRule="auto"/>
        <w:jc w:val="both"/>
      </w:pPr>
      <w:r>
        <w:rPr>
          <w:rFonts w:ascii="Times New Roman" w:hAnsi="Times New Roman" w:eastAsia="Times New Roman"/>
          <w:b w:val="0"/>
          <w:i w:val="0"/>
          <w:sz w:val="24"/>
        </w:rPr>
        <w:t>mechanistic hypothesis rather than a mechanism; it is stated at that strength</w:t>
      </w:r>
    </w:p>
    <w:p>
      <w:pPr>
        <w:spacing w:after="120" w:line="360" w:lineRule="auto"/>
        <w:jc w:val="both"/>
      </w:pPr>
      <w:r>
        <w:rPr>
          <w:rFonts w:ascii="Times New Roman" w:hAnsi="Times New Roman" w:eastAsia="Times New Roman"/>
          <w:b w:val="0"/>
          <w:i w:val="0"/>
          <w:sz w:val="24"/>
        </w:rPr>
        <w:t>throughout. Genetically proxied renal function shows no causal effect on the</w:t>
      </w:r>
    </w:p>
    <w:p>
      <w:pPr>
        <w:spacing w:after="120" w:line="360" w:lineRule="auto"/>
        <w:jc w:val="both"/>
      </w:pPr>
      <w:r>
        <w:rPr>
          <w:rFonts w:ascii="Times New Roman" w:hAnsi="Times New Roman" w:eastAsia="Times New Roman"/>
          <w:b w:val="0"/>
          <w:i w:val="0"/>
          <w:sz w:val="24"/>
        </w:rPr>
        <w:t>optic-nerve phenotype, which places renal impairment in the pathway as a determinant</w:t>
      </w:r>
    </w:p>
    <w:p>
      <w:pPr>
        <w:spacing w:after="120" w:line="360" w:lineRule="auto"/>
        <w:jc w:val="both"/>
      </w:pPr>
      <w:r>
        <w:rPr>
          <w:rFonts w:ascii="Times New Roman" w:hAnsi="Times New Roman" w:eastAsia="Times New Roman"/>
          <w:b w:val="0"/>
          <w:i w:val="0"/>
          <w:sz w:val="24"/>
        </w:rPr>
        <w:t>of drug exposure rather than an independent cause of optic-nerve degeneration.</w:t>
      </w:r>
    </w:p>
    <w:p>
      <w:pPr>
        <w:keepNext/>
        <w:spacing w:before="280" w:after="120" w:line="360" w:lineRule="auto"/>
        <w:jc w:val="left"/>
      </w:pPr>
      <w:r>
        <w:rPr>
          <w:rFonts w:ascii="Times New Roman" w:hAnsi="Times New Roman" w:eastAsia="Times New Roman"/>
          <w:b/>
          <w:i w:val="0"/>
          <w:sz w:val="30"/>
        </w:rPr>
        <w:t>Statements</w:t>
      </w:r>
    </w:p>
    <w:p>
      <w:pPr>
        <w:spacing w:after="120" w:line="360" w:lineRule="auto"/>
        <w:jc w:val="both"/>
      </w:pPr>
      <w:r>
        <w:rPr>
          <w:rFonts w:ascii="Times New Roman" w:hAnsi="Times New Roman" w:eastAsia="Times New Roman"/>
          <w:b/>
          <w:i w:val="0"/>
          <w:sz w:val="24"/>
        </w:rPr>
        <w:t>Ethics approval.</w:t>
      </w:r>
      <w:r>
        <w:rPr>
          <w:rFonts w:ascii="Times New Roman" w:hAnsi="Times New Roman" w:eastAsia="Times New Roman"/>
          <w:b w:val="0"/>
          <w:i w:val="0"/>
          <w:sz w:val="24"/>
        </w:rPr>
        <w:t xml:space="preserve"> Not required. FAERS contains de-identified, voluntarily</w:t>
      </w:r>
    </w:p>
    <w:p>
      <w:pPr>
        <w:spacing w:after="120" w:line="360" w:lineRule="auto"/>
        <w:jc w:val="both"/>
      </w:pPr>
      <w:r>
        <w:rPr>
          <w:rFonts w:ascii="Times New Roman" w:hAnsi="Times New Roman" w:eastAsia="Times New Roman"/>
          <w:b w:val="0"/>
          <w:i w:val="0"/>
          <w:sz w:val="24"/>
        </w:rPr>
        <w:t>submitted adverse event reports; no human participants were recruited and no</w:t>
      </w:r>
    </w:p>
    <w:p>
      <w:pPr>
        <w:spacing w:after="120" w:line="360" w:lineRule="auto"/>
        <w:jc w:val="both"/>
      </w:pPr>
      <w:r>
        <w:rPr>
          <w:rFonts w:ascii="Times New Roman" w:hAnsi="Times New Roman" w:eastAsia="Times New Roman"/>
          <w:b w:val="0"/>
          <w:i w:val="0"/>
          <w:sz w:val="24"/>
        </w:rPr>
        <w:t>identifiable information was handled.</w:t>
      </w:r>
    </w:p>
    <w:p>
      <w:pPr>
        <w:spacing w:after="120" w:line="360" w:lineRule="auto"/>
        <w:jc w:val="both"/>
      </w:pPr>
      <w:r>
        <w:rPr>
          <w:rFonts w:ascii="Times New Roman" w:hAnsi="Times New Roman" w:eastAsia="Times New Roman"/>
          <w:b/>
          <w:i w:val="0"/>
          <w:sz w:val="24"/>
        </w:rPr>
        <w:t>Data availability.</w:t>
      </w:r>
      <w:r>
        <w:rPr>
          <w:rFonts w:ascii="Times New Roman" w:hAnsi="Times New Roman" w:eastAsia="Times New Roman"/>
          <w:b w:val="0"/>
          <w:i w:val="0"/>
          <w:sz w:val="24"/>
        </w:rPr>
        <w:t xml:space="preserve"> All data analysed are publicly available. FAERS quarterly</w:t>
      </w:r>
    </w:p>
    <w:p>
      <w:pPr>
        <w:spacing w:after="120" w:line="360" w:lineRule="auto"/>
        <w:jc w:val="both"/>
      </w:pPr>
      <w:r>
        <w:rPr>
          <w:rFonts w:ascii="Times New Roman" w:hAnsi="Times New Roman" w:eastAsia="Times New Roman"/>
          <w:b w:val="0"/>
          <w:i w:val="0"/>
          <w:sz w:val="24"/>
        </w:rPr>
        <w:t>ASCII releases were obtained from the U.S. Food and Drug Administration</w:t>
      </w:r>
    </w:p>
    <w:p>
      <w:pPr>
        <w:spacing w:after="120" w:line="360" w:lineRule="auto"/>
        <w:jc w:val="both"/>
      </w:pPr>
      <w:r>
        <w:rPr>
          <w:rFonts w:ascii="Times New Roman" w:hAnsi="Times New Roman" w:eastAsia="Times New Roman"/>
          <w:b w:val="0"/>
          <w:i w:val="0"/>
          <w:sz w:val="24"/>
        </w:rPr>
        <w:t>(https://fis.fda.gov/extensions/FPD-QDE-FAERS/FPD-QDE-FAERS.html). Drug mechanism</w:t>
      </w:r>
    </w:p>
    <w:p>
      <w:pPr>
        <w:spacing w:after="120" w:line="360" w:lineRule="auto"/>
        <w:jc w:val="both"/>
      </w:pPr>
      <w:r>
        <w:rPr>
          <w:rFonts w:ascii="Times New Roman" w:hAnsi="Times New Roman" w:eastAsia="Times New Roman"/>
          <w:b w:val="0"/>
          <w:i w:val="0"/>
          <w:sz w:val="24"/>
        </w:rPr>
        <w:t>and disease-association data came from Open Targets (GraphQL API v4), protein</w:t>
      </w:r>
    </w:p>
    <w:p>
      <w:pPr>
        <w:spacing w:after="120" w:line="360" w:lineRule="auto"/>
        <w:jc w:val="both"/>
      </w:pPr>
      <w:r>
        <w:rPr>
          <w:rFonts w:ascii="Times New Roman" w:hAnsi="Times New Roman" w:eastAsia="Times New Roman"/>
          <w:b w:val="0"/>
          <w:i w:val="0"/>
          <w:sz w:val="24"/>
        </w:rPr>
        <w:t>interactions from STRING v12, functional enrichment from g:Profiler, compound</w:t>
      </w:r>
    </w:p>
    <w:p>
      <w:pPr>
        <w:spacing w:after="120" w:line="360" w:lineRule="auto"/>
        <w:jc w:val="both"/>
      </w:pPr>
      <w:r>
        <w:rPr>
          <w:rFonts w:ascii="Times New Roman" w:hAnsi="Times New Roman" w:eastAsia="Times New Roman"/>
          <w:b w:val="0"/>
          <w:i w:val="0"/>
          <w:sz w:val="24"/>
        </w:rPr>
        <w:t>structures from PubChem, experimental structures from the RCSB Protein Data Bank</w:t>
      </w:r>
    </w:p>
    <w:p>
      <w:pPr>
        <w:spacing w:after="120" w:line="360" w:lineRule="auto"/>
        <w:jc w:val="both"/>
      </w:pPr>
      <w:r>
        <w:rPr>
          <w:rFonts w:ascii="Times New Roman" w:hAnsi="Times New Roman" w:eastAsia="Times New Roman"/>
          <w:b w:val="0"/>
          <w:i w:val="0"/>
          <w:sz w:val="24"/>
        </w:rPr>
        <w:t>(AlphaFold models where no experimental structure exists), genetic instruments from</w:t>
      </w:r>
    </w:p>
    <w:p>
      <w:pPr>
        <w:spacing w:after="120" w:line="360" w:lineRule="auto"/>
        <w:jc w:val="both"/>
      </w:pPr>
      <w:r>
        <w:rPr>
          <w:rFonts w:ascii="Times New Roman" w:hAnsi="Times New Roman" w:eastAsia="Times New Roman"/>
          <w:b w:val="0"/>
          <w:i w:val="0"/>
          <w:sz w:val="24"/>
        </w:rPr>
        <w:t>OpenGWAS, and outcome summary statistics from the FinnGen release 12 public bucket.</w:t>
      </w:r>
    </w:p>
    <w:p>
      <w:pPr>
        <w:spacing w:after="120" w:line="360" w:lineRule="auto"/>
        <w:jc w:val="both"/>
      </w:pPr>
      <w:r>
        <w:rPr>
          <w:rFonts w:ascii="Times New Roman" w:hAnsi="Times New Roman" w:eastAsia="Times New Roman"/>
          <w:b w:val="0"/>
          <w:i w:val="0"/>
          <w:sz w:val="24"/>
        </w:rPr>
        <w:t>No new data were generated.</w:t>
      </w:r>
    </w:p>
    <w:p>
      <w:pPr>
        <w:spacing w:after="120" w:line="360" w:lineRule="auto"/>
        <w:jc w:val="both"/>
      </w:pPr>
      <w:r>
        <w:rPr>
          <w:rFonts w:ascii="Times New Roman" w:hAnsi="Times New Roman" w:eastAsia="Times New Roman"/>
          <w:b/>
          <w:i w:val="0"/>
          <w:sz w:val="24"/>
        </w:rPr>
        <w:t>Code availability.</w:t>
      </w:r>
      <w:r>
        <w:rPr>
          <w:rFonts w:ascii="Times New Roman" w:hAnsi="Times New Roman" w:eastAsia="Times New Roman"/>
          <w:b w:val="0"/>
          <w:i w:val="0"/>
          <w:sz w:val="24"/>
        </w:rPr>
        <w:t xml:space="preserve"> The full pipeline is implemented as standalone, re-runnable</w:t>
      </w:r>
    </w:p>
    <w:p>
      <w:pPr>
        <w:spacing w:after="120" w:line="360" w:lineRule="auto"/>
        <w:jc w:val="both"/>
      </w:pPr>
      <w:r>
        <w:rPr>
          <w:rFonts w:ascii="Times New Roman" w:hAnsi="Times New Roman" w:eastAsia="Times New Roman"/>
          <w:b w:val="0"/>
          <w:i w:val="0"/>
          <w:sz w:val="24"/>
        </w:rPr>
        <w:t>Python scripts: FAERS ingestion and case-version de-duplication, disproportionality</w:t>
      </w:r>
    </w:p>
    <w:p>
      <w:pPr>
        <w:spacing w:after="120" w:line="360" w:lineRule="auto"/>
        <w:jc w:val="both"/>
      </w:pPr>
      <w:r>
        <w:rPr>
          <w:rFonts w:ascii="Times New Roman" w:hAnsi="Times New Roman" w:eastAsia="Times New Roman"/>
          <w:b w:val="0"/>
          <w:i w:val="0"/>
          <w:sz w:val="24"/>
        </w:rPr>
        <w:t>statistics, case-level and time-to-onset analysis, report-adequacy profiling,</w:t>
      </w:r>
    </w:p>
    <w:p>
      <w:pPr>
        <w:spacing w:after="120" w:line="360" w:lineRule="auto"/>
        <w:jc w:val="both"/>
      </w:pPr>
      <w:r>
        <w:rPr>
          <w:rFonts w:ascii="Times New Roman" w:hAnsi="Times New Roman" w:eastAsia="Times New Roman"/>
          <w:b w:val="0"/>
          <w:i w:val="0"/>
          <w:sz w:val="24"/>
        </w:rPr>
        <w:t>literature target mining, network construction and enrichment, blind pocket</w:t>
      </w:r>
    </w:p>
    <w:p>
      <w:pPr>
        <w:spacing w:after="120" w:line="360" w:lineRule="auto"/>
        <w:jc w:val="both"/>
      </w:pPr>
      <w:r>
        <w:rPr>
          <w:rFonts w:ascii="Times New Roman" w:hAnsi="Times New Roman" w:eastAsia="Times New Roman"/>
          <w:b w:val="0"/>
          <w:i w:val="0"/>
          <w:sz w:val="24"/>
        </w:rPr>
        <w:t>detection, docking with a redocking validation harness, a minimal BGZF/tabix reader</w:t>
      </w:r>
    </w:p>
    <w:p>
      <w:pPr>
        <w:spacing w:after="120" w:line="360" w:lineRule="auto"/>
        <w:jc w:val="both"/>
      </w:pPr>
      <w:r>
        <w:rPr>
          <w:rFonts w:ascii="Times New Roman" w:hAnsi="Times New Roman" w:eastAsia="Times New Roman"/>
          <w:b w:val="0"/>
          <w:i w:val="0"/>
          <w:sz w:val="24"/>
        </w:rPr>
        <w:t>for on-demand access to FinnGen summary statistics, and two-sample Mendelian</w:t>
      </w:r>
    </w:p>
    <w:p>
      <w:pPr>
        <w:spacing w:after="120" w:line="360" w:lineRule="auto"/>
        <w:jc w:val="both"/>
      </w:pPr>
      <w:r>
        <w:rPr>
          <w:rFonts w:ascii="Times New Roman" w:hAnsi="Times New Roman" w:eastAsia="Times New Roman"/>
          <w:b w:val="0"/>
          <w:i w:val="0"/>
          <w:sz w:val="24"/>
        </w:rPr>
        <w:t>randomisation. The analysis code is available at https://github.com/Bowen2485/ethambutol-ocular-toxicity (MIT licence).</w:t>
      </w:r>
    </w:p>
    <w:p>
      <w:pPr>
        <w:spacing w:after="120" w:line="360" w:lineRule="auto"/>
        <w:jc w:val="both"/>
      </w:pPr>
      <w:r>
        <w:rPr>
          <w:rFonts w:ascii="Times New Roman" w:hAnsi="Times New Roman" w:eastAsia="Times New Roman"/>
          <w:b/>
          <w:i w:val="0"/>
          <w:sz w:val="24"/>
        </w:rPr>
        <w:t>Funding.</w:t>
      </w:r>
      <w:r>
        <w:rPr>
          <w:rFonts w:ascii="Times New Roman" w:hAnsi="Times New Roman" w:eastAsia="Times New Roman"/>
          <w:b w:val="0"/>
          <w:i w:val="0"/>
          <w:sz w:val="24"/>
        </w:rPr>
        <w:t xml:space="preserve"> This research received no specific grant from any funding agency in the public, commercial, or not-for-profit sectors.</w:t>
      </w:r>
    </w:p>
    <w:p>
      <w:pPr>
        <w:spacing w:after="120" w:line="360" w:lineRule="auto"/>
        <w:jc w:val="both"/>
      </w:pPr>
      <w:r>
        <w:rPr>
          <w:rFonts w:ascii="Times New Roman" w:hAnsi="Times New Roman" w:eastAsia="Times New Roman"/>
          <w:b/>
          <w:i w:val="0"/>
          <w:sz w:val="24"/>
        </w:rPr>
        <w:t>Competing interests.</w:t>
      </w:r>
      <w:r>
        <w:rPr>
          <w:rFonts w:ascii="Times New Roman" w:hAnsi="Times New Roman" w:eastAsia="Times New Roman"/>
          <w:b w:val="0"/>
          <w:i w:val="0"/>
          <w:sz w:val="24"/>
        </w:rPr>
        <w:t xml:space="preserve"> The authors declare no competing interests.</w:t>
      </w:r>
    </w:p>
    <w:p>
      <w:pPr>
        <w:spacing w:after="120" w:line="360" w:lineRule="auto"/>
        <w:jc w:val="both"/>
      </w:pPr>
      <w:r>
        <w:rPr>
          <w:rFonts w:ascii="Times New Roman" w:hAnsi="Times New Roman" w:eastAsia="Times New Roman"/>
          <w:b/>
          <w:i w:val="0"/>
          <w:sz w:val="24"/>
        </w:rPr>
        <w:t>Author contributions</w:t>
      </w:r>
      <w:r>
        <w:rPr>
          <w:rFonts w:ascii="Times New Roman" w:hAnsi="Times New Roman" w:eastAsia="Times New Roman"/>
          <w:b w:val="0"/>
          <w:i w:val="0"/>
          <w:sz w:val="24"/>
        </w:rPr>
        <w:t xml:space="preserve"> (CRediT). </w:t>
      </w:r>
      <w:r>
        <w:rPr>
          <w:rFonts w:ascii="Times New Roman" w:hAnsi="Times New Roman" w:eastAsia="Times New Roman"/>
          <w:b/>
          <w:i w:val="0"/>
          <w:sz w:val="24"/>
        </w:rPr>
        <w:t>Bowen Shi:</w:t>
      </w:r>
      <w:r>
        <w:rPr>
          <w:rFonts w:ascii="Times New Roman" w:hAnsi="Times New Roman" w:eastAsia="Times New Roman"/>
          <w:b w:val="0"/>
          <w:i w:val="0"/>
          <w:sz w:val="24"/>
        </w:rPr>
        <w:t xml:space="preserve"> Conceptualization, Methodology, Software, Validation, Formal analysis, Resources, Data curation, Writing – original draft. </w:t>
      </w:r>
      <w:r>
        <w:rPr>
          <w:rFonts w:ascii="Times New Roman" w:hAnsi="Times New Roman" w:eastAsia="Times New Roman"/>
          <w:b/>
          <w:i w:val="0"/>
          <w:sz w:val="24"/>
        </w:rPr>
        <w:t>Yaqin Tan:</w:t>
      </w:r>
      <w:r>
        <w:rPr>
          <w:rFonts w:ascii="Times New Roman" w:hAnsi="Times New Roman" w:eastAsia="Times New Roman"/>
          <w:b w:val="0"/>
          <w:i w:val="0"/>
          <w:sz w:val="24"/>
        </w:rPr>
        <w:t xml:space="preserve"> Investigation. </w:t>
      </w:r>
      <w:r>
        <w:rPr>
          <w:rFonts w:ascii="Times New Roman" w:hAnsi="Times New Roman" w:eastAsia="Times New Roman"/>
          <w:b/>
          <w:i w:val="0"/>
          <w:sz w:val="24"/>
        </w:rPr>
        <w:t>Siyuan Yang:</w:t>
      </w:r>
      <w:r>
        <w:rPr>
          <w:rFonts w:ascii="Times New Roman" w:hAnsi="Times New Roman" w:eastAsia="Times New Roman"/>
          <w:b w:val="0"/>
          <w:i w:val="0"/>
          <w:sz w:val="24"/>
        </w:rPr>
        <w:t xml:space="preserve"> Writing – review &amp; editing. </w:t>
      </w:r>
      <w:r>
        <w:rPr>
          <w:rFonts w:ascii="Times New Roman" w:hAnsi="Times New Roman" w:eastAsia="Times New Roman"/>
          <w:b/>
          <w:i w:val="0"/>
          <w:sz w:val="24"/>
        </w:rPr>
        <w:t>Xuan Wang:</w:t>
      </w:r>
      <w:r>
        <w:rPr>
          <w:rFonts w:ascii="Times New Roman" w:hAnsi="Times New Roman" w:eastAsia="Times New Roman"/>
          <w:b w:val="0"/>
          <w:i w:val="0"/>
          <w:sz w:val="24"/>
        </w:rPr>
        <w:t xml:space="preserve"> Visualization. </w:t>
      </w:r>
      <w:r>
        <w:rPr>
          <w:rFonts w:ascii="Times New Roman" w:hAnsi="Times New Roman" w:eastAsia="Times New Roman"/>
          <w:b/>
          <w:i w:val="0"/>
          <w:sz w:val="24"/>
        </w:rPr>
        <w:t>Zhengzheng Wu:</w:t>
      </w:r>
      <w:r>
        <w:rPr>
          <w:rFonts w:ascii="Times New Roman" w:hAnsi="Times New Roman" w:eastAsia="Times New Roman"/>
          <w:b w:val="0"/>
          <w:i w:val="0"/>
          <w:sz w:val="24"/>
        </w:rPr>
        <w:t xml:space="preserve"> Supervision. </w:t>
      </w:r>
      <w:r>
        <w:rPr>
          <w:rFonts w:ascii="Times New Roman" w:hAnsi="Times New Roman" w:eastAsia="Times New Roman"/>
          <w:b/>
          <w:i w:val="0"/>
          <w:sz w:val="24"/>
        </w:rPr>
        <w:t>Jing Yan:</w:t>
      </w:r>
      <w:r>
        <w:rPr>
          <w:rFonts w:ascii="Times New Roman" w:hAnsi="Times New Roman" w:eastAsia="Times New Roman"/>
          <w:b w:val="0"/>
          <w:i w:val="0"/>
          <w:sz w:val="24"/>
        </w:rPr>
        <w:t xml:space="preserve"> Project administration, Funding acquisition, Supervision. All authors read and approved the final manuscript.</w:t>
      </w:r>
    </w:p>
    <w:p>
      <w:pPr>
        <w:keepNext/>
        <w:spacing w:before="280" w:after="120" w:line="360" w:lineRule="auto"/>
        <w:jc w:val="left"/>
      </w:pPr>
      <w:r>
        <w:rPr>
          <w:rFonts w:ascii="Times New Roman" w:hAnsi="Times New Roman" w:eastAsia="Times New Roman"/>
          <w:b/>
          <w:i w:val="0"/>
          <w:sz w:val="30"/>
        </w:rPr>
        <w:t>References</w:t>
      </w:r>
    </w:p>
    <w:p>
      <w:pPr>
        <w:spacing w:after="120" w:line="360" w:lineRule="auto"/>
        <w:jc w:val="left"/>
      </w:pPr>
      <w:r>
        <w:rPr>
          <w:rFonts w:ascii="Times New Roman" w:hAnsi="Times New Roman" w:eastAsia="Times New Roman"/>
          <w:b w:val="0"/>
          <w:i w:val="0"/>
          <w:sz w:val="24"/>
        </w:rPr>
        <w:t>1.  Lee S, Ryu WY, Kang D, Lee JK.. Prevalence and Incidence of Ethambutol-Induced Optic Neuropathy and Its Risk Factors in Korea: A Nationwide Population-Based Study. Journal of Korean medical science. 2025; doi:10.3346/jkms.2025.40.e65.</w:t>
      </w:r>
    </w:p>
    <w:p>
      <w:pPr>
        <w:spacing w:after="120" w:line="360" w:lineRule="auto"/>
        <w:jc w:val="left"/>
      </w:pPr>
      <w:r>
        <w:rPr>
          <w:rFonts w:ascii="Times New Roman" w:hAnsi="Times New Roman" w:eastAsia="Times New Roman"/>
          <w:b w:val="0"/>
          <w:i w:val="0"/>
          <w:sz w:val="24"/>
        </w:rPr>
        <w:t>2.  Liu SS, Feng SC, Wu MF, Chin CS, Chen HC, Huang WC.. Programmatic Assessment of Ethambutol-Related Optic Neuropathy in Patients with Mycobacterial Infections: A Prospective Observational Cohort Study. Infectious diseases and therapy. 2025; doi:10.1007/s40121-025-01219-x.</w:t>
      </w:r>
    </w:p>
    <w:p>
      <w:pPr>
        <w:spacing w:after="120" w:line="360" w:lineRule="auto"/>
        <w:jc w:val="left"/>
      </w:pPr>
      <w:r>
        <w:rPr>
          <w:rFonts w:ascii="Times New Roman" w:hAnsi="Times New Roman" w:eastAsia="Times New Roman"/>
          <w:b w:val="0"/>
          <w:i w:val="0"/>
          <w:sz w:val="24"/>
        </w:rPr>
        <w:t>3.  Mandal S, Saxena R, Dhiman R, Mohan A, Padhy SK, Phuljhele S, et al. Prospective study to evaluate incidence and indicators for early detection of ethambutol toxicity. The British journal of ophthalmology. 2021; doi:10.1136/bjophthalmol-2020-316897.</w:t>
      </w:r>
    </w:p>
    <w:p>
      <w:pPr>
        <w:spacing w:after="120" w:line="360" w:lineRule="auto"/>
        <w:jc w:val="left"/>
      </w:pPr>
      <w:r>
        <w:rPr>
          <w:rFonts w:ascii="Times New Roman" w:hAnsi="Times New Roman" w:eastAsia="Times New Roman"/>
          <w:b w:val="0"/>
          <w:i w:val="0"/>
          <w:sz w:val="24"/>
        </w:rPr>
        <w:t>4.  Morimoto Y, Matsui H, Ikeda M, Kubota N, Nagai T, Otsuki A, et al. Association Between Low-Dose Ethambutol Therapy and Optic Neuropathy in &lt;i&gt;Mycobacterium avium&lt;/i&gt; Complex Pulmonary Disease: A Retrospective Cohort Study Using Propensity Score Analysis. Open forum infectious diseases. 2026; doi:10.1093/ofid/ofag127.</w:t>
      </w:r>
    </w:p>
    <w:p>
      <w:pPr>
        <w:spacing w:after="120" w:line="360" w:lineRule="auto"/>
        <w:jc w:val="left"/>
      </w:pPr>
      <w:r>
        <w:rPr>
          <w:rFonts w:ascii="Times New Roman" w:hAnsi="Times New Roman" w:eastAsia="Times New Roman"/>
          <w:b w:val="0"/>
          <w:i w:val="0"/>
          <w:sz w:val="24"/>
        </w:rPr>
        <w:t>5.  Delacoux E, Moreau Y, Godefroy A, Evstigneeff T.. [Prevention of ocular toxicity of ethambutol: study of zincaemia and chromatic analysis (author's transl)]. Journal francais d'ophtalmologie. 1978.</w:t>
      </w:r>
    </w:p>
    <w:p>
      <w:pPr>
        <w:spacing w:after="120" w:line="360" w:lineRule="auto"/>
        <w:jc w:val="left"/>
      </w:pPr>
      <w:r>
        <w:rPr>
          <w:rFonts w:ascii="Times New Roman" w:hAnsi="Times New Roman" w:eastAsia="Times New Roman"/>
          <w:b w:val="0"/>
          <w:i w:val="0"/>
          <w:sz w:val="24"/>
        </w:rPr>
        <w:t>6.  Chung H, Yoon YH, Hwang JJ, Cho KS, Koh JY, Kim JG.. Ethambutol-induced toxicity is mediated by zinc and lysosomal membrane permeabilization in cultured retinal cells. Toxicology and applied pharmacology. 2009; doi:10.1016/j.taap.2008.11.006.</w:t>
      </w:r>
    </w:p>
    <w:p>
      <w:pPr>
        <w:spacing w:after="120" w:line="360" w:lineRule="auto"/>
        <w:jc w:val="left"/>
      </w:pPr>
      <w:r>
        <w:rPr>
          <w:rFonts w:ascii="Times New Roman" w:hAnsi="Times New Roman" w:eastAsia="Times New Roman"/>
          <w:b w:val="0"/>
          <w:i w:val="0"/>
          <w:sz w:val="24"/>
        </w:rPr>
        <w:t>7.  Zhang XH, Xie Y, Xu QG, Cao K, Xu K, Jin ZB, et al. Mitochondrial Mutations in Ethambutol-Induced Optic Neuropathy. Frontiers in cell and developmental biology. 2021; doi:10.3389/fcell.2021.754676.</w:t>
      </w:r>
    </w:p>
    <w:p>
      <w:pPr>
        <w:spacing w:after="120" w:line="360" w:lineRule="auto"/>
        <w:jc w:val="left"/>
      </w:pPr>
      <w:r>
        <w:rPr>
          <w:rFonts w:ascii="Times New Roman" w:hAnsi="Times New Roman" w:eastAsia="Times New Roman"/>
          <w:b w:val="0"/>
          <w:i w:val="0"/>
          <w:sz w:val="24"/>
        </w:rPr>
        <w:t>8.  Hwang JM, Kim J, Park SS.. Leber's hereditary optic neuropathy mutations in ethambutol-induced optic neuropathy. Journal of neurology. 2003; doi:10.1007/s00415-003-0960-0.</w:t>
      </w:r>
    </w:p>
    <w:p>
      <w:pPr>
        <w:spacing w:after="120" w:line="360" w:lineRule="auto"/>
        <w:jc w:val="left"/>
      </w:pPr>
      <w:r>
        <w:rPr>
          <w:rFonts w:ascii="Times New Roman" w:hAnsi="Times New Roman" w:eastAsia="Times New Roman"/>
          <w:b w:val="0"/>
          <w:i w:val="0"/>
          <w:sz w:val="24"/>
        </w:rPr>
        <w:t>9.  Li Q, Ge W, Zhang Y, Xu Q, Xu J, Zhang Y, et al. Ethambutol induces optic neuropathy through SDHB-mediated ferroptosis in retinal ganglion cells via Smad4 pathway. Human cell. 2026; doi:10.1007/s13577-025-01342-4.</w:t>
      </w:r>
    </w:p>
    <w:p>
      <w:pPr>
        <w:spacing w:after="120" w:line="360" w:lineRule="auto"/>
        <w:jc w:val="left"/>
      </w:pPr>
      <w:r>
        <w:rPr>
          <w:rFonts w:ascii="Times New Roman" w:hAnsi="Times New Roman" w:eastAsia="Times New Roman"/>
          <w:b w:val="0"/>
          <w:i w:val="0"/>
          <w:sz w:val="24"/>
        </w:rPr>
        <w:t>10.  Cheng HC, Wong YH, Wang AG, Chen SW, Yang YL, Juan HC, et al. Müller glia-mediated protection of retinal ganglion cells from ethambutol-induced neurotoxicity through brain-derived neurotrophic factor. Cell communication and signaling : CCS. 2025; doi:10.1186/s12964-025-02478-4.</w:t>
      </w:r>
    </w:p>
    <w:p>
      <w:pPr>
        <w:spacing w:after="120" w:line="360" w:lineRule="auto"/>
        <w:jc w:val="left"/>
      </w:pPr>
      <w:r>
        <w:rPr>
          <w:rFonts w:ascii="Times New Roman" w:hAnsi="Times New Roman" w:eastAsia="Times New Roman"/>
          <w:b w:val="0"/>
          <w:i w:val="0"/>
          <w:sz w:val="24"/>
        </w:rPr>
        <w:t>11.  Suresh J, Kumar R, Hissar S, Shukla S, Vivekanandan K.. Ocular toxicity associated with Ethambutol in the South-East Asia Region. International ophthalmology. 2026; doi:10.1007/s10792-026-04131-6.</w:t>
      </w:r>
    </w:p>
    <w:p>
      <w:pPr>
        <w:spacing w:after="120" w:line="360" w:lineRule="auto"/>
        <w:jc w:val="left"/>
      </w:pPr>
      <w:r>
        <w:rPr>
          <w:rFonts w:ascii="Times New Roman" w:hAnsi="Times New Roman" w:eastAsia="Times New Roman"/>
          <w:b w:val="0"/>
          <w:i w:val="0"/>
          <w:sz w:val="24"/>
        </w:rPr>
        <w:t>12.  Donald PR, Maher D, Maritz JS, Qazi S.. Ethambutol dosage for the treatment of children: literature review and recommendations. The international journal of tuberculosis and lung disease : the official journal of the International Union against Tuberculosis and Lung Disease. 2006.</w:t>
      </w:r>
    </w:p>
    <w:p>
      <w:pPr>
        <w:spacing w:after="120" w:line="360" w:lineRule="auto"/>
        <w:jc w:val="left"/>
      </w:pPr>
      <w:r>
        <w:rPr>
          <w:rFonts w:ascii="Times New Roman" w:hAnsi="Times New Roman" w:eastAsia="Times New Roman"/>
          <w:b w:val="0"/>
          <w:i w:val="0"/>
          <w:sz w:val="24"/>
        </w:rPr>
        <w:t>13.  Kim J, Kwon HY, Ahn SJ.. Nationwide usage of ethambutol and incidence and screening practices of optic neuropathy. Frontiers in pharmacology. 2024; doi:10.3389/fphar.2024.1461111.</w:t>
      </w:r>
    </w:p>
    <w:p>
      <w:pPr>
        <w:spacing w:after="120" w:line="360" w:lineRule="auto"/>
        <w:jc w:val="left"/>
      </w:pPr>
      <w:r>
        <w:rPr>
          <w:rFonts w:ascii="Times New Roman" w:hAnsi="Times New Roman" w:eastAsia="Times New Roman"/>
          <w:b w:val="0"/>
          <w:i w:val="0"/>
          <w:sz w:val="24"/>
        </w:rPr>
        <w:t>14.  Chamberlain PD, Sadaka A, Berry S, Lee AG.. Ethambutol optic neuropathy. Current opinion in ophthalmology. 2017; doi:10.1097/icu.0000000000000416.</w:t>
      </w:r>
    </w:p>
    <w:p>
      <w:pPr>
        <w:spacing w:after="120" w:line="360" w:lineRule="auto"/>
        <w:jc w:val="left"/>
      </w:pPr>
      <w:r>
        <w:rPr>
          <w:rFonts w:ascii="Times New Roman" w:hAnsi="Times New Roman" w:eastAsia="Times New Roman"/>
          <w:b w:val="0"/>
          <w:i w:val="0"/>
          <w:sz w:val="24"/>
        </w:rPr>
        <w:t>15.  Ambika S, Lakshmi KP, Gopal M, Noronha OV.. Visual outcomes of toxic optic neuropathy secondary to Ethambutol: A retrospective observational study from India, an endemic country. Indian journal of ophthalmology. 2022; doi:10.4103/ijo.ijo</w:t>
      </w:r>
      <w:r>
        <w:rPr>
          <w:rFonts w:ascii="Times New Roman" w:hAnsi="Times New Roman" w:eastAsia="Times New Roman"/>
          <w:b w:val="0"/>
          <w:i w:val="0"/>
          <w:sz w:val="24"/>
        </w:rPr>
        <w:t>_2996_</w:t>
      </w:r>
      <w:r>
        <w:rPr>
          <w:rFonts w:ascii="Times New Roman" w:hAnsi="Times New Roman" w:eastAsia="Times New Roman"/>
          <w:b w:val="0"/>
          <w:i w:val="0"/>
          <w:sz w:val="24"/>
        </w:rPr>
        <w:t>21.</w:t>
      </w:r>
    </w:p>
    <w:p>
      <w:pPr>
        <w:spacing w:after="120" w:line="360" w:lineRule="auto"/>
        <w:jc w:val="left"/>
      </w:pPr>
      <w:r>
        <w:rPr>
          <w:rFonts w:ascii="Times New Roman" w:hAnsi="Times New Roman" w:eastAsia="Times New Roman"/>
          <w:b w:val="0"/>
          <w:i w:val="0"/>
          <w:sz w:val="24"/>
        </w:rPr>
        <w:t>16.  An HR, Lee BJ, Moon Y.. Visual Recovery Time in Patients with Ethambutol-induced Toxic Optic Neuropathy. Korean journal of ophthalmology : KJO. 2024; doi:10.3341/kjo.2023.0095.</w:t>
      </w:r>
    </w:p>
    <w:p>
      <w:pPr>
        <w:spacing w:after="120" w:line="360" w:lineRule="auto"/>
        <w:jc w:val="left"/>
      </w:pPr>
      <w:r>
        <w:rPr>
          <w:rFonts w:ascii="Times New Roman" w:hAnsi="Times New Roman" w:eastAsia="Times New Roman"/>
          <w:b w:val="0"/>
          <w:i w:val="0"/>
          <w:sz w:val="24"/>
        </w:rPr>
        <w:t>17.  Singh P, Karkhur S, Verma V.. Ethambutol-Induced Optic Neuropathy: A Retrospective Study of Incidences and Risk Factors. Cureus. 2025; doi:10.7759/cureus.79160.</w:t>
      </w:r>
    </w:p>
    <w:p>
      <w:pPr>
        <w:spacing w:after="120" w:line="360" w:lineRule="auto"/>
        <w:jc w:val="left"/>
      </w:pPr>
      <w:r>
        <w:rPr>
          <w:rFonts w:ascii="Times New Roman" w:hAnsi="Times New Roman" w:eastAsia="Times New Roman"/>
          <w:b w:val="0"/>
          <w:i w:val="0"/>
          <w:sz w:val="24"/>
        </w:rPr>
        <w:t>18.  Chaitanuwong P, Srithawatpong S, Ruamviboonsuk P, Apinyawasisuk S, Watcharapanjamart A, Moss HE.. Incidence, risk factors and ophthalmic clinical characteristic of ethambutol-induced optic neuropathy: 7-year experience. Frontiers in ophthalmology. 2023; doi:10.3389/fopht.2023.1152215.</w:t>
      </w:r>
    </w:p>
    <w:p>
      <w:pPr>
        <w:spacing w:after="120" w:line="360" w:lineRule="auto"/>
        <w:jc w:val="left"/>
      </w:pPr>
      <w:r>
        <w:rPr>
          <w:rFonts w:ascii="Times New Roman" w:hAnsi="Times New Roman" w:eastAsia="Times New Roman"/>
          <w:b w:val="0"/>
          <w:i w:val="0"/>
          <w:sz w:val="24"/>
        </w:rPr>
        <w:t>19.  Choi SY, Hwang JM.. Optic neuropathy associated with ethambutol in Koreans. Korean journal of ophthalmology : KJO. 1997; doi:10.3341/kjo.1997.11.2.106.</w:t>
      </w:r>
    </w:p>
    <w:p>
      <w:pPr>
        <w:spacing w:after="120" w:line="360" w:lineRule="auto"/>
        <w:jc w:val="left"/>
      </w:pPr>
      <w:r>
        <w:rPr>
          <w:rFonts w:ascii="Times New Roman" w:hAnsi="Times New Roman" w:eastAsia="Times New Roman"/>
          <w:b w:val="0"/>
          <w:i w:val="0"/>
          <w:sz w:val="24"/>
        </w:rPr>
        <w:t>20.  Chatterjee VK, Buchanan DR, Friedmann AI, Green M.. Ocular toxicity following ethambutol in standard dosage. British journal of diseases of the chest. 1986; doi:10.1016/0007-0971(86)90066-5.</w:t>
      </w:r>
    </w:p>
    <w:p>
      <w:pPr>
        <w:spacing w:after="120" w:line="360" w:lineRule="auto"/>
        <w:jc w:val="left"/>
      </w:pPr>
      <w:r>
        <w:rPr>
          <w:rFonts w:ascii="Times New Roman" w:hAnsi="Times New Roman" w:eastAsia="Times New Roman"/>
          <w:b w:val="0"/>
          <w:i w:val="0"/>
          <w:sz w:val="24"/>
        </w:rPr>
        <w:t>21.  Sachdeva G, Dhiman R, Raj D, Lavanya G, Mohan A, Pujari A, et al. Evaluation of visual function and OCT parameters in ethambutol-induced optic neuropathy: a longitudinal study. The British journal of ophthalmology. 2026; doi:10.1136/bjo-2025-327475.</w:t>
      </w:r>
    </w:p>
    <w:p>
      <w:pPr>
        <w:spacing w:after="120" w:line="360" w:lineRule="auto"/>
        <w:jc w:val="left"/>
      </w:pPr>
      <w:r>
        <w:rPr>
          <w:rFonts w:ascii="Times New Roman" w:hAnsi="Times New Roman" w:eastAsia="Times New Roman"/>
          <w:b w:val="0"/>
          <w:i w:val="0"/>
          <w:sz w:val="24"/>
        </w:rPr>
        <w:t>22.  Lee JY, Choi JH, Park KA, Oh SY.. Ganglion Cell Layer and Inner Plexiform Layer as Predictors of Vision Recovery in Ethambutol-Induced Optic Neuropathy: A Longitudinal OCT Analysis. Investigative ophthalmology &amp; visual science. 2018; doi:10.1167/iovs.17-22988.</w:t>
      </w:r>
    </w:p>
    <w:p>
      <w:pPr>
        <w:spacing w:after="120" w:line="360" w:lineRule="auto"/>
        <w:jc w:val="left"/>
      </w:pPr>
      <w:r>
        <w:rPr>
          <w:rFonts w:ascii="Times New Roman" w:hAnsi="Times New Roman" w:eastAsia="Times New Roman"/>
          <w:b w:val="0"/>
          <w:i w:val="0"/>
          <w:sz w:val="24"/>
        </w:rPr>
        <w:t>23.  Kang MC, Eun HW, Park KA, Oh SY.. Optical Coherence Tomography Parameters and Optimal Cut-off Values for Predicting Visual Prognosis in Ethambutol-Induced Optic Neuropathy. Journal of neuro-ophthalmology : the official journal of the North American Neuro-Ophthalmology Society. 2024; doi:10.1097/wno.0000000000002092.</w:t>
      </w:r>
    </w:p>
    <w:p>
      <w:pPr>
        <w:spacing w:after="120" w:line="360" w:lineRule="auto"/>
        <w:jc w:val="left"/>
      </w:pPr>
      <w:r>
        <w:rPr>
          <w:rFonts w:ascii="Times New Roman" w:hAnsi="Times New Roman" w:eastAsia="Times New Roman"/>
          <w:b w:val="0"/>
          <w:i w:val="0"/>
          <w:sz w:val="24"/>
        </w:rPr>
        <w:t>24.  Chen HY, Lai SW, Muo CH, Chen PC, Wang IJ.. Ethambutol-induced optic neuropathy: a nationwide population-based study from Taiwan. The British journal of ophthalmology. 2012; doi:10.1136/bjophthalmol-2012-301870.</w:t>
      </w:r>
    </w:p>
    <w:p>
      <w:pPr>
        <w:spacing w:after="120" w:line="360" w:lineRule="auto"/>
        <w:jc w:val="left"/>
      </w:pPr>
      <w:r>
        <w:rPr>
          <w:rFonts w:ascii="Times New Roman" w:hAnsi="Times New Roman" w:eastAsia="Times New Roman"/>
          <w:b w:val="0"/>
          <w:i w:val="0"/>
          <w:sz w:val="24"/>
        </w:rPr>
        <w:t>25.  Kanaujia V, Jain VK, Sharma K, Agarwal R, Mishra P, Sharma RK.. Ethambutol-induced optic neuropathy in renal disorder: a clinico-electrophysiological study. Canadian journal of ophthalmology. Journal canadien d'ophtalmologie. 2019; doi:10.1016/j.jcjo.2018.06.013.</w:t>
      </w:r>
    </w:p>
    <w:p>
      <w:pPr>
        <w:spacing w:after="120" w:line="360" w:lineRule="auto"/>
        <w:jc w:val="left"/>
      </w:pPr>
      <w:r>
        <w:rPr>
          <w:rFonts w:ascii="Times New Roman" w:hAnsi="Times New Roman" w:eastAsia="Times New Roman"/>
          <w:b w:val="0"/>
          <w:i w:val="0"/>
          <w:sz w:val="24"/>
        </w:rPr>
        <w:t>26.  Han KE, Yoon H, Choi H, Lee JE, Kim SJ.. Factors affecting visual outcome in patients with toxic optic neuropathy caused by ethambutol. Scientific reports. 2025; doi:10.1038/s41598-025-90663-3.</w:t>
      </w:r>
    </w:p>
    <w:p>
      <w:pPr>
        <w:spacing w:after="120" w:line="360" w:lineRule="auto"/>
        <w:jc w:val="left"/>
      </w:pPr>
      <w:r>
        <w:rPr>
          <w:rFonts w:ascii="Times New Roman" w:hAnsi="Times New Roman" w:eastAsia="Times New Roman"/>
          <w:b w:val="0"/>
          <w:i w:val="0"/>
          <w:sz w:val="24"/>
        </w:rPr>
        <w:t>27.  Sheth J, Sachdeva V, Goyal A, Parikh A, Nalawade R, Nanavati H, et al. Clinical profile and visual outcomes in ethambutol-induced toxic optic neuropathy. Indian journal of ophthalmology. 2025; doi:10.4103/ijo.ijo</w:t>
      </w:r>
      <w:r>
        <w:rPr>
          <w:rFonts w:ascii="Times New Roman" w:hAnsi="Times New Roman" w:eastAsia="Times New Roman"/>
          <w:b w:val="0"/>
          <w:i w:val="0"/>
          <w:sz w:val="24"/>
        </w:rPr>
        <w:t>_1807_</w:t>
      </w:r>
      <w:r>
        <w:rPr>
          <w:rFonts w:ascii="Times New Roman" w:hAnsi="Times New Roman" w:eastAsia="Times New Roman"/>
          <w:b w:val="0"/>
          <w:i w:val="0"/>
          <w:sz w:val="24"/>
        </w:rPr>
        <w:t>24.</w:t>
      </w:r>
    </w:p>
    <w:p>
      <w:pPr>
        <w:keepNext/>
        <w:spacing w:before="280" w:after="120" w:line="360" w:lineRule="auto"/>
        <w:jc w:val="left"/>
      </w:pPr>
      <w:r>
        <w:rPr>
          <w:rFonts w:ascii="Times New Roman" w:hAnsi="Times New Roman" w:eastAsia="Times New Roman"/>
          <w:b/>
          <w:i w:val="0"/>
          <w:sz w:val="30"/>
        </w:rPr>
        <w:t>Figures and Tables</w:t>
      </w:r>
    </w:p>
    <w:p>
      <w:pPr>
        <w:spacing w:after="120" w:line="360" w:lineRule="auto"/>
        <w:jc w:val="both"/>
      </w:pPr>
      <w:r>
        <w:rPr>
          <w:rFonts w:ascii="Times New Roman" w:hAnsi="Times New Roman" w:eastAsia="Times New Roman"/>
          <w:b/>
          <w:i w:val="0"/>
          <w:sz w:val="24"/>
        </w:rPr>
        <w:t>Figure 1</w:t>
      </w:r>
      <w:r>
        <w:rPr>
          <w:rFonts w:ascii="Times New Roman" w:hAnsi="Times New Roman" w:eastAsia="Times New Roman"/>
          <w:b w:val="0"/>
          <w:i w:val="0"/>
          <w:sz w:val="24"/>
        </w:rPr>
        <w:t xml:space="preserve"> FAERS case-selection flow (90 quarterly ASCII releases → 20.33 million de-duplicated cases → ethambutol-related cases → ocular-term 2×2 construction).</w:t>
      </w:r>
    </w:p>
    <w:p>
      <w:pPr>
        <w:spacing w:before="160" w:after="40"/>
        <w:jc w:val="center"/>
      </w:pPr>
      <w:r>
        <w:drawing>
          <wp:inline xmlns:a="http://schemas.openxmlformats.org/drawingml/2006/main" xmlns:pic="http://schemas.openxmlformats.org/drawingml/2006/picture">
            <wp:extent cx="5580000" cy="4205917"/>
            <wp:docPr id="12" name="Picture 12"/>
            <wp:cNvGraphicFramePr>
              <a:graphicFrameLocks noChangeAspect="1"/>
            </wp:cNvGraphicFramePr>
            <a:graphic>
              <a:graphicData uri="http://schemas.openxmlformats.org/drawingml/2006/picture">
                <pic:pic>
                  <pic:nvPicPr>
                    <pic:cNvPr id="0" name="Figure1_flow.png"/>
                    <pic:cNvPicPr/>
                  </pic:nvPicPr>
                  <pic:blipFill>
                    <a:blip r:embed="rId10"/>
                    <a:stretch>
                      <a:fillRect/>
                    </a:stretch>
                  </pic:blipFill>
                  <pic:spPr>
                    <a:xfrm>
                      <a:off x="0" y="0"/>
                      <a:ext cx="5580000" cy="4205917"/>
                    </a:xfrm>
                    <a:prstGeom prst="rect"/>
                  </pic:spPr>
                </pic:pic>
              </a:graphicData>
            </a:graphic>
          </wp:inline>
        </w:drawing>
      </w:r>
    </w:p>
    <w:p>
      <w:pPr>
        <w:spacing w:after="200"/>
        <w:jc w:val="left"/>
      </w:pPr>
      <w:r>
        <w:rPr>
          <w:rFonts w:ascii="Times New Roman" w:hAnsi="Times New Roman" w:eastAsia="Times New Roman"/>
          <w:b w:val="0"/>
          <w:i/>
          <w:sz w:val="22"/>
        </w:rPr>
        <w:t>Figure 1. See the figure legend in the text.</w:t>
      </w:r>
    </w:p>
    <w:p>
      <w:pPr>
        <w:spacing w:after="120" w:line="360" w:lineRule="auto"/>
        <w:jc w:val="both"/>
      </w:pPr>
      <w:r>
        <w:rPr>
          <w:rFonts w:ascii="Times New Roman" w:hAnsi="Times New Roman" w:eastAsia="Times New Roman"/>
          <w:b/>
          <w:i w:val="0"/>
          <w:sz w:val="24"/>
        </w:rPr>
        <w:t>Figure 2</w:t>
      </w:r>
      <w:r>
        <w:rPr>
          <w:rFonts w:ascii="Times New Roman" w:hAnsi="Times New Roman" w:eastAsia="Times New Roman"/>
          <w:b w:val="0"/>
          <w:i w:val="0"/>
          <w:sz w:val="24"/>
        </w:rPr>
        <w:t xml:space="preserve"> Volcano plot of ethambutol ocular-term disproportionality. Abscissa: log₂ reporting odds ratio. Ordinate: −log₁₀ Benjamini–Hochberg q. Red points are strict signals.</w:t>
      </w:r>
    </w:p>
    <w:p>
      <w:pPr>
        <w:spacing w:before="160" w:after="40"/>
        <w:jc w:val="center"/>
      </w:pPr>
      <w:r>
        <w:drawing>
          <wp:inline xmlns:a="http://schemas.openxmlformats.org/drawingml/2006/main" xmlns:pic="http://schemas.openxmlformats.org/drawingml/2006/picture">
            <wp:extent cx="5580000" cy="4527051"/>
            <wp:docPr id="13" name="Picture 13"/>
            <wp:cNvGraphicFramePr>
              <a:graphicFrameLocks noChangeAspect="1"/>
            </wp:cNvGraphicFramePr>
            <a:graphic>
              <a:graphicData uri="http://schemas.openxmlformats.org/drawingml/2006/picture">
                <pic:pic>
                  <pic:nvPicPr>
                    <pic:cNvPr id="0" name="Figure2_volcano.png"/>
                    <pic:cNvPicPr/>
                  </pic:nvPicPr>
                  <pic:blipFill>
                    <a:blip r:embed="rId11"/>
                    <a:stretch>
                      <a:fillRect/>
                    </a:stretch>
                  </pic:blipFill>
                  <pic:spPr>
                    <a:xfrm>
                      <a:off x="0" y="0"/>
                      <a:ext cx="5580000" cy="4527051"/>
                    </a:xfrm>
                    <a:prstGeom prst="rect"/>
                  </pic:spPr>
                </pic:pic>
              </a:graphicData>
            </a:graphic>
          </wp:inline>
        </w:drawing>
      </w:r>
    </w:p>
    <w:p>
      <w:pPr>
        <w:spacing w:after="200"/>
        <w:jc w:val="left"/>
      </w:pPr>
      <w:r>
        <w:rPr>
          <w:rFonts w:ascii="Times New Roman" w:hAnsi="Times New Roman" w:eastAsia="Times New Roman"/>
          <w:b w:val="0"/>
          <w:i/>
          <w:sz w:val="22"/>
        </w:rPr>
        <w:t>Figure 2. See the figure legend in the text.</w:t>
      </w:r>
    </w:p>
    <w:p>
      <w:pPr>
        <w:spacing w:after="120" w:line="360" w:lineRule="auto"/>
        <w:jc w:val="both"/>
      </w:pPr>
      <w:r>
        <w:rPr>
          <w:rFonts w:ascii="Times New Roman" w:hAnsi="Times New Roman" w:eastAsia="Times New Roman"/>
          <w:b/>
          <w:i w:val="0"/>
          <w:sz w:val="24"/>
        </w:rPr>
        <w:t>Figure 3</w:t>
      </w:r>
      <w:r>
        <w:rPr>
          <w:rFonts w:ascii="Times New Roman" w:hAnsi="Times New Roman" w:eastAsia="Times New Roman"/>
          <w:b w:val="0"/>
          <w:i w:val="0"/>
          <w:sz w:val="24"/>
        </w:rPr>
        <w:t xml:space="preserve"> Heat map of ocular reporting odds ratios across six antitubercular drugs (log₂ ROR).</w:t>
      </w:r>
    </w:p>
    <w:p>
      <w:pPr>
        <w:spacing w:before="160" w:after="40"/>
        <w:jc w:val="center"/>
      </w:pPr>
      <w:r>
        <w:drawing>
          <wp:inline xmlns:a="http://schemas.openxmlformats.org/drawingml/2006/main" xmlns:pic="http://schemas.openxmlformats.org/drawingml/2006/picture">
            <wp:extent cx="5580000" cy="2976755"/>
            <wp:docPr id="14" name="Picture 14"/>
            <wp:cNvGraphicFramePr>
              <a:graphicFrameLocks noChangeAspect="1"/>
            </wp:cNvGraphicFramePr>
            <a:graphic>
              <a:graphicData uri="http://schemas.openxmlformats.org/drawingml/2006/picture">
                <pic:pic>
                  <pic:nvPicPr>
                    <pic:cNvPr id="0" name="Figure3_heatmap.png"/>
                    <pic:cNvPicPr/>
                  </pic:nvPicPr>
                  <pic:blipFill>
                    <a:blip r:embed="rId13"/>
                    <a:stretch>
                      <a:fillRect/>
                    </a:stretch>
                  </pic:blipFill>
                  <pic:spPr>
                    <a:xfrm>
                      <a:off x="0" y="0"/>
                      <a:ext cx="5580000" cy="2976755"/>
                    </a:xfrm>
                    <a:prstGeom prst="rect"/>
                  </pic:spPr>
                </pic:pic>
              </a:graphicData>
            </a:graphic>
          </wp:inline>
        </w:drawing>
      </w:r>
    </w:p>
    <w:p>
      <w:pPr>
        <w:spacing w:after="200"/>
        <w:jc w:val="left"/>
      </w:pPr>
      <w:r>
        <w:rPr>
          <w:rFonts w:ascii="Times New Roman" w:hAnsi="Times New Roman" w:eastAsia="Times New Roman"/>
          <w:b w:val="0"/>
          <w:i/>
          <w:sz w:val="22"/>
        </w:rPr>
        <w:t>Figure 3. See the figure legend in the text.</w:t>
      </w:r>
    </w:p>
    <w:p>
      <w:pPr>
        <w:spacing w:after="120" w:line="360" w:lineRule="auto"/>
        <w:jc w:val="both"/>
      </w:pPr>
      <w:r>
        <w:rPr>
          <w:rFonts w:ascii="Times New Roman" w:hAnsi="Times New Roman" w:eastAsia="Times New Roman"/>
          <w:b/>
          <w:i w:val="0"/>
          <w:sz w:val="24"/>
        </w:rPr>
        <w:t>Figure 4</w:t>
      </w:r>
      <w:r>
        <w:rPr>
          <w:rFonts w:ascii="Times New Roman" w:hAnsi="Times New Roman" w:eastAsia="Times New Roman"/>
          <w:b w:val="0"/>
          <w:i w:val="0"/>
          <w:sz w:val="24"/>
        </w:rPr>
        <w:t xml:space="preserve"> Forest plot of ethambutol ocular signals (ROR with 95% CI, n ≥ 3).</w:t>
      </w:r>
    </w:p>
    <w:p>
      <w:pPr>
        <w:spacing w:before="160" w:after="40"/>
        <w:jc w:val="center"/>
      </w:pPr>
      <w:r>
        <w:drawing>
          <wp:inline xmlns:a="http://schemas.openxmlformats.org/drawingml/2006/main" xmlns:pic="http://schemas.openxmlformats.org/drawingml/2006/picture">
            <wp:extent cx="5580000" cy="4568676"/>
            <wp:docPr id="15" name="Picture 15"/>
            <wp:cNvGraphicFramePr>
              <a:graphicFrameLocks noChangeAspect="1"/>
            </wp:cNvGraphicFramePr>
            <a:graphic>
              <a:graphicData uri="http://schemas.openxmlformats.org/drawingml/2006/picture">
                <pic:pic>
                  <pic:nvPicPr>
                    <pic:cNvPr id="0" name="Figure4_forest.png"/>
                    <pic:cNvPicPr/>
                  </pic:nvPicPr>
                  <pic:blipFill>
                    <a:blip r:embed="rId12"/>
                    <a:stretch>
                      <a:fillRect/>
                    </a:stretch>
                  </pic:blipFill>
                  <pic:spPr>
                    <a:xfrm>
                      <a:off x="0" y="0"/>
                      <a:ext cx="5580000" cy="4568676"/>
                    </a:xfrm>
                    <a:prstGeom prst="rect"/>
                  </pic:spPr>
                </pic:pic>
              </a:graphicData>
            </a:graphic>
          </wp:inline>
        </w:drawing>
      </w:r>
    </w:p>
    <w:p>
      <w:pPr>
        <w:spacing w:after="200"/>
        <w:jc w:val="left"/>
      </w:pPr>
      <w:r>
        <w:rPr>
          <w:rFonts w:ascii="Times New Roman" w:hAnsi="Times New Roman" w:eastAsia="Times New Roman"/>
          <w:b w:val="0"/>
          <w:i/>
          <w:sz w:val="22"/>
        </w:rPr>
        <w:t>Figure 4. See the figure legend in the text.</w:t>
      </w:r>
    </w:p>
    <w:p>
      <w:pPr>
        <w:spacing w:after="120" w:line="360" w:lineRule="auto"/>
        <w:jc w:val="both"/>
      </w:pPr>
      <w:r>
        <w:rPr>
          <w:rFonts w:ascii="Times New Roman" w:hAnsi="Times New Roman" w:eastAsia="Times New Roman"/>
          <w:b/>
          <w:i w:val="0"/>
          <w:sz w:val="24"/>
        </w:rPr>
        <w:t>Figure 5</w:t>
      </w:r>
      <w:r>
        <w:rPr>
          <w:rFonts w:ascii="Times New Roman" w:hAnsi="Times New Roman" w:eastAsia="Times New Roman"/>
          <w:b w:val="0"/>
          <w:i w:val="0"/>
          <w:sz w:val="24"/>
        </w:rPr>
        <w:t xml:space="preserve"> Focus-layer STRING protein–protein interaction network (33 nodes, 191 edges). Red: curated core panel; orange: literature-supported genes; blue: optic-nerve phenotype genes.</w:t>
      </w:r>
    </w:p>
    <w:p>
      <w:pPr>
        <w:spacing w:before="160" w:after="40"/>
        <w:jc w:val="center"/>
      </w:pPr>
      <w:r>
        <w:drawing>
          <wp:inline xmlns:a="http://schemas.openxmlformats.org/drawingml/2006/main" xmlns:pic="http://schemas.openxmlformats.org/drawingml/2006/picture">
            <wp:extent cx="5580000" cy="5275921"/>
            <wp:docPr id="16" name="Picture 16"/>
            <wp:cNvGraphicFramePr>
              <a:graphicFrameLocks noChangeAspect="1"/>
            </wp:cNvGraphicFramePr>
            <a:graphic>
              <a:graphicData uri="http://schemas.openxmlformats.org/drawingml/2006/picture">
                <pic:pic>
                  <pic:nvPicPr>
                    <pic:cNvPr id="0" name="Figure5_network.png"/>
                    <pic:cNvPicPr/>
                  </pic:nvPicPr>
                  <pic:blipFill>
                    <a:blip r:embed="rId16"/>
                    <a:stretch>
                      <a:fillRect/>
                    </a:stretch>
                  </pic:blipFill>
                  <pic:spPr>
                    <a:xfrm>
                      <a:off x="0" y="0"/>
                      <a:ext cx="5580000" cy="5275921"/>
                    </a:xfrm>
                    <a:prstGeom prst="rect"/>
                  </pic:spPr>
                </pic:pic>
              </a:graphicData>
            </a:graphic>
          </wp:inline>
        </w:drawing>
      </w:r>
    </w:p>
    <w:p>
      <w:pPr>
        <w:spacing w:after="200"/>
        <w:jc w:val="left"/>
      </w:pPr>
      <w:r>
        <w:rPr>
          <w:rFonts w:ascii="Times New Roman" w:hAnsi="Times New Roman" w:eastAsia="Times New Roman"/>
          <w:b w:val="0"/>
          <w:i/>
          <w:sz w:val="22"/>
        </w:rPr>
        <w:t>Figure 5. See the figure legend in the text.</w:t>
      </w:r>
    </w:p>
    <w:p>
      <w:pPr>
        <w:spacing w:after="120" w:line="360" w:lineRule="auto"/>
        <w:jc w:val="both"/>
      </w:pPr>
      <w:r>
        <w:rPr>
          <w:rFonts w:ascii="Times New Roman" w:hAnsi="Times New Roman" w:eastAsia="Times New Roman"/>
          <w:b/>
          <w:i w:val="0"/>
          <w:sz w:val="24"/>
        </w:rPr>
        <w:t>Figure 6</w:t>
      </w:r>
      <w:r>
        <w:rPr>
          <w:rFonts w:ascii="Times New Roman" w:hAnsi="Times New Roman" w:eastAsia="Times New Roman"/>
          <w:b w:val="0"/>
          <w:i w:val="0"/>
          <w:sz w:val="24"/>
        </w:rPr>
        <w:t xml:space="preserve"> Focus-layer functional enrichment dot plot (GO-BP/CC/MF, KEGG, Reactome, WikiPathways).</w:t>
      </w:r>
    </w:p>
    <w:p>
      <w:pPr>
        <w:spacing w:before="160" w:after="40"/>
        <w:jc w:val="center"/>
      </w:pPr>
      <w:r>
        <w:drawing>
          <wp:inline xmlns:a="http://schemas.openxmlformats.org/drawingml/2006/main" xmlns:pic="http://schemas.openxmlformats.org/drawingml/2006/picture">
            <wp:extent cx="5580000" cy="4380836"/>
            <wp:docPr id="17" name="Picture 17"/>
            <wp:cNvGraphicFramePr>
              <a:graphicFrameLocks noChangeAspect="1"/>
            </wp:cNvGraphicFramePr>
            <a:graphic>
              <a:graphicData uri="http://schemas.openxmlformats.org/drawingml/2006/picture">
                <pic:pic>
                  <pic:nvPicPr>
                    <pic:cNvPr id="0" name="Figure6_enrichment.png"/>
                    <pic:cNvPicPr/>
                  </pic:nvPicPr>
                  <pic:blipFill>
                    <a:blip r:embed="rId17"/>
                    <a:stretch>
                      <a:fillRect/>
                    </a:stretch>
                  </pic:blipFill>
                  <pic:spPr>
                    <a:xfrm>
                      <a:off x="0" y="0"/>
                      <a:ext cx="5580000" cy="4380836"/>
                    </a:xfrm>
                    <a:prstGeom prst="rect"/>
                  </pic:spPr>
                </pic:pic>
              </a:graphicData>
            </a:graphic>
          </wp:inline>
        </w:drawing>
      </w:r>
    </w:p>
    <w:p>
      <w:pPr>
        <w:spacing w:after="200"/>
        <w:jc w:val="left"/>
      </w:pPr>
      <w:r>
        <w:rPr>
          <w:rFonts w:ascii="Times New Roman" w:hAnsi="Times New Roman" w:eastAsia="Times New Roman"/>
          <w:b w:val="0"/>
          <w:i/>
          <w:sz w:val="22"/>
        </w:rPr>
        <w:t>Figure 6. See the figure legend in the text.</w:t>
      </w:r>
    </w:p>
    <w:p>
      <w:pPr>
        <w:spacing w:after="120" w:line="360" w:lineRule="auto"/>
        <w:jc w:val="both"/>
      </w:pPr>
      <w:r>
        <w:rPr>
          <w:rFonts w:ascii="Times New Roman" w:hAnsi="Times New Roman" w:eastAsia="Times New Roman"/>
          <w:b/>
          <w:i w:val="0"/>
          <w:sz w:val="24"/>
        </w:rPr>
        <w:t>Figure 7</w:t>
      </w:r>
      <w:r>
        <w:rPr>
          <w:rFonts w:ascii="Times New Roman" w:hAnsi="Times New Roman" w:eastAsia="Times New Roman"/>
          <w:b w:val="0"/>
          <w:i w:val="0"/>
          <w:sz w:val="24"/>
        </w:rPr>
        <w:t xml:space="preserve"> Docking scores of ethambutol against 14 hub targets (AutoDock Vina, kcal/mol).</w:t>
      </w:r>
    </w:p>
    <w:p>
      <w:pPr>
        <w:spacing w:before="160" w:after="40"/>
        <w:jc w:val="center"/>
      </w:pPr>
      <w:r>
        <w:drawing>
          <wp:inline xmlns:a="http://schemas.openxmlformats.org/drawingml/2006/main" xmlns:pic="http://schemas.openxmlformats.org/drawingml/2006/picture">
            <wp:extent cx="5580000" cy="4317174"/>
            <wp:docPr id="18" name="Picture 18"/>
            <wp:cNvGraphicFramePr>
              <a:graphicFrameLocks noChangeAspect="1"/>
            </wp:cNvGraphicFramePr>
            <a:graphic>
              <a:graphicData uri="http://schemas.openxmlformats.org/drawingml/2006/picture">
                <pic:pic>
                  <pic:nvPicPr>
                    <pic:cNvPr id="0" name="Figure7_docking.png"/>
                    <pic:cNvPicPr/>
                  </pic:nvPicPr>
                  <pic:blipFill>
                    <a:blip r:embed="rId18"/>
                    <a:stretch>
                      <a:fillRect/>
                    </a:stretch>
                  </pic:blipFill>
                  <pic:spPr>
                    <a:xfrm>
                      <a:off x="0" y="0"/>
                      <a:ext cx="5580000" cy="4317174"/>
                    </a:xfrm>
                    <a:prstGeom prst="rect"/>
                  </pic:spPr>
                </pic:pic>
              </a:graphicData>
            </a:graphic>
          </wp:inline>
        </w:drawing>
      </w:r>
    </w:p>
    <w:p>
      <w:pPr>
        <w:spacing w:after="200"/>
        <w:jc w:val="left"/>
      </w:pPr>
      <w:r>
        <w:rPr>
          <w:rFonts w:ascii="Times New Roman" w:hAnsi="Times New Roman" w:eastAsia="Times New Roman"/>
          <w:b w:val="0"/>
          <w:i/>
          <w:sz w:val="22"/>
        </w:rPr>
        <w:t>Figure 7. See the figure legend in the text.</w:t>
      </w:r>
    </w:p>
    <w:p>
      <w:pPr>
        <w:spacing w:after="120" w:line="360" w:lineRule="auto"/>
        <w:jc w:val="both"/>
      </w:pPr>
      <w:r>
        <w:rPr>
          <w:rFonts w:ascii="Times New Roman" w:hAnsi="Times New Roman" w:eastAsia="Times New Roman"/>
          <w:b/>
          <w:i w:val="0"/>
          <w:sz w:val="24"/>
        </w:rPr>
        <w:t>Figure 8</w:t>
      </w:r>
      <w:r>
        <w:rPr>
          <w:rFonts w:ascii="Times New Roman" w:hAnsi="Times New Roman" w:eastAsia="Times New Roman"/>
          <w:b w:val="0"/>
          <w:i w:val="0"/>
          <w:sz w:val="24"/>
        </w:rPr>
        <w:t xml:space="preserve"> Time from starting ethambutol to onset (left: log-scale histogram by event category; right: box plots with median times).</w:t>
      </w:r>
    </w:p>
    <w:p>
      <w:pPr>
        <w:spacing w:before="160" w:after="40"/>
        <w:jc w:val="center"/>
      </w:pPr>
      <w:r>
        <w:drawing>
          <wp:inline xmlns:a="http://schemas.openxmlformats.org/drawingml/2006/main" xmlns:pic="http://schemas.openxmlformats.org/drawingml/2006/picture">
            <wp:extent cx="5580000" cy="2616256"/>
            <wp:docPr id="19" name="Picture 19"/>
            <wp:cNvGraphicFramePr>
              <a:graphicFrameLocks noChangeAspect="1"/>
            </wp:cNvGraphicFramePr>
            <a:graphic>
              <a:graphicData uri="http://schemas.openxmlformats.org/drawingml/2006/picture">
                <pic:pic>
                  <pic:nvPicPr>
                    <pic:cNvPr id="0" name="Figure8_tto.png"/>
                    <pic:cNvPicPr/>
                  </pic:nvPicPr>
                  <pic:blipFill>
                    <a:blip r:embed="rId14"/>
                    <a:stretch>
                      <a:fillRect/>
                    </a:stretch>
                  </pic:blipFill>
                  <pic:spPr>
                    <a:xfrm>
                      <a:off x="0" y="0"/>
                      <a:ext cx="5580000" cy="2616256"/>
                    </a:xfrm>
                    <a:prstGeom prst="rect"/>
                  </pic:spPr>
                </pic:pic>
              </a:graphicData>
            </a:graphic>
          </wp:inline>
        </w:drawing>
      </w:r>
    </w:p>
    <w:p>
      <w:pPr>
        <w:spacing w:after="200"/>
        <w:jc w:val="left"/>
      </w:pPr>
      <w:r>
        <w:rPr>
          <w:rFonts w:ascii="Times New Roman" w:hAnsi="Times New Roman" w:eastAsia="Times New Roman"/>
          <w:b w:val="0"/>
          <w:i/>
          <w:sz w:val="22"/>
        </w:rPr>
        <w:t>Figure 8. See the figure legend in the text.</w:t>
      </w:r>
    </w:p>
    <w:p>
      <w:pPr>
        <w:spacing w:after="120" w:line="360" w:lineRule="auto"/>
        <w:jc w:val="both"/>
      </w:pPr>
      <w:r>
        <w:rPr>
          <w:rFonts w:ascii="Times New Roman" w:hAnsi="Times New Roman" w:eastAsia="Times New Roman"/>
          <w:b/>
          <w:i w:val="0"/>
          <w:sz w:val="24"/>
        </w:rPr>
        <w:t>Figure 9</w:t>
      </w:r>
      <w:r>
        <w:rPr>
          <w:rFonts w:ascii="Times New Roman" w:hAnsi="Times New Roman" w:eastAsia="Times New Roman"/>
          <w:b w:val="0"/>
          <w:i w:val="0"/>
          <w:sz w:val="24"/>
        </w:rPr>
        <w:t xml:space="preserve"> Annual ethambutol report volume and the proportion carrying an optic-nerve term (2013–2026).</w:t>
      </w:r>
    </w:p>
    <w:p>
      <w:pPr>
        <w:spacing w:before="160" w:after="40"/>
        <w:jc w:val="center"/>
      </w:pPr>
      <w:r>
        <w:drawing>
          <wp:inline xmlns:a="http://schemas.openxmlformats.org/drawingml/2006/main" xmlns:pic="http://schemas.openxmlformats.org/drawingml/2006/picture">
            <wp:extent cx="5580000" cy="3159018"/>
            <wp:docPr id="20" name="Picture 20"/>
            <wp:cNvGraphicFramePr>
              <a:graphicFrameLocks noChangeAspect="1"/>
            </wp:cNvGraphicFramePr>
            <a:graphic>
              <a:graphicData uri="http://schemas.openxmlformats.org/drawingml/2006/picture">
                <pic:pic>
                  <pic:nvPicPr>
                    <pic:cNvPr id="0" name="Figure9_trend.png"/>
                    <pic:cNvPicPr/>
                  </pic:nvPicPr>
                  <pic:blipFill>
                    <a:blip r:embed="rId15"/>
                    <a:stretch>
                      <a:fillRect/>
                    </a:stretch>
                  </pic:blipFill>
                  <pic:spPr>
                    <a:xfrm>
                      <a:off x="0" y="0"/>
                      <a:ext cx="5580000" cy="3159018"/>
                    </a:xfrm>
                    <a:prstGeom prst="rect"/>
                  </pic:spPr>
                </pic:pic>
              </a:graphicData>
            </a:graphic>
          </wp:inline>
        </w:drawing>
      </w:r>
    </w:p>
    <w:p>
      <w:pPr>
        <w:spacing w:after="200"/>
        <w:jc w:val="left"/>
      </w:pPr>
      <w:r>
        <w:rPr>
          <w:rFonts w:ascii="Times New Roman" w:hAnsi="Times New Roman" w:eastAsia="Times New Roman"/>
          <w:b w:val="0"/>
          <w:i/>
          <w:sz w:val="22"/>
        </w:rPr>
        <w:t>Figure 9. See the figure legend in the text.</w:t>
      </w:r>
    </w:p>
    <w:p>
      <w:pPr>
        <w:spacing w:after="120" w:line="360" w:lineRule="auto"/>
        <w:jc w:val="both"/>
      </w:pPr>
      <w:r>
        <w:rPr>
          <w:rFonts w:ascii="Times New Roman" w:hAnsi="Times New Roman" w:eastAsia="Times New Roman"/>
          <w:b/>
          <w:i w:val="0"/>
          <w:sz w:val="24"/>
        </w:rPr>
        <w:t>Table 1</w:t>
      </w:r>
      <w:r>
        <w:rPr>
          <w:rFonts w:ascii="Times New Roman" w:hAnsi="Times New Roman" w:eastAsia="Times New Roman"/>
          <w:b w:val="0"/>
          <w:i w:val="0"/>
          <w:sz w:val="24"/>
        </w:rPr>
        <w:t xml:space="preserve"> Study population (cases per exposure after FAERS de-duplication).</w:t>
      </w:r>
    </w:p>
    <w:p>
      <w:pPr>
        <w:spacing w:after="120" w:line="360" w:lineRule="auto"/>
        <w:jc w:val="both"/>
      </w:pPr>
      <w:r>
        <w:rPr>
          <w:rFonts w:ascii="Times New Roman" w:hAnsi="Times New Roman" w:eastAsia="Times New Roman"/>
          <w:b/>
          <w:i w:val="0"/>
          <w:sz w:val="24"/>
        </w:rPr>
        <w:t>Table 2</w:t>
      </w:r>
      <w:r>
        <w:rPr>
          <w:rFonts w:ascii="Times New Roman" w:hAnsi="Times New Roman" w:eastAsia="Times New Roman"/>
          <w:b w:val="0"/>
          <w:i w:val="0"/>
          <w:sz w:val="24"/>
        </w:rPr>
        <w:t xml:space="preserve"> Ethambutol ocular signal table (152 terms).</w:t>
      </w:r>
    </w:p>
    <w:p>
      <w:pPr>
        <w:spacing w:after="120" w:line="360" w:lineRule="auto"/>
        <w:jc w:val="both"/>
      </w:pPr>
      <w:r>
        <w:rPr>
          <w:rFonts w:ascii="Times New Roman" w:hAnsi="Times New Roman" w:eastAsia="Times New Roman"/>
          <w:b/>
          <w:i w:val="0"/>
          <w:sz w:val="24"/>
        </w:rPr>
        <w:t>Table 2b</w:t>
      </w:r>
      <w:r>
        <w:rPr>
          <w:rFonts w:ascii="Times New Roman" w:hAnsi="Times New Roman" w:eastAsia="Times New Roman"/>
          <w:b w:val="0"/>
          <w:i w:val="0"/>
          <w:sz w:val="24"/>
        </w:rPr>
        <w:t xml:space="preserve"> Strict signals (45 terms).</w:t>
      </w:r>
    </w:p>
    <w:p>
      <w:pPr>
        <w:spacing w:after="120" w:line="360" w:lineRule="auto"/>
        <w:jc w:val="both"/>
      </w:pPr>
      <w:r>
        <w:rPr>
          <w:rFonts w:ascii="Times New Roman" w:hAnsi="Times New Roman" w:eastAsia="Times New Roman"/>
          <w:b/>
          <w:i w:val="0"/>
          <w:sz w:val="24"/>
        </w:rPr>
        <w:t>Table 2c</w:t>
      </w:r>
      <w:r>
        <w:rPr>
          <w:rFonts w:ascii="Times New Roman" w:hAnsi="Times New Roman" w:eastAsia="Times New Roman"/>
          <w:b w:val="0"/>
          <w:i w:val="0"/>
          <w:sz w:val="24"/>
        </w:rPr>
        <w:t xml:space="preserve"> Drug-toxicity-spectrum signals (top 30).</w:t>
      </w:r>
    </w:p>
    <w:p>
      <w:pPr>
        <w:spacing w:after="120" w:line="360" w:lineRule="auto"/>
        <w:jc w:val="both"/>
      </w:pPr>
      <w:r>
        <w:rPr>
          <w:rFonts w:ascii="Times New Roman" w:hAnsi="Times New Roman" w:eastAsia="Times New Roman"/>
          <w:b/>
          <w:i w:val="0"/>
          <w:sz w:val="24"/>
        </w:rPr>
        <w:t>Table 2d</w:t>
      </w:r>
      <w:r>
        <w:rPr>
          <w:rFonts w:ascii="Times New Roman" w:hAnsi="Times New Roman" w:eastAsia="Times New Roman"/>
          <w:b w:val="0"/>
          <w:i w:val="0"/>
          <w:sz w:val="24"/>
        </w:rPr>
        <w:t xml:space="preserve"> Anatomical grouping of the panel (152 terms).</w:t>
      </w:r>
    </w:p>
    <w:p>
      <w:pPr>
        <w:spacing w:after="120" w:line="360" w:lineRule="auto"/>
        <w:jc w:val="both"/>
      </w:pPr>
      <w:r>
        <w:rPr>
          <w:rFonts w:ascii="Times New Roman" w:hAnsi="Times New Roman" w:eastAsia="Times New Roman"/>
          <w:b/>
          <w:i w:val="0"/>
          <w:sz w:val="24"/>
        </w:rPr>
        <w:t>Table 2e</w:t>
      </w:r>
      <w:r>
        <w:rPr>
          <w:rFonts w:ascii="Times New Roman" w:hAnsi="Times New Roman" w:eastAsia="Times New Roman"/>
          <w:b w:val="0"/>
          <w:i w:val="0"/>
          <w:sz w:val="24"/>
        </w:rPr>
        <w:t xml:space="preserve"> Ocular tuberculosis manifestations, excluded from the toxicity reading (12 terms).</w:t>
      </w:r>
    </w:p>
    <w:p>
      <w:pPr>
        <w:spacing w:after="120" w:line="360" w:lineRule="auto"/>
        <w:jc w:val="both"/>
      </w:pPr>
      <w:r>
        <w:rPr>
          <w:rFonts w:ascii="Times New Roman" w:hAnsi="Times New Roman" w:eastAsia="Times New Roman"/>
          <w:b/>
          <w:i w:val="0"/>
          <w:sz w:val="24"/>
        </w:rPr>
        <w:t>Table 2f</w:t>
      </w:r>
      <w:r>
        <w:rPr>
          <w:rFonts w:ascii="Times New Roman" w:hAnsi="Times New Roman" w:eastAsia="Times New Roman"/>
          <w:b w:val="0"/>
          <w:i w:val="0"/>
          <w:sz w:val="24"/>
        </w:rPr>
        <w:t xml:space="preserve"> Non-ocular terms removed from the panel (13 terms).</w:t>
      </w:r>
    </w:p>
    <w:p>
      <w:pPr>
        <w:spacing w:after="120" w:line="360" w:lineRule="auto"/>
        <w:jc w:val="both"/>
      </w:pPr>
      <w:r>
        <w:rPr>
          <w:rFonts w:ascii="Times New Roman" w:hAnsi="Times New Roman" w:eastAsia="Times New Roman"/>
          <w:b/>
          <w:i w:val="0"/>
          <w:sz w:val="24"/>
        </w:rPr>
        <w:t>Table 3</w:t>
      </w:r>
      <w:r>
        <w:rPr>
          <w:rFonts w:ascii="Times New Roman" w:hAnsi="Times New Roman" w:eastAsia="Times New Roman"/>
          <w:b w:val="0"/>
          <w:i w:val="0"/>
          <w:sz w:val="24"/>
        </w:rPr>
        <w:t xml:space="preserve"> Time from starting ethambutol to onset.</w:t>
      </w:r>
    </w:p>
    <w:p>
      <w:pPr>
        <w:spacing w:after="120" w:line="360" w:lineRule="auto"/>
        <w:jc w:val="both"/>
      </w:pPr>
      <w:r>
        <w:rPr>
          <w:rFonts w:ascii="Times New Roman" w:hAnsi="Times New Roman" w:eastAsia="Times New Roman"/>
          <w:b/>
          <w:i w:val="0"/>
          <w:sz w:val="24"/>
        </w:rPr>
        <w:t>Table 4</w:t>
      </w:r>
      <w:r>
        <w:rPr>
          <w:rFonts w:ascii="Times New Roman" w:hAnsi="Times New Roman" w:eastAsia="Times New Roman"/>
          <w:b w:val="0"/>
          <w:i w:val="0"/>
          <w:sz w:val="24"/>
        </w:rPr>
        <w:t xml:space="preserve"> Multivariable logistic regression.</w:t>
      </w:r>
    </w:p>
    <w:p>
      <w:pPr>
        <w:spacing w:after="120" w:line="360" w:lineRule="auto"/>
        <w:jc w:val="both"/>
      </w:pPr>
      <w:r>
        <w:rPr>
          <w:rFonts w:ascii="Times New Roman" w:hAnsi="Times New Roman" w:eastAsia="Times New Roman"/>
          <w:b/>
          <w:i w:val="0"/>
          <w:sz w:val="24"/>
        </w:rPr>
        <w:t>Table 5</w:t>
      </w:r>
      <w:r>
        <w:rPr>
          <w:rFonts w:ascii="Times New Roman" w:hAnsi="Times New Roman" w:eastAsia="Times New Roman"/>
          <w:b w:val="0"/>
          <w:i w:val="0"/>
          <w:sz w:val="24"/>
        </w:rPr>
        <w:t xml:space="preserve"> Focus-layer hub genes.</w:t>
      </w:r>
    </w:p>
    <w:p>
      <w:pPr>
        <w:spacing w:after="120" w:line="360" w:lineRule="auto"/>
        <w:jc w:val="both"/>
      </w:pPr>
      <w:r>
        <w:rPr>
          <w:rFonts w:ascii="Times New Roman" w:hAnsi="Times New Roman" w:eastAsia="Times New Roman"/>
          <w:b/>
          <w:i w:val="0"/>
          <w:sz w:val="24"/>
        </w:rPr>
        <w:t>Table 6</w:t>
      </w:r>
      <w:r>
        <w:rPr>
          <w:rFonts w:ascii="Times New Roman" w:hAnsi="Times New Roman" w:eastAsia="Times New Roman"/>
          <w:b w:val="0"/>
          <w:i w:val="0"/>
          <w:sz w:val="24"/>
        </w:rPr>
        <w:t xml:space="preserve"> Principal enriched pathways.</w:t>
      </w:r>
    </w:p>
    <w:p>
      <w:pPr>
        <w:spacing w:after="120" w:line="360" w:lineRule="auto"/>
        <w:jc w:val="both"/>
      </w:pPr>
      <w:r>
        <w:rPr>
          <w:rFonts w:ascii="Times New Roman" w:hAnsi="Times New Roman" w:eastAsia="Times New Roman"/>
          <w:b/>
          <w:i w:val="0"/>
          <w:sz w:val="24"/>
        </w:rPr>
        <w:t>Table 7</w:t>
      </w:r>
      <w:r>
        <w:rPr>
          <w:rFonts w:ascii="Times New Roman" w:hAnsi="Times New Roman" w:eastAsia="Times New Roman"/>
          <w:b w:val="0"/>
          <w:i w:val="0"/>
          <w:sz w:val="24"/>
        </w:rPr>
        <w:t xml:space="preserve"> Molecular docking score matrix.</w:t>
      </w:r>
    </w:p>
    <w:p>
      <w:pPr>
        <w:spacing w:after="120" w:line="360" w:lineRule="auto"/>
        <w:jc w:val="both"/>
      </w:pPr>
      <w:r>
        <w:rPr>
          <w:rFonts w:ascii="Times New Roman" w:hAnsi="Times New Roman" w:eastAsia="Times New Roman"/>
          <w:b/>
          <w:i w:val="0"/>
          <w:sz w:val="24"/>
        </w:rPr>
        <w:t>Table 8</w:t>
      </w:r>
      <w:r>
        <w:rPr>
          <w:rFonts w:ascii="Times New Roman" w:hAnsi="Times New Roman" w:eastAsia="Times New Roman"/>
          <w:b w:val="0"/>
          <w:i w:val="0"/>
          <w:sz w:val="24"/>
        </w:rPr>
        <w:t xml:space="preserve"> Two-sample Mendelian randomisation results.</w:t>
      </w:r>
    </w:p>
    <w:p>
      <w:pPr>
        <w:spacing w:after="120" w:line="360" w:lineRule="auto"/>
        <w:jc w:val="both"/>
      </w:pPr>
      <w:r>
        <w:rPr>
          <w:rFonts w:ascii="Times New Roman" w:hAnsi="Times New Roman" w:eastAsia="Times New Roman"/>
          <w:b/>
          <w:i w:val="0"/>
          <w:sz w:val="24"/>
        </w:rPr>
        <w:t>Table 9</w:t>
      </w:r>
      <w:r>
        <w:rPr>
          <w:rFonts w:ascii="Times New Roman" w:hAnsi="Times New Roman" w:eastAsia="Times New Roman"/>
          <w:b w:val="0"/>
          <w:i w:val="0"/>
          <w:sz w:val="24"/>
        </w:rPr>
        <w:t xml:space="preserve"> Robustness checks (four scenarios).</w:t>
      </w:r>
    </w:p>
    <w:p>
      <w:pPr>
        <w:spacing w:after="120" w:line="360" w:lineRule="auto"/>
        <w:jc w:val="both"/>
      </w:pPr>
      <w:r>
        <w:rPr>
          <w:rFonts w:ascii="Times New Roman" w:hAnsi="Times New Roman" w:eastAsia="Times New Roman"/>
          <w:b/>
          <w:i w:val="0"/>
          <w:sz w:val="24"/>
        </w:rPr>
        <w:t>Table 10</w:t>
      </w:r>
      <w:r>
        <w:rPr>
          <w:rFonts w:ascii="Times New Roman" w:hAnsi="Times New Roman" w:eastAsia="Times New Roman"/>
          <w:b w:val="0"/>
          <w:i w:val="0"/>
          <w:sz w:val="24"/>
        </w:rPr>
        <w:t xml:space="preserve"> Report adequacy.</w:t>
      </w:r>
    </w:p>
    <w:p>
      <w:pPr>
        <w:spacing w:after="120" w:line="360" w:lineRule="auto"/>
        <w:jc w:val="both"/>
      </w:pPr>
      <w:r>
        <w:rPr>
          <w:rFonts w:ascii="Times New Roman" w:hAnsi="Times New Roman" w:eastAsia="Times New Roman"/>
          <w:b/>
          <w:i w:val="0"/>
          <w:sz w:val="24"/>
        </w:rPr>
        <w:t>Table 11</w:t>
      </w:r>
      <w:r>
        <w:rPr>
          <w:rFonts w:ascii="Times New Roman" w:hAnsi="Times New Roman" w:eastAsia="Times New Roman"/>
          <w:b w:val="0"/>
          <w:i w:val="0"/>
          <w:sz w:val="24"/>
        </w:rPr>
        <w:t xml:space="preserve"> Optic-nerve odds ratio by patient subgroup, with contrasts between strata.</w:t>
      </w:r>
    </w:p>
    <w:p>
      <w:pPr>
        <w:spacing w:after="120" w:line="360" w:lineRule="auto"/>
        <w:jc w:val="both"/>
      </w:pPr>
      <w:r>
        <w:rPr>
          <w:rFonts w:ascii="Times New Roman" w:hAnsi="Times New Roman" w:eastAsia="Times New Roman"/>
          <w:b/>
          <w:i w:val="0"/>
          <w:sz w:val="24"/>
        </w:rPr>
        <w:t>Table S1</w:t>
      </w:r>
      <w:r>
        <w:rPr>
          <w:rFonts w:ascii="Times New Roman" w:hAnsi="Times New Roman" w:eastAsia="Times New Roman"/>
          <w:b w:val="0"/>
          <w:i w:val="0"/>
          <w:sz w:val="24"/>
        </w:rPr>
        <w:t xml:space="preserve"> Renal-function Mendelian randomisation estimates (wider harmonisation against the cached FinnGen scans).</w:t>
      </w:r>
    </w:p>
    <w:p>
      <w:pPr>
        <w:spacing w:after="120" w:line="360" w:lineRule="auto"/>
        <w:jc w:val="both"/>
      </w:pPr>
      <w:r>
        <w:rPr>
          <w:rFonts w:ascii="Times New Roman" w:hAnsi="Times New Roman" w:eastAsia="Times New Roman"/>
          <w:b/>
          <w:i w:val="0"/>
          <w:sz w:val="24"/>
        </w:rPr>
        <w:t>Additional tables.</w:t>
      </w:r>
      <w:r>
        <w:rPr>
          <w:rFonts w:ascii="Times New Roman" w:hAnsi="Times New Roman" w:eastAsia="Times New Roman"/>
          <w:b w:val="0"/>
          <w:i w:val="0"/>
          <w:sz w:val="24"/>
        </w:rPr>
        <w:t xml:space="preserve"> Regimen-stratified within-class comparison (</w:t>
      </w:r>
      <w:r>
        <w:rPr>
          <w:rFonts w:ascii="Consolas" w:hAnsi="Consolas" w:eastAsia="Times New Roman"/>
          <w:b w:val="0"/>
          <w:i w:val="0"/>
          <w:sz w:val="22"/>
        </w:rPr>
        <w:t>results/faers_regimen_strata.csv</w:t>
      </w:r>
      <w:r>
        <w:rPr>
          <w:rFonts w:ascii="Times New Roman" w:hAnsi="Times New Roman" w:eastAsia="Times New Roman"/>
          <w:b w:val="0"/>
          <w:i w:val="0"/>
          <w:sz w:val="24"/>
        </w:rPr>
        <w:t>); JADER external validation (</w:t>
      </w:r>
      <w:r>
        <w:rPr>
          <w:rFonts w:ascii="Consolas" w:hAnsi="Consolas" w:eastAsia="Times New Roman"/>
          <w:b w:val="0"/>
          <w:i w:val="0"/>
          <w:sz w:val="22"/>
        </w:rPr>
        <w:t>results/jader_validation.csv</w:t>
      </w:r>
      <w:r>
        <w:rPr>
          <w:rFonts w:ascii="Times New Roman" w:hAnsi="Times New Roman" w:eastAsia="Times New Roman"/>
          <w:b w:val="0"/>
          <w:i w:val="0"/>
          <w:sz w:val="24"/>
        </w:rPr>
        <w:t>); temporal split validation (</w:t>
      </w:r>
      <w:r>
        <w:rPr>
          <w:rFonts w:ascii="Consolas" w:hAnsi="Consolas" w:eastAsia="Times New Roman"/>
          <w:b w:val="0"/>
          <w:i w:val="0"/>
          <w:sz w:val="22"/>
        </w:rPr>
        <w:t>results/faers_temporal_validation.csv</w:t>
      </w:r>
      <w:r>
        <w:rPr>
          <w:rFonts w:ascii="Times New Roman" w:hAnsi="Times New Roman" w:eastAsia="Times New Roman"/>
          <w:b w:val="0"/>
          <w:i w:val="0"/>
          <w:sz w:val="24"/>
        </w:rPr>
        <w:t>); redocking validation panel (</w:t>
      </w:r>
      <w:r>
        <w:rPr>
          <w:rFonts w:ascii="Consolas" w:hAnsi="Consolas" w:eastAsia="Times New Roman"/>
          <w:b w:val="0"/>
          <w:i w:val="0"/>
          <w:sz w:val="22"/>
        </w:rPr>
        <w:t>results/redocking_validation_final.csv</w:t>
      </w:r>
      <w:r>
        <w:rPr>
          <w:rFonts w:ascii="Times New Roman" w:hAnsi="Times New Roman" w:eastAsia="Times New Roman"/>
          <w:b w:val="0"/>
          <w:i w:val="0"/>
          <w:sz w:val="24"/>
        </w:rPr>
        <w:t>); tuberculosis burden denominator (</w:t>
      </w:r>
      <w:r>
        <w:rPr>
          <w:rFonts w:ascii="Consolas" w:hAnsi="Consolas" w:eastAsia="Times New Roman"/>
          <w:b w:val="0"/>
          <w:i w:val="0"/>
          <w:sz w:val="22"/>
        </w:rPr>
        <w:t>data/derived/faers_tb_denominator.csv</w:t>
      </w:r>
      <w:r>
        <w:rPr>
          <w:rFonts w:ascii="Times New Roman" w:hAnsi="Times New Roman" w:eastAsia="Times New Roman"/>
          <w:b w:val="0"/>
          <w:i w:val="0"/>
          <w:sz w:val="24"/>
        </w:rPr>
        <w:t xml:space="preserve"> and </w:t>
      </w:r>
      <w:r>
        <w:rPr>
          <w:rFonts w:ascii="Consolas" w:hAnsi="Consolas" w:eastAsia="Times New Roman"/>
          <w:b w:val="0"/>
          <w:i w:val="0"/>
          <w:sz w:val="22"/>
        </w:rPr>
        <w:t>data/derived/faers_who_merged.csv</w:t>
      </w:r>
      <w:r>
        <w:rPr>
          <w:rFonts w:ascii="Times New Roman" w:hAnsi="Times New Roman" w:eastAsia="Times New Roman"/>
          <w:b w:val="0"/>
          <w:i w:val="0"/>
          <w:sz w:val="24"/>
        </w:rPr>
        <w:t>); ligand parameter validation (</w:t>
      </w:r>
      <w:r>
        <w:rPr>
          <w:rFonts w:ascii="Consolas" w:hAnsi="Consolas" w:eastAsia="Times New Roman"/>
          <w:b w:val="0"/>
          <w:i w:val="0"/>
          <w:sz w:val="22"/>
        </w:rPr>
        <w:t>results/ligand_parameter_validation.json</w:t>
      </w:r>
      <w:r>
        <w:rPr>
          <w:rFonts w:ascii="Times New Roman" w:hAnsi="Times New Roman" w:eastAsia="Times New Roman"/>
          <w:b w:val="0"/>
          <w:i w:val="0"/>
          <w:sz w:val="24"/>
        </w:rPr>
        <w:t>).</w:t>
      </w:r>
    </w:p>
    <w:p>
      <w:pPr>
        <w:spacing w:after="120" w:line="360" w:lineRule="auto"/>
        <w:jc w:val="both"/>
      </w:pPr>
      <w:r>
        <w:rPr>
          <w:rFonts w:ascii="Times New Roman" w:hAnsi="Times New Roman" w:eastAsia="Times New Roman"/>
          <w:b/>
          <w:i w:val="0"/>
          <w:sz w:val="24"/>
        </w:rPr>
        <w:t>Machine-readable table files.</w:t>
      </w:r>
      <w:r>
        <w:rPr>
          <w:rFonts w:ascii="Times New Roman" w:hAnsi="Times New Roman" w:eastAsia="Times New Roman"/>
          <w:b w:val="0"/>
          <w:i w:val="0"/>
          <w:sz w:val="24"/>
        </w:rPr>
        <w:t xml:space="preserve"> Each numbered table is also provided as a UTF-8 CSV in </w:t>
      </w:r>
      <w:r>
        <w:rPr>
          <w:rFonts w:ascii="Consolas" w:hAnsi="Consolas" w:eastAsia="Times New Roman"/>
          <w:b w:val="0"/>
          <w:i w:val="0"/>
          <w:sz w:val="22"/>
        </w:rPr>
        <w:t>tables/</w:t>
      </w:r>
      <w:r>
        <w:rPr>
          <w:rFonts w:ascii="Times New Roman" w:hAnsi="Times New Roman" w:eastAsia="Times New Roman"/>
          <w:b w:val="0"/>
          <w:i w:val="0"/>
          <w:sz w:val="24"/>
        </w:rPr>
        <w:t xml:space="preserve">: </w:t>
      </w:r>
      <w:r>
        <w:rPr>
          <w:rFonts w:ascii="Consolas" w:hAnsi="Consolas" w:eastAsia="Times New Roman"/>
          <w:b w:val="0"/>
          <w:i w:val="0"/>
          <w:sz w:val="22"/>
        </w:rPr>
        <w:t>Table1_cohort.csv</w:t>
      </w:r>
      <w:r>
        <w:rPr>
          <w:rFonts w:ascii="Times New Roman" w:hAnsi="Times New Roman" w:eastAsia="Times New Roman"/>
          <w:b w:val="0"/>
          <w:i w:val="0"/>
          <w:sz w:val="24"/>
        </w:rPr>
        <w:t xml:space="preserve">, </w:t>
      </w:r>
      <w:r>
        <w:rPr>
          <w:rFonts w:ascii="Consolas" w:hAnsi="Consolas" w:eastAsia="Times New Roman"/>
          <w:b w:val="0"/>
          <w:i w:val="0"/>
          <w:sz w:val="22"/>
        </w:rPr>
        <w:t>Table2_signals.csv</w:t>
      </w:r>
      <w:r>
        <w:rPr>
          <w:rFonts w:ascii="Times New Roman" w:hAnsi="Times New Roman" w:eastAsia="Times New Roman"/>
          <w:b w:val="0"/>
          <w:i w:val="0"/>
          <w:sz w:val="24"/>
        </w:rPr>
        <w:t xml:space="preserve"> (152 ocular terms), </w:t>
      </w:r>
      <w:r>
        <w:rPr>
          <w:rFonts w:ascii="Consolas" w:hAnsi="Consolas" w:eastAsia="Times New Roman"/>
          <w:b w:val="0"/>
          <w:i w:val="0"/>
          <w:sz w:val="22"/>
        </w:rPr>
        <w:t>Table2b_signals_strict.csv</w:t>
      </w:r>
      <w:r>
        <w:rPr>
          <w:rFonts w:ascii="Times New Roman" w:hAnsi="Times New Roman" w:eastAsia="Times New Roman"/>
          <w:b w:val="0"/>
          <w:i w:val="0"/>
          <w:sz w:val="24"/>
        </w:rPr>
        <w:t xml:space="preserve"> (the 45 strict signals), </w:t>
      </w:r>
      <w:r>
        <w:rPr>
          <w:rFonts w:ascii="Consolas" w:hAnsi="Consolas" w:eastAsia="Times New Roman"/>
          <w:b w:val="0"/>
          <w:i w:val="0"/>
          <w:sz w:val="22"/>
        </w:rPr>
        <w:t>Table2c_toxicity_spectrum.csv</w:t>
      </w:r>
      <w:r>
        <w:rPr>
          <w:rFonts w:ascii="Times New Roman" w:hAnsi="Times New Roman" w:eastAsia="Times New Roman"/>
          <w:b w:val="0"/>
          <w:i w:val="0"/>
          <w:sz w:val="24"/>
        </w:rPr>
        <w:t xml:space="preserve"> (top 30 by ratio), </w:t>
      </w:r>
      <w:r>
        <w:rPr>
          <w:rFonts w:ascii="Consolas" w:hAnsi="Consolas" w:eastAsia="Times New Roman"/>
          <w:b w:val="0"/>
          <w:i w:val="0"/>
          <w:sz w:val="22"/>
        </w:rPr>
        <w:t>Table2d_unclassified_terms.csv</w:t>
      </w:r>
      <w:r>
        <w:rPr>
          <w:rFonts w:ascii="Times New Roman" w:hAnsi="Times New Roman" w:eastAsia="Times New Roman"/>
          <w:b w:val="0"/>
          <w:i w:val="0"/>
          <w:sz w:val="24"/>
        </w:rPr>
        <w:t xml:space="preserve">, </w:t>
      </w:r>
      <w:r>
        <w:rPr>
          <w:rFonts w:ascii="Consolas" w:hAnsi="Consolas" w:eastAsia="Times New Roman"/>
          <w:b w:val="0"/>
          <w:i w:val="0"/>
          <w:sz w:val="22"/>
        </w:rPr>
        <w:t>Table2e_ocular_tuberculosis.csv</w:t>
      </w:r>
      <w:r>
        <w:rPr>
          <w:rFonts w:ascii="Times New Roman" w:hAnsi="Times New Roman" w:eastAsia="Times New Roman"/>
          <w:b w:val="0"/>
          <w:i w:val="0"/>
          <w:sz w:val="24"/>
        </w:rPr>
        <w:t xml:space="preserve"> (12, excluded from the toxicity reading), </w:t>
      </w:r>
      <w:r>
        <w:rPr>
          <w:rFonts w:ascii="Consolas" w:hAnsi="Consolas" w:eastAsia="Times New Roman"/>
          <w:b w:val="0"/>
          <w:i w:val="0"/>
          <w:sz w:val="22"/>
        </w:rPr>
        <w:t>Table2f_non_ocular_terms.csv</w:t>
      </w:r>
      <w:r>
        <w:rPr>
          <w:rFonts w:ascii="Times New Roman" w:hAnsi="Times New Roman" w:eastAsia="Times New Roman"/>
          <w:b w:val="0"/>
          <w:i w:val="0"/>
          <w:sz w:val="24"/>
        </w:rPr>
        <w:t xml:space="preserve"> (13, removed from the panel), </w:t>
      </w:r>
      <w:r>
        <w:rPr>
          <w:rFonts w:ascii="Consolas" w:hAnsi="Consolas" w:eastAsia="Times New Roman"/>
          <w:b w:val="0"/>
          <w:i w:val="0"/>
          <w:sz w:val="22"/>
        </w:rPr>
        <w:t>Table2_signals_full_panel.csv</w:t>
      </w:r>
      <w:r>
        <w:rPr>
          <w:rFonts w:ascii="Times New Roman" w:hAnsi="Times New Roman" w:eastAsia="Times New Roman"/>
          <w:b w:val="0"/>
          <w:i w:val="0"/>
          <w:sz w:val="24"/>
        </w:rPr>
        <w:t xml:space="preserve"> (the 178-term derived panel), </w:t>
      </w:r>
      <w:r>
        <w:rPr>
          <w:rFonts w:ascii="Consolas" w:hAnsi="Consolas" w:eastAsia="Times New Roman"/>
          <w:b w:val="0"/>
          <w:i w:val="0"/>
          <w:sz w:val="22"/>
        </w:rPr>
        <w:t>Table3_tto.csv</w:t>
      </w:r>
      <w:r>
        <w:rPr>
          <w:rFonts w:ascii="Times New Roman" w:hAnsi="Times New Roman" w:eastAsia="Times New Roman"/>
          <w:b w:val="0"/>
          <w:i w:val="0"/>
          <w:sz w:val="24"/>
        </w:rPr>
        <w:t xml:space="preserve">, </w:t>
      </w:r>
      <w:r>
        <w:rPr>
          <w:rFonts w:ascii="Consolas" w:hAnsi="Consolas" w:eastAsia="Times New Roman"/>
          <w:b w:val="0"/>
          <w:i w:val="0"/>
          <w:sz w:val="22"/>
        </w:rPr>
        <w:t>Table4_logistic.csv</w:t>
      </w:r>
      <w:r>
        <w:rPr>
          <w:rFonts w:ascii="Times New Roman" w:hAnsi="Times New Roman" w:eastAsia="Times New Roman"/>
          <w:b w:val="0"/>
          <w:i w:val="0"/>
          <w:sz w:val="24"/>
        </w:rPr>
        <w:t xml:space="preserve">, </w:t>
      </w:r>
      <w:r>
        <w:rPr>
          <w:rFonts w:ascii="Consolas" w:hAnsi="Consolas" w:eastAsia="Times New Roman"/>
          <w:b w:val="0"/>
          <w:i w:val="0"/>
          <w:sz w:val="22"/>
        </w:rPr>
        <w:t>Table5_hubs.csv</w:t>
      </w:r>
      <w:r>
        <w:rPr>
          <w:rFonts w:ascii="Times New Roman" w:hAnsi="Times New Roman" w:eastAsia="Times New Roman"/>
          <w:b w:val="0"/>
          <w:i w:val="0"/>
          <w:sz w:val="24"/>
        </w:rPr>
        <w:t xml:space="preserve">, </w:t>
      </w:r>
      <w:r>
        <w:rPr>
          <w:rFonts w:ascii="Consolas" w:hAnsi="Consolas" w:eastAsia="Times New Roman"/>
          <w:b w:val="0"/>
          <w:i w:val="0"/>
          <w:sz w:val="22"/>
        </w:rPr>
        <w:t>Table6_enrichment.csv</w:t>
      </w:r>
      <w:r>
        <w:rPr>
          <w:rFonts w:ascii="Times New Roman" w:hAnsi="Times New Roman" w:eastAsia="Times New Roman"/>
          <w:b w:val="0"/>
          <w:i w:val="0"/>
          <w:sz w:val="24"/>
        </w:rPr>
        <w:t xml:space="preserve">, </w:t>
      </w:r>
      <w:r>
        <w:rPr>
          <w:rFonts w:ascii="Consolas" w:hAnsi="Consolas" w:eastAsia="Times New Roman"/>
          <w:b w:val="0"/>
          <w:i w:val="0"/>
          <w:sz w:val="22"/>
        </w:rPr>
        <w:t>Table7_docking.csv</w:t>
      </w:r>
      <w:r>
        <w:rPr>
          <w:rFonts w:ascii="Times New Roman" w:hAnsi="Times New Roman" w:eastAsia="Times New Roman"/>
          <w:b w:val="0"/>
          <w:i w:val="0"/>
          <w:sz w:val="24"/>
        </w:rPr>
        <w:t xml:space="preserve">, </w:t>
      </w:r>
      <w:r>
        <w:rPr>
          <w:rFonts w:ascii="Consolas" w:hAnsi="Consolas" w:eastAsia="Times New Roman"/>
          <w:b w:val="0"/>
          <w:i w:val="0"/>
          <w:sz w:val="22"/>
        </w:rPr>
        <w:t>Table8_mr.csv</w:t>
      </w:r>
      <w:r>
        <w:rPr>
          <w:rFonts w:ascii="Times New Roman" w:hAnsi="Times New Roman" w:eastAsia="Times New Roman"/>
          <w:b w:val="0"/>
          <w:i w:val="0"/>
          <w:sz w:val="24"/>
        </w:rPr>
        <w:t xml:space="preserve">, </w:t>
      </w:r>
      <w:r>
        <w:rPr>
          <w:rFonts w:ascii="Consolas" w:hAnsi="Consolas" w:eastAsia="Times New Roman"/>
          <w:b w:val="0"/>
          <w:i w:val="0"/>
          <w:sz w:val="22"/>
        </w:rPr>
        <w:t>TableS1_mr_renal.csv</w:t>
      </w:r>
      <w:r>
        <w:rPr>
          <w:rFonts w:ascii="Times New Roman" w:hAnsi="Times New Roman" w:eastAsia="Times New Roman"/>
          <w:b w:val="0"/>
          <w:i w:val="0"/>
          <w:sz w:val="24"/>
        </w:rPr>
        <w:t xml:space="preserve">, </w:t>
      </w:r>
      <w:r>
        <w:rPr>
          <w:rFonts w:ascii="Consolas" w:hAnsi="Consolas" w:eastAsia="Times New Roman"/>
          <w:b w:val="0"/>
          <w:i w:val="0"/>
          <w:sz w:val="22"/>
        </w:rPr>
        <w:t>Table9_robustness.csv</w:t>
      </w:r>
      <w:r>
        <w:rPr>
          <w:rFonts w:ascii="Times New Roman" w:hAnsi="Times New Roman" w:eastAsia="Times New Roman"/>
          <w:b w:val="0"/>
          <w:i w:val="0"/>
          <w:sz w:val="24"/>
        </w:rPr>
        <w:t xml:space="preserve">, </w:t>
      </w:r>
      <w:r>
        <w:rPr>
          <w:rFonts w:ascii="Consolas" w:hAnsi="Consolas" w:eastAsia="Times New Roman"/>
          <w:b w:val="0"/>
          <w:i w:val="0"/>
          <w:sz w:val="22"/>
        </w:rPr>
        <w:t>Table10_adequacy.csv</w:t>
      </w:r>
      <w:r>
        <w:rPr>
          <w:rFonts w:ascii="Times New Roman" w:hAnsi="Times New Roman" w:eastAsia="Times New Roman"/>
          <w:b w:val="0"/>
          <w:i w:val="0"/>
          <w:sz w:val="24"/>
        </w:rPr>
        <w:t>.</w:t>
      </w:r>
    </w:p>
    <w:p>
      <w:pPr>
        <w:keepNext/>
        <w:spacing w:before="280" w:after="120" w:line="360" w:lineRule="auto"/>
        <w:jc w:val="left"/>
      </w:pPr>
      <w:r>
        <w:rPr>
          <w:rFonts w:ascii="Times New Roman" w:hAnsi="Times New Roman" w:eastAsia="Times New Roman"/>
          <w:b/>
          <w:i w:val="0"/>
          <w:sz w:val="30"/>
        </w:rPr>
        <w:t>Reporting checklists</w:t>
      </w:r>
    </w:p>
    <w:p>
      <w:pPr>
        <w:spacing w:after="120" w:line="360" w:lineRule="auto"/>
        <w:jc w:val="both"/>
      </w:pPr>
      <w:r>
        <w:rPr>
          <w:rFonts w:ascii="Times New Roman" w:hAnsi="Times New Roman" w:eastAsia="Times New Roman"/>
          <w:b w:val="0"/>
          <w:i w:val="0"/>
          <w:sz w:val="24"/>
        </w:rPr>
        <w:t>The study is reported in accordance with STROBE, its RECORD-PE extension for</w:t>
      </w:r>
    </w:p>
    <w:p>
      <w:pPr>
        <w:spacing w:after="120" w:line="360" w:lineRule="auto"/>
        <w:jc w:val="both"/>
      </w:pPr>
      <w:r>
        <w:rPr>
          <w:rFonts w:ascii="Times New Roman" w:hAnsi="Times New Roman" w:eastAsia="Times New Roman"/>
          <w:b w:val="0"/>
          <w:i w:val="0"/>
          <w:sz w:val="24"/>
        </w:rPr>
        <w:t>pharmacoepidemiological research using routinely collected data, and the STROBE-MR</w:t>
      </w:r>
    </w:p>
    <w:p>
      <w:pPr>
        <w:spacing w:after="120" w:line="360" w:lineRule="auto"/>
        <w:jc w:val="both"/>
      </w:pPr>
      <w:r>
        <w:rPr>
          <w:rFonts w:ascii="Times New Roman" w:hAnsi="Times New Roman" w:eastAsia="Times New Roman"/>
          <w:b w:val="0"/>
          <w:i w:val="0"/>
          <w:sz w:val="24"/>
        </w:rPr>
        <w:t>items relevant to the genetic component. The completed checklists, including an</w:t>
      </w:r>
    </w:p>
    <w:p>
      <w:pPr>
        <w:spacing w:after="120" w:line="360" w:lineRule="auto"/>
        <w:jc w:val="both"/>
      </w:pPr>
      <w:r>
        <w:rPr>
          <w:rFonts w:ascii="Times New Roman" w:hAnsi="Times New Roman" w:eastAsia="Times New Roman"/>
          <w:b w:val="0"/>
          <w:i w:val="0"/>
          <w:sz w:val="24"/>
        </w:rPr>
        <w:t xml:space="preserve">explicit list of what was deliberately </w:t>
      </w:r>
      <w:r>
        <w:rPr>
          <w:rFonts w:ascii="Times New Roman" w:hAnsi="Times New Roman" w:eastAsia="Times New Roman"/>
          <w:b w:val="0"/>
          <w:i/>
          <w:sz w:val="24"/>
        </w:rPr>
        <w:t>not</w:t>
      </w:r>
      <w:r>
        <w:rPr>
          <w:rFonts w:ascii="Times New Roman" w:hAnsi="Times New Roman" w:eastAsia="Times New Roman"/>
          <w:b w:val="0"/>
          <w:i w:val="0"/>
          <w:sz w:val="24"/>
        </w:rPr>
        <w:t xml:space="preserve"> done and why, are provided as a</w:t>
      </w:r>
    </w:p>
    <w:p>
      <w:pPr>
        <w:spacing w:after="120" w:line="360" w:lineRule="auto"/>
        <w:jc w:val="both"/>
      </w:pPr>
      <w:r>
        <w:rPr>
          <w:rFonts w:ascii="Times New Roman" w:hAnsi="Times New Roman" w:eastAsia="Times New Roman"/>
          <w:b w:val="0"/>
          <w:i w:val="0"/>
          <w:sz w:val="24"/>
        </w:rPr>
        <w:t>supplementary file (STROBE</w:t>
      </w:r>
      <w:r>
        <w:rPr>
          <w:rFonts w:ascii="Times New Roman" w:hAnsi="Times New Roman" w:eastAsia="Times New Roman"/>
          <w:b w:val="0"/>
          <w:i w:val="0"/>
          <w:sz w:val="24"/>
        </w:rPr>
        <w:t>_RECORD_</w:t>
      </w:r>
      <w:r>
        <w:rPr>
          <w:rFonts w:ascii="Times New Roman" w:hAnsi="Times New Roman" w:eastAsia="Times New Roman"/>
          <w:b w:val="0"/>
          <w:i w:val="0"/>
          <w:sz w:val="24"/>
        </w:rPr>
        <w:t>checklist).</w:t>
      </w:r>
    </w:p>
    <w:p>
      <w:pPr>
        <w:keepNext/>
        <w:spacing w:before="280" w:after="120" w:line="360" w:lineRule="auto"/>
        <w:jc w:val="left"/>
      </w:pPr>
      <w:r>
        <w:rPr>
          <w:rFonts w:ascii="Times New Roman" w:hAnsi="Times New Roman" w:eastAsia="Times New Roman"/>
          <w:b/>
          <w:i w:val="0"/>
          <w:sz w:val="30"/>
        </w:rPr>
        <w:t>Tables</w:t>
      </w:r>
    </w:p>
    <w:p>
      <w:pPr>
        <w:keepNext/>
        <w:spacing w:before="200" w:after="80"/>
      </w:pPr>
      <w:r>
        <w:rPr>
          <w:rFonts w:ascii="Times New Roman" w:hAnsi="Times New Roman" w:eastAsia="Times New Roman"/>
          <w:b/>
          <w:i w:val="0"/>
          <w:sz w:val="22"/>
        </w:rPr>
        <w:t>Table 1. Study population: de-duplicated FAERS cases by exposure.</w:t>
      </w:r>
    </w:p>
    <w:tbl>
      <w:tblPr>
        <w:tblStyle w:val="TableGrid"/>
        <w:tblW w:type="auto" w:w="0"/>
        <w:tblLook w:firstColumn="1" w:firstRow="1" w:lastColumn="0" w:lastRow="0" w:noHBand="0" w:noVBand="1" w:val="04A0"/>
      </w:tblPr>
      <w:tblGrid>
        <w:gridCol w:w="3135"/>
        <w:gridCol w:w="3135"/>
        <w:gridCol w:w="3135"/>
      </w:tblGrid>
      <w:tr>
        <w:tc>
          <w:tcPr>
            <w:tcW w:type="dxa" w:w="3135"/>
          </w:tcPr>
          <w:p>
            <w:r/>
            <w:r>
              <w:rPr>
                <w:rFonts w:ascii="Times New Roman" w:hAnsi="Times New Roman" w:eastAsia="Times New Roman"/>
                <w:b/>
                <w:i w:val="0"/>
                <w:sz w:val="20"/>
              </w:rPr>
              <w:t>Exposure</w:t>
            </w:r>
          </w:p>
        </w:tc>
        <w:tc>
          <w:tcPr>
            <w:tcW w:type="dxa" w:w="3135"/>
          </w:tcPr>
          <w:p>
            <w:r/>
            <w:r>
              <w:rPr>
                <w:rFonts w:ascii="Times New Roman" w:hAnsi="Times New Roman" w:eastAsia="Times New Roman"/>
                <w:b/>
                <w:i w:val="0"/>
                <w:sz w:val="20"/>
              </w:rPr>
              <w:t>Cases</w:t>
            </w:r>
          </w:p>
        </w:tc>
        <w:tc>
          <w:tcPr>
            <w:tcW w:type="dxa" w:w="3135"/>
          </w:tcPr>
          <w:p>
            <w:r/>
            <w:r>
              <w:rPr>
                <w:rFonts w:ascii="Times New Roman" w:hAnsi="Times New Roman" w:eastAsia="Times New Roman"/>
                <w:b/>
                <w:i w:val="0"/>
                <w:sz w:val="20"/>
              </w:rPr>
              <w:t>Substance terms</w:t>
            </w:r>
          </w:p>
        </w:tc>
      </w:tr>
      <w:tr>
        <w:tc>
          <w:tcPr>
            <w:tcW w:type="dxa" w:w="3135"/>
          </w:tcPr>
          <w:p>
            <w:r/>
            <w:r>
              <w:rPr>
                <w:rFonts w:ascii="Times New Roman" w:hAnsi="Times New Roman" w:eastAsia="Times New Roman"/>
                <w:b w:val="0"/>
                <w:i w:val="0"/>
                <w:sz w:val="20"/>
              </w:rPr>
              <w:t>ethambutol</w:t>
            </w:r>
          </w:p>
        </w:tc>
        <w:tc>
          <w:tcPr>
            <w:tcW w:type="dxa" w:w="3135"/>
          </w:tcPr>
          <w:p>
            <w:r/>
            <w:r>
              <w:rPr>
                <w:rFonts w:ascii="Times New Roman" w:hAnsi="Times New Roman" w:eastAsia="Times New Roman"/>
                <w:b w:val="0"/>
                <w:i w:val="0"/>
                <w:sz w:val="20"/>
              </w:rPr>
              <w:t>13804</w:t>
            </w:r>
          </w:p>
        </w:tc>
        <w:tc>
          <w:tcPr>
            <w:tcW w:type="dxa" w:w="3135"/>
          </w:tcPr>
          <w:p>
            <w:r/>
            <w:r>
              <w:rPr>
                <w:rFonts w:ascii="Times New Roman" w:hAnsi="Times New Roman" w:eastAsia="Times New Roman"/>
                <w:b w:val="0"/>
                <w:i w:val="0"/>
                <w:sz w:val="20"/>
              </w:rPr>
              <w:t>ETHAMBUTOL</w:t>
            </w:r>
          </w:p>
        </w:tc>
      </w:tr>
      <w:tr>
        <w:tc>
          <w:tcPr>
            <w:tcW w:type="dxa" w:w="3135"/>
          </w:tcPr>
          <w:p>
            <w:r/>
            <w:r>
              <w:rPr>
                <w:rFonts w:ascii="Times New Roman" w:hAnsi="Times New Roman" w:eastAsia="Times New Roman"/>
                <w:b w:val="0"/>
                <w:i w:val="0"/>
                <w:sz w:val="20"/>
              </w:rPr>
              <w:t>isoniazid</w:t>
            </w:r>
          </w:p>
        </w:tc>
        <w:tc>
          <w:tcPr>
            <w:tcW w:type="dxa" w:w="3135"/>
          </w:tcPr>
          <w:p>
            <w:r/>
            <w:r>
              <w:rPr>
                <w:rFonts w:ascii="Times New Roman" w:hAnsi="Times New Roman" w:eastAsia="Times New Roman"/>
                <w:b w:val="0"/>
                <w:i w:val="0"/>
                <w:sz w:val="20"/>
              </w:rPr>
              <w:t>16833</w:t>
            </w:r>
          </w:p>
        </w:tc>
        <w:tc>
          <w:tcPr>
            <w:tcW w:type="dxa" w:w="3135"/>
          </w:tcPr>
          <w:p>
            <w:r/>
            <w:r>
              <w:rPr>
                <w:rFonts w:ascii="Times New Roman" w:hAnsi="Times New Roman" w:eastAsia="Times New Roman"/>
                <w:b w:val="0"/>
                <w:i w:val="0"/>
                <w:sz w:val="20"/>
              </w:rPr>
              <w:t>ISONIAZID</w:t>
            </w:r>
          </w:p>
        </w:tc>
      </w:tr>
      <w:tr>
        <w:tc>
          <w:tcPr>
            <w:tcW w:type="dxa" w:w="3135"/>
          </w:tcPr>
          <w:p>
            <w:r/>
            <w:r>
              <w:rPr>
                <w:rFonts w:ascii="Times New Roman" w:hAnsi="Times New Roman" w:eastAsia="Times New Roman"/>
                <w:b w:val="0"/>
                <w:i w:val="0"/>
                <w:sz w:val="20"/>
              </w:rPr>
              <w:t>rifampicin</w:t>
            </w:r>
          </w:p>
        </w:tc>
        <w:tc>
          <w:tcPr>
            <w:tcW w:type="dxa" w:w="3135"/>
          </w:tcPr>
          <w:p>
            <w:r/>
            <w:r>
              <w:rPr>
                <w:rFonts w:ascii="Times New Roman" w:hAnsi="Times New Roman" w:eastAsia="Times New Roman"/>
                <w:b w:val="0"/>
                <w:i w:val="0"/>
                <w:sz w:val="20"/>
              </w:rPr>
              <w:t>24114</w:t>
            </w:r>
          </w:p>
        </w:tc>
        <w:tc>
          <w:tcPr>
            <w:tcW w:type="dxa" w:w="3135"/>
          </w:tcPr>
          <w:p>
            <w:r/>
            <w:r>
              <w:rPr>
                <w:rFonts w:ascii="Times New Roman" w:hAnsi="Times New Roman" w:eastAsia="Times New Roman"/>
                <w:b w:val="0"/>
                <w:i w:val="0"/>
                <w:sz w:val="20"/>
              </w:rPr>
              <w:t>RIFAMPICIN|RIFAMPIN</w:t>
            </w:r>
          </w:p>
        </w:tc>
      </w:tr>
      <w:tr>
        <w:tc>
          <w:tcPr>
            <w:tcW w:type="dxa" w:w="3135"/>
          </w:tcPr>
          <w:p>
            <w:r/>
            <w:r>
              <w:rPr>
                <w:rFonts w:ascii="Times New Roman" w:hAnsi="Times New Roman" w:eastAsia="Times New Roman"/>
                <w:b w:val="0"/>
                <w:i w:val="0"/>
                <w:sz w:val="20"/>
              </w:rPr>
              <w:t>pyrazinamide</w:t>
            </w:r>
          </w:p>
        </w:tc>
        <w:tc>
          <w:tcPr>
            <w:tcW w:type="dxa" w:w="3135"/>
          </w:tcPr>
          <w:p>
            <w:r/>
            <w:r>
              <w:rPr>
                <w:rFonts w:ascii="Times New Roman" w:hAnsi="Times New Roman" w:eastAsia="Times New Roman"/>
                <w:b w:val="0"/>
                <w:i w:val="0"/>
                <w:sz w:val="20"/>
              </w:rPr>
              <w:t>9239</w:t>
            </w:r>
          </w:p>
        </w:tc>
        <w:tc>
          <w:tcPr>
            <w:tcW w:type="dxa" w:w="3135"/>
          </w:tcPr>
          <w:p>
            <w:r/>
            <w:r>
              <w:rPr>
                <w:rFonts w:ascii="Times New Roman" w:hAnsi="Times New Roman" w:eastAsia="Times New Roman"/>
                <w:b w:val="0"/>
                <w:i w:val="0"/>
                <w:sz w:val="20"/>
              </w:rPr>
              <w:t>PYRAZINAMIDE</w:t>
            </w:r>
          </w:p>
        </w:tc>
      </w:tr>
      <w:tr>
        <w:tc>
          <w:tcPr>
            <w:tcW w:type="dxa" w:w="3135"/>
          </w:tcPr>
          <w:p>
            <w:r/>
            <w:r>
              <w:rPr>
                <w:rFonts w:ascii="Times New Roman" w:hAnsi="Times New Roman" w:eastAsia="Times New Roman"/>
                <w:b w:val="0"/>
                <w:i w:val="0"/>
                <w:sz w:val="20"/>
              </w:rPr>
              <w:t>streptomycin</w:t>
            </w:r>
          </w:p>
        </w:tc>
        <w:tc>
          <w:tcPr>
            <w:tcW w:type="dxa" w:w="3135"/>
          </w:tcPr>
          <w:p>
            <w:r/>
            <w:r>
              <w:rPr>
                <w:rFonts w:ascii="Times New Roman" w:hAnsi="Times New Roman" w:eastAsia="Times New Roman"/>
                <w:b w:val="0"/>
                <w:i w:val="0"/>
                <w:sz w:val="20"/>
              </w:rPr>
              <w:t>1031</w:t>
            </w:r>
          </w:p>
        </w:tc>
        <w:tc>
          <w:tcPr>
            <w:tcW w:type="dxa" w:w="3135"/>
          </w:tcPr>
          <w:p>
            <w:r/>
            <w:r>
              <w:rPr>
                <w:rFonts w:ascii="Times New Roman" w:hAnsi="Times New Roman" w:eastAsia="Times New Roman"/>
                <w:b w:val="0"/>
                <w:i w:val="0"/>
                <w:sz w:val="20"/>
              </w:rPr>
              <w:t>STREPTOMYCIN</w:t>
            </w:r>
          </w:p>
        </w:tc>
      </w:tr>
      <w:tr>
        <w:tc>
          <w:tcPr>
            <w:tcW w:type="dxa" w:w="3135"/>
          </w:tcPr>
          <w:p>
            <w:r/>
            <w:r>
              <w:rPr>
                <w:rFonts w:ascii="Times New Roman" w:hAnsi="Times New Roman" w:eastAsia="Times New Roman"/>
                <w:b w:val="0"/>
                <w:i w:val="0"/>
                <w:sz w:val="20"/>
              </w:rPr>
              <w:t>linezolid</w:t>
            </w:r>
          </w:p>
        </w:tc>
        <w:tc>
          <w:tcPr>
            <w:tcW w:type="dxa" w:w="3135"/>
          </w:tcPr>
          <w:p>
            <w:r/>
            <w:r>
              <w:rPr>
                <w:rFonts w:ascii="Times New Roman" w:hAnsi="Times New Roman" w:eastAsia="Times New Roman"/>
                <w:b w:val="0"/>
                <w:i w:val="0"/>
                <w:sz w:val="20"/>
              </w:rPr>
              <w:t>25681</w:t>
            </w:r>
          </w:p>
        </w:tc>
        <w:tc>
          <w:tcPr>
            <w:tcW w:type="dxa" w:w="3135"/>
          </w:tcPr>
          <w:p>
            <w:r/>
            <w:r>
              <w:rPr>
                <w:rFonts w:ascii="Times New Roman" w:hAnsi="Times New Roman" w:eastAsia="Times New Roman"/>
                <w:b w:val="0"/>
                <w:i w:val="0"/>
                <w:sz w:val="20"/>
              </w:rPr>
              <w:t>LINEZOLID</w:t>
            </w:r>
          </w:p>
        </w:tc>
      </w:tr>
      <w:tr>
        <w:tc>
          <w:tcPr>
            <w:tcW w:type="dxa" w:w="3135"/>
          </w:tcPr>
          <w:p>
            <w:r/>
            <w:r>
              <w:rPr>
                <w:rFonts w:ascii="Times New Roman" w:hAnsi="Times New Roman" w:eastAsia="Times New Roman"/>
                <w:b w:val="0"/>
                <w:i w:val="0"/>
                <w:sz w:val="20"/>
              </w:rPr>
              <w:t>FAERS_ALL</w:t>
            </w:r>
          </w:p>
        </w:tc>
        <w:tc>
          <w:tcPr>
            <w:tcW w:type="dxa" w:w="3135"/>
          </w:tcPr>
          <w:p>
            <w:r/>
            <w:r>
              <w:rPr>
                <w:rFonts w:ascii="Times New Roman" w:hAnsi="Times New Roman" w:eastAsia="Times New Roman"/>
                <w:b w:val="0"/>
                <w:i w:val="0"/>
                <w:sz w:val="20"/>
              </w:rPr>
              <w:t>20328568</w:t>
            </w:r>
          </w:p>
        </w:tc>
        <w:tc>
          <w:tcPr>
            <w:tcW w:type="dxa" w:w="3135"/>
          </w:tcPr>
          <w:p>
            <w:r/>
            <w:r>
              <w:rPr>
                <w:rFonts w:ascii="Times New Roman" w:hAnsi="Times New Roman" w:eastAsia="Times New Roman"/>
                <w:b w:val="0"/>
                <w:i w:val="0"/>
                <w:sz w:val="20"/>
              </w:rPr>
            </w:r>
          </w:p>
        </w:tc>
      </w:tr>
    </w:tbl>
    <w:p/>
    <w:p>
      <w:pPr>
        <w:keepNext/>
        <w:spacing w:before="200" w:after="80"/>
      </w:pPr>
      <w:r>
        <w:rPr>
          <w:rFonts w:ascii="Times New Roman" w:hAnsi="Times New Roman" w:eastAsia="Times New Roman"/>
          <w:b/>
          <w:i w:val="0"/>
          <w:sz w:val="22"/>
        </w:rPr>
        <w:t>Table 2. Leading drug-toxicity-spectrum signals for ethambutol (ROR lower 95% CI &gt; 1, PRR &gt;= 2, chi-square &gt;= 4, IC025 &gt; 0, &gt;= 3 cases; Benjamini-Hochberg q &lt; 0.05).</w:t>
      </w:r>
    </w:p>
    <w:tbl>
      <w:tblPr>
        <w:tblStyle w:val="TableGrid"/>
        <w:tblW w:type="auto" w:w="0"/>
        <w:tblLook w:firstColumn="1" w:firstRow="1" w:lastColumn="0" w:lastRow="0" w:noHBand="0" w:noVBand="1" w:val="04A0"/>
      </w:tblPr>
      <w:tblGrid>
        <w:gridCol w:w="523"/>
        <w:gridCol w:w="523"/>
        <w:gridCol w:w="523"/>
        <w:gridCol w:w="523"/>
        <w:gridCol w:w="523"/>
        <w:gridCol w:w="523"/>
        <w:gridCol w:w="523"/>
        <w:gridCol w:w="523"/>
        <w:gridCol w:w="523"/>
        <w:gridCol w:w="523"/>
        <w:gridCol w:w="523"/>
        <w:gridCol w:w="523"/>
        <w:gridCol w:w="523"/>
        <w:gridCol w:w="523"/>
        <w:gridCol w:w="523"/>
        <w:gridCol w:w="523"/>
        <w:gridCol w:w="523"/>
        <w:gridCol w:w="523"/>
      </w:tblGrid>
      <w:tr>
        <w:tc>
          <w:tcPr>
            <w:tcW w:type="dxa" w:w="523"/>
          </w:tcPr>
          <w:p>
            <w:r/>
            <w:r>
              <w:rPr>
                <w:rFonts w:ascii="Times New Roman" w:hAnsi="Times New Roman" w:eastAsia="Times New Roman"/>
                <w:b/>
                <w:i w:val="0"/>
                <w:sz w:val="20"/>
              </w:rPr>
              <w:t>drug</w:t>
            </w:r>
          </w:p>
        </w:tc>
        <w:tc>
          <w:tcPr>
            <w:tcW w:type="dxa" w:w="523"/>
          </w:tcPr>
          <w:p>
            <w:r/>
            <w:r>
              <w:rPr>
                <w:rFonts w:ascii="Times New Roman" w:hAnsi="Times New Roman" w:eastAsia="Times New Roman"/>
                <w:b/>
                <w:i w:val="0"/>
                <w:sz w:val="20"/>
              </w:rPr>
              <w:t>term</w:t>
            </w:r>
          </w:p>
        </w:tc>
        <w:tc>
          <w:tcPr>
            <w:tcW w:type="dxa" w:w="523"/>
          </w:tcPr>
          <w:p>
            <w:r/>
            <w:r>
              <w:rPr>
                <w:rFonts w:ascii="Times New Roman" w:hAnsi="Times New Roman" w:eastAsia="Times New Roman"/>
                <w:b/>
                <w:i w:val="0"/>
                <w:sz w:val="20"/>
              </w:rPr>
              <w:t>group</w:t>
            </w:r>
          </w:p>
        </w:tc>
        <w:tc>
          <w:tcPr>
            <w:tcW w:type="dxa" w:w="523"/>
          </w:tcPr>
          <w:p>
            <w:r/>
            <w:r>
              <w:rPr>
                <w:rFonts w:ascii="Times New Roman" w:hAnsi="Times New Roman" w:eastAsia="Times New Roman"/>
                <w:b/>
                <w:i w:val="0"/>
                <w:sz w:val="20"/>
              </w:rPr>
              <w:t>a</w:t>
            </w:r>
          </w:p>
        </w:tc>
        <w:tc>
          <w:tcPr>
            <w:tcW w:type="dxa" w:w="523"/>
          </w:tcPr>
          <w:p>
            <w:r/>
            <w:r>
              <w:rPr>
                <w:rFonts w:ascii="Times New Roman" w:hAnsi="Times New Roman" w:eastAsia="Times New Roman"/>
                <w:b/>
                <w:i w:val="0"/>
                <w:sz w:val="20"/>
              </w:rPr>
              <w:t>n_drug</w:t>
            </w:r>
          </w:p>
        </w:tc>
        <w:tc>
          <w:tcPr>
            <w:tcW w:type="dxa" w:w="523"/>
          </w:tcPr>
          <w:p>
            <w:r/>
            <w:r>
              <w:rPr>
                <w:rFonts w:ascii="Times New Roman" w:hAnsi="Times New Roman" w:eastAsia="Times New Roman"/>
                <w:b/>
                <w:i w:val="0"/>
                <w:sz w:val="20"/>
              </w:rPr>
              <w:t>n_event</w:t>
            </w:r>
          </w:p>
        </w:tc>
        <w:tc>
          <w:tcPr>
            <w:tcW w:type="dxa" w:w="523"/>
          </w:tcPr>
          <w:p>
            <w:r/>
            <w:r>
              <w:rPr>
                <w:rFonts w:ascii="Times New Roman" w:hAnsi="Times New Roman" w:eastAsia="Times New Roman"/>
                <w:b/>
                <w:i w:val="0"/>
                <w:sz w:val="20"/>
              </w:rPr>
              <w:t>ror</w:t>
            </w:r>
          </w:p>
        </w:tc>
        <w:tc>
          <w:tcPr>
            <w:tcW w:type="dxa" w:w="523"/>
          </w:tcPr>
          <w:p>
            <w:r/>
            <w:r>
              <w:rPr>
                <w:rFonts w:ascii="Times New Roman" w:hAnsi="Times New Roman" w:eastAsia="Times New Roman"/>
                <w:b/>
                <w:i w:val="0"/>
                <w:sz w:val="20"/>
              </w:rPr>
              <w:t>ror_lcl</w:t>
            </w:r>
          </w:p>
        </w:tc>
        <w:tc>
          <w:tcPr>
            <w:tcW w:type="dxa" w:w="523"/>
          </w:tcPr>
          <w:p>
            <w:r/>
            <w:r>
              <w:rPr>
                <w:rFonts w:ascii="Times New Roman" w:hAnsi="Times New Roman" w:eastAsia="Times New Roman"/>
                <w:b/>
                <w:i w:val="0"/>
                <w:sz w:val="20"/>
              </w:rPr>
              <w:t>ror_ucl</w:t>
            </w:r>
          </w:p>
        </w:tc>
        <w:tc>
          <w:tcPr>
            <w:tcW w:type="dxa" w:w="523"/>
          </w:tcPr>
          <w:p>
            <w:r/>
            <w:r>
              <w:rPr>
                <w:rFonts w:ascii="Times New Roman" w:hAnsi="Times New Roman" w:eastAsia="Times New Roman"/>
                <w:b/>
                <w:i w:val="0"/>
                <w:sz w:val="20"/>
              </w:rPr>
              <w:t>prr</w:t>
            </w:r>
          </w:p>
        </w:tc>
        <w:tc>
          <w:tcPr>
            <w:tcW w:type="dxa" w:w="523"/>
          </w:tcPr>
          <w:p>
            <w:r/>
            <w:r>
              <w:rPr>
                <w:rFonts w:ascii="Times New Roman" w:hAnsi="Times New Roman" w:eastAsia="Times New Roman"/>
                <w:b/>
                <w:i w:val="0"/>
                <w:sz w:val="20"/>
              </w:rPr>
              <w:t>chi2_yates</w:t>
            </w:r>
          </w:p>
        </w:tc>
        <w:tc>
          <w:tcPr>
            <w:tcW w:type="dxa" w:w="523"/>
          </w:tcPr>
          <w:p>
            <w:r/>
            <w:r>
              <w:rPr>
                <w:rFonts w:ascii="Times New Roman" w:hAnsi="Times New Roman" w:eastAsia="Times New Roman"/>
                <w:b/>
                <w:i w:val="0"/>
                <w:sz w:val="20"/>
              </w:rPr>
              <w:t>ic025</w:t>
            </w:r>
          </w:p>
        </w:tc>
        <w:tc>
          <w:tcPr>
            <w:tcW w:type="dxa" w:w="523"/>
          </w:tcPr>
          <w:p>
            <w:r/>
            <w:r>
              <w:rPr>
                <w:rFonts w:ascii="Times New Roman" w:hAnsi="Times New Roman" w:eastAsia="Times New Roman"/>
                <w:b/>
                <w:i w:val="0"/>
                <w:sz w:val="20"/>
              </w:rPr>
              <w:t>ebgm05</w:t>
            </w:r>
          </w:p>
        </w:tc>
        <w:tc>
          <w:tcPr>
            <w:tcW w:type="dxa" w:w="523"/>
          </w:tcPr>
          <w:p>
            <w:r/>
            <w:r>
              <w:rPr>
                <w:rFonts w:ascii="Times New Roman" w:hAnsi="Times New Roman" w:eastAsia="Times New Roman"/>
                <w:b/>
                <w:i w:val="0"/>
                <w:sz w:val="20"/>
              </w:rPr>
              <w:t>q_bh</w:t>
            </w:r>
          </w:p>
        </w:tc>
        <w:tc>
          <w:tcPr>
            <w:tcW w:type="dxa" w:w="523"/>
          </w:tcPr>
          <w:p>
            <w:r/>
            <w:r>
              <w:rPr>
                <w:rFonts w:ascii="Times New Roman" w:hAnsi="Times New Roman" w:eastAsia="Times New Roman"/>
                <w:b/>
                <w:i w:val="0"/>
                <w:sz w:val="20"/>
              </w:rPr>
              <w:t>signal_ror</w:t>
            </w:r>
          </w:p>
        </w:tc>
        <w:tc>
          <w:tcPr>
            <w:tcW w:type="dxa" w:w="523"/>
          </w:tcPr>
          <w:p>
            <w:r/>
            <w:r>
              <w:rPr>
                <w:rFonts w:ascii="Times New Roman" w:hAnsi="Times New Roman" w:eastAsia="Times New Roman"/>
                <w:b/>
                <w:i w:val="0"/>
                <w:sz w:val="20"/>
              </w:rPr>
              <w:t>signal_prr</w:t>
            </w:r>
          </w:p>
        </w:tc>
        <w:tc>
          <w:tcPr>
            <w:tcW w:type="dxa" w:w="523"/>
          </w:tcPr>
          <w:p>
            <w:r/>
            <w:r>
              <w:rPr>
                <w:rFonts w:ascii="Times New Roman" w:hAnsi="Times New Roman" w:eastAsia="Times New Roman"/>
                <w:b/>
                <w:i w:val="0"/>
                <w:sz w:val="20"/>
              </w:rPr>
              <w:t>signal_ic</w:t>
            </w:r>
          </w:p>
        </w:tc>
        <w:tc>
          <w:tcPr>
            <w:tcW w:type="dxa" w:w="523"/>
          </w:tcPr>
          <w:p>
            <w:r/>
            <w:r>
              <w:rPr>
                <w:rFonts w:ascii="Times New Roman" w:hAnsi="Times New Roman" w:eastAsia="Times New Roman"/>
                <w:b/>
                <w:i w:val="0"/>
                <w:sz w:val="20"/>
              </w:rPr>
              <w:t>signal_strict</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VISUAL DISTURBANCE</w:t>
            </w:r>
          </w:p>
        </w:tc>
        <w:tc>
          <w:tcPr>
            <w:tcW w:type="dxa" w:w="523"/>
          </w:tcPr>
          <w:p>
            <w:r/>
            <w:r>
              <w:rPr>
                <w:rFonts w:ascii="Times New Roman" w:hAnsi="Times New Roman" w:eastAsia="Times New Roman"/>
                <w:b w:val="0"/>
                <w:i w:val="0"/>
                <w:sz w:val="20"/>
              </w:rPr>
              <w:t>Visual function</w:t>
            </w:r>
          </w:p>
        </w:tc>
        <w:tc>
          <w:tcPr>
            <w:tcW w:type="dxa" w:w="523"/>
          </w:tcPr>
          <w:p>
            <w:r/>
            <w:r>
              <w:rPr>
                <w:rFonts w:ascii="Times New Roman" w:hAnsi="Times New Roman" w:eastAsia="Times New Roman"/>
                <w:b w:val="0"/>
                <w:i w:val="0"/>
                <w:sz w:val="20"/>
              </w:rPr>
              <w:t>1</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1</w:t>
            </w:r>
          </w:p>
        </w:tc>
        <w:tc>
          <w:tcPr>
            <w:tcW w:type="dxa" w:w="523"/>
          </w:tcPr>
          <w:p>
            <w:r/>
            <w:r>
              <w:rPr>
                <w:rFonts w:ascii="Times New Roman" w:hAnsi="Times New Roman" w:eastAsia="Times New Roman"/>
                <w:b w:val="0"/>
                <w:i w:val="0"/>
                <w:sz w:val="20"/>
              </w:rPr>
              <w:t>4415</w:t>
            </w:r>
          </w:p>
        </w:tc>
        <w:tc>
          <w:tcPr>
            <w:tcW w:type="dxa" w:w="523"/>
          </w:tcPr>
          <w:p>
            <w:r/>
            <w:r>
              <w:rPr>
                <w:rFonts w:ascii="Times New Roman" w:hAnsi="Times New Roman" w:eastAsia="Times New Roman"/>
                <w:b w:val="0"/>
                <w:i w:val="0"/>
                <w:sz w:val="20"/>
              </w:rPr>
              <w:t>179.9</w:t>
            </w:r>
          </w:p>
        </w:tc>
        <w:tc>
          <w:tcPr>
            <w:tcW w:type="dxa" w:w="523"/>
          </w:tcPr>
          <w:p>
            <w:r/>
            <w:r>
              <w:rPr>
                <w:rFonts w:ascii="Times New Roman" w:hAnsi="Times New Roman" w:eastAsia="Times New Roman"/>
                <w:b w:val="0"/>
                <w:i w:val="0"/>
                <w:sz w:val="20"/>
              </w:rPr>
              <w:t>1.084e+05</w:t>
            </w:r>
          </w:p>
        </w:tc>
        <w:tc>
          <w:tcPr>
            <w:tcW w:type="dxa" w:w="523"/>
          </w:tcPr>
          <w:p>
            <w:r/>
            <w:r>
              <w:rPr>
                <w:rFonts w:ascii="Times New Roman" w:hAnsi="Times New Roman" w:eastAsia="Times New Roman"/>
                <w:b w:val="0"/>
                <w:i w:val="0"/>
                <w:sz w:val="20"/>
              </w:rPr>
            </w:r>
          </w:p>
        </w:tc>
        <w:tc>
          <w:tcPr>
            <w:tcW w:type="dxa" w:w="523"/>
          </w:tcPr>
          <w:p>
            <w:r/>
            <w:r>
              <w:rPr>
                <w:rFonts w:ascii="Times New Roman" w:hAnsi="Times New Roman" w:eastAsia="Times New Roman"/>
                <w:b w:val="0"/>
                <w:i w:val="0"/>
                <w:sz w:val="20"/>
              </w:rPr>
            </w:r>
          </w:p>
        </w:tc>
        <w:tc>
          <w:tcPr>
            <w:tcW w:type="dxa" w:w="523"/>
          </w:tcPr>
          <w:p>
            <w:r/>
            <w:r>
              <w:rPr>
                <w:rFonts w:ascii="Times New Roman" w:hAnsi="Times New Roman" w:eastAsia="Times New Roman"/>
                <w:b w:val="0"/>
                <w:i w:val="0"/>
                <w:sz w:val="20"/>
              </w:rPr>
              <w:t>0.1689</w:t>
            </w:r>
          </w:p>
        </w:tc>
        <w:tc>
          <w:tcPr>
            <w:tcW w:type="dxa" w:w="523"/>
          </w:tcPr>
          <w:p>
            <w:r/>
            <w:r>
              <w:rPr>
                <w:rFonts w:ascii="Times New Roman" w:hAnsi="Times New Roman" w:eastAsia="Times New Roman"/>
                <w:b w:val="0"/>
                <w:i w:val="0"/>
                <w:sz w:val="20"/>
              </w:rPr>
              <w:t>0.3514</w:t>
            </w:r>
          </w:p>
        </w:tc>
        <w:tc>
          <w:tcPr>
            <w:tcW w:type="dxa" w:w="523"/>
          </w:tcPr>
          <w:p>
            <w:r/>
            <w:r>
              <w:rPr>
                <w:rFonts w:ascii="Times New Roman" w:hAnsi="Times New Roman" w:eastAsia="Times New Roman"/>
                <w:b w:val="0"/>
                <w:i w:val="0"/>
                <w:sz w:val="20"/>
              </w:rPr>
              <w:t>1</w:t>
            </w:r>
          </w:p>
        </w:tc>
        <w:tc>
          <w:tcPr>
            <w:tcW w:type="dxa" w:w="523"/>
          </w:tcPr>
          <w:p>
            <w:r/>
            <w:r>
              <w:rPr>
                <w:rFonts w:ascii="Times New Roman" w:hAnsi="Times New Roman" w:eastAsia="Times New Roman"/>
                <w:b w:val="0"/>
                <w:i w:val="0"/>
                <w:sz w:val="20"/>
              </w:rPr>
              <w:t>False</w:t>
            </w:r>
          </w:p>
        </w:tc>
        <w:tc>
          <w:tcPr>
            <w:tcW w:type="dxa" w:w="523"/>
          </w:tcPr>
          <w:p>
            <w:r/>
            <w:r>
              <w:rPr>
                <w:rFonts w:ascii="Times New Roman" w:hAnsi="Times New Roman" w:eastAsia="Times New Roman"/>
                <w:b w:val="0"/>
                <w:i w:val="0"/>
                <w:sz w:val="20"/>
              </w:rPr>
              <w:t>False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False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HEMIANOPIA HETERONYMOUS</w:t>
            </w:r>
          </w:p>
        </w:tc>
        <w:tc>
          <w:tcPr>
            <w:tcW w:type="dxa" w:w="523"/>
          </w:tcPr>
          <w:p>
            <w:r/>
            <w:r>
              <w:rPr>
                <w:rFonts w:ascii="Times New Roman" w:hAnsi="Times New Roman" w:eastAsia="Times New Roman"/>
                <w:b w:val="0"/>
                <w:i w:val="0"/>
                <w:sz w:val="20"/>
              </w:rPr>
              <w:t>Visual function</w:t>
            </w:r>
          </w:p>
        </w:tc>
        <w:tc>
          <w:tcPr>
            <w:tcW w:type="dxa" w:w="523"/>
          </w:tcPr>
          <w:p>
            <w:r/>
            <w:r>
              <w:rPr>
                <w:rFonts w:ascii="Times New Roman" w:hAnsi="Times New Roman" w:eastAsia="Times New Roman"/>
                <w:b w:val="0"/>
                <w:i w:val="0"/>
                <w:sz w:val="20"/>
              </w:rPr>
              <w:t>11</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58</w:t>
            </w:r>
          </w:p>
        </w:tc>
        <w:tc>
          <w:tcPr>
            <w:tcW w:type="dxa" w:w="523"/>
          </w:tcPr>
          <w:p>
            <w:r/>
            <w:r>
              <w:rPr>
                <w:rFonts w:ascii="Times New Roman" w:hAnsi="Times New Roman" w:eastAsia="Times New Roman"/>
                <w:b w:val="0"/>
                <w:i w:val="0"/>
                <w:sz w:val="20"/>
              </w:rPr>
              <w:t>344.7</w:t>
            </w:r>
          </w:p>
        </w:tc>
        <w:tc>
          <w:tcPr>
            <w:tcW w:type="dxa" w:w="523"/>
          </w:tcPr>
          <w:p>
            <w:r/>
            <w:r>
              <w:rPr>
                <w:rFonts w:ascii="Times New Roman" w:hAnsi="Times New Roman" w:eastAsia="Times New Roman"/>
                <w:b w:val="0"/>
                <w:i w:val="0"/>
                <w:sz w:val="20"/>
              </w:rPr>
              <w:t>178.8</w:t>
            </w:r>
          </w:p>
        </w:tc>
        <w:tc>
          <w:tcPr>
            <w:tcW w:type="dxa" w:w="523"/>
          </w:tcPr>
          <w:p>
            <w:r/>
            <w:r>
              <w:rPr>
                <w:rFonts w:ascii="Times New Roman" w:hAnsi="Times New Roman" w:eastAsia="Times New Roman"/>
                <w:b w:val="0"/>
                <w:i w:val="0"/>
                <w:sz w:val="20"/>
              </w:rPr>
              <w:t>664.7</w:t>
            </w:r>
          </w:p>
        </w:tc>
        <w:tc>
          <w:tcPr>
            <w:tcW w:type="dxa" w:w="523"/>
          </w:tcPr>
          <w:p>
            <w:r/>
            <w:r>
              <w:rPr>
                <w:rFonts w:ascii="Times New Roman" w:hAnsi="Times New Roman" w:eastAsia="Times New Roman"/>
                <w:b w:val="0"/>
                <w:i w:val="0"/>
                <w:sz w:val="20"/>
              </w:rPr>
              <w:t>344.4</w:t>
            </w:r>
          </w:p>
        </w:tc>
        <w:tc>
          <w:tcPr>
            <w:tcW w:type="dxa" w:w="523"/>
          </w:tcPr>
          <w:p>
            <w:r/>
            <w:r>
              <w:rPr>
                <w:rFonts w:ascii="Times New Roman" w:hAnsi="Times New Roman" w:eastAsia="Times New Roman"/>
                <w:b w:val="0"/>
                <w:i w:val="0"/>
                <w:sz w:val="20"/>
              </w:rPr>
              <w:t>2780</w:t>
            </w:r>
          </w:p>
        </w:tc>
        <w:tc>
          <w:tcPr>
            <w:tcW w:type="dxa" w:w="523"/>
          </w:tcPr>
          <w:p>
            <w:r/>
            <w:r>
              <w:rPr>
                <w:rFonts w:ascii="Times New Roman" w:hAnsi="Times New Roman" w:eastAsia="Times New Roman"/>
                <w:b w:val="0"/>
                <w:i w:val="0"/>
                <w:sz w:val="20"/>
              </w:rPr>
              <w:t>4.175</w:t>
            </w:r>
          </w:p>
        </w:tc>
        <w:tc>
          <w:tcPr>
            <w:tcW w:type="dxa" w:w="523"/>
          </w:tcPr>
          <w:p>
            <w:r/>
            <w:r>
              <w:rPr>
                <w:rFonts w:ascii="Times New Roman" w:hAnsi="Times New Roman" w:eastAsia="Times New Roman"/>
                <w:b w:val="0"/>
                <w:i w:val="0"/>
                <w:sz w:val="20"/>
              </w:rPr>
              <w:t>12.13</w:t>
            </w:r>
          </w:p>
        </w:tc>
        <w:tc>
          <w:tcPr>
            <w:tcW w:type="dxa" w:w="523"/>
          </w:tcPr>
          <w:p>
            <w:r/>
            <w:r>
              <w:rPr>
                <w:rFonts w:ascii="Times New Roman" w:hAnsi="Times New Roman" w:eastAsia="Times New Roman"/>
                <w:b w:val="0"/>
                <w:i w:val="0"/>
                <w:sz w:val="20"/>
              </w:rPr>
              <w:t>0</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TOXIC OPTIC NEUROPATHY</w:t>
            </w:r>
          </w:p>
        </w:tc>
        <w:tc>
          <w:tcPr>
            <w:tcW w:type="dxa" w:w="523"/>
          </w:tcPr>
          <w:p>
            <w:r/>
            <w:r>
              <w:rPr>
                <w:rFonts w:ascii="Times New Roman" w:hAnsi="Times New Roman" w:eastAsia="Times New Roman"/>
                <w:b w:val="0"/>
                <w:i w:val="0"/>
                <w:sz w:val="20"/>
              </w:rPr>
              <w:t>Optic nerve</w:t>
            </w:r>
          </w:p>
        </w:tc>
        <w:tc>
          <w:tcPr>
            <w:tcW w:type="dxa" w:w="523"/>
          </w:tcPr>
          <w:p>
            <w:r/>
            <w:r>
              <w:rPr>
                <w:rFonts w:ascii="Times New Roman" w:hAnsi="Times New Roman" w:eastAsia="Times New Roman"/>
                <w:b w:val="0"/>
                <w:i w:val="0"/>
                <w:sz w:val="20"/>
              </w:rPr>
              <w:t>60</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380</w:t>
            </w:r>
          </w:p>
        </w:tc>
        <w:tc>
          <w:tcPr>
            <w:tcW w:type="dxa" w:w="523"/>
          </w:tcPr>
          <w:p>
            <w:r/>
            <w:r>
              <w:rPr>
                <w:rFonts w:ascii="Times New Roman" w:hAnsi="Times New Roman" w:eastAsia="Times New Roman"/>
                <w:b w:val="0"/>
                <w:i w:val="0"/>
                <w:sz w:val="20"/>
              </w:rPr>
              <w:t>277.1</w:t>
            </w:r>
          </w:p>
        </w:tc>
        <w:tc>
          <w:tcPr>
            <w:tcW w:type="dxa" w:w="523"/>
          </w:tcPr>
          <w:p>
            <w:r/>
            <w:r>
              <w:rPr>
                <w:rFonts w:ascii="Times New Roman" w:hAnsi="Times New Roman" w:eastAsia="Times New Roman"/>
                <w:b w:val="0"/>
                <w:i w:val="0"/>
                <w:sz w:val="20"/>
              </w:rPr>
              <w:t>210.2</w:t>
            </w:r>
          </w:p>
        </w:tc>
        <w:tc>
          <w:tcPr>
            <w:tcW w:type="dxa" w:w="523"/>
          </w:tcPr>
          <w:p>
            <w:r/>
            <w:r>
              <w:rPr>
                <w:rFonts w:ascii="Times New Roman" w:hAnsi="Times New Roman" w:eastAsia="Times New Roman"/>
                <w:b w:val="0"/>
                <w:i w:val="0"/>
                <w:sz w:val="20"/>
              </w:rPr>
              <w:t>365.3</w:t>
            </w:r>
          </w:p>
        </w:tc>
        <w:tc>
          <w:tcPr>
            <w:tcW w:type="dxa" w:w="523"/>
          </w:tcPr>
          <w:p>
            <w:r/>
            <w:r>
              <w:rPr>
                <w:rFonts w:ascii="Times New Roman" w:hAnsi="Times New Roman" w:eastAsia="Times New Roman"/>
                <w:b w:val="0"/>
                <w:i w:val="0"/>
                <w:sz w:val="20"/>
              </w:rPr>
              <w:t>275.9</w:t>
            </w:r>
          </w:p>
        </w:tc>
        <w:tc>
          <w:tcPr>
            <w:tcW w:type="dxa" w:w="523"/>
          </w:tcPr>
          <w:p>
            <w:r/>
            <w:r>
              <w:rPr>
                <w:rFonts w:ascii="Times New Roman" w:hAnsi="Times New Roman" w:eastAsia="Times New Roman"/>
                <w:b w:val="0"/>
                <w:i w:val="0"/>
                <w:sz w:val="20"/>
              </w:rPr>
              <w:t>1.361e+04</w:t>
            </w:r>
          </w:p>
        </w:tc>
        <w:tc>
          <w:tcPr>
            <w:tcW w:type="dxa" w:w="523"/>
          </w:tcPr>
          <w:p>
            <w:r/>
            <w:r>
              <w:rPr>
                <w:rFonts w:ascii="Times New Roman" w:hAnsi="Times New Roman" w:eastAsia="Times New Roman"/>
                <w:b w:val="0"/>
                <w:i w:val="0"/>
                <w:sz w:val="20"/>
              </w:rPr>
              <w:t>6.267</w:t>
            </w:r>
          </w:p>
        </w:tc>
        <w:tc>
          <w:tcPr>
            <w:tcW w:type="dxa" w:w="523"/>
          </w:tcPr>
          <w:p>
            <w:r/>
            <w:r>
              <w:rPr>
                <w:rFonts w:ascii="Times New Roman" w:hAnsi="Times New Roman" w:eastAsia="Times New Roman"/>
                <w:b w:val="0"/>
                <w:i w:val="0"/>
                <w:sz w:val="20"/>
              </w:rPr>
              <w:t>63.72</w:t>
            </w:r>
          </w:p>
        </w:tc>
        <w:tc>
          <w:tcPr>
            <w:tcW w:type="dxa" w:w="523"/>
          </w:tcPr>
          <w:p>
            <w:r/>
            <w:r>
              <w:rPr>
                <w:rFonts w:ascii="Times New Roman" w:hAnsi="Times New Roman" w:eastAsia="Times New Roman"/>
                <w:b w:val="0"/>
                <w:i w:val="0"/>
                <w:sz w:val="20"/>
              </w:rPr>
              <w:t>0</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OPTIC DISC HYPERAEMIA</w:t>
            </w:r>
          </w:p>
        </w:tc>
        <w:tc>
          <w:tcPr>
            <w:tcW w:type="dxa" w:w="523"/>
          </w:tcPr>
          <w:p>
            <w:r/>
            <w:r>
              <w:rPr>
                <w:rFonts w:ascii="Times New Roman" w:hAnsi="Times New Roman" w:eastAsia="Times New Roman"/>
                <w:b w:val="0"/>
                <w:i w:val="0"/>
                <w:sz w:val="20"/>
              </w:rPr>
              <w:t>Optic nerve</w:t>
            </w:r>
          </w:p>
        </w:tc>
        <w:tc>
          <w:tcPr>
            <w:tcW w:type="dxa" w:w="523"/>
          </w:tcPr>
          <w:p>
            <w:r/>
            <w:r>
              <w:rPr>
                <w:rFonts w:ascii="Times New Roman" w:hAnsi="Times New Roman" w:eastAsia="Times New Roman"/>
                <w:b w:val="0"/>
                <w:i w:val="0"/>
                <w:sz w:val="20"/>
              </w:rPr>
              <w:t>3</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22</w:t>
            </w:r>
          </w:p>
        </w:tc>
        <w:tc>
          <w:tcPr>
            <w:tcW w:type="dxa" w:w="523"/>
          </w:tcPr>
          <w:p>
            <w:r/>
            <w:r>
              <w:rPr>
                <w:rFonts w:ascii="Times New Roman" w:hAnsi="Times New Roman" w:eastAsia="Times New Roman"/>
                <w:b w:val="0"/>
                <w:i w:val="0"/>
                <w:sz w:val="20"/>
              </w:rPr>
              <w:t>232.4</w:t>
            </w:r>
          </w:p>
        </w:tc>
        <w:tc>
          <w:tcPr>
            <w:tcW w:type="dxa" w:w="523"/>
          </w:tcPr>
          <w:p>
            <w:r/>
            <w:r>
              <w:rPr>
                <w:rFonts w:ascii="Times New Roman" w:hAnsi="Times New Roman" w:eastAsia="Times New Roman"/>
                <w:b w:val="0"/>
                <w:i w:val="0"/>
                <w:sz w:val="20"/>
              </w:rPr>
              <w:t>68.77</w:t>
            </w:r>
          </w:p>
        </w:tc>
        <w:tc>
          <w:tcPr>
            <w:tcW w:type="dxa" w:w="523"/>
          </w:tcPr>
          <w:p>
            <w:r/>
            <w:r>
              <w:rPr>
                <w:rFonts w:ascii="Times New Roman" w:hAnsi="Times New Roman" w:eastAsia="Times New Roman"/>
                <w:b w:val="0"/>
                <w:i w:val="0"/>
                <w:sz w:val="20"/>
              </w:rPr>
              <w:t>785.5</w:t>
            </w:r>
          </w:p>
        </w:tc>
        <w:tc>
          <w:tcPr>
            <w:tcW w:type="dxa" w:w="523"/>
          </w:tcPr>
          <w:p>
            <w:r/>
            <w:r>
              <w:rPr>
                <w:rFonts w:ascii="Times New Roman" w:hAnsi="Times New Roman" w:eastAsia="Times New Roman"/>
                <w:b w:val="0"/>
                <w:i w:val="0"/>
                <w:sz w:val="20"/>
              </w:rPr>
              <w:t>232.4</w:t>
            </w:r>
          </w:p>
        </w:tc>
        <w:tc>
          <w:tcPr>
            <w:tcW w:type="dxa" w:w="523"/>
          </w:tcPr>
          <w:p>
            <w:r/>
            <w:r>
              <w:rPr>
                <w:rFonts w:ascii="Times New Roman" w:hAnsi="Times New Roman" w:eastAsia="Times New Roman"/>
                <w:b w:val="0"/>
                <w:i w:val="0"/>
                <w:sz w:val="20"/>
              </w:rPr>
              <w:t>413.7</w:t>
            </w:r>
          </w:p>
        </w:tc>
        <w:tc>
          <w:tcPr>
            <w:tcW w:type="dxa" w:w="523"/>
          </w:tcPr>
          <w:p>
            <w:r/>
            <w:r>
              <w:rPr>
                <w:rFonts w:ascii="Times New Roman" w:hAnsi="Times New Roman" w:eastAsia="Times New Roman"/>
                <w:b w:val="0"/>
                <w:i w:val="0"/>
                <w:sz w:val="20"/>
              </w:rPr>
              <w:t>2.054</w:t>
            </w:r>
          </w:p>
        </w:tc>
        <w:tc>
          <w:tcPr>
            <w:tcW w:type="dxa" w:w="523"/>
          </w:tcPr>
          <w:p>
            <w:r/>
            <w:r>
              <w:rPr>
                <w:rFonts w:ascii="Times New Roman" w:hAnsi="Times New Roman" w:eastAsia="Times New Roman"/>
                <w:b w:val="0"/>
                <w:i w:val="0"/>
                <w:sz w:val="20"/>
              </w:rPr>
              <w:t>2.104</w:t>
            </w:r>
          </w:p>
        </w:tc>
        <w:tc>
          <w:tcPr>
            <w:tcW w:type="dxa" w:w="523"/>
          </w:tcPr>
          <w:p>
            <w:r/>
            <w:r>
              <w:rPr>
                <w:rFonts w:ascii="Times New Roman" w:hAnsi="Times New Roman" w:eastAsia="Times New Roman"/>
                <w:b w:val="0"/>
                <w:i w:val="0"/>
                <w:sz w:val="20"/>
              </w:rPr>
              <w:t>6.46e-91</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COLOUR VISION TESTS ABNORMAL</w:t>
            </w:r>
          </w:p>
        </w:tc>
        <w:tc>
          <w:tcPr>
            <w:tcW w:type="dxa" w:w="523"/>
          </w:tcPr>
          <w:p>
            <w:r/>
            <w:r>
              <w:rPr>
                <w:rFonts w:ascii="Times New Roman" w:hAnsi="Times New Roman" w:eastAsia="Times New Roman"/>
                <w:b w:val="0"/>
                <w:i w:val="0"/>
                <w:sz w:val="20"/>
              </w:rPr>
              <w:t>Visual function</w:t>
            </w:r>
          </w:p>
        </w:tc>
        <w:tc>
          <w:tcPr>
            <w:tcW w:type="dxa" w:w="523"/>
          </w:tcPr>
          <w:p>
            <w:r/>
            <w:r>
              <w:rPr>
                <w:rFonts w:ascii="Times New Roman" w:hAnsi="Times New Roman" w:eastAsia="Times New Roman"/>
                <w:b w:val="0"/>
                <w:i w:val="0"/>
                <w:sz w:val="20"/>
              </w:rPr>
              <w:t>4</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38</w:t>
            </w:r>
          </w:p>
        </w:tc>
        <w:tc>
          <w:tcPr>
            <w:tcW w:type="dxa" w:w="523"/>
          </w:tcPr>
          <w:p>
            <w:r/>
            <w:r>
              <w:rPr>
                <w:rFonts w:ascii="Times New Roman" w:hAnsi="Times New Roman" w:eastAsia="Times New Roman"/>
                <w:b w:val="0"/>
                <w:i w:val="0"/>
                <w:sz w:val="20"/>
              </w:rPr>
              <w:t>173.2</w:t>
            </w:r>
          </w:p>
        </w:tc>
        <w:tc>
          <w:tcPr>
            <w:tcW w:type="dxa" w:w="523"/>
          </w:tcPr>
          <w:p>
            <w:r/>
            <w:r>
              <w:rPr>
                <w:rFonts w:ascii="Times New Roman" w:hAnsi="Times New Roman" w:eastAsia="Times New Roman"/>
                <w:b w:val="0"/>
                <w:i w:val="0"/>
                <w:sz w:val="20"/>
              </w:rPr>
              <w:t>61.45</w:t>
            </w:r>
          </w:p>
        </w:tc>
        <w:tc>
          <w:tcPr>
            <w:tcW w:type="dxa" w:w="523"/>
          </w:tcPr>
          <w:p>
            <w:r/>
            <w:r>
              <w:rPr>
                <w:rFonts w:ascii="Times New Roman" w:hAnsi="Times New Roman" w:eastAsia="Times New Roman"/>
                <w:b w:val="0"/>
                <w:i w:val="0"/>
                <w:sz w:val="20"/>
              </w:rPr>
              <w:t>488.1</w:t>
            </w:r>
          </w:p>
        </w:tc>
        <w:tc>
          <w:tcPr>
            <w:tcW w:type="dxa" w:w="523"/>
          </w:tcPr>
          <w:p>
            <w:r/>
            <w:r>
              <w:rPr>
                <w:rFonts w:ascii="Times New Roman" w:hAnsi="Times New Roman" w:eastAsia="Times New Roman"/>
                <w:b w:val="0"/>
                <w:i w:val="0"/>
                <w:sz w:val="20"/>
              </w:rPr>
              <w:t>173.1</w:t>
            </w:r>
          </w:p>
        </w:tc>
        <w:tc>
          <w:tcPr>
            <w:tcW w:type="dxa" w:w="523"/>
          </w:tcPr>
          <w:p>
            <w:r/>
            <w:r>
              <w:rPr>
                <w:rFonts w:ascii="Times New Roman" w:hAnsi="Times New Roman" w:eastAsia="Times New Roman"/>
                <w:b w:val="0"/>
                <w:i w:val="0"/>
                <w:sz w:val="20"/>
              </w:rPr>
              <w:t>468.1</w:t>
            </w:r>
          </w:p>
        </w:tc>
        <w:tc>
          <w:tcPr>
            <w:tcW w:type="dxa" w:w="523"/>
          </w:tcPr>
          <w:p>
            <w:r/>
            <w:r>
              <w:rPr>
                <w:rFonts w:ascii="Times New Roman" w:hAnsi="Times New Roman" w:eastAsia="Times New Roman"/>
                <w:b w:val="0"/>
                <w:i w:val="0"/>
                <w:sz w:val="20"/>
              </w:rPr>
              <w:t>2.526</w:t>
            </w:r>
          </w:p>
        </w:tc>
        <w:tc>
          <w:tcPr>
            <w:tcW w:type="dxa" w:w="523"/>
          </w:tcPr>
          <w:p>
            <w:r/>
            <w:r>
              <w:rPr>
                <w:rFonts w:ascii="Times New Roman" w:hAnsi="Times New Roman" w:eastAsia="Times New Roman"/>
                <w:b w:val="0"/>
                <w:i w:val="0"/>
                <w:sz w:val="20"/>
              </w:rPr>
              <w:t>3.162</w:t>
            </w:r>
          </w:p>
        </w:tc>
        <w:tc>
          <w:tcPr>
            <w:tcW w:type="dxa" w:w="523"/>
          </w:tcPr>
          <w:p>
            <w:r/>
            <w:r>
              <w:rPr>
                <w:rFonts w:ascii="Times New Roman" w:hAnsi="Times New Roman" w:eastAsia="Times New Roman"/>
                <w:b w:val="0"/>
                <w:i w:val="0"/>
                <w:sz w:val="20"/>
              </w:rPr>
              <w:t>9.882e-103</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OPTIC NEUROPATHY</w:t>
            </w:r>
          </w:p>
        </w:tc>
        <w:tc>
          <w:tcPr>
            <w:tcW w:type="dxa" w:w="523"/>
          </w:tcPr>
          <w:p>
            <w:r/>
            <w:r>
              <w:rPr>
                <w:rFonts w:ascii="Times New Roman" w:hAnsi="Times New Roman" w:eastAsia="Times New Roman"/>
                <w:b w:val="0"/>
                <w:i w:val="0"/>
                <w:sz w:val="20"/>
              </w:rPr>
              <w:t>Optic nerve</w:t>
            </w:r>
          </w:p>
        </w:tc>
        <w:tc>
          <w:tcPr>
            <w:tcW w:type="dxa" w:w="523"/>
          </w:tcPr>
          <w:p>
            <w:r/>
            <w:r>
              <w:rPr>
                <w:rFonts w:ascii="Times New Roman" w:hAnsi="Times New Roman" w:eastAsia="Times New Roman"/>
                <w:b w:val="0"/>
                <w:i w:val="0"/>
                <w:sz w:val="20"/>
              </w:rPr>
              <w:t>153</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1583</w:t>
            </w:r>
          </w:p>
        </w:tc>
        <w:tc>
          <w:tcPr>
            <w:tcW w:type="dxa" w:w="523"/>
          </w:tcPr>
          <w:p>
            <w:r/>
            <w:r>
              <w:rPr>
                <w:rFonts w:ascii="Times New Roman" w:hAnsi="Times New Roman" w:eastAsia="Times New Roman"/>
                <w:b w:val="0"/>
                <w:i w:val="0"/>
                <w:sz w:val="20"/>
              </w:rPr>
              <w:t>159.2</w:t>
            </w:r>
          </w:p>
        </w:tc>
        <w:tc>
          <w:tcPr>
            <w:tcW w:type="dxa" w:w="523"/>
          </w:tcPr>
          <w:p>
            <w:r/>
            <w:r>
              <w:rPr>
                <w:rFonts w:ascii="Times New Roman" w:hAnsi="Times New Roman" w:eastAsia="Times New Roman"/>
                <w:b w:val="0"/>
                <w:i w:val="0"/>
                <w:sz w:val="20"/>
              </w:rPr>
              <w:t>134.6</w:t>
            </w:r>
          </w:p>
        </w:tc>
        <w:tc>
          <w:tcPr>
            <w:tcW w:type="dxa" w:w="523"/>
          </w:tcPr>
          <w:p>
            <w:r/>
            <w:r>
              <w:rPr>
                <w:rFonts w:ascii="Times New Roman" w:hAnsi="Times New Roman" w:eastAsia="Times New Roman"/>
                <w:b w:val="0"/>
                <w:i w:val="0"/>
                <w:sz w:val="20"/>
              </w:rPr>
              <w:t>188.3</w:t>
            </w:r>
          </w:p>
        </w:tc>
        <w:tc>
          <w:tcPr>
            <w:tcW w:type="dxa" w:w="523"/>
          </w:tcPr>
          <w:p>
            <w:r/>
            <w:r>
              <w:rPr>
                <w:rFonts w:ascii="Times New Roman" w:hAnsi="Times New Roman" w:eastAsia="Times New Roman"/>
                <w:b w:val="0"/>
                <w:i w:val="0"/>
                <w:sz w:val="20"/>
              </w:rPr>
              <w:t>157.5</w:t>
            </w:r>
          </w:p>
        </w:tc>
        <w:tc>
          <w:tcPr>
            <w:tcW w:type="dxa" w:w="523"/>
          </w:tcPr>
          <w:p>
            <w:r/>
            <w:r>
              <w:rPr>
                <w:rFonts w:ascii="Times New Roman" w:hAnsi="Times New Roman" w:eastAsia="Times New Roman"/>
                <w:b w:val="0"/>
                <w:i w:val="0"/>
                <w:sz w:val="20"/>
              </w:rPr>
              <w:t>2.135e+04</w:t>
            </w:r>
          </w:p>
        </w:tc>
        <w:tc>
          <w:tcPr>
            <w:tcW w:type="dxa" w:w="523"/>
          </w:tcPr>
          <w:p>
            <w:r/>
            <w:r>
              <w:rPr>
                <w:rFonts w:ascii="Times New Roman" w:hAnsi="Times New Roman" w:eastAsia="Times New Roman"/>
                <w:b w:val="0"/>
                <w:i w:val="0"/>
                <w:sz w:val="20"/>
              </w:rPr>
              <w:t>6.58</w:t>
            </w:r>
          </w:p>
        </w:tc>
        <w:tc>
          <w:tcPr>
            <w:tcW w:type="dxa" w:w="523"/>
          </w:tcPr>
          <w:p>
            <w:r/>
            <w:r>
              <w:rPr>
                <w:rFonts w:ascii="Times New Roman" w:hAnsi="Times New Roman" w:eastAsia="Times New Roman"/>
                <w:b w:val="0"/>
                <w:i w:val="0"/>
                <w:sz w:val="20"/>
              </w:rPr>
              <w:t>84.9</w:t>
            </w:r>
          </w:p>
        </w:tc>
        <w:tc>
          <w:tcPr>
            <w:tcW w:type="dxa" w:w="523"/>
          </w:tcPr>
          <w:p>
            <w:r/>
            <w:r>
              <w:rPr>
                <w:rFonts w:ascii="Times New Roman" w:hAnsi="Times New Roman" w:eastAsia="Times New Roman"/>
                <w:b w:val="0"/>
                <w:i w:val="0"/>
                <w:sz w:val="20"/>
              </w:rPr>
              <w:t>0</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VISUAL PATHWAY DISORDER</w:t>
            </w:r>
          </w:p>
        </w:tc>
        <w:tc>
          <w:tcPr>
            <w:tcW w:type="dxa" w:w="523"/>
          </w:tcPr>
          <w:p>
            <w:r/>
            <w:r>
              <w:rPr>
                <w:rFonts w:ascii="Times New Roman" w:hAnsi="Times New Roman" w:eastAsia="Times New Roman"/>
                <w:b w:val="0"/>
                <w:i w:val="0"/>
                <w:sz w:val="20"/>
              </w:rPr>
              <w:t>Visual function</w:t>
            </w:r>
          </w:p>
        </w:tc>
        <w:tc>
          <w:tcPr>
            <w:tcW w:type="dxa" w:w="523"/>
          </w:tcPr>
          <w:p>
            <w:r/>
            <w:r>
              <w:rPr>
                <w:rFonts w:ascii="Times New Roman" w:hAnsi="Times New Roman" w:eastAsia="Times New Roman"/>
                <w:b w:val="0"/>
                <w:i w:val="0"/>
                <w:sz w:val="20"/>
              </w:rPr>
              <w:t>8</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95</w:t>
            </w:r>
          </w:p>
        </w:tc>
        <w:tc>
          <w:tcPr>
            <w:tcW w:type="dxa" w:w="523"/>
          </w:tcPr>
          <w:p>
            <w:r/>
            <w:r>
              <w:rPr>
                <w:rFonts w:ascii="Times New Roman" w:hAnsi="Times New Roman" w:eastAsia="Times New Roman"/>
                <w:b w:val="0"/>
                <w:i w:val="0"/>
                <w:sz w:val="20"/>
              </w:rPr>
              <w:t>135.4</w:t>
            </w:r>
          </w:p>
        </w:tc>
        <w:tc>
          <w:tcPr>
            <w:tcW w:type="dxa" w:w="523"/>
          </w:tcPr>
          <w:p>
            <w:r/>
            <w:r>
              <w:rPr>
                <w:rFonts w:ascii="Times New Roman" w:hAnsi="Times New Roman" w:eastAsia="Times New Roman"/>
                <w:b w:val="0"/>
                <w:i w:val="0"/>
                <w:sz w:val="20"/>
              </w:rPr>
              <w:t>65.62</w:t>
            </w:r>
          </w:p>
        </w:tc>
        <w:tc>
          <w:tcPr>
            <w:tcW w:type="dxa" w:w="523"/>
          </w:tcPr>
          <w:p>
            <w:r/>
            <w:r>
              <w:rPr>
                <w:rFonts w:ascii="Times New Roman" w:hAnsi="Times New Roman" w:eastAsia="Times New Roman"/>
                <w:b w:val="0"/>
                <w:i w:val="0"/>
                <w:sz w:val="20"/>
              </w:rPr>
              <w:t>279.4</w:t>
            </w:r>
          </w:p>
        </w:tc>
        <w:tc>
          <w:tcPr>
            <w:tcW w:type="dxa" w:w="523"/>
          </w:tcPr>
          <w:p>
            <w:r/>
            <w:r>
              <w:rPr>
                <w:rFonts w:ascii="Times New Roman" w:hAnsi="Times New Roman" w:eastAsia="Times New Roman"/>
                <w:b w:val="0"/>
                <w:i w:val="0"/>
                <w:sz w:val="20"/>
              </w:rPr>
              <w:t>135.3</w:t>
            </w:r>
          </w:p>
        </w:tc>
        <w:tc>
          <w:tcPr>
            <w:tcW w:type="dxa" w:w="523"/>
          </w:tcPr>
          <w:p>
            <w:r/>
            <w:r>
              <w:rPr>
                <w:rFonts w:ascii="Times New Roman" w:hAnsi="Times New Roman" w:eastAsia="Times New Roman"/>
                <w:b w:val="0"/>
                <w:i w:val="0"/>
                <w:sz w:val="20"/>
              </w:rPr>
              <w:t>857.6</w:t>
            </w:r>
          </w:p>
        </w:tc>
        <w:tc>
          <w:tcPr>
            <w:tcW w:type="dxa" w:w="523"/>
          </w:tcPr>
          <w:p>
            <w:r/>
            <w:r>
              <w:rPr>
                <w:rFonts w:ascii="Times New Roman" w:hAnsi="Times New Roman" w:eastAsia="Times New Roman"/>
                <w:b w:val="0"/>
                <w:i w:val="0"/>
                <w:sz w:val="20"/>
              </w:rPr>
              <w:t>3.59</w:t>
            </w:r>
          </w:p>
        </w:tc>
        <w:tc>
          <w:tcPr>
            <w:tcW w:type="dxa" w:w="523"/>
          </w:tcPr>
          <w:p>
            <w:r/>
            <w:r>
              <w:rPr>
                <w:rFonts w:ascii="Times New Roman" w:hAnsi="Times New Roman" w:eastAsia="Times New Roman"/>
                <w:b w:val="0"/>
                <w:i w:val="0"/>
                <w:sz w:val="20"/>
              </w:rPr>
              <w:t>7.681</w:t>
            </w:r>
          </w:p>
        </w:tc>
        <w:tc>
          <w:tcPr>
            <w:tcW w:type="dxa" w:w="523"/>
          </w:tcPr>
          <w:p>
            <w:r/>
            <w:r>
              <w:rPr>
                <w:rFonts w:ascii="Times New Roman" w:hAnsi="Times New Roman" w:eastAsia="Times New Roman"/>
                <w:b w:val="0"/>
                <w:i w:val="0"/>
                <w:sz w:val="20"/>
              </w:rPr>
              <w:t>2.184e-187</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HEREDITARY OPTIC ATROPHY</w:t>
            </w:r>
          </w:p>
        </w:tc>
        <w:tc>
          <w:tcPr>
            <w:tcW w:type="dxa" w:w="523"/>
          </w:tcPr>
          <w:p>
            <w:r/>
            <w:r>
              <w:rPr>
                <w:rFonts w:ascii="Times New Roman" w:hAnsi="Times New Roman" w:eastAsia="Times New Roman"/>
                <w:b w:val="0"/>
                <w:i w:val="0"/>
                <w:sz w:val="20"/>
              </w:rPr>
              <w:t>Optic nerve</w:t>
            </w:r>
          </w:p>
        </w:tc>
        <w:tc>
          <w:tcPr>
            <w:tcW w:type="dxa" w:w="523"/>
          </w:tcPr>
          <w:p>
            <w:r/>
            <w:r>
              <w:rPr>
                <w:rFonts w:ascii="Times New Roman" w:hAnsi="Times New Roman" w:eastAsia="Times New Roman"/>
                <w:b w:val="0"/>
                <w:i w:val="0"/>
                <w:sz w:val="20"/>
              </w:rPr>
              <w:t>3</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50</w:t>
            </w:r>
          </w:p>
        </w:tc>
        <w:tc>
          <w:tcPr>
            <w:tcW w:type="dxa" w:w="523"/>
          </w:tcPr>
          <w:p>
            <w:r/>
            <w:r>
              <w:rPr>
                <w:rFonts w:ascii="Times New Roman" w:hAnsi="Times New Roman" w:eastAsia="Times New Roman"/>
                <w:b w:val="0"/>
                <w:i w:val="0"/>
                <w:sz w:val="20"/>
              </w:rPr>
              <w:t>93.96</w:t>
            </w:r>
          </w:p>
        </w:tc>
        <w:tc>
          <w:tcPr>
            <w:tcW w:type="dxa" w:w="523"/>
          </w:tcPr>
          <w:p>
            <w:r/>
            <w:r>
              <w:rPr>
                <w:rFonts w:ascii="Times New Roman" w:hAnsi="Times New Roman" w:eastAsia="Times New Roman"/>
                <w:b w:val="0"/>
                <w:i w:val="0"/>
                <w:sz w:val="20"/>
              </w:rPr>
              <w:t>29.24</w:t>
            </w:r>
          </w:p>
        </w:tc>
        <w:tc>
          <w:tcPr>
            <w:tcW w:type="dxa" w:w="523"/>
          </w:tcPr>
          <w:p>
            <w:r/>
            <w:r>
              <w:rPr>
                <w:rFonts w:ascii="Times New Roman" w:hAnsi="Times New Roman" w:eastAsia="Times New Roman"/>
                <w:b w:val="0"/>
                <w:i w:val="0"/>
                <w:sz w:val="20"/>
              </w:rPr>
              <w:t>301.9</w:t>
            </w:r>
          </w:p>
        </w:tc>
        <w:tc>
          <w:tcPr>
            <w:tcW w:type="dxa" w:w="523"/>
          </w:tcPr>
          <w:p>
            <w:r/>
            <w:r>
              <w:rPr>
                <w:rFonts w:ascii="Times New Roman" w:hAnsi="Times New Roman" w:eastAsia="Times New Roman"/>
                <w:b w:val="0"/>
                <w:i w:val="0"/>
                <w:sz w:val="20"/>
              </w:rPr>
              <w:t>93.94</w:t>
            </w:r>
          </w:p>
        </w:tc>
        <w:tc>
          <w:tcPr>
            <w:tcW w:type="dxa" w:w="523"/>
          </w:tcPr>
          <w:p>
            <w:r/>
            <w:r>
              <w:rPr>
                <w:rFonts w:ascii="Times New Roman" w:hAnsi="Times New Roman" w:eastAsia="Times New Roman"/>
                <w:b w:val="0"/>
                <w:i w:val="0"/>
                <w:sz w:val="20"/>
              </w:rPr>
              <w:t>179.2</w:t>
            </w:r>
          </w:p>
        </w:tc>
        <w:tc>
          <w:tcPr>
            <w:tcW w:type="dxa" w:w="523"/>
          </w:tcPr>
          <w:p>
            <w:r/>
            <w:r>
              <w:rPr>
                <w:rFonts w:ascii="Times New Roman" w:hAnsi="Times New Roman" w:eastAsia="Times New Roman"/>
                <w:b w:val="0"/>
                <w:i w:val="0"/>
                <w:sz w:val="20"/>
              </w:rPr>
              <w:t>1.996</w:t>
            </w:r>
          </w:p>
        </w:tc>
        <w:tc>
          <w:tcPr>
            <w:tcW w:type="dxa" w:w="523"/>
          </w:tcPr>
          <w:p>
            <w:r/>
            <w:r>
              <w:rPr>
                <w:rFonts w:ascii="Times New Roman" w:hAnsi="Times New Roman" w:eastAsia="Times New Roman"/>
                <w:b w:val="0"/>
                <w:i w:val="0"/>
                <w:sz w:val="20"/>
              </w:rPr>
              <w:t>2.03</w:t>
            </w:r>
          </w:p>
        </w:tc>
        <w:tc>
          <w:tcPr>
            <w:tcW w:type="dxa" w:w="523"/>
          </w:tcPr>
          <w:p>
            <w:r/>
            <w:r>
              <w:rPr>
                <w:rFonts w:ascii="Times New Roman" w:hAnsi="Times New Roman" w:eastAsia="Times New Roman"/>
                <w:b w:val="0"/>
                <w:i w:val="0"/>
                <w:sz w:val="20"/>
              </w:rPr>
              <w:t>5.718e-40</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OCULAR TOXICITY</w:t>
            </w:r>
          </w:p>
        </w:tc>
        <w:tc>
          <w:tcPr>
            <w:tcW w:type="dxa" w:w="523"/>
          </w:tcPr>
          <w:p>
            <w:r/>
            <w:r>
              <w:rPr>
                <w:rFonts w:ascii="Times New Roman" w:hAnsi="Times New Roman" w:eastAsia="Times New Roman"/>
                <w:b w:val="0"/>
                <w:i w:val="0"/>
                <w:sz w:val="20"/>
              </w:rPr>
              <w:t>Other ocular</w:t>
            </w:r>
          </w:p>
        </w:tc>
        <w:tc>
          <w:tcPr>
            <w:tcW w:type="dxa" w:w="523"/>
          </w:tcPr>
          <w:p>
            <w:r/>
            <w:r>
              <w:rPr>
                <w:rFonts w:ascii="Times New Roman" w:hAnsi="Times New Roman" w:eastAsia="Times New Roman"/>
                <w:b w:val="0"/>
                <w:i w:val="0"/>
                <w:sz w:val="20"/>
              </w:rPr>
              <w:t>54</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910</w:t>
            </w:r>
          </w:p>
        </w:tc>
        <w:tc>
          <w:tcPr>
            <w:tcW w:type="dxa" w:w="523"/>
          </w:tcPr>
          <w:p>
            <w:r/>
            <w:r>
              <w:rPr>
                <w:rFonts w:ascii="Times New Roman" w:hAnsi="Times New Roman" w:eastAsia="Times New Roman"/>
                <w:b w:val="0"/>
                <w:i w:val="0"/>
                <w:sz w:val="20"/>
              </w:rPr>
              <w:t>93.2</w:t>
            </w:r>
          </w:p>
        </w:tc>
        <w:tc>
          <w:tcPr>
            <w:tcW w:type="dxa" w:w="523"/>
          </w:tcPr>
          <w:p>
            <w:r/>
            <w:r>
              <w:rPr>
                <w:rFonts w:ascii="Times New Roman" w:hAnsi="Times New Roman" w:eastAsia="Times New Roman"/>
                <w:b w:val="0"/>
                <w:i w:val="0"/>
                <w:sz w:val="20"/>
              </w:rPr>
              <w:t>70.76</w:t>
            </w:r>
          </w:p>
        </w:tc>
        <w:tc>
          <w:tcPr>
            <w:tcW w:type="dxa" w:w="523"/>
          </w:tcPr>
          <w:p>
            <w:r/>
            <w:r>
              <w:rPr>
                <w:rFonts w:ascii="Times New Roman" w:hAnsi="Times New Roman" w:eastAsia="Times New Roman"/>
                <w:b w:val="0"/>
                <w:i w:val="0"/>
                <w:sz w:val="20"/>
              </w:rPr>
              <w:t>122.8</w:t>
            </w:r>
          </w:p>
        </w:tc>
        <w:tc>
          <w:tcPr>
            <w:tcW w:type="dxa" w:w="523"/>
          </w:tcPr>
          <w:p>
            <w:r/>
            <w:r>
              <w:rPr>
                <w:rFonts w:ascii="Times New Roman" w:hAnsi="Times New Roman" w:eastAsia="Times New Roman"/>
                <w:b w:val="0"/>
                <w:i w:val="0"/>
                <w:sz w:val="20"/>
              </w:rPr>
              <w:t>92.84</w:t>
            </w:r>
          </w:p>
        </w:tc>
        <w:tc>
          <w:tcPr>
            <w:tcW w:type="dxa" w:w="523"/>
          </w:tcPr>
          <w:p>
            <w:r/>
            <w:r>
              <w:rPr>
                <w:rFonts w:ascii="Times New Roman" w:hAnsi="Times New Roman" w:eastAsia="Times New Roman"/>
                <w:b w:val="0"/>
                <w:i w:val="0"/>
                <w:sz w:val="20"/>
              </w:rPr>
              <w:t>4529</w:t>
            </w:r>
          </w:p>
        </w:tc>
        <w:tc>
          <w:tcPr>
            <w:tcW w:type="dxa" w:w="523"/>
          </w:tcPr>
          <w:p>
            <w:r/>
            <w:r>
              <w:rPr>
                <w:rFonts w:ascii="Times New Roman" w:hAnsi="Times New Roman" w:eastAsia="Times New Roman"/>
                <w:b w:val="0"/>
                <w:i w:val="0"/>
                <w:sz w:val="20"/>
              </w:rPr>
              <w:t>5.542</w:t>
            </w:r>
          </w:p>
        </w:tc>
        <w:tc>
          <w:tcPr>
            <w:tcW w:type="dxa" w:w="523"/>
          </w:tcPr>
          <w:p>
            <w:r/>
            <w:r>
              <w:rPr>
                <w:rFonts w:ascii="Times New Roman" w:hAnsi="Times New Roman" w:eastAsia="Times New Roman"/>
                <w:b w:val="0"/>
                <w:i w:val="0"/>
                <w:sz w:val="20"/>
              </w:rPr>
              <w:t>38.42</w:t>
            </w:r>
          </w:p>
        </w:tc>
        <w:tc>
          <w:tcPr>
            <w:tcW w:type="dxa" w:w="523"/>
          </w:tcPr>
          <w:p>
            <w:r/>
            <w:r>
              <w:rPr>
                <w:rFonts w:ascii="Times New Roman" w:hAnsi="Times New Roman" w:eastAsia="Times New Roman"/>
                <w:b w:val="0"/>
                <w:i w:val="0"/>
                <w:sz w:val="20"/>
              </w:rPr>
              <w:t>0</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VISUAL EVOKED POTENTIALS ABNORMAL</w:t>
            </w:r>
          </w:p>
        </w:tc>
        <w:tc>
          <w:tcPr>
            <w:tcW w:type="dxa" w:w="523"/>
          </w:tcPr>
          <w:p>
            <w:r/>
            <w:r>
              <w:rPr>
                <w:rFonts w:ascii="Times New Roman" w:hAnsi="Times New Roman" w:eastAsia="Times New Roman"/>
                <w:b w:val="0"/>
                <w:i w:val="0"/>
                <w:sz w:val="20"/>
              </w:rPr>
              <w:t>Visual function</w:t>
            </w:r>
          </w:p>
        </w:tc>
        <w:tc>
          <w:tcPr>
            <w:tcW w:type="dxa" w:w="523"/>
          </w:tcPr>
          <w:p>
            <w:r/>
            <w:r>
              <w:rPr>
                <w:rFonts w:ascii="Times New Roman" w:hAnsi="Times New Roman" w:eastAsia="Times New Roman"/>
                <w:b w:val="0"/>
                <w:i w:val="0"/>
                <w:sz w:val="20"/>
              </w:rPr>
              <w:t>3</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78</w:t>
            </w:r>
          </w:p>
        </w:tc>
        <w:tc>
          <w:tcPr>
            <w:tcW w:type="dxa" w:w="523"/>
          </w:tcPr>
          <w:p>
            <w:r/>
            <w:r>
              <w:rPr>
                <w:rFonts w:ascii="Times New Roman" w:hAnsi="Times New Roman" w:eastAsia="Times New Roman"/>
                <w:b w:val="0"/>
                <w:i w:val="0"/>
                <w:sz w:val="20"/>
              </w:rPr>
              <w:t>58.88</w:t>
            </w:r>
          </w:p>
        </w:tc>
        <w:tc>
          <w:tcPr>
            <w:tcW w:type="dxa" w:w="523"/>
          </w:tcPr>
          <w:p>
            <w:r/>
            <w:r>
              <w:rPr>
                <w:rFonts w:ascii="Times New Roman" w:hAnsi="Times New Roman" w:eastAsia="Times New Roman"/>
                <w:b w:val="0"/>
                <w:i w:val="0"/>
                <w:sz w:val="20"/>
              </w:rPr>
              <w:t>18.57</w:t>
            </w:r>
          </w:p>
        </w:tc>
        <w:tc>
          <w:tcPr>
            <w:tcW w:type="dxa" w:w="523"/>
          </w:tcPr>
          <w:p>
            <w:r/>
            <w:r>
              <w:rPr>
                <w:rFonts w:ascii="Times New Roman" w:hAnsi="Times New Roman" w:eastAsia="Times New Roman"/>
                <w:b w:val="0"/>
                <w:i w:val="0"/>
                <w:sz w:val="20"/>
              </w:rPr>
              <w:t>186.7</w:t>
            </w:r>
          </w:p>
        </w:tc>
        <w:tc>
          <w:tcPr>
            <w:tcW w:type="dxa" w:w="523"/>
          </w:tcPr>
          <w:p>
            <w:r/>
            <w:r>
              <w:rPr>
                <w:rFonts w:ascii="Times New Roman" w:hAnsi="Times New Roman" w:eastAsia="Times New Roman"/>
                <w:b w:val="0"/>
                <w:i w:val="0"/>
                <w:sz w:val="20"/>
              </w:rPr>
              <w:t>58.87</w:t>
            </w:r>
          </w:p>
        </w:tc>
        <w:tc>
          <w:tcPr>
            <w:tcW w:type="dxa" w:w="523"/>
          </w:tcPr>
          <w:p>
            <w:r/>
            <w:r>
              <w:rPr>
                <w:rFonts w:ascii="Times New Roman" w:hAnsi="Times New Roman" w:eastAsia="Times New Roman"/>
                <w:b w:val="0"/>
                <w:i w:val="0"/>
                <w:sz w:val="20"/>
              </w:rPr>
              <w:t>113.1</w:t>
            </w:r>
          </w:p>
        </w:tc>
        <w:tc>
          <w:tcPr>
            <w:tcW w:type="dxa" w:w="523"/>
          </w:tcPr>
          <w:p>
            <w:r/>
            <w:r>
              <w:rPr>
                <w:rFonts w:ascii="Times New Roman" w:hAnsi="Times New Roman" w:eastAsia="Times New Roman"/>
                <w:b w:val="0"/>
                <w:i w:val="0"/>
                <w:sz w:val="20"/>
              </w:rPr>
              <w:t>1.941</w:t>
            </w:r>
          </w:p>
        </w:tc>
        <w:tc>
          <w:tcPr>
            <w:tcW w:type="dxa" w:w="523"/>
          </w:tcPr>
          <w:p>
            <w:r/>
            <w:r>
              <w:rPr>
                <w:rFonts w:ascii="Times New Roman" w:hAnsi="Times New Roman" w:eastAsia="Times New Roman"/>
                <w:b w:val="0"/>
                <w:i w:val="0"/>
                <w:sz w:val="20"/>
              </w:rPr>
              <w:t>1.96</w:t>
            </w:r>
          </w:p>
        </w:tc>
        <w:tc>
          <w:tcPr>
            <w:tcW w:type="dxa" w:w="523"/>
          </w:tcPr>
          <w:p>
            <w:r/>
            <w:r>
              <w:rPr>
                <w:rFonts w:ascii="Times New Roman" w:hAnsi="Times New Roman" w:eastAsia="Times New Roman"/>
                <w:b w:val="0"/>
                <w:i w:val="0"/>
                <w:sz w:val="20"/>
              </w:rPr>
              <w:t>1.083e-25</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DYSCHROMATOPSIA</w:t>
            </w:r>
          </w:p>
        </w:tc>
        <w:tc>
          <w:tcPr>
            <w:tcW w:type="dxa" w:w="523"/>
          </w:tcPr>
          <w:p>
            <w:r/>
            <w:r>
              <w:rPr>
                <w:rFonts w:ascii="Times New Roman" w:hAnsi="Times New Roman" w:eastAsia="Times New Roman"/>
                <w:b w:val="0"/>
                <w:i w:val="0"/>
                <w:sz w:val="20"/>
              </w:rPr>
              <w:t>Visual function</w:t>
            </w:r>
          </w:p>
        </w:tc>
        <w:tc>
          <w:tcPr>
            <w:tcW w:type="dxa" w:w="523"/>
          </w:tcPr>
          <w:p>
            <w:r/>
            <w:r>
              <w:rPr>
                <w:rFonts w:ascii="Times New Roman" w:hAnsi="Times New Roman" w:eastAsia="Times New Roman"/>
                <w:b w:val="0"/>
                <w:i w:val="0"/>
                <w:sz w:val="20"/>
              </w:rPr>
              <w:t>26</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788</w:t>
            </w:r>
          </w:p>
        </w:tc>
        <w:tc>
          <w:tcPr>
            <w:tcW w:type="dxa" w:w="523"/>
          </w:tcPr>
          <w:p>
            <w:r/>
            <w:r>
              <w:rPr>
                <w:rFonts w:ascii="Times New Roman" w:hAnsi="Times New Roman" w:eastAsia="Times New Roman"/>
                <w:b w:val="0"/>
                <w:i w:val="0"/>
                <w:sz w:val="20"/>
              </w:rPr>
              <w:t>50.31</w:t>
            </w:r>
          </w:p>
        </w:tc>
        <w:tc>
          <w:tcPr>
            <w:tcW w:type="dxa" w:w="523"/>
          </w:tcPr>
          <w:p>
            <w:r/>
            <w:r>
              <w:rPr>
                <w:rFonts w:ascii="Times New Roman" w:hAnsi="Times New Roman" w:eastAsia="Times New Roman"/>
                <w:b w:val="0"/>
                <w:i w:val="0"/>
                <w:sz w:val="20"/>
              </w:rPr>
              <w:t>34.02</w:t>
            </w:r>
          </w:p>
        </w:tc>
        <w:tc>
          <w:tcPr>
            <w:tcW w:type="dxa" w:w="523"/>
          </w:tcPr>
          <w:p>
            <w:r/>
            <w:r>
              <w:rPr>
                <w:rFonts w:ascii="Times New Roman" w:hAnsi="Times New Roman" w:eastAsia="Times New Roman"/>
                <w:b w:val="0"/>
                <w:i w:val="0"/>
                <w:sz w:val="20"/>
              </w:rPr>
              <w:t>74.39</w:t>
            </w:r>
          </w:p>
        </w:tc>
        <w:tc>
          <w:tcPr>
            <w:tcW w:type="dxa" w:w="523"/>
          </w:tcPr>
          <w:p>
            <w:r/>
            <w:r>
              <w:rPr>
                <w:rFonts w:ascii="Times New Roman" w:hAnsi="Times New Roman" w:eastAsia="Times New Roman"/>
                <w:b w:val="0"/>
                <w:i w:val="0"/>
                <w:sz w:val="20"/>
              </w:rPr>
              <w:t>50.21</w:t>
            </w:r>
          </w:p>
        </w:tc>
        <w:tc>
          <w:tcPr>
            <w:tcW w:type="dxa" w:w="523"/>
          </w:tcPr>
          <w:p>
            <w:r/>
            <w:r>
              <w:rPr>
                <w:rFonts w:ascii="Times New Roman" w:hAnsi="Times New Roman" w:eastAsia="Times New Roman"/>
                <w:b w:val="0"/>
                <w:i w:val="0"/>
                <w:sz w:val="20"/>
              </w:rPr>
              <w:t>1166</w:t>
            </w:r>
          </w:p>
        </w:tc>
        <w:tc>
          <w:tcPr>
            <w:tcW w:type="dxa" w:w="523"/>
          </w:tcPr>
          <w:p>
            <w:r/>
            <w:r>
              <w:rPr>
                <w:rFonts w:ascii="Times New Roman" w:hAnsi="Times New Roman" w:eastAsia="Times New Roman"/>
                <w:b w:val="0"/>
                <w:i w:val="0"/>
                <w:sz w:val="20"/>
              </w:rPr>
              <w:t>4.55</w:t>
            </w:r>
          </w:p>
        </w:tc>
        <w:tc>
          <w:tcPr>
            <w:tcW w:type="dxa" w:w="523"/>
          </w:tcPr>
          <w:p>
            <w:r/>
            <w:r>
              <w:rPr>
                <w:rFonts w:ascii="Times New Roman" w:hAnsi="Times New Roman" w:eastAsia="Times New Roman"/>
                <w:b w:val="0"/>
                <w:i w:val="0"/>
                <w:sz w:val="20"/>
              </w:rPr>
              <w:t>18.01</w:t>
            </w:r>
          </w:p>
        </w:tc>
        <w:tc>
          <w:tcPr>
            <w:tcW w:type="dxa" w:w="523"/>
          </w:tcPr>
          <w:p>
            <w:r/>
            <w:r>
              <w:rPr>
                <w:rFonts w:ascii="Times New Roman" w:hAnsi="Times New Roman" w:eastAsia="Times New Roman"/>
                <w:b w:val="0"/>
                <w:i w:val="0"/>
                <w:sz w:val="20"/>
              </w:rPr>
              <w:t>2.7e-254</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SCOTOMA</w:t>
            </w:r>
          </w:p>
        </w:tc>
        <w:tc>
          <w:tcPr>
            <w:tcW w:type="dxa" w:w="523"/>
          </w:tcPr>
          <w:p>
            <w:r/>
            <w:r>
              <w:rPr>
                <w:rFonts w:ascii="Times New Roman" w:hAnsi="Times New Roman" w:eastAsia="Times New Roman"/>
                <w:b w:val="0"/>
                <w:i w:val="0"/>
                <w:sz w:val="20"/>
              </w:rPr>
              <w:t>Visual function</w:t>
            </w:r>
          </w:p>
        </w:tc>
        <w:tc>
          <w:tcPr>
            <w:tcW w:type="dxa" w:w="523"/>
          </w:tcPr>
          <w:p>
            <w:r/>
            <w:r>
              <w:rPr>
                <w:rFonts w:ascii="Times New Roman" w:hAnsi="Times New Roman" w:eastAsia="Times New Roman"/>
                <w:b w:val="0"/>
                <w:i w:val="0"/>
                <w:sz w:val="20"/>
              </w:rPr>
              <w:t>3</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108</w:t>
            </w:r>
          </w:p>
        </w:tc>
        <w:tc>
          <w:tcPr>
            <w:tcW w:type="dxa" w:w="523"/>
          </w:tcPr>
          <w:p>
            <w:r/>
            <w:r>
              <w:rPr>
                <w:rFonts w:ascii="Times New Roman" w:hAnsi="Times New Roman" w:eastAsia="Times New Roman"/>
                <w:b w:val="0"/>
                <w:i w:val="0"/>
                <w:sz w:val="20"/>
              </w:rPr>
              <w:t>42.06</w:t>
            </w:r>
          </w:p>
        </w:tc>
        <w:tc>
          <w:tcPr>
            <w:tcW w:type="dxa" w:w="523"/>
          </w:tcPr>
          <w:p>
            <w:r/>
            <w:r>
              <w:rPr>
                <w:rFonts w:ascii="Times New Roman" w:hAnsi="Times New Roman" w:eastAsia="Times New Roman"/>
                <w:b w:val="0"/>
                <w:i w:val="0"/>
                <w:sz w:val="20"/>
              </w:rPr>
              <w:t>13.35</w:t>
            </w:r>
          </w:p>
        </w:tc>
        <w:tc>
          <w:tcPr>
            <w:tcW w:type="dxa" w:w="523"/>
          </w:tcPr>
          <w:p>
            <w:r/>
            <w:r>
              <w:rPr>
                <w:rFonts w:ascii="Times New Roman" w:hAnsi="Times New Roman" w:eastAsia="Times New Roman"/>
                <w:b w:val="0"/>
                <w:i w:val="0"/>
                <w:sz w:val="20"/>
              </w:rPr>
              <w:t>132.5</w:t>
            </w:r>
          </w:p>
        </w:tc>
        <w:tc>
          <w:tcPr>
            <w:tcW w:type="dxa" w:w="523"/>
          </w:tcPr>
          <w:p>
            <w:r/>
            <w:r>
              <w:rPr>
                <w:rFonts w:ascii="Times New Roman" w:hAnsi="Times New Roman" w:eastAsia="Times New Roman"/>
                <w:b w:val="0"/>
                <w:i w:val="0"/>
                <w:sz w:val="20"/>
              </w:rPr>
              <w:t>42.05</w:t>
            </w:r>
          </w:p>
        </w:tc>
        <w:tc>
          <w:tcPr>
            <w:tcW w:type="dxa" w:w="523"/>
          </w:tcPr>
          <w:p>
            <w:r/>
            <w:r>
              <w:rPr>
                <w:rFonts w:ascii="Times New Roman" w:hAnsi="Times New Roman" w:eastAsia="Times New Roman"/>
                <w:b w:val="0"/>
                <w:i w:val="0"/>
                <w:sz w:val="20"/>
              </w:rPr>
              <w:t>80.35</w:t>
            </w:r>
          </w:p>
        </w:tc>
        <w:tc>
          <w:tcPr>
            <w:tcW w:type="dxa" w:w="523"/>
          </w:tcPr>
          <w:p>
            <w:r/>
            <w:r>
              <w:rPr>
                <w:rFonts w:ascii="Times New Roman" w:hAnsi="Times New Roman" w:eastAsia="Times New Roman"/>
                <w:b w:val="0"/>
                <w:i w:val="0"/>
                <w:sz w:val="20"/>
              </w:rPr>
              <w:t>1.883</w:t>
            </w:r>
          </w:p>
        </w:tc>
        <w:tc>
          <w:tcPr>
            <w:tcW w:type="dxa" w:w="523"/>
          </w:tcPr>
          <w:p>
            <w:r/>
            <w:r>
              <w:rPr>
                <w:rFonts w:ascii="Times New Roman" w:hAnsi="Times New Roman" w:eastAsia="Times New Roman"/>
                <w:b w:val="0"/>
                <w:i w:val="0"/>
                <w:sz w:val="20"/>
              </w:rPr>
              <w:t>1.89</w:t>
            </w:r>
          </w:p>
        </w:tc>
        <w:tc>
          <w:tcPr>
            <w:tcW w:type="dxa" w:w="523"/>
          </w:tcPr>
          <w:p>
            <w:r/>
            <w:r>
              <w:rPr>
                <w:rFonts w:ascii="Times New Roman" w:hAnsi="Times New Roman" w:eastAsia="Times New Roman"/>
                <w:b w:val="0"/>
                <w:i w:val="0"/>
                <w:sz w:val="20"/>
              </w:rPr>
              <w:t>1.499e-18</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OPTIC NEURITIS</w:t>
            </w:r>
          </w:p>
        </w:tc>
        <w:tc>
          <w:tcPr>
            <w:tcW w:type="dxa" w:w="523"/>
          </w:tcPr>
          <w:p>
            <w:r/>
            <w:r>
              <w:rPr>
                <w:rFonts w:ascii="Times New Roman" w:hAnsi="Times New Roman" w:eastAsia="Times New Roman"/>
                <w:b w:val="0"/>
                <w:i w:val="0"/>
                <w:sz w:val="20"/>
              </w:rPr>
              <w:t>Optic nerve</w:t>
            </w:r>
          </w:p>
        </w:tc>
        <w:tc>
          <w:tcPr>
            <w:tcW w:type="dxa" w:w="523"/>
          </w:tcPr>
          <w:p>
            <w:r/>
            <w:r>
              <w:rPr>
                <w:rFonts w:ascii="Times New Roman" w:hAnsi="Times New Roman" w:eastAsia="Times New Roman"/>
                <w:b w:val="0"/>
                <w:i w:val="0"/>
                <w:sz w:val="20"/>
              </w:rPr>
              <w:t>129</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6688</w:t>
            </w:r>
          </w:p>
        </w:tc>
        <w:tc>
          <w:tcPr>
            <w:tcW w:type="dxa" w:w="523"/>
          </w:tcPr>
          <w:p>
            <w:r/>
            <w:r>
              <w:rPr>
                <w:rFonts w:ascii="Times New Roman" w:hAnsi="Times New Roman" w:eastAsia="Times New Roman"/>
                <w:b w:val="0"/>
                <w:i w:val="0"/>
                <w:sz w:val="20"/>
              </w:rPr>
              <w:t>29.21</w:t>
            </w:r>
          </w:p>
        </w:tc>
        <w:tc>
          <w:tcPr>
            <w:tcW w:type="dxa" w:w="523"/>
          </w:tcPr>
          <w:p>
            <w:r/>
            <w:r>
              <w:rPr>
                <w:rFonts w:ascii="Times New Roman" w:hAnsi="Times New Roman" w:eastAsia="Times New Roman"/>
                <w:b w:val="0"/>
                <w:i w:val="0"/>
                <w:sz w:val="20"/>
              </w:rPr>
              <w:t>24.52</w:t>
            </w:r>
          </w:p>
        </w:tc>
        <w:tc>
          <w:tcPr>
            <w:tcW w:type="dxa" w:w="523"/>
          </w:tcPr>
          <w:p>
            <w:r/>
            <w:r>
              <w:rPr>
                <w:rFonts w:ascii="Times New Roman" w:hAnsi="Times New Roman" w:eastAsia="Times New Roman"/>
                <w:b w:val="0"/>
                <w:i w:val="0"/>
                <w:sz w:val="20"/>
              </w:rPr>
              <w:t>34.8</w:t>
            </w:r>
          </w:p>
        </w:tc>
        <w:tc>
          <w:tcPr>
            <w:tcW w:type="dxa" w:w="523"/>
          </w:tcPr>
          <w:p>
            <w:r/>
            <w:r>
              <w:rPr>
                <w:rFonts w:ascii="Times New Roman" w:hAnsi="Times New Roman" w:eastAsia="Times New Roman"/>
                <w:b w:val="0"/>
                <w:i w:val="0"/>
                <w:sz w:val="20"/>
              </w:rPr>
              <w:t>28.94</w:t>
            </w:r>
          </w:p>
        </w:tc>
        <w:tc>
          <w:tcPr>
            <w:tcW w:type="dxa" w:w="523"/>
          </w:tcPr>
          <w:p>
            <w:r/>
            <w:r>
              <w:rPr>
                <w:rFonts w:ascii="Times New Roman" w:hAnsi="Times New Roman" w:eastAsia="Times New Roman"/>
                <w:b w:val="0"/>
                <w:i w:val="0"/>
                <w:sz w:val="20"/>
              </w:rPr>
              <w:t>3387</w:t>
            </w:r>
          </w:p>
        </w:tc>
        <w:tc>
          <w:tcPr>
            <w:tcW w:type="dxa" w:w="523"/>
          </w:tcPr>
          <w:p>
            <w:r/>
            <w:r>
              <w:rPr>
                <w:rFonts w:ascii="Times New Roman" w:hAnsi="Times New Roman" w:eastAsia="Times New Roman"/>
                <w:b w:val="0"/>
                <w:i w:val="0"/>
                <w:sz w:val="20"/>
              </w:rPr>
              <w:t>4.633</w:t>
            </w:r>
          </w:p>
        </w:tc>
        <w:tc>
          <w:tcPr>
            <w:tcW w:type="dxa" w:w="523"/>
          </w:tcPr>
          <w:p>
            <w:r/>
            <w:r>
              <w:rPr>
                <w:rFonts w:ascii="Times New Roman" w:hAnsi="Times New Roman" w:eastAsia="Times New Roman"/>
                <w:b w:val="0"/>
                <w:i w:val="0"/>
                <w:sz w:val="20"/>
              </w:rPr>
              <w:t>22.09</w:t>
            </w:r>
          </w:p>
        </w:tc>
        <w:tc>
          <w:tcPr>
            <w:tcW w:type="dxa" w:w="523"/>
          </w:tcPr>
          <w:p>
            <w:r/>
            <w:r>
              <w:rPr>
                <w:rFonts w:ascii="Times New Roman" w:hAnsi="Times New Roman" w:eastAsia="Times New Roman"/>
                <w:b w:val="0"/>
                <w:i w:val="0"/>
                <w:sz w:val="20"/>
              </w:rPr>
              <w:t>0</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OPTIC DISC HAEMORRHAGE</w:t>
            </w:r>
          </w:p>
        </w:tc>
        <w:tc>
          <w:tcPr>
            <w:tcW w:type="dxa" w:w="523"/>
          </w:tcPr>
          <w:p>
            <w:r/>
            <w:r>
              <w:rPr>
                <w:rFonts w:ascii="Times New Roman" w:hAnsi="Times New Roman" w:eastAsia="Times New Roman"/>
                <w:b w:val="0"/>
                <w:i w:val="0"/>
                <w:sz w:val="20"/>
              </w:rPr>
              <w:t>Optic nerve</w:t>
            </w:r>
          </w:p>
        </w:tc>
        <w:tc>
          <w:tcPr>
            <w:tcW w:type="dxa" w:w="523"/>
          </w:tcPr>
          <w:p>
            <w:r/>
            <w:r>
              <w:rPr>
                <w:rFonts w:ascii="Times New Roman" w:hAnsi="Times New Roman" w:eastAsia="Times New Roman"/>
                <w:b w:val="0"/>
                <w:i w:val="0"/>
                <w:sz w:val="20"/>
              </w:rPr>
              <w:t>3</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163</w:t>
            </w:r>
          </w:p>
        </w:tc>
        <w:tc>
          <w:tcPr>
            <w:tcW w:type="dxa" w:w="523"/>
          </w:tcPr>
          <w:p>
            <w:r/>
            <w:r>
              <w:rPr>
                <w:rFonts w:ascii="Times New Roman" w:hAnsi="Times New Roman" w:eastAsia="Times New Roman"/>
                <w:b w:val="0"/>
                <w:i w:val="0"/>
                <w:sz w:val="20"/>
              </w:rPr>
              <w:t>27.6</w:t>
            </w:r>
          </w:p>
        </w:tc>
        <w:tc>
          <w:tcPr>
            <w:tcW w:type="dxa" w:w="523"/>
          </w:tcPr>
          <w:p>
            <w:r/>
            <w:r>
              <w:rPr>
                <w:rFonts w:ascii="Times New Roman" w:hAnsi="Times New Roman" w:eastAsia="Times New Roman"/>
                <w:b w:val="0"/>
                <w:i w:val="0"/>
                <w:sz w:val="20"/>
              </w:rPr>
              <w:t>8.807</w:t>
            </w:r>
          </w:p>
        </w:tc>
        <w:tc>
          <w:tcPr>
            <w:tcW w:type="dxa" w:w="523"/>
          </w:tcPr>
          <w:p>
            <w:r/>
            <w:r>
              <w:rPr>
                <w:rFonts w:ascii="Times New Roman" w:hAnsi="Times New Roman" w:eastAsia="Times New Roman"/>
                <w:b w:val="0"/>
                <w:i w:val="0"/>
                <w:sz w:val="20"/>
              </w:rPr>
              <w:t>86.49</w:t>
            </w:r>
          </w:p>
        </w:tc>
        <w:tc>
          <w:tcPr>
            <w:tcW w:type="dxa" w:w="523"/>
          </w:tcPr>
          <w:p>
            <w:r/>
            <w:r>
              <w:rPr>
                <w:rFonts w:ascii="Times New Roman" w:hAnsi="Times New Roman" w:eastAsia="Times New Roman"/>
                <w:b w:val="0"/>
                <w:i w:val="0"/>
                <w:sz w:val="20"/>
              </w:rPr>
              <w:t>27.59</w:t>
            </w:r>
          </w:p>
        </w:tc>
        <w:tc>
          <w:tcPr>
            <w:tcW w:type="dxa" w:w="523"/>
          </w:tcPr>
          <w:p>
            <w:r/>
            <w:r>
              <w:rPr>
                <w:rFonts w:ascii="Times New Roman" w:hAnsi="Times New Roman" w:eastAsia="Times New Roman"/>
                <w:b w:val="0"/>
                <w:i w:val="0"/>
                <w:sz w:val="20"/>
              </w:rPr>
              <w:t>51.61</w:t>
            </w:r>
          </w:p>
        </w:tc>
        <w:tc>
          <w:tcPr>
            <w:tcW w:type="dxa" w:w="523"/>
          </w:tcPr>
          <w:p>
            <w:r/>
            <w:r>
              <w:rPr>
                <w:rFonts w:ascii="Times New Roman" w:hAnsi="Times New Roman" w:eastAsia="Times New Roman"/>
                <w:b w:val="0"/>
                <w:i w:val="0"/>
                <w:sz w:val="20"/>
              </w:rPr>
              <w:t>1.783</w:t>
            </w:r>
          </w:p>
        </w:tc>
        <w:tc>
          <w:tcPr>
            <w:tcW w:type="dxa" w:w="523"/>
          </w:tcPr>
          <w:p>
            <w:r/>
            <w:r>
              <w:rPr>
                <w:rFonts w:ascii="Times New Roman" w:hAnsi="Times New Roman" w:eastAsia="Times New Roman"/>
                <w:b w:val="0"/>
                <w:i w:val="0"/>
                <w:sz w:val="20"/>
              </w:rPr>
              <w:t>1.775</w:t>
            </w:r>
          </w:p>
        </w:tc>
        <w:tc>
          <w:tcPr>
            <w:tcW w:type="dxa" w:w="523"/>
          </w:tcPr>
          <w:p>
            <w:r/>
            <w:r>
              <w:rPr>
                <w:rFonts w:ascii="Times New Roman" w:hAnsi="Times New Roman" w:eastAsia="Times New Roman"/>
                <w:b w:val="0"/>
                <w:i w:val="0"/>
                <w:sz w:val="20"/>
              </w:rPr>
              <w:t>2.492e-12</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CHROMATOPSIA</w:t>
            </w:r>
          </w:p>
        </w:tc>
        <w:tc>
          <w:tcPr>
            <w:tcW w:type="dxa" w:w="523"/>
          </w:tcPr>
          <w:p>
            <w:r/>
            <w:r>
              <w:rPr>
                <w:rFonts w:ascii="Times New Roman" w:hAnsi="Times New Roman" w:eastAsia="Times New Roman"/>
                <w:b w:val="0"/>
                <w:i w:val="0"/>
                <w:sz w:val="20"/>
              </w:rPr>
              <w:t>Visual function</w:t>
            </w:r>
          </w:p>
        </w:tc>
        <w:tc>
          <w:tcPr>
            <w:tcW w:type="dxa" w:w="523"/>
          </w:tcPr>
          <w:p>
            <w:r/>
            <w:r>
              <w:rPr>
                <w:rFonts w:ascii="Times New Roman" w:hAnsi="Times New Roman" w:eastAsia="Times New Roman"/>
                <w:b w:val="0"/>
                <w:i w:val="0"/>
                <w:sz w:val="20"/>
              </w:rPr>
              <w:t>8</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440</w:t>
            </w:r>
          </w:p>
        </w:tc>
        <w:tc>
          <w:tcPr>
            <w:tcW w:type="dxa" w:w="523"/>
          </w:tcPr>
          <w:p>
            <w:r/>
            <w:r>
              <w:rPr>
                <w:rFonts w:ascii="Times New Roman" w:hAnsi="Times New Roman" w:eastAsia="Times New Roman"/>
                <w:b w:val="0"/>
                <w:i w:val="0"/>
                <w:sz w:val="20"/>
              </w:rPr>
              <w:t>27.27</w:t>
            </w:r>
          </w:p>
        </w:tc>
        <w:tc>
          <w:tcPr>
            <w:tcW w:type="dxa" w:w="523"/>
          </w:tcPr>
          <w:p>
            <w:r/>
            <w:r>
              <w:rPr>
                <w:rFonts w:ascii="Times New Roman" w:hAnsi="Times New Roman" w:eastAsia="Times New Roman"/>
                <w:b w:val="0"/>
                <w:i w:val="0"/>
                <w:sz w:val="20"/>
              </w:rPr>
              <w:t>13.55</w:t>
            </w:r>
          </w:p>
        </w:tc>
        <w:tc>
          <w:tcPr>
            <w:tcW w:type="dxa" w:w="523"/>
          </w:tcPr>
          <w:p>
            <w:r/>
            <w:r>
              <w:rPr>
                <w:rFonts w:ascii="Times New Roman" w:hAnsi="Times New Roman" w:eastAsia="Times New Roman"/>
                <w:b w:val="0"/>
                <w:i w:val="0"/>
                <w:sz w:val="20"/>
              </w:rPr>
              <w:t>54.89</w:t>
            </w:r>
          </w:p>
        </w:tc>
        <w:tc>
          <w:tcPr>
            <w:tcW w:type="dxa" w:w="523"/>
          </w:tcPr>
          <w:p>
            <w:r/>
            <w:r>
              <w:rPr>
                <w:rFonts w:ascii="Times New Roman" w:hAnsi="Times New Roman" w:eastAsia="Times New Roman"/>
                <w:b w:val="0"/>
                <w:i w:val="0"/>
                <w:sz w:val="20"/>
              </w:rPr>
              <w:t>27.25</w:t>
            </w:r>
          </w:p>
        </w:tc>
        <w:tc>
          <w:tcPr>
            <w:tcW w:type="dxa" w:w="523"/>
          </w:tcPr>
          <w:p>
            <w:r/>
            <w:r>
              <w:rPr>
                <w:rFonts w:ascii="Times New Roman" w:hAnsi="Times New Roman" w:eastAsia="Times New Roman"/>
                <w:b w:val="0"/>
                <w:i w:val="0"/>
                <w:sz w:val="20"/>
              </w:rPr>
              <w:t>173.7</w:t>
            </w:r>
          </w:p>
        </w:tc>
        <w:tc>
          <w:tcPr>
            <w:tcW w:type="dxa" w:w="523"/>
          </w:tcPr>
          <w:p>
            <w:r/>
            <w:r>
              <w:rPr>
                <w:rFonts w:ascii="Times New Roman" w:hAnsi="Times New Roman" w:eastAsia="Times New Roman"/>
                <w:b w:val="0"/>
                <w:i w:val="0"/>
                <w:sz w:val="20"/>
              </w:rPr>
              <w:t>3.06</w:t>
            </w:r>
          </w:p>
        </w:tc>
        <w:tc>
          <w:tcPr>
            <w:tcW w:type="dxa" w:w="523"/>
          </w:tcPr>
          <w:p>
            <w:r/>
            <w:r>
              <w:rPr>
                <w:rFonts w:ascii="Times New Roman" w:hAnsi="Times New Roman" w:eastAsia="Times New Roman"/>
                <w:b w:val="0"/>
                <w:i w:val="0"/>
                <w:sz w:val="20"/>
              </w:rPr>
              <w:t>5.428</w:t>
            </w:r>
          </w:p>
        </w:tc>
        <w:tc>
          <w:tcPr>
            <w:tcW w:type="dxa" w:w="523"/>
          </w:tcPr>
          <w:p>
            <w:r/>
            <w:r>
              <w:rPr>
                <w:rFonts w:ascii="Times New Roman" w:hAnsi="Times New Roman" w:eastAsia="Times New Roman"/>
                <w:b w:val="0"/>
                <w:i w:val="0"/>
                <w:sz w:val="20"/>
              </w:rPr>
              <w:t>8.919e-39</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CORNEAL DEPOSITS</w:t>
            </w:r>
          </w:p>
        </w:tc>
        <w:tc>
          <w:tcPr>
            <w:tcW w:type="dxa" w:w="523"/>
          </w:tcPr>
          <w:p>
            <w:r/>
            <w:r>
              <w:rPr>
                <w:rFonts w:ascii="Times New Roman" w:hAnsi="Times New Roman" w:eastAsia="Times New Roman"/>
                <w:b w:val="0"/>
                <w:i w:val="0"/>
                <w:sz w:val="20"/>
              </w:rPr>
              <w:t>Ocular surface / adnexa</w:t>
            </w:r>
          </w:p>
        </w:tc>
        <w:tc>
          <w:tcPr>
            <w:tcW w:type="dxa" w:w="523"/>
          </w:tcPr>
          <w:p>
            <w:r/>
            <w:r>
              <w:rPr>
                <w:rFonts w:ascii="Times New Roman" w:hAnsi="Times New Roman" w:eastAsia="Times New Roman"/>
                <w:b w:val="0"/>
                <w:i w:val="0"/>
                <w:sz w:val="20"/>
              </w:rPr>
              <w:t>8</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474</w:t>
            </w:r>
          </w:p>
        </w:tc>
        <w:tc>
          <w:tcPr>
            <w:tcW w:type="dxa" w:w="523"/>
          </w:tcPr>
          <w:p>
            <w:r/>
            <w:r>
              <w:rPr>
                <w:rFonts w:ascii="Times New Roman" w:hAnsi="Times New Roman" w:eastAsia="Times New Roman"/>
                <w:b w:val="0"/>
                <w:i w:val="0"/>
                <w:sz w:val="20"/>
              </w:rPr>
              <w:t>25.28</w:t>
            </w:r>
          </w:p>
        </w:tc>
        <w:tc>
          <w:tcPr>
            <w:tcW w:type="dxa" w:w="523"/>
          </w:tcPr>
          <w:p>
            <w:r/>
            <w:r>
              <w:rPr>
                <w:rFonts w:ascii="Times New Roman" w:hAnsi="Times New Roman" w:eastAsia="Times New Roman"/>
                <w:b w:val="0"/>
                <w:i w:val="0"/>
                <w:sz w:val="20"/>
              </w:rPr>
              <w:t>12.56</w:t>
            </w:r>
          </w:p>
        </w:tc>
        <w:tc>
          <w:tcPr>
            <w:tcW w:type="dxa" w:w="523"/>
          </w:tcPr>
          <w:p>
            <w:r/>
            <w:r>
              <w:rPr>
                <w:rFonts w:ascii="Times New Roman" w:hAnsi="Times New Roman" w:eastAsia="Times New Roman"/>
                <w:b w:val="0"/>
                <w:i w:val="0"/>
                <w:sz w:val="20"/>
              </w:rPr>
              <w:t>50.86</w:t>
            </w:r>
          </w:p>
        </w:tc>
        <w:tc>
          <w:tcPr>
            <w:tcW w:type="dxa" w:w="523"/>
          </w:tcPr>
          <w:p>
            <w:r/>
            <w:r>
              <w:rPr>
                <w:rFonts w:ascii="Times New Roman" w:hAnsi="Times New Roman" w:eastAsia="Times New Roman"/>
                <w:b w:val="0"/>
                <w:i w:val="0"/>
                <w:sz w:val="20"/>
              </w:rPr>
              <w:t>25.26</w:t>
            </w:r>
          </w:p>
        </w:tc>
        <w:tc>
          <w:tcPr>
            <w:tcW w:type="dxa" w:w="523"/>
          </w:tcPr>
          <w:p>
            <w:r/>
            <w:r>
              <w:rPr>
                <w:rFonts w:ascii="Times New Roman" w:hAnsi="Times New Roman" w:eastAsia="Times New Roman"/>
                <w:b w:val="0"/>
                <w:i w:val="0"/>
                <w:sz w:val="20"/>
              </w:rPr>
              <w:t>160.2</w:t>
            </w:r>
          </w:p>
        </w:tc>
        <w:tc>
          <w:tcPr>
            <w:tcW w:type="dxa" w:w="523"/>
          </w:tcPr>
          <w:p>
            <w:r/>
            <w:r>
              <w:rPr>
                <w:rFonts w:ascii="Times New Roman" w:hAnsi="Times New Roman" w:eastAsia="Times New Roman"/>
                <w:b w:val="0"/>
                <w:i w:val="0"/>
                <w:sz w:val="20"/>
              </w:rPr>
              <w:t>3.016</w:t>
            </w:r>
          </w:p>
        </w:tc>
        <w:tc>
          <w:tcPr>
            <w:tcW w:type="dxa" w:w="523"/>
          </w:tcPr>
          <w:p>
            <w:r/>
            <w:r>
              <w:rPr>
                <w:rFonts w:ascii="Times New Roman" w:hAnsi="Times New Roman" w:eastAsia="Times New Roman"/>
                <w:b w:val="0"/>
                <w:i w:val="0"/>
                <w:sz w:val="20"/>
              </w:rPr>
              <w:t>5.276</w:t>
            </w:r>
          </w:p>
        </w:tc>
        <w:tc>
          <w:tcPr>
            <w:tcW w:type="dxa" w:w="523"/>
          </w:tcPr>
          <w:p>
            <w:r/>
            <w:r>
              <w:rPr>
                <w:rFonts w:ascii="Times New Roman" w:hAnsi="Times New Roman" w:eastAsia="Times New Roman"/>
                <w:b w:val="0"/>
                <w:i w:val="0"/>
                <w:sz w:val="20"/>
              </w:rPr>
              <w:t>7.259e-36</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OPTIC ATROPHY</w:t>
            </w:r>
          </w:p>
        </w:tc>
        <w:tc>
          <w:tcPr>
            <w:tcW w:type="dxa" w:w="523"/>
          </w:tcPr>
          <w:p>
            <w:r/>
            <w:r>
              <w:rPr>
                <w:rFonts w:ascii="Times New Roman" w:hAnsi="Times New Roman" w:eastAsia="Times New Roman"/>
                <w:b w:val="0"/>
                <w:i w:val="0"/>
                <w:sz w:val="20"/>
              </w:rPr>
              <w:t>Optic nerve</w:t>
            </w:r>
          </w:p>
        </w:tc>
        <w:tc>
          <w:tcPr>
            <w:tcW w:type="dxa" w:w="523"/>
          </w:tcPr>
          <w:p>
            <w:r/>
            <w:r>
              <w:rPr>
                <w:rFonts w:ascii="Times New Roman" w:hAnsi="Times New Roman" w:eastAsia="Times New Roman"/>
                <w:b w:val="0"/>
                <w:i w:val="0"/>
                <w:sz w:val="20"/>
              </w:rPr>
              <w:t>19</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1146</w:t>
            </w:r>
          </w:p>
        </w:tc>
        <w:tc>
          <w:tcPr>
            <w:tcW w:type="dxa" w:w="523"/>
          </w:tcPr>
          <w:p>
            <w:r/>
            <w:r>
              <w:rPr>
                <w:rFonts w:ascii="Times New Roman" w:hAnsi="Times New Roman" w:eastAsia="Times New Roman"/>
                <w:b w:val="0"/>
                <w:i w:val="0"/>
                <w:sz w:val="20"/>
              </w:rPr>
              <w:t>24.84</w:t>
            </w:r>
          </w:p>
        </w:tc>
        <w:tc>
          <w:tcPr>
            <w:tcW w:type="dxa" w:w="523"/>
          </w:tcPr>
          <w:p>
            <w:r/>
            <w:r>
              <w:rPr>
                <w:rFonts w:ascii="Times New Roman" w:hAnsi="Times New Roman" w:eastAsia="Times New Roman"/>
                <w:b w:val="0"/>
                <w:i w:val="0"/>
                <w:sz w:val="20"/>
              </w:rPr>
              <w:t>15.78</w:t>
            </w:r>
          </w:p>
        </w:tc>
        <w:tc>
          <w:tcPr>
            <w:tcW w:type="dxa" w:w="523"/>
          </w:tcPr>
          <w:p>
            <w:r/>
            <w:r>
              <w:rPr>
                <w:rFonts w:ascii="Times New Roman" w:hAnsi="Times New Roman" w:eastAsia="Times New Roman"/>
                <w:b w:val="0"/>
                <w:i w:val="0"/>
                <w:sz w:val="20"/>
              </w:rPr>
              <w:t>39.11</w:t>
            </w:r>
          </w:p>
        </w:tc>
        <w:tc>
          <w:tcPr>
            <w:tcW w:type="dxa" w:w="523"/>
          </w:tcPr>
          <w:p>
            <w:r/>
            <w:r>
              <w:rPr>
                <w:rFonts w:ascii="Times New Roman" w:hAnsi="Times New Roman" w:eastAsia="Times New Roman"/>
                <w:b w:val="0"/>
                <w:i w:val="0"/>
                <w:sz w:val="20"/>
              </w:rPr>
              <w:t>24.81</w:t>
            </w:r>
          </w:p>
        </w:tc>
        <w:tc>
          <w:tcPr>
            <w:tcW w:type="dxa" w:w="523"/>
          </w:tcPr>
          <w:p>
            <w:r/>
            <w:r>
              <w:rPr>
                <w:rFonts w:ascii="Times New Roman" w:hAnsi="Times New Roman" w:eastAsia="Times New Roman"/>
                <w:b w:val="0"/>
                <w:i w:val="0"/>
                <w:sz w:val="20"/>
              </w:rPr>
              <w:t>403.9</w:t>
            </w:r>
          </w:p>
        </w:tc>
        <w:tc>
          <w:tcPr>
            <w:tcW w:type="dxa" w:w="523"/>
          </w:tcPr>
          <w:p>
            <w:r/>
            <w:r>
              <w:rPr>
                <w:rFonts w:ascii="Times New Roman" w:hAnsi="Times New Roman" w:eastAsia="Times New Roman"/>
                <w:b w:val="0"/>
                <w:i w:val="0"/>
                <w:sz w:val="20"/>
              </w:rPr>
              <w:t>3.746</w:t>
            </w:r>
          </w:p>
        </w:tc>
        <w:tc>
          <w:tcPr>
            <w:tcW w:type="dxa" w:w="523"/>
          </w:tcPr>
          <w:p>
            <w:r/>
            <w:r>
              <w:rPr>
                <w:rFonts w:ascii="Times New Roman" w:hAnsi="Times New Roman" w:eastAsia="Times New Roman"/>
                <w:b w:val="0"/>
                <w:i w:val="0"/>
                <w:sz w:val="20"/>
              </w:rPr>
              <w:t>10.05</w:t>
            </w:r>
          </w:p>
        </w:tc>
        <w:tc>
          <w:tcPr>
            <w:tcW w:type="dxa" w:w="523"/>
          </w:tcPr>
          <w:p>
            <w:r/>
            <w:r>
              <w:rPr>
                <w:rFonts w:ascii="Times New Roman" w:hAnsi="Times New Roman" w:eastAsia="Times New Roman"/>
                <w:b w:val="0"/>
                <w:i w:val="0"/>
                <w:sz w:val="20"/>
              </w:rPr>
              <w:t>8.198e-89</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COLOUR BLINDNESS ACQUIRED</w:t>
            </w:r>
          </w:p>
        </w:tc>
        <w:tc>
          <w:tcPr>
            <w:tcW w:type="dxa" w:w="523"/>
          </w:tcPr>
          <w:p>
            <w:r/>
            <w:r>
              <w:rPr>
                <w:rFonts w:ascii="Times New Roman" w:hAnsi="Times New Roman" w:eastAsia="Times New Roman"/>
                <w:b w:val="0"/>
                <w:i w:val="0"/>
                <w:sz w:val="20"/>
              </w:rPr>
              <w:t>Visual function</w:t>
            </w:r>
          </w:p>
        </w:tc>
        <w:tc>
          <w:tcPr>
            <w:tcW w:type="dxa" w:w="523"/>
          </w:tcPr>
          <w:p>
            <w:r/>
            <w:r>
              <w:rPr>
                <w:rFonts w:ascii="Times New Roman" w:hAnsi="Times New Roman" w:eastAsia="Times New Roman"/>
                <w:b w:val="0"/>
                <w:i w:val="0"/>
                <w:sz w:val="20"/>
              </w:rPr>
              <w:t>4</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245</w:t>
            </w:r>
          </w:p>
        </w:tc>
        <w:tc>
          <w:tcPr>
            <w:tcW w:type="dxa" w:w="523"/>
          </w:tcPr>
          <w:p>
            <w:r/>
            <w:r>
              <w:rPr>
                <w:rFonts w:ascii="Times New Roman" w:hAnsi="Times New Roman" w:eastAsia="Times New Roman"/>
                <w:b w:val="0"/>
                <w:i w:val="0"/>
                <w:sz w:val="20"/>
              </w:rPr>
              <w:t>24.43</w:t>
            </w:r>
          </w:p>
        </w:tc>
        <w:tc>
          <w:tcPr>
            <w:tcW w:type="dxa" w:w="523"/>
          </w:tcPr>
          <w:p>
            <w:r/>
            <w:r>
              <w:rPr>
                <w:rFonts w:ascii="Times New Roman" w:hAnsi="Times New Roman" w:eastAsia="Times New Roman"/>
                <w:b w:val="0"/>
                <w:i w:val="0"/>
                <w:sz w:val="20"/>
              </w:rPr>
              <w:t>9.095</w:t>
            </w:r>
          </w:p>
        </w:tc>
        <w:tc>
          <w:tcPr>
            <w:tcW w:type="dxa" w:w="523"/>
          </w:tcPr>
          <w:p>
            <w:r/>
            <w:r>
              <w:rPr>
                <w:rFonts w:ascii="Times New Roman" w:hAnsi="Times New Roman" w:eastAsia="Times New Roman"/>
                <w:b w:val="0"/>
                <w:i w:val="0"/>
                <w:sz w:val="20"/>
              </w:rPr>
              <w:t>65.64</w:t>
            </w:r>
          </w:p>
        </w:tc>
        <w:tc>
          <w:tcPr>
            <w:tcW w:type="dxa" w:w="523"/>
          </w:tcPr>
          <w:p>
            <w:r/>
            <w:r>
              <w:rPr>
                <w:rFonts w:ascii="Times New Roman" w:hAnsi="Times New Roman" w:eastAsia="Times New Roman"/>
                <w:b w:val="0"/>
                <w:i w:val="0"/>
                <w:sz w:val="20"/>
              </w:rPr>
              <w:t>24.43</w:t>
            </w:r>
          </w:p>
        </w:tc>
        <w:tc>
          <w:tcPr>
            <w:tcW w:type="dxa" w:w="523"/>
          </w:tcPr>
          <w:p>
            <w:r/>
            <w:r>
              <w:rPr>
                <w:rFonts w:ascii="Times New Roman" w:hAnsi="Times New Roman" w:eastAsia="Times New Roman"/>
                <w:b w:val="0"/>
                <w:i w:val="0"/>
                <w:sz w:val="20"/>
              </w:rPr>
              <w:t>66.85</w:t>
            </w:r>
          </w:p>
        </w:tc>
        <w:tc>
          <w:tcPr>
            <w:tcW w:type="dxa" w:w="523"/>
          </w:tcPr>
          <w:p>
            <w:r/>
            <w:r>
              <w:rPr>
                <w:rFonts w:ascii="Times New Roman" w:hAnsi="Times New Roman" w:eastAsia="Times New Roman"/>
                <w:b w:val="0"/>
                <w:i w:val="0"/>
                <w:sz w:val="20"/>
              </w:rPr>
              <w:t>2.154</w:t>
            </w:r>
          </w:p>
        </w:tc>
        <w:tc>
          <w:tcPr>
            <w:tcW w:type="dxa" w:w="523"/>
          </w:tcPr>
          <w:p>
            <w:r/>
            <w:r>
              <w:rPr>
                <w:rFonts w:ascii="Times New Roman" w:hAnsi="Times New Roman" w:eastAsia="Times New Roman"/>
                <w:b w:val="0"/>
                <w:i w:val="0"/>
                <w:sz w:val="20"/>
              </w:rPr>
              <w:t>2.495</w:t>
            </w:r>
          </w:p>
        </w:tc>
        <w:tc>
          <w:tcPr>
            <w:tcW w:type="dxa" w:w="523"/>
          </w:tcPr>
          <w:p>
            <w:r/>
            <w:r>
              <w:rPr>
                <w:rFonts w:ascii="Times New Roman" w:hAnsi="Times New Roman" w:eastAsia="Times New Roman"/>
                <w:b w:val="0"/>
                <w:i w:val="0"/>
                <w:sz w:val="20"/>
              </w:rPr>
              <w:t>1.209e-15</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COLOUR BLINDNESS</w:t>
            </w:r>
          </w:p>
        </w:tc>
        <w:tc>
          <w:tcPr>
            <w:tcW w:type="dxa" w:w="523"/>
          </w:tcPr>
          <w:p>
            <w:r/>
            <w:r>
              <w:rPr>
                <w:rFonts w:ascii="Times New Roman" w:hAnsi="Times New Roman" w:eastAsia="Times New Roman"/>
                <w:b w:val="0"/>
                <w:i w:val="0"/>
                <w:sz w:val="20"/>
              </w:rPr>
              <w:t>Visual function</w:t>
            </w:r>
          </w:p>
        </w:tc>
        <w:tc>
          <w:tcPr>
            <w:tcW w:type="dxa" w:w="523"/>
          </w:tcPr>
          <w:p>
            <w:r/>
            <w:r>
              <w:rPr>
                <w:rFonts w:ascii="Times New Roman" w:hAnsi="Times New Roman" w:eastAsia="Times New Roman"/>
                <w:b w:val="0"/>
                <w:i w:val="0"/>
                <w:sz w:val="20"/>
              </w:rPr>
              <w:t>10</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623</w:t>
            </w:r>
          </w:p>
        </w:tc>
        <w:tc>
          <w:tcPr>
            <w:tcW w:type="dxa" w:w="523"/>
          </w:tcPr>
          <w:p>
            <w:r/>
            <w:r>
              <w:rPr>
                <w:rFonts w:ascii="Times New Roman" w:hAnsi="Times New Roman" w:eastAsia="Times New Roman"/>
                <w:b w:val="0"/>
                <w:i w:val="0"/>
                <w:sz w:val="20"/>
              </w:rPr>
              <w:t>24.02</w:t>
            </w:r>
          </w:p>
        </w:tc>
        <w:tc>
          <w:tcPr>
            <w:tcW w:type="dxa" w:w="523"/>
          </w:tcPr>
          <w:p>
            <w:r/>
            <w:r>
              <w:rPr>
                <w:rFonts w:ascii="Times New Roman" w:hAnsi="Times New Roman" w:eastAsia="Times New Roman"/>
                <w:b w:val="0"/>
                <w:i w:val="0"/>
                <w:sz w:val="20"/>
              </w:rPr>
              <w:t>12.86</w:t>
            </w:r>
          </w:p>
        </w:tc>
        <w:tc>
          <w:tcPr>
            <w:tcW w:type="dxa" w:w="523"/>
          </w:tcPr>
          <w:p>
            <w:r/>
            <w:r>
              <w:rPr>
                <w:rFonts w:ascii="Times New Roman" w:hAnsi="Times New Roman" w:eastAsia="Times New Roman"/>
                <w:b w:val="0"/>
                <w:i w:val="0"/>
                <w:sz w:val="20"/>
              </w:rPr>
              <w:t>44.89</w:t>
            </w:r>
          </w:p>
        </w:tc>
        <w:tc>
          <w:tcPr>
            <w:tcW w:type="dxa" w:w="523"/>
          </w:tcPr>
          <w:p>
            <w:r/>
            <w:r>
              <w:rPr>
                <w:rFonts w:ascii="Times New Roman" w:hAnsi="Times New Roman" w:eastAsia="Times New Roman"/>
                <w:b w:val="0"/>
                <w:i w:val="0"/>
                <w:sz w:val="20"/>
              </w:rPr>
              <w:t>24.01</w:t>
            </w:r>
          </w:p>
        </w:tc>
        <w:tc>
          <w:tcPr>
            <w:tcW w:type="dxa" w:w="523"/>
          </w:tcPr>
          <w:p>
            <w:r/>
            <w:r>
              <w:rPr>
                <w:rFonts w:ascii="Times New Roman" w:hAnsi="Times New Roman" w:eastAsia="Times New Roman"/>
                <w:b w:val="0"/>
                <w:i w:val="0"/>
                <w:sz w:val="20"/>
              </w:rPr>
              <w:t>194.9</w:t>
            </w:r>
          </w:p>
        </w:tc>
        <w:tc>
          <w:tcPr>
            <w:tcW w:type="dxa" w:w="523"/>
          </w:tcPr>
          <w:p>
            <w:r/>
            <w:r>
              <w:rPr>
                <w:rFonts w:ascii="Times New Roman" w:hAnsi="Times New Roman" w:eastAsia="Times New Roman"/>
                <w:b w:val="0"/>
                <w:i w:val="0"/>
                <w:sz w:val="20"/>
              </w:rPr>
              <w:t>3.207</w:t>
            </w:r>
          </w:p>
        </w:tc>
        <w:tc>
          <w:tcPr>
            <w:tcW w:type="dxa" w:w="523"/>
          </w:tcPr>
          <w:p>
            <w:r/>
            <w:r>
              <w:rPr>
                <w:rFonts w:ascii="Times New Roman" w:hAnsi="Times New Roman" w:eastAsia="Times New Roman"/>
                <w:b w:val="0"/>
                <w:i w:val="0"/>
                <w:sz w:val="20"/>
              </w:rPr>
              <w:t>6.279</w:t>
            </w:r>
          </w:p>
        </w:tc>
        <w:tc>
          <w:tcPr>
            <w:tcW w:type="dxa" w:w="523"/>
          </w:tcPr>
          <w:p>
            <w:r/>
            <w:r>
              <w:rPr>
                <w:rFonts w:ascii="Times New Roman" w:hAnsi="Times New Roman" w:eastAsia="Times New Roman"/>
                <w:b w:val="0"/>
                <w:i w:val="0"/>
                <w:sz w:val="20"/>
              </w:rPr>
              <w:t>2.288e-43</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OPTIC NERVE INJURY</w:t>
            </w:r>
          </w:p>
        </w:tc>
        <w:tc>
          <w:tcPr>
            <w:tcW w:type="dxa" w:w="523"/>
          </w:tcPr>
          <w:p>
            <w:r/>
            <w:r>
              <w:rPr>
                <w:rFonts w:ascii="Times New Roman" w:hAnsi="Times New Roman" w:eastAsia="Times New Roman"/>
                <w:b w:val="0"/>
                <w:i w:val="0"/>
                <w:sz w:val="20"/>
              </w:rPr>
              <w:t>Optic nerve</w:t>
            </w:r>
          </w:p>
        </w:tc>
        <w:tc>
          <w:tcPr>
            <w:tcW w:type="dxa" w:w="523"/>
          </w:tcPr>
          <w:p>
            <w:r/>
            <w:r>
              <w:rPr>
                <w:rFonts w:ascii="Times New Roman" w:hAnsi="Times New Roman" w:eastAsia="Times New Roman"/>
                <w:b w:val="0"/>
                <w:i w:val="0"/>
                <w:sz w:val="20"/>
              </w:rPr>
              <w:t>10</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963</w:t>
            </w:r>
          </w:p>
        </w:tc>
        <w:tc>
          <w:tcPr>
            <w:tcW w:type="dxa" w:w="523"/>
          </w:tcPr>
          <w:p>
            <w:r/>
            <w:r>
              <w:rPr>
                <w:rFonts w:ascii="Times New Roman" w:hAnsi="Times New Roman" w:eastAsia="Times New Roman"/>
                <w:b w:val="0"/>
                <w:i w:val="0"/>
                <w:sz w:val="20"/>
              </w:rPr>
              <w:t>15.45</w:t>
            </w:r>
          </w:p>
        </w:tc>
        <w:tc>
          <w:tcPr>
            <w:tcW w:type="dxa" w:w="523"/>
          </w:tcPr>
          <w:p>
            <w:r/>
            <w:r>
              <w:rPr>
                <w:rFonts w:ascii="Times New Roman" w:hAnsi="Times New Roman" w:eastAsia="Times New Roman"/>
                <w:b w:val="0"/>
                <w:i w:val="0"/>
                <w:sz w:val="20"/>
              </w:rPr>
              <w:t>8.286</w:t>
            </w:r>
          </w:p>
        </w:tc>
        <w:tc>
          <w:tcPr>
            <w:tcW w:type="dxa" w:w="523"/>
          </w:tcPr>
          <w:p>
            <w:r/>
            <w:r>
              <w:rPr>
                <w:rFonts w:ascii="Times New Roman" w:hAnsi="Times New Roman" w:eastAsia="Times New Roman"/>
                <w:b w:val="0"/>
                <w:i w:val="0"/>
                <w:sz w:val="20"/>
              </w:rPr>
              <w:t>28.82</w:t>
            </w:r>
          </w:p>
        </w:tc>
        <w:tc>
          <w:tcPr>
            <w:tcW w:type="dxa" w:w="523"/>
          </w:tcPr>
          <w:p>
            <w:r/>
            <w:r>
              <w:rPr>
                <w:rFonts w:ascii="Times New Roman" w:hAnsi="Times New Roman" w:eastAsia="Times New Roman"/>
                <w:b w:val="0"/>
                <w:i w:val="0"/>
                <w:sz w:val="20"/>
              </w:rPr>
              <w:t>15.44</w:t>
            </w:r>
          </w:p>
        </w:tc>
        <w:tc>
          <w:tcPr>
            <w:tcW w:type="dxa" w:w="523"/>
          </w:tcPr>
          <w:p>
            <w:r/>
            <w:r>
              <w:rPr>
                <w:rFonts w:ascii="Times New Roman" w:hAnsi="Times New Roman" w:eastAsia="Times New Roman"/>
                <w:b w:val="0"/>
                <w:i w:val="0"/>
                <w:sz w:val="20"/>
              </w:rPr>
              <w:t>119.8</w:t>
            </w:r>
          </w:p>
        </w:tc>
        <w:tc>
          <w:tcPr>
            <w:tcW w:type="dxa" w:w="523"/>
          </w:tcPr>
          <w:p>
            <w:r/>
            <w:r>
              <w:rPr>
                <w:rFonts w:ascii="Times New Roman" w:hAnsi="Times New Roman" w:eastAsia="Times New Roman"/>
                <w:b w:val="0"/>
                <w:i w:val="0"/>
                <w:sz w:val="20"/>
              </w:rPr>
              <w:t>2.865</w:t>
            </w:r>
          </w:p>
        </w:tc>
        <w:tc>
          <w:tcPr>
            <w:tcW w:type="dxa" w:w="523"/>
          </w:tcPr>
          <w:p>
            <w:r/>
            <w:r>
              <w:rPr>
                <w:rFonts w:ascii="Times New Roman" w:hAnsi="Times New Roman" w:eastAsia="Times New Roman"/>
                <w:b w:val="0"/>
                <w:i w:val="0"/>
                <w:sz w:val="20"/>
              </w:rPr>
              <w:t>5.023</w:t>
            </w:r>
          </w:p>
        </w:tc>
        <w:tc>
          <w:tcPr>
            <w:tcW w:type="dxa" w:w="523"/>
          </w:tcPr>
          <w:p>
            <w:r/>
            <w:r>
              <w:rPr>
                <w:rFonts w:ascii="Times New Roman" w:hAnsi="Times New Roman" w:eastAsia="Times New Roman"/>
                <w:b w:val="0"/>
                <w:i w:val="0"/>
                <w:sz w:val="20"/>
              </w:rPr>
              <w:t>4.223e-27</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HEMIANOPIA</w:t>
            </w:r>
          </w:p>
        </w:tc>
        <w:tc>
          <w:tcPr>
            <w:tcW w:type="dxa" w:w="523"/>
          </w:tcPr>
          <w:p>
            <w:r/>
            <w:r>
              <w:rPr>
                <w:rFonts w:ascii="Times New Roman" w:hAnsi="Times New Roman" w:eastAsia="Times New Roman"/>
                <w:b w:val="0"/>
                <w:i w:val="0"/>
                <w:sz w:val="20"/>
              </w:rPr>
              <w:t>Visual function</w:t>
            </w:r>
          </w:p>
        </w:tc>
        <w:tc>
          <w:tcPr>
            <w:tcW w:type="dxa" w:w="523"/>
          </w:tcPr>
          <w:p>
            <w:r/>
            <w:r>
              <w:rPr>
                <w:rFonts w:ascii="Times New Roman" w:hAnsi="Times New Roman" w:eastAsia="Times New Roman"/>
                <w:b w:val="0"/>
                <w:i w:val="0"/>
                <w:sz w:val="20"/>
              </w:rPr>
              <w:t>7</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678</w:t>
            </w:r>
          </w:p>
        </w:tc>
        <w:tc>
          <w:tcPr>
            <w:tcW w:type="dxa" w:w="523"/>
          </w:tcPr>
          <w:p>
            <w:r/>
            <w:r>
              <w:rPr>
                <w:rFonts w:ascii="Times New Roman" w:hAnsi="Times New Roman" w:eastAsia="Times New Roman"/>
                <w:b w:val="0"/>
                <w:i w:val="0"/>
                <w:sz w:val="20"/>
              </w:rPr>
              <w:t>15.36</w:t>
            </w:r>
          </w:p>
        </w:tc>
        <w:tc>
          <w:tcPr>
            <w:tcW w:type="dxa" w:w="523"/>
          </w:tcPr>
          <w:p>
            <w:r/>
            <w:r>
              <w:rPr>
                <w:rFonts w:ascii="Times New Roman" w:hAnsi="Times New Roman" w:eastAsia="Times New Roman"/>
                <w:b w:val="0"/>
                <w:i w:val="0"/>
                <w:sz w:val="20"/>
              </w:rPr>
              <w:t>7.293</w:t>
            </w:r>
          </w:p>
        </w:tc>
        <w:tc>
          <w:tcPr>
            <w:tcW w:type="dxa" w:w="523"/>
          </w:tcPr>
          <w:p>
            <w:r/>
            <w:r>
              <w:rPr>
                <w:rFonts w:ascii="Times New Roman" w:hAnsi="Times New Roman" w:eastAsia="Times New Roman"/>
                <w:b w:val="0"/>
                <w:i w:val="0"/>
                <w:sz w:val="20"/>
              </w:rPr>
              <w:t>32.35</w:t>
            </w:r>
          </w:p>
        </w:tc>
        <w:tc>
          <w:tcPr>
            <w:tcW w:type="dxa" w:w="523"/>
          </w:tcPr>
          <w:p>
            <w:r/>
            <w:r>
              <w:rPr>
                <w:rFonts w:ascii="Times New Roman" w:hAnsi="Times New Roman" w:eastAsia="Times New Roman"/>
                <w:b w:val="0"/>
                <w:i w:val="0"/>
                <w:sz w:val="20"/>
              </w:rPr>
              <w:t>15.35</w:t>
            </w:r>
          </w:p>
        </w:tc>
        <w:tc>
          <w:tcPr>
            <w:tcW w:type="dxa" w:w="523"/>
          </w:tcPr>
          <w:p>
            <w:r/>
            <w:r>
              <w:rPr>
                <w:rFonts w:ascii="Times New Roman" w:hAnsi="Times New Roman" w:eastAsia="Times New Roman"/>
                <w:b w:val="0"/>
                <w:i w:val="0"/>
                <w:sz w:val="20"/>
              </w:rPr>
              <w:t>79.29</w:t>
            </w:r>
          </w:p>
        </w:tc>
        <w:tc>
          <w:tcPr>
            <w:tcW w:type="dxa" w:w="523"/>
          </w:tcPr>
          <w:p>
            <w:r/>
            <w:r>
              <w:rPr>
                <w:rFonts w:ascii="Times New Roman" w:hAnsi="Times New Roman" w:eastAsia="Times New Roman"/>
                <w:b w:val="0"/>
                <w:i w:val="0"/>
                <w:sz w:val="20"/>
              </w:rPr>
              <w:t>2.55</w:t>
            </w:r>
          </w:p>
        </w:tc>
        <w:tc>
          <w:tcPr>
            <w:tcW w:type="dxa" w:w="523"/>
          </w:tcPr>
          <w:p>
            <w:r/>
            <w:r>
              <w:rPr>
                <w:rFonts w:ascii="Times New Roman" w:hAnsi="Times New Roman" w:eastAsia="Times New Roman"/>
                <w:b w:val="0"/>
                <w:i w:val="0"/>
                <w:sz w:val="20"/>
              </w:rPr>
              <w:t>3.78</w:t>
            </w:r>
          </w:p>
        </w:tc>
        <w:tc>
          <w:tcPr>
            <w:tcW w:type="dxa" w:w="523"/>
          </w:tcPr>
          <w:p>
            <w:r/>
            <w:r>
              <w:rPr>
                <w:rFonts w:ascii="Times New Roman" w:hAnsi="Times New Roman" w:eastAsia="Times New Roman"/>
                <w:b w:val="0"/>
                <w:i w:val="0"/>
                <w:sz w:val="20"/>
              </w:rPr>
              <w:t>2.492e-18</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OPTIC DISC DISORDER</w:t>
            </w:r>
          </w:p>
        </w:tc>
        <w:tc>
          <w:tcPr>
            <w:tcW w:type="dxa" w:w="523"/>
          </w:tcPr>
          <w:p>
            <w:r/>
            <w:r>
              <w:rPr>
                <w:rFonts w:ascii="Times New Roman" w:hAnsi="Times New Roman" w:eastAsia="Times New Roman"/>
                <w:b w:val="0"/>
                <w:i w:val="0"/>
                <w:sz w:val="20"/>
              </w:rPr>
              <w:t>Optic nerve</w:t>
            </w:r>
          </w:p>
        </w:tc>
        <w:tc>
          <w:tcPr>
            <w:tcW w:type="dxa" w:w="523"/>
          </w:tcPr>
          <w:p>
            <w:r/>
            <w:r>
              <w:rPr>
                <w:rFonts w:ascii="Times New Roman" w:hAnsi="Times New Roman" w:eastAsia="Times New Roman"/>
                <w:b w:val="0"/>
                <w:i w:val="0"/>
                <w:sz w:val="20"/>
              </w:rPr>
              <w:t>1</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110</w:t>
            </w:r>
          </w:p>
        </w:tc>
        <w:tc>
          <w:tcPr>
            <w:tcW w:type="dxa" w:w="523"/>
          </w:tcPr>
          <w:p>
            <w:r/>
            <w:r>
              <w:rPr>
                <w:rFonts w:ascii="Times New Roman" w:hAnsi="Times New Roman" w:eastAsia="Times New Roman"/>
                <w:b w:val="0"/>
                <w:i w:val="0"/>
                <w:sz w:val="20"/>
              </w:rPr>
              <w:t>13.5</w:t>
            </w:r>
          </w:p>
        </w:tc>
        <w:tc>
          <w:tcPr>
            <w:tcW w:type="dxa" w:w="523"/>
          </w:tcPr>
          <w:p>
            <w:r/>
            <w:r>
              <w:rPr>
                <w:rFonts w:ascii="Times New Roman" w:hAnsi="Times New Roman" w:eastAsia="Times New Roman"/>
                <w:b w:val="0"/>
                <w:i w:val="0"/>
                <w:sz w:val="20"/>
              </w:rPr>
              <w:t>1.885</w:t>
            </w:r>
          </w:p>
        </w:tc>
        <w:tc>
          <w:tcPr>
            <w:tcW w:type="dxa" w:w="523"/>
          </w:tcPr>
          <w:p>
            <w:r/>
            <w:r>
              <w:rPr>
                <w:rFonts w:ascii="Times New Roman" w:hAnsi="Times New Roman" w:eastAsia="Times New Roman"/>
                <w:b w:val="0"/>
                <w:i w:val="0"/>
                <w:sz w:val="20"/>
              </w:rPr>
              <w:t>96.72</w:t>
            </w:r>
          </w:p>
        </w:tc>
        <w:tc>
          <w:tcPr>
            <w:tcW w:type="dxa" w:w="523"/>
          </w:tcPr>
          <w:p>
            <w:r/>
            <w:r>
              <w:rPr>
                <w:rFonts w:ascii="Times New Roman" w:hAnsi="Times New Roman" w:eastAsia="Times New Roman"/>
                <w:b w:val="0"/>
                <w:i w:val="0"/>
                <w:sz w:val="20"/>
              </w:rPr>
              <w:t>13.5</w:t>
            </w:r>
          </w:p>
        </w:tc>
        <w:tc>
          <w:tcPr>
            <w:tcW w:type="dxa" w:w="523"/>
          </w:tcPr>
          <w:p>
            <w:r/>
            <w:r>
              <w:rPr>
                <w:rFonts w:ascii="Times New Roman" w:hAnsi="Times New Roman" w:eastAsia="Times New Roman"/>
                <w:b w:val="0"/>
                <w:i w:val="0"/>
                <w:sz w:val="20"/>
              </w:rPr>
              <w:t>2.423</w:t>
            </w:r>
          </w:p>
        </w:tc>
        <w:tc>
          <w:tcPr>
            <w:tcW w:type="dxa" w:w="523"/>
          </w:tcPr>
          <w:p>
            <w:r/>
            <w:r>
              <w:rPr>
                <w:rFonts w:ascii="Times New Roman" w:hAnsi="Times New Roman" w:eastAsia="Times New Roman"/>
                <w:b w:val="0"/>
                <w:i w:val="0"/>
                <w:sz w:val="20"/>
              </w:rPr>
              <w:t>-0.06095</w:t>
            </w:r>
          </w:p>
        </w:tc>
        <w:tc>
          <w:tcPr>
            <w:tcW w:type="dxa" w:w="523"/>
          </w:tcPr>
          <w:p>
            <w:r/>
            <w:r>
              <w:rPr>
                <w:rFonts w:ascii="Times New Roman" w:hAnsi="Times New Roman" w:eastAsia="Times New Roman"/>
                <w:b w:val="0"/>
                <w:i w:val="0"/>
                <w:sz w:val="20"/>
              </w:rPr>
              <w:t>0.3061</w:t>
            </w:r>
          </w:p>
        </w:tc>
        <w:tc>
          <w:tcPr>
            <w:tcW w:type="dxa" w:w="523"/>
          </w:tcPr>
          <w:p>
            <w:r/>
            <w:r>
              <w:rPr>
                <w:rFonts w:ascii="Times New Roman" w:hAnsi="Times New Roman" w:eastAsia="Times New Roman"/>
                <w:b w:val="0"/>
                <w:i w:val="0"/>
                <w:sz w:val="20"/>
              </w:rPr>
              <w:t>0.2054</w:t>
            </w:r>
          </w:p>
        </w:tc>
        <w:tc>
          <w:tcPr>
            <w:tcW w:type="dxa" w:w="523"/>
          </w:tcPr>
          <w:p>
            <w:r/>
            <w:r>
              <w:rPr>
                <w:rFonts w:ascii="Times New Roman" w:hAnsi="Times New Roman" w:eastAsia="Times New Roman"/>
                <w:b w:val="0"/>
                <w:i w:val="0"/>
                <w:sz w:val="20"/>
              </w:rPr>
              <w:t>False</w:t>
            </w:r>
          </w:p>
        </w:tc>
        <w:tc>
          <w:tcPr>
            <w:tcW w:type="dxa" w:w="523"/>
          </w:tcPr>
          <w:p>
            <w:r/>
            <w:r>
              <w:rPr>
                <w:rFonts w:ascii="Times New Roman" w:hAnsi="Times New Roman" w:eastAsia="Times New Roman"/>
                <w:b w:val="0"/>
                <w:i w:val="0"/>
                <w:sz w:val="20"/>
              </w:rPr>
              <w:t>False</w:t>
            </w:r>
          </w:p>
        </w:tc>
        <w:tc>
          <w:tcPr>
            <w:tcW w:type="dxa" w:w="523"/>
          </w:tcPr>
          <w:p>
            <w:r/>
            <w:r>
              <w:rPr>
                <w:rFonts w:ascii="Times New Roman" w:hAnsi="Times New Roman" w:eastAsia="Times New Roman"/>
                <w:b w:val="0"/>
                <w:i w:val="0"/>
                <w:sz w:val="20"/>
              </w:rPr>
              <w:t>False</w:t>
            </w:r>
          </w:p>
        </w:tc>
        <w:tc>
          <w:tcPr>
            <w:tcW w:type="dxa" w:w="523"/>
          </w:tcPr>
          <w:p>
            <w:r/>
            <w:r>
              <w:rPr>
                <w:rFonts w:ascii="Times New Roman" w:hAnsi="Times New Roman" w:eastAsia="Times New Roman"/>
                <w:b w:val="0"/>
                <w:i w:val="0"/>
                <w:sz w:val="20"/>
              </w:rPr>
              <w:t>False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OPTIC NERVE DISORDER</w:t>
            </w:r>
          </w:p>
        </w:tc>
        <w:tc>
          <w:tcPr>
            <w:tcW w:type="dxa" w:w="523"/>
          </w:tcPr>
          <w:p>
            <w:r/>
            <w:r>
              <w:rPr>
                <w:rFonts w:ascii="Times New Roman" w:hAnsi="Times New Roman" w:eastAsia="Times New Roman"/>
                <w:b w:val="0"/>
                <w:i w:val="0"/>
                <w:sz w:val="20"/>
              </w:rPr>
              <w:t>Optic nerve</w:t>
            </w:r>
          </w:p>
        </w:tc>
        <w:tc>
          <w:tcPr>
            <w:tcW w:type="dxa" w:w="523"/>
          </w:tcPr>
          <w:p>
            <w:r/>
            <w:r>
              <w:rPr>
                <w:rFonts w:ascii="Times New Roman" w:hAnsi="Times New Roman" w:eastAsia="Times New Roman"/>
                <w:b w:val="0"/>
                <w:i w:val="0"/>
                <w:sz w:val="20"/>
              </w:rPr>
              <w:t>7</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1052</w:t>
            </w:r>
          </w:p>
        </w:tc>
        <w:tc>
          <w:tcPr>
            <w:tcW w:type="dxa" w:w="523"/>
          </w:tcPr>
          <w:p>
            <w:r/>
            <w:r>
              <w:rPr>
                <w:rFonts w:ascii="Times New Roman" w:hAnsi="Times New Roman" w:eastAsia="Times New Roman"/>
                <w:b w:val="0"/>
                <w:i w:val="0"/>
                <w:sz w:val="20"/>
              </w:rPr>
              <w:t>9.862</w:t>
            </w:r>
          </w:p>
        </w:tc>
        <w:tc>
          <w:tcPr>
            <w:tcW w:type="dxa" w:w="523"/>
          </w:tcPr>
          <w:p>
            <w:r/>
            <w:r>
              <w:rPr>
                <w:rFonts w:ascii="Times New Roman" w:hAnsi="Times New Roman" w:eastAsia="Times New Roman"/>
                <w:b w:val="0"/>
                <w:i w:val="0"/>
                <w:sz w:val="20"/>
              </w:rPr>
              <w:t>4.689</w:t>
            </w:r>
          </w:p>
        </w:tc>
        <w:tc>
          <w:tcPr>
            <w:tcW w:type="dxa" w:w="523"/>
          </w:tcPr>
          <w:p>
            <w:r/>
            <w:r>
              <w:rPr>
                <w:rFonts w:ascii="Times New Roman" w:hAnsi="Times New Roman" w:eastAsia="Times New Roman"/>
                <w:b w:val="0"/>
                <w:i w:val="0"/>
                <w:sz w:val="20"/>
              </w:rPr>
              <w:t>20.74</w:t>
            </w:r>
          </w:p>
        </w:tc>
        <w:tc>
          <w:tcPr>
            <w:tcW w:type="dxa" w:w="523"/>
          </w:tcPr>
          <w:p>
            <w:r/>
            <w:r>
              <w:rPr>
                <w:rFonts w:ascii="Times New Roman" w:hAnsi="Times New Roman" w:eastAsia="Times New Roman"/>
                <w:b w:val="0"/>
                <w:i w:val="0"/>
                <w:sz w:val="20"/>
              </w:rPr>
              <w:t>9.858</w:t>
            </w:r>
          </w:p>
        </w:tc>
        <w:tc>
          <w:tcPr>
            <w:tcW w:type="dxa" w:w="523"/>
          </w:tcPr>
          <w:p>
            <w:r/>
            <w:r>
              <w:rPr>
                <w:rFonts w:ascii="Times New Roman" w:hAnsi="Times New Roman" w:eastAsia="Times New Roman"/>
                <w:b w:val="0"/>
                <w:i w:val="0"/>
                <w:sz w:val="20"/>
              </w:rPr>
              <w:t>46.89</w:t>
            </w:r>
          </w:p>
        </w:tc>
        <w:tc>
          <w:tcPr>
            <w:tcW w:type="dxa" w:w="523"/>
          </w:tcPr>
          <w:p>
            <w:r/>
            <w:r>
              <w:rPr>
                <w:rFonts w:ascii="Times New Roman" w:hAnsi="Times New Roman" w:eastAsia="Times New Roman"/>
                <w:b w:val="0"/>
                <w:i w:val="0"/>
                <w:sz w:val="20"/>
              </w:rPr>
              <w:t>2.183</w:t>
            </w:r>
          </w:p>
        </w:tc>
        <w:tc>
          <w:tcPr>
            <w:tcW w:type="dxa" w:w="523"/>
          </w:tcPr>
          <w:p>
            <w:r/>
            <w:r>
              <w:rPr>
                <w:rFonts w:ascii="Times New Roman" w:hAnsi="Times New Roman" w:eastAsia="Times New Roman"/>
                <w:b w:val="0"/>
                <w:i w:val="0"/>
                <w:sz w:val="20"/>
              </w:rPr>
              <w:t>2.99</w:t>
            </w:r>
          </w:p>
        </w:tc>
        <w:tc>
          <w:tcPr>
            <w:tcW w:type="dxa" w:w="523"/>
          </w:tcPr>
          <w:p>
            <w:r/>
            <w:r>
              <w:rPr>
                <w:rFonts w:ascii="Times New Roman" w:hAnsi="Times New Roman" w:eastAsia="Times New Roman"/>
                <w:b w:val="0"/>
                <w:i w:val="0"/>
                <w:sz w:val="20"/>
              </w:rPr>
              <w:t>2.708e-11</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CATARACT SUBCAPSULAR</w:t>
            </w:r>
          </w:p>
        </w:tc>
        <w:tc>
          <w:tcPr>
            <w:tcW w:type="dxa" w:w="523"/>
          </w:tcPr>
          <w:p>
            <w:r/>
            <w:r>
              <w:rPr>
                <w:rFonts w:ascii="Times New Roman" w:hAnsi="Times New Roman" w:eastAsia="Times New Roman"/>
                <w:b w:val="0"/>
                <w:i w:val="0"/>
                <w:sz w:val="20"/>
              </w:rPr>
              <w:t>Other ocular</w:t>
            </w:r>
          </w:p>
        </w:tc>
        <w:tc>
          <w:tcPr>
            <w:tcW w:type="dxa" w:w="523"/>
          </w:tcPr>
          <w:p>
            <w:r/>
            <w:r>
              <w:rPr>
                <w:rFonts w:ascii="Times New Roman" w:hAnsi="Times New Roman" w:eastAsia="Times New Roman"/>
                <w:b w:val="0"/>
                <w:i w:val="0"/>
                <w:sz w:val="20"/>
              </w:rPr>
              <w:t>3</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474</w:t>
            </w:r>
          </w:p>
        </w:tc>
        <w:tc>
          <w:tcPr>
            <w:tcW w:type="dxa" w:w="523"/>
          </w:tcPr>
          <w:p>
            <w:r/>
            <w:r>
              <w:rPr>
                <w:rFonts w:ascii="Times New Roman" w:hAnsi="Times New Roman" w:eastAsia="Times New Roman"/>
                <w:b w:val="0"/>
                <w:i w:val="0"/>
                <w:sz w:val="20"/>
              </w:rPr>
              <w:t>9.375</w:t>
            </w:r>
          </w:p>
        </w:tc>
        <w:tc>
          <w:tcPr>
            <w:tcW w:type="dxa" w:w="523"/>
          </w:tcPr>
          <w:p>
            <w:r/>
            <w:r>
              <w:rPr>
                <w:rFonts w:ascii="Times New Roman" w:hAnsi="Times New Roman" w:eastAsia="Times New Roman"/>
                <w:b w:val="0"/>
                <w:i w:val="0"/>
                <w:sz w:val="20"/>
              </w:rPr>
              <w:t>3.013</w:t>
            </w:r>
          </w:p>
        </w:tc>
        <w:tc>
          <w:tcPr>
            <w:tcW w:type="dxa" w:w="523"/>
          </w:tcPr>
          <w:p>
            <w:r/>
            <w:r>
              <w:rPr>
                <w:rFonts w:ascii="Times New Roman" w:hAnsi="Times New Roman" w:eastAsia="Times New Roman"/>
                <w:b w:val="0"/>
                <w:i w:val="0"/>
                <w:sz w:val="20"/>
              </w:rPr>
              <w:t>29.18</w:t>
            </w:r>
          </w:p>
        </w:tc>
        <w:tc>
          <w:tcPr>
            <w:tcW w:type="dxa" w:w="523"/>
          </w:tcPr>
          <w:p>
            <w:r/>
            <w:r>
              <w:rPr>
                <w:rFonts w:ascii="Times New Roman" w:hAnsi="Times New Roman" w:eastAsia="Times New Roman"/>
                <w:b w:val="0"/>
                <w:i w:val="0"/>
                <w:sz w:val="20"/>
              </w:rPr>
              <w:t>9.374</w:t>
            </w:r>
          </w:p>
        </w:tc>
        <w:tc>
          <w:tcPr>
            <w:tcW w:type="dxa" w:w="523"/>
          </w:tcPr>
          <w:p>
            <w:r/>
            <w:r>
              <w:rPr>
                <w:rFonts w:ascii="Times New Roman" w:hAnsi="Times New Roman" w:eastAsia="Times New Roman"/>
                <w:b w:val="0"/>
                <w:i w:val="0"/>
                <w:sz w:val="20"/>
              </w:rPr>
              <w:t>14.75</w:t>
            </w:r>
          </w:p>
        </w:tc>
        <w:tc>
          <w:tcPr>
            <w:tcW w:type="dxa" w:w="523"/>
          </w:tcPr>
          <w:p>
            <w:r/>
            <w:r>
              <w:rPr>
                <w:rFonts w:ascii="Times New Roman" w:hAnsi="Times New Roman" w:eastAsia="Times New Roman"/>
                <w:b w:val="0"/>
                <w:i w:val="0"/>
                <w:sz w:val="20"/>
              </w:rPr>
              <w:t>1.305</w:t>
            </w:r>
          </w:p>
        </w:tc>
        <w:tc>
          <w:tcPr>
            <w:tcW w:type="dxa" w:w="523"/>
          </w:tcPr>
          <w:p>
            <w:r/>
            <w:r>
              <w:rPr>
                <w:rFonts w:ascii="Times New Roman" w:hAnsi="Times New Roman" w:eastAsia="Times New Roman"/>
                <w:b w:val="0"/>
                <w:i w:val="0"/>
                <w:sz w:val="20"/>
              </w:rPr>
              <w:t>1.319</w:t>
            </w:r>
          </w:p>
        </w:tc>
        <w:tc>
          <w:tcPr>
            <w:tcW w:type="dxa" w:w="523"/>
          </w:tcPr>
          <w:p>
            <w:r/>
            <w:r>
              <w:rPr>
                <w:rFonts w:ascii="Times New Roman" w:hAnsi="Times New Roman" w:eastAsia="Times New Roman"/>
                <w:b w:val="0"/>
                <w:i w:val="0"/>
                <w:sz w:val="20"/>
              </w:rPr>
              <w:t>0.0003342</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VISUAL FIELD DEFECT</w:t>
            </w:r>
          </w:p>
        </w:tc>
        <w:tc>
          <w:tcPr>
            <w:tcW w:type="dxa" w:w="523"/>
          </w:tcPr>
          <w:p>
            <w:r/>
            <w:r>
              <w:rPr>
                <w:rFonts w:ascii="Times New Roman" w:hAnsi="Times New Roman" w:eastAsia="Times New Roman"/>
                <w:b w:val="0"/>
                <w:i w:val="0"/>
                <w:sz w:val="20"/>
              </w:rPr>
              <w:t>Visual function</w:t>
            </w:r>
          </w:p>
        </w:tc>
        <w:tc>
          <w:tcPr>
            <w:tcW w:type="dxa" w:w="523"/>
          </w:tcPr>
          <w:p>
            <w:r/>
            <w:r>
              <w:rPr>
                <w:rFonts w:ascii="Times New Roman" w:hAnsi="Times New Roman" w:eastAsia="Times New Roman"/>
                <w:b w:val="0"/>
                <w:i w:val="0"/>
                <w:sz w:val="20"/>
              </w:rPr>
              <w:t>32</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5087</w:t>
            </w:r>
          </w:p>
        </w:tc>
        <w:tc>
          <w:tcPr>
            <w:tcW w:type="dxa" w:w="523"/>
          </w:tcPr>
          <w:p>
            <w:r/>
            <w:r>
              <w:rPr>
                <w:rFonts w:ascii="Times New Roman" w:hAnsi="Times New Roman" w:eastAsia="Times New Roman"/>
                <w:b w:val="0"/>
                <w:i w:val="0"/>
                <w:sz w:val="20"/>
              </w:rPr>
              <w:t>9.335</w:t>
            </w:r>
          </w:p>
        </w:tc>
        <w:tc>
          <w:tcPr>
            <w:tcW w:type="dxa" w:w="523"/>
          </w:tcPr>
          <w:p>
            <w:r/>
            <w:r>
              <w:rPr>
                <w:rFonts w:ascii="Times New Roman" w:hAnsi="Times New Roman" w:eastAsia="Times New Roman"/>
                <w:b w:val="0"/>
                <w:i w:val="0"/>
                <w:sz w:val="20"/>
              </w:rPr>
              <w:t>6.592</w:t>
            </w:r>
          </w:p>
        </w:tc>
        <w:tc>
          <w:tcPr>
            <w:tcW w:type="dxa" w:w="523"/>
          </w:tcPr>
          <w:p>
            <w:r/>
            <w:r>
              <w:rPr>
                <w:rFonts w:ascii="Times New Roman" w:hAnsi="Times New Roman" w:eastAsia="Times New Roman"/>
                <w:b w:val="0"/>
                <w:i w:val="0"/>
                <w:sz w:val="20"/>
              </w:rPr>
              <w:t>13.22</w:t>
            </w:r>
          </w:p>
        </w:tc>
        <w:tc>
          <w:tcPr>
            <w:tcW w:type="dxa" w:w="523"/>
          </w:tcPr>
          <w:p>
            <w:r/>
            <w:r>
              <w:rPr>
                <w:rFonts w:ascii="Times New Roman" w:hAnsi="Times New Roman" w:eastAsia="Times New Roman"/>
                <w:b w:val="0"/>
                <w:i w:val="0"/>
                <w:sz w:val="20"/>
              </w:rPr>
              <w:t>9.316</w:t>
            </w:r>
          </w:p>
        </w:tc>
        <w:tc>
          <w:tcPr>
            <w:tcW w:type="dxa" w:w="523"/>
          </w:tcPr>
          <w:p>
            <w:r/>
            <w:r>
              <w:rPr>
                <w:rFonts w:ascii="Times New Roman" w:hAnsi="Times New Roman" w:eastAsia="Times New Roman"/>
                <w:b w:val="0"/>
                <w:i w:val="0"/>
                <w:sz w:val="20"/>
              </w:rPr>
              <w:t>227.9</w:t>
            </w:r>
          </w:p>
        </w:tc>
        <w:tc>
          <w:tcPr>
            <w:tcW w:type="dxa" w:w="523"/>
          </w:tcPr>
          <w:p>
            <w:r/>
            <w:r>
              <w:rPr>
                <w:rFonts w:ascii="Times New Roman" w:hAnsi="Times New Roman" w:eastAsia="Times New Roman"/>
                <w:b w:val="0"/>
                <w:i w:val="0"/>
                <w:sz w:val="20"/>
              </w:rPr>
              <w:t>2.867</w:t>
            </w:r>
          </w:p>
        </w:tc>
        <w:tc>
          <w:tcPr>
            <w:tcW w:type="dxa" w:w="523"/>
          </w:tcPr>
          <w:p>
            <w:r/>
            <w:r>
              <w:rPr>
                <w:rFonts w:ascii="Times New Roman" w:hAnsi="Times New Roman" w:eastAsia="Times New Roman"/>
                <w:b w:val="0"/>
                <w:i w:val="0"/>
                <w:sz w:val="20"/>
              </w:rPr>
              <w:t>6</w:t>
            </w:r>
          </w:p>
        </w:tc>
        <w:tc>
          <w:tcPr>
            <w:tcW w:type="dxa" w:w="523"/>
          </w:tcPr>
          <w:p>
            <w:r/>
            <w:r>
              <w:rPr>
                <w:rFonts w:ascii="Times New Roman" w:hAnsi="Times New Roman" w:eastAsia="Times New Roman"/>
                <w:b w:val="0"/>
                <w:i w:val="0"/>
                <w:sz w:val="20"/>
              </w:rPr>
              <w:t>1.581e-50</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OCULAR ICTERUS</w:t>
            </w:r>
          </w:p>
        </w:tc>
        <w:tc>
          <w:tcPr>
            <w:tcW w:type="dxa" w:w="523"/>
          </w:tcPr>
          <w:p>
            <w:r/>
            <w:r>
              <w:rPr>
                <w:rFonts w:ascii="Times New Roman" w:hAnsi="Times New Roman" w:eastAsia="Times New Roman"/>
                <w:b w:val="0"/>
                <w:i w:val="0"/>
                <w:sz w:val="20"/>
              </w:rPr>
              <w:t>Other ocular</w:t>
            </w:r>
          </w:p>
        </w:tc>
        <w:tc>
          <w:tcPr>
            <w:tcW w:type="dxa" w:w="523"/>
          </w:tcPr>
          <w:p>
            <w:r/>
            <w:r>
              <w:rPr>
                <w:rFonts w:ascii="Times New Roman" w:hAnsi="Times New Roman" w:eastAsia="Times New Roman"/>
                <w:b w:val="0"/>
                <w:i w:val="0"/>
                <w:sz w:val="20"/>
              </w:rPr>
              <w:t>18</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3017</w:t>
            </w:r>
          </w:p>
        </w:tc>
        <w:tc>
          <w:tcPr>
            <w:tcW w:type="dxa" w:w="523"/>
          </w:tcPr>
          <w:p>
            <w:r/>
            <w:r>
              <w:rPr>
                <w:rFonts w:ascii="Times New Roman" w:hAnsi="Times New Roman" w:eastAsia="Times New Roman"/>
                <w:b w:val="0"/>
                <w:i w:val="0"/>
                <w:sz w:val="20"/>
              </w:rPr>
              <w:t>8.843</w:t>
            </w:r>
          </w:p>
        </w:tc>
        <w:tc>
          <w:tcPr>
            <w:tcW w:type="dxa" w:w="523"/>
          </w:tcPr>
          <w:p>
            <w:r/>
            <w:r>
              <w:rPr>
                <w:rFonts w:ascii="Times New Roman" w:hAnsi="Times New Roman" w:eastAsia="Times New Roman"/>
                <w:b w:val="0"/>
                <w:i w:val="0"/>
                <w:sz w:val="20"/>
              </w:rPr>
              <w:t>5.562</w:t>
            </w:r>
          </w:p>
        </w:tc>
        <w:tc>
          <w:tcPr>
            <w:tcW w:type="dxa" w:w="523"/>
          </w:tcPr>
          <w:p>
            <w:r/>
            <w:r>
              <w:rPr>
                <w:rFonts w:ascii="Times New Roman" w:hAnsi="Times New Roman" w:eastAsia="Times New Roman"/>
                <w:b w:val="0"/>
                <w:i w:val="0"/>
                <w:sz w:val="20"/>
              </w:rPr>
              <w:t>14.06</w:t>
            </w:r>
          </w:p>
        </w:tc>
        <w:tc>
          <w:tcPr>
            <w:tcW w:type="dxa" w:w="523"/>
          </w:tcPr>
          <w:p>
            <w:r/>
            <w:r>
              <w:rPr>
                <w:rFonts w:ascii="Times New Roman" w:hAnsi="Times New Roman" w:eastAsia="Times New Roman"/>
                <w:b w:val="0"/>
                <w:i w:val="0"/>
                <w:sz w:val="20"/>
              </w:rPr>
              <w:t>8.833</w:t>
            </w:r>
          </w:p>
        </w:tc>
        <w:tc>
          <w:tcPr>
            <w:tcW w:type="dxa" w:w="523"/>
          </w:tcPr>
          <w:p>
            <w:r/>
            <w:r>
              <w:rPr>
                <w:rFonts w:ascii="Times New Roman" w:hAnsi="Times New Roman" w:eastAsia="Times New Roman"/>
                <w:b w:val="0"/>
                <w:i w:val="0"/>
                <w:sz w:val="20"/>
              </w:rPr>
              <w:t>116.6</w:t>
            </w:r>
          </w:p>
        </w:tc>
        <w:tc>
          <w:tcPr>
            <w:tcW w:type="dxa" w:w="523"/>
          </w:tcPr>
          <w:p>
            <w:r/>
            <w:r>
              <w:rPr>
                <w:rFonts w:ascii="Times New Roman" w:hAnsi="Times New Roman" w:eastAsia="Times New Roman"/>
                <w:b w:val="0"/>
                <w:i w:val="0"/>
                <w:sz w:val="20"/>
              </w:rPr>
              <w:t>2.613</w:t>
            </w:r>
          </w:p>
        </w:tc>
        <w:tc>
          <w:tcPr>
            <w:tcW w:type="dxa" w:w="523"/>
          </w:tcPr>
          <w:p>
            <w:r/>
            <w:r>
              <w:rPr>
                <w:rFonts w:ascii="Times New Roman" w:hAnsi="Times New Roman" w:eastAsia="Times New Roman"/>
                <w:b w:val="0"/>
                <w:i w:val="0"/>
                <w:sz w:val="20"/>
              </w:rPr>
              <w:t>4.723</w:t>
            </w:r>
          </w:p>
        </w:tc>
        <w:tc>
          <w:tcPr>
            <w:tcW w:type="dxa" w:w="523"/>
          </w:tcPr>
          <w:p>
            <w:r/>
            <w:r>
              <w:rPr>
                <w:rFonts w:ascii="Times New Roman" w:hAnsi="Times New Roman" w:eastAsia="Times New Roman"/>
                <w:b w:val="0"/>
                <w:i w:val="0"/>
                <w:sz w:val="20"/>
              </w:rPr>
              <w:t>1.973e-26</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OCULOGYRIC CRISIS</w:t>
            </w:r>
          </w:p>
        </w:tc>
        <w:tc>
          <w:tcPr>
            <w:tcW w:type="dxa" w:w="523"/>
          </w:tcPr>
          <w:p>
            <w:r/>
            <w:r>
              <w:rPr>
                <w:rFonts w:ascii="Times New Roman" w:hAnsi="Times New Roman" w:eastAsia="Times New Roman"/>
                <w:b w:val="0"/>
                <w:i w:val="0"/>
                <w:sz w:val="20"/>
              </w:rPr>
              <w:t>Other ocular</w:t>
            </w:r>
          </w:p>
        </w:tc>
        <w:tc>
          <w:tcPr>
            <w:tcW w:type="dxa" w:w="523"/>
          </w:tcPr>
          <w:p>
            <w:r/>
            <w:r>
              <w:rPr>
                <w:rFonts w:ascii="Times New Roman" w:hAnsi="Times New Roman" w:eastAsia="Times New Roman"/>
                <w:b w:val="0"/>
                <w:i w:val="0"/>
                <w:sz w:val="20"/>
              </w:rPr>
              <w:t>10</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1742</w:t>
            </w:r>
          </w:p>
        </w:tc>
        <w:tc>
          <w:tcPr>
            <w:tcW w:type="dxa" w:w="523"/>
          </w:tcPr>
          <w:p>
            <w:r/>
            <w:r>
              <w:rPr>
                <w:rFonts w:ascii="Times New Roman" w:hAnsi="Times New Roman" w:eastAsia="Times New Roman"/>
                <w:b w:val="0"/>
                <w:i w:val="0"/>
                <w:sz w:val="20"/>
              </w:rPr>
              <w:t>8.502</w:t>
            </w:r>
          </w:p>
        </w:tc>
        <w:tc>
          <w:tcPr>
            <w:tcW w:type="dxa" w:w="523"/>
          </w:tcPr>
          <w:p>
            <w:r/>
            <w:r>
              <w:rPr>
                <w:rFonts w:ascii="Times New Roman" w:hAnsi="Times New Roman" w:eastAsia="Times New Roman"/>
                <w:b w:val="0"/>
                <w:i w:val="0"/>
                <w:sz w:val="20"/>
              </w:rPr>
              <w:t>4.566</w:t>
            </w:r>
          </w:p>
        </w:tc>
        <w:tc>
          <w:tcPr>
            <w:tcW w:type="dxa" w:w="523"/>
          </w:tcPr>
          <w:p>
            <w:r/>
            <w:r>
              <w:rPr>
                <w:rFonts w:ascii="Times New Roman" w:hAnsi="Times New Roman" w:eastAsia="Times New Roman"/>
                <w:b w:val="0"/>
                <w:i w:val="0"/>
                <w:sz w:val="20"/>
              </w:rPr>
              <w:t>15.83</w:t>
            </w:r>
          </w:p>
        </w:tc>
        <w:tc>
          <w:tcPr>
            <w:tcW w:type="dxa" w:w="523"/>
          </w:tcPr>
          <w:p>
            <w:r/>
            <w:r>
              <w:rPr>
                <w:rFonts w:ascii="Times New Roman" w:hAnsi="Times New Roman" w:eastAsia="Times New Roman"/>
                <w:b w:val="0"/>
                <w:i w:val="0"/>
                <w:sz w:val="20"/>
              </w:rPr>
              <w:t>8.497</w:t>
            </w:r>
          </w:p>
        </w:tc>
        <w:tc>
          <w:tcPr>
            <w:tcW w:type="dxa" w:w="523"/>
          </w:tcPr>
          <w:p>
            <w:r/>
            <w:r>
              <w:rPr>
                <w:rFonts w:ascii="Times New Roman" w:hAnsi="Times New Roman" w:eastAsia="Times New Roman"/>
                <w:b w:val="0"/>
                <w:i w:val="0"/>
                <w:sz w:val="20"/>
              </w:rPr>
              <w:t>58.52</w:t>
            </w:r>
          </w:p>
        </w:tc>
        <w:tc>
          <w:tcPr>
            <w:tcW w:type="dxa" w:w="523"/>
          </w:tcPr>
          <w:p>
            <w:r/>
            <w:r>
              <w:rPr>
                <w:rFonts w:ascii="Times New Roman" w:hAnsi="Times New Roman" w:eastAsia="Times New Roman"/>
                <w:b w:val="0"/>
                <w:i w:val="0"/>
                <w:sz w:val="20"/>
              </w:rPr>
              <w:t>2.28</w:t>
            </w:r>
          </w:p>
        </w:tc>
        <w:tc>
          <w:tcPr>
            <w:tcW w:type="dxa" w:w="523"/>
          </w:tcPr>
          <w:p>
            <w:r/>
            <w:r>
              <w:rPr>
                <w:rFonts w:ascii="Times New Roman" w:hAnsi="Times New Roman" w:eastAsia="Times New Roman"/>
                <w:b w:val="0"/>
                <w:i w:val="0"/>
                <w:sz w:val="20"/>
              </w:rPr>
              <w:t>3.444</w:t>
            </w:r>
          </w:p>
        </w:tc>
        <w:tc>
          <w:tcPr>
            <w:tcW w:type="dxa" w:w="523"/>
          </w:tcPr>
          <w:p>
            <w:r/>
            <w:r>
              <w:rPr>
                <w:rFonts w:ascii="Times New Roman" w:hAnsi="Times New Roman" w:eastAsia="Times New Roman"/>
                <w:b w:val="0"/>
                <w:i w:val="0"/>
                <w:sz w:val="20"/>
              </w:rPr>
              <w:t>7.901e-14</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CORNEAL OPACITY</w:t>
            </w:r>
          </w:p>
        </w:tc>
        <w:tc>
          <w:tcPr>
            <w:tcW w:type="dxa" w:w="523"/>
          </w:tcPr>
          <w:p>
            <w:r/>
            <w:r>
              <w:rPr>
                <w:rFonts w:ascii="Times New Roman" w:hAnsi="Times New Roman" w:eastAsia="Times New Roman"/>
                <w:b w:val="0"/>
                <w:i w:val="0"/>
                <w:sz w:val="20"/>
              </w:rPr>
              <w:t>Ocular surface / adnexa</w:t>
            </w:r>
          </w:p>
        </w:tc>
        <w:tc>
          <w:tcPr>
            <w:tcW w:type="dxa" w:w="523"/>
          </w:tcPr>
          <w:p>
            <w:r/>
            <w:r>
              <w:rPr>
                <w:rFonts w:ascii="Times New Roman" w:hAnsi="Times New Roman" w:eastAsia="Times New Roman"/>
                <w:b w:val="0"/>
                <w:i w:val="0"/>
                <w:sz w:val="20"/>
              </w:rPr>
              <w:t>6</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1046</w:t>
            </w:r>
          </w:p>
        </w:tc>
        <w:tc>
          <w:tcPr>
            <w:tcW w:type="dxa" w:w="523"/>
          </w:tcPr>
          <w:p>
            <w:r/>
            <w:r>
              <w:rPr>
                <w:rFonts w:ascii="Times New Roman" w:hAnsi="Times New Roman" w:eastAsia="Times New Roman"/>
                <w:b w:val="0"/>
                <w:i w:val="0"/>
                <w:sz w:val="20"/>
              </w:rPr>
              <w:t>8.494</w:t>
            </w:r>
          </w:p>
        </w:tc>
        <w:tc>
          <w:tcPr>
            <w:tcW w:type="dxa" w:w="523"/>
          </w:tcPr>
          <w:p>
            <w:r/>
            <w:r>
              <w:rPr>
                <w:rFonts w:ascii="Times New Roman" w:hAnsi="Times New Roman" w:eastAsia="Times New Roman"/>
                <w:b w:val="0"/>
                <w:i w:val="0"/>
                <w:sz w:val="20"/>
              </w:rPr>
              <w:t>3.806</w:t>
            </w:r>
          </w:p>
        </w:tc>
        <w:tc>
          <w:tcPr>
            <w:tcW w:type="dxa" w:w="523"/>
          </w:tcPr>
          <w:p>
            <w:r/>
            <w:r>
              <w:rPr>
                <w:rFonts w:ascii="Times New Roman" w:hAnsi="Times New Roman" w:eastAsia="Times New Roman"/>
                <w:b w:val="0"/>
                <w:i w:val="0"/>
                <w:sz w:val="20"/>
              </w:rPr>
              <w:t>18.95</w:t>
            </w:r>
          </w:p>
        </w:tc>
        <w:tc>
          <w:tcPr>
            <w:tcW w:type="dxa" w:w="523"/>
          </w:tcPr>
          <w:p>
            <w:r/>
            <w:r>
              <w:rPr>
                <w:rFonts w:ascii="Times New Roman" w:hAnsi="Times New Roman" w:eastAsia="Times New Roman"/>
                <w:b w:val="0"/>
                <w:i w:val="0"/>
                <w:sz w:val="20"/>
              </w:rPr>
              <w:t>8.49</w:t>
            </w:r>
          </w:p>
        </w:tc>
        <w:tc>
          <w:tcPr>
            <w:tcW w:type="dxa" w:w="523"/>
          </w:tcPr>
          <w:p>
            <w:r/>
            <w:r>
              <w:rPr>
                <w:rFonts w:ascii="Times New Roman" w:hAnsi="Times New Roman" w:eastAsia="Times New Roman"/>
                <w:b w:val="0"/>
                <w:i w:val="0"/>
                <w:sz w:val="20"/>
              </w:rPr>
              <w:t>32.32</w:t>
            </w:r>
          </w:p>
        </w:tc>
        <w:tc>
          <w:tcPr>
            <w:tcW w:type="dxa" w:w="523"/>
          </w:tcPr>
          <w:p>
            <w:r/>
            <w:r>
              <w:rPr>
                <w:rFonts w:ascii="Times New Roman" w:hAnsi="Times New Roman" w:eastAsia="Times New Roman"/>
                <w:b w:val="0"/>
                <w:i w:val="0"/>
                <w:sz w:val="20"/>
              </w:rPr>
              <w:t>1.922</w:t>
            </w:r>
          </w:p>
        </w:tc>
        <w:tc>
          <w:tcPr>
            <w:tcW w:type="dxa" w:w="523"/>
          </w:tcPr>
          <w:p>
            <w:r/>
            <w:r>
              <w:rPr>
                <w:rFonts w:ascii="Times New Roman" w:hAnsi="Times New Roman" w:eastAsia="Times New Roman"/>
                <w:b w:val="0"/>
                <w:i w:val="0"/>
                <w:sz w:val="20"/>
              </w:rPr>
              <w:t>2.434</w:t>
            </w:r>
          </w:p>
        </w:tc>
        <w:tc>
          <w:tcPr>
            <w:tcW w:type="dxa" w:w="523"/>
          </w:tcPr>
          <w:p>
            <w:r/>
            <w:r>
              <w:rPr>
                <w:rFonts w:ascii="Times New Roman" w:hAnsi="Times New Roman" w:eastAsia="Times New Roman"/>
                <w:b w:val="0"/>
                <w:i w:val="0"/>
                <w:sz w:val="20"/>
              </w:rPr>
              <w:t>4.055e-08</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PAPILLOEDEMA</w:t>
            </w:r>
          </w:p>
        </w:tc>
        <w:tc>
          <w:tcPr>
            <w:tcW w:type="dxa" w:w="523"/>
          </w:tcPr>
          <w:p>
            <w:r/>
            <w:r>
              <w:rPr>
                <w:rFonts w:ascii="Times New Roman" w:hAnsi="Times New Roman" w:eastAsia="Times New Roman"/>
                <w:b w:val="0"/>
                <w:i w:val="0"/>
                <w:sz w:val="20"/>
              </w:rPr>
              <w:t>Optic nerve</w:t>
            </w:r>
          </w:p>
        </w:tc>
        <w:tc>
          <w:tcPr>
            <w:tcW w:type="dxa" w:w="523"/>
          </w:tcPr>
          <w:p>
            <w:r/>
            <w:r>
              <w:rPr>
                <w:rFonts w:ascii="Times New Roman" w:hAnsi="Times New Roman" w:eastAsia="Times New Roman"/>
                <w:b w:val="0"/>
                <w:i w:val="0"/>
                <w:sz w:val="20"/>
              </w:rPr>
              <w:t>19</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3338</w:t>
            </w:r>
          </w:p>
        </w:tc>
        <w:tc>
          <w:tcPr>
            <w:tcW w:type="dxa" w:w="523"/>
          </w:tcPr>
          <w:p>
            <w:r/>
            <w:r>
              <w:rPr>
                <w:rFonts w:ascii="Times New Roman" w:hAnsi="Times New Roman" w:eastAsia="Times New Roman"/>
                <w:b w:val="0"/>
                <w:i w:val="0"/>
                <w:sz w:val="20"/>
              </w:rPr>
              <w:t>8.435</w:t>
            </w:r>
          </w:p>
        </w:tc>
        <w:tc>
          <w:tcPr>
            <w:tcW w:type="dxa" w:w="523"/>
          </w:tcPr>
          <w:p>
            <w:r/>
            <w:r>
              <w:rPr>
                <w:rFonts w:ascii="Times New Roman" w:hAnsi="Times New Roman" w:eastAsia="Times New Roman"/>
                <w:b w:val="0"/>
                <w:i w:val="0"/>
                <w:sz w:val="20"/>
              </w:rPr>
              <w:t>5.372</w:t>
            </w:r>
          </w:p>
        </w:tc>
        <w:tc>
          <w:tcPr>
            <w:tcW w:type="dxa" w:w="523"/>
          </w:tcPr>
          <w:p>
            <w:r/>
            <w:r>
              <w:rPr>
                <w:rFonts w:ascii="Times New Roman" w:hAnsi="Times New Roman" w:eastAsia="Times New Roman"/>
                <w:b w:val="0"/>
                <w:i w:val="0"/>
                <w:sz w:val="20"/>
              </w:rPr>
              <w:t>13.24</w:t>
            </w:r>
          </w:p>
        </w:tc>
        <w:tc>
          <w:tcPr>
            <w:tcW w:type="dxa" w:w="523"/>
          </w:tcPr>
          <w:p>
            <w:r/>
            <w:r>
              <w:rPr>
                <w:rFonts w:ascii="Times New Roman" w:hAnsi="Times New Roman" w:eastAsia="Times New Roman"/>
                <w:b w:val="0"/>
                <w:i w:val="0"/>
                <w:sz w:val="20"/>
              </w:rPr>
              <w:t>8.425</w:t>
            </w:r>
          </w:p>
        </w:tc>
        <w:tc>
          <w:tcPr>
            <w:tcW w:type="dxa" w:w="523"/>
          </w:tcPr>
          <w:p>
            <w:r/>
            <w:r>
              <w:rPr>
                <w:rFonts w:ascii="Times New Roman" w:hAnsi="Times New Roman" w:eastAsia="Times New Roman"/>
                <w:b w:val="0"/>
                <w:i w:val="0"/>
                <w:sz w:val="20"/>
              </w:rPr>
              <w:t>116.4</w:t>
            </w:r>
          </w:p>
        </w:tc>
        <w:tc>
          <w:tcPr>
            <w:tcW w:type="dxa" w:w="523"/>
          </w:tcPr>
          <w:p>
            <w:r/>
            <w:r>
              <w:rPr>
                <w:rFonts w:ascii="Times New Roman" w:hAnsi="Times New Roman" w:eastAsia="Times New Roman"/>
                <w:b w:val="0"/>
                <w:i w:val="0"/>
                <w:sz w:val="20"/>
              </w:rPr>
              <w:t>2.575</w:t>
            </w:r>
          </w:p>
        </w:tc>
        <w:tc>
          <w:tcPr>
            <w:tcW w:type="dxa" w:w="523"/>
          </w:tcPr>
          <w:p>
            <w:r/>
            <w:r>
              <w:rPr>
                <w:rFonts w:ascii="Times New Roman" w:hAnsi="Times New Roman" w:eastAsia="Times New Roman"/>
                <w:b w:val="0"/>
                <w:i w:val="0"/>
                <w:sz w:val="20"/>
              </w:rPr>
              <w:t>4.644</w:t>
            </w:r>
          </w:p>
        </w:tc>
        <w:tc>
          <w:tcPr>
            <w:tcW w:type="dxa" w:w="523"/>
          </w:tcPr>
          <w:p>
            <w:r/>
            <w:r>
              <w:rPr>
                <w:rFonts w:ascii="Times New Roman" w:hAnsi="Times New Roman" w:eastAsia="Times New Roman"/>
                <w:b w:val="0"/>
                <w:i w:val="0"/>
                <w:sz w:val="20"/>
              </w:rPr>
              <w:t>2.194e-26</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r>
        <w:tc>
          <w:tcPr>
            <w:tcW w:type="dxa" w:w="523"/>
          </w:tcPr>
          <w:p>
            <w:r/>
            <w:r>
              <w:rPr>
                <w:rFonts w:ascii="Times New Roman" w:hAnsi="Times New Roman" w:eastAsia="Times New Roman"/>
                <w:b w:val="0"/>
                <w:i w:val="0"/>
                <w:sz w:val="20"/>
              </w:rPr>
              <w:t>ethambutol</w:t>
            </w:r>
          </w:p>
        </w:tc>
        <w:tc>
          <w:tcPr>
            <w:tcW w:type="dxa" w:w="523"/>
          </w:tcPr>
          <w:p>
            <w:r/>
            <w:r>
              <w:rPr>
                <w:rFonts w:ascii="Times New Roman" w:hAnsi="Times New Roman" w:eastAsia="Times New Roman"/>
                <w:b w:val="0"/>
                <w:i w:val="0"/>
                <w:sz w:val="20"/>
              </w:rPr>
              <w:t>PUPILLARY REFLEX IMPAIRED</w:t>
            </w:r>
          </w:p>
        </w:tc>
        <w:tc>
          <w:tcPr>
            <w:tcW w:type="dxa" w:w="523"/>
          </w:tcPr>
          <w:p>
            <w:r/>
            <w:r>
              <w:rPr>
                <w:rFonts w:ascii="Times New Roman" w:hAnsi="Times New Roman" w:eastAsia="Times New Roman"/>
                <w:b w:val="0"/>
                <w:i w:val="0"/>
                <w:sz w:val="20"/>
              </w:rPr>
              <w:t>Other ocular</w:t>
            </w:r>
          </w:p>
        </w:tc>
        <w:tc>
          <w:tcPr>
            <w:tcW w:type="dxa" w:w="523"/>
          </w:tcPr>
          <w:p>
            <w:r/>
            <w:r>
              <w:rPr>
                <w:rFonts w:ascii="Times New Roman" w:hAnsi="Times New Roman" w:eastAsia="Times New Roman"/>
                <w:b w:val="0"/>
                <w:i w:val="0"/>
                <w:sz w:val="20"/>
              </w:rPr>
              <w:t>6</w:t>
            </w:r>
          </w:p>
        </w:tc>
        <w:tc>
          <w:tcPr>
            <w:tcW w:type="dxa" w:w="523"/>
          </w:tcPr>
          <w:p>
            <w:r/>
            <w:r>
              <w:rPr>
                <w:rFonts w:ascii="Times New Roman" w:hAnsi="Times New Roman" w:eastAsia="Times New Roman"/>
                <w:b w:val="0"/>
                <w:i w:val="0"/>
                <w:sz w:val="20"/>
              </w:rPr>
              <w:t>13804</w:t>
            </w:r>
          </w:p>
        </w:tc>
        <w:tc>
          <w:tcPr>
            <w:tcW w:type="dxa" w:w="523"/>
          </w:tcPr>
          <w:p>
            <w:r/>
            <w:r>
              <w:rPr>
                <w:rFonts w:ascii="Times New Roman" w:hAnsi="Times New Roman" w:eastAsia="Times New Roman"/>
                <w:b w:val="0"/>
                <w:i w:val="0"/>
                <w:sz w:val="20"/>
              </w:rPr>
              <w:t>1079</w:t>
            </w:r>
          </w:p>
        </w:tc>
        <w:tc>
          <w:tcPr>
            <w:tcW w:type="dxa" w:w="523"/>
          </w:tcPr>
          <w:p>
            <w:r/>
            <w:r>
              <w:rPr>
                <w:rFonts w:ascii="Times New Roman" w:hAnsi="Times New Roman" w:eastAsia="Times New Roman"/>
                <w:b w:val="0"/>
                <w:i w:val="0"/>
                <w:sz w:val="20"/>
              </w:rPr>
              <w:t>8.232</w:t>
            </w:r>
          </w:p>
        </w:tc>
        <w:tc>
          <w:tcPr>
            <w:tcW w:type="dxa" w:w="523"/>
          </w:tcPr>
          <w:p>
            <w:r/>
            <w:r>
              <w:rPr>
                <w:rFonts w:ascii="Times New Roman" w:hAnsi="Times New Roman" w:eastAsia="Times New Roman"/>
                <w:b w:val="0"/>
                <w:i w:val="0"/>
                <w:sz w:val="20"/>
              </w:rPr>
              <w:t>3.69</w:t>
            </w:r>
          </w:p>
        </w:tc>
        <w:tc>
          <w:tcPr>
            <w:tcW w:type="dxa" w:w="523"/>
          </w:tcPr>
          <w:p>
            <w:r/>
            <w:r>
              <w:rPr>
                <w:rFonts w:ascii="Times New Roman" w:hAnsi="Times New Roman" w:eastAsia="Times New Roman"/>
                <w:b w:val="0"/>
                <w:i w:val="0"/>
                <w:sz w:val="20"/>
              </w:rPr>
              <w:t>18.37</w:t>
            </w:r>
          </w:p>
        </w:tc>
        <w:tc>
          <w:tcPr>
            <w:tcW w:type="dxa" w:w="523"/>
          </w:tcPr>
          <w:p>
            <w:r/>
            <w:r>
              <w:rPr>
                <w:rFonts w:ascii="Times New Roman" w:hAnsi="Times New Roman" w:eastAsia="Times New Roman"/>
                <w:b w:val="0"/>
                <w:i w:val="0"/>
                <w:sz w:val="20"/>
              </w:rPr>
              <w:t>8.229</w:t>
            </w:r>
          </w:p>
        </w:tc>
        <w:tc>
          <w:tcPr>
            <w:tcW w:type="dxa" w:w="523"/>
          </w:tcPr>
          <w:p>
            <w:r/>
            <w:r>
              <w:rPr>
                <w:rFonts w:ascii="Times New Roman" w:hAnsi="Times New Roman" w:eastAsia="Times New Roman"/>
                <w:b w:val="0"/>
                <w:i w:val="0"/>
                <w:sz w:val="20"/>
              </w:rPr>
              <w:t>31.04</w:t>
            </w:r>
          </w:p>
        </w:tc>
        <w:tc>
          <w:tcPr>
            <w:tcW w:type="dxa" w:w="523"/>
          </w:tcPr>
          <w:p>
            <w:r/>
            <w:r>
              <w:rPr>
                <w:rFonts w:ascii="Times New Roman" w:hAnsi="Times New Roman" w:eastAsia="Times New Roman"/>
                <w:b w:val="0"/>
                <w:i w:val="0"/>
                <w:sz w:val="20"/>
              </w:rPr>
              <w:t>1.893</w:t>
            </w:r>
          </w:p>
        </w:tc>
        <w:tc>
          <w:tcPr>
            <w:tcW w:type="dxa" w:w="523"/>
          </w:tcPr>
          <w:p>
            <w:r/>
            <w:r>
              <w:rPr>
                <w:rFonts w:ascii="Times New Roman" w:hAnsi="Times New Roman" w:eastAsia="Times New Roman"/>
                <w:b w:val="0"/>
                <w:i w:val="0"/>
                <w:sz w:val="20"/>
              </w:rPr>
              <w:t>2.39</w:t>
            </w:r>
          </w:p>
        </w:tc>
        <w:tc>
          <w:tcPr>
            <w:tcW w:type="dxa" w:w="523"/>
          </w:tcPr>
          <w:p>
            <w:r/>
            <w:r>
              <w:rPr>
                <w:rFonts w:ascii="Times New Roman" w:hAnsi="Times New Roman" w:eastAsia="Times New Roman"/>
                <w:b w:val="0"/>
                <w:i w:val="0"/>
                <w:sz w:val="20"/>
              </w:rPr>
              <w:t>7.707e-08</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c>
          <w:tcPr>
            <w:tcW w:type="dxa" w:w="523"/>
          </w:tcPr>
          <w:p>
            <w:r/>
            <w:r>
              <w:rPr>
                <w:rFonts w:ascii="Times New Roman" w:hAnsi="Times New Roman" w:eastAsia="Times New Roman"/>
                <w:b w:val="0"/>
                <w:i w:val="0"/>
                <w:sz w:val="20"/>
              </w:rPr>
              <w:t>True</w:t>
            </w:r>
          </w:p>
        </w:tc>
      </w:tr>
    </w:tbl>
    <w:p/>
    <w:p>
      <w:pPr>
        <w:keepNext/>
        <w:spacing w:before="200" w:after="80"/>
      </w:pPr>
      <w:r>
        <w:rPr>
          <w:rFonts w:ascii="Times New Roman" w:hAnsi="Times New Roman" w:eastAsia="Times New Roman"/>
          <w:b/>
          <w:i w:val="0"/>
          <w:sz w:val="22"/>
        </w:rPr>
        <w:t>Table 3. Time from starting ethambutol to the reported event.</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r/>
            <w:r>
              <w:rPr>
                <w:rFonts w:ascii="Times New Roman" w:hAnsi="Times New Roman" w:eastAsia="Times New Roman"/>
                <w:b/>
                <w:i w:val="0"/>
                <w:sz w:val="20"/>
              </w:rPr>
              <w:t>group</w:t>
            </w:r>
          </w:p>
        </w:tc>
        <w:tc>
          <w:tcPr>
            <w:tcW w:type="dxa" w:w="1045"/>
          </w:tcPr>
          <w:p>
            <w:r/>
            <w:r>
              <w:rPr>
                <w:rFonts w:ascii="Times New Roman" w:hAnsi="Times New Roman" w:eastAsia="Times New Roman"/>
                <w:b/>
                <w:i w:val="0"/>
                <w:sz w:val="20"/>
              </w:rPr>
              <w:t>n</w:t>
            </w:r>
          </w:p>
        </w:tc>
        <w:tc>
          <w:tcPr>
            <w:tcW w:type="dxa" w:w="1045"/>
          </w:tcPr>
          <w:p>
            <w:r/>
            <w:r>
              <w:rPr>
                <w:rFonts w:ascii="Times New Roman" w:hAnsi="Times New Roman" w:eastAsia="Times New Roman"/>
                <w:b/>
                <w:i w:val="0"/>
                <w:sz w:val="20"/>
              </w:rPr>
              <w:t>median_days</w:t>
            </w:r>
          </w:p>
        </w:tc>
        <w:tc>
          <w:tcPr>
            <w:tcW w:type="dxa" w:w="1045"/>
          </w:tcPr>
          <w:p>
            <w:r/>
            <w:r>
              <w:rPr>
                <w:rFonts w:ascii="Times New Roman" w:hAnsi="Times New Roman" w:eastAsia="Times New Roman"/>
                <w:b/>
                <w:i w:val="0"/>
                <w:sz w:val="20"/>
              </w:rPr>
              <w:t>q25_days</w:t>
            </w:r>
          </w:p>
        </w:tc>
        <w:tc>
          <w:tcPr>
            <w:tcW w:type="dxa" w:w="1045"/>
          </w:tcPr>
          <w:p>
            <w:r/>
            <w:r>
              <w:rPr>
                <w:rFonts w:ascii="Times New Roman" w:hAnsi="Times New Roman" w:eastAsia="Times New Roman"/>
                <w:b/>
                <w:i w:val="0"/>
                <w:sz w:val="20"/>
              </w:rPr>
              <w:t>q75_days</w:t>
            </w:r>
          </w:p>
        </w:tc>
        <w:tc>
          <w:tcPr>
            <w:tcW w:type="dxa" w:w="1045"/>
          </w:tcPr>
          <w:p>
            <w:r/>
            <w:r>
              <w:rPr>
                <w:rFonts w:ascii="Times New Roman" w:hAnsi="Times New Roman" w:eastAsia="Times New Roman"/>
                <w:b/>
                <w:i w:val="0"/>
                <w:sz w:val="20"/>
              </w:rPr>
              <w:t>p90_days</w:t>
            </w:r>
          </w:p>
        </w:tc>
        <w:tc>
          <w:tcPr>
            <w:tcW w:type="dxa" w:w="1045"/>
          </w:tcPr>
          <w:p>
            <w:r/>
            <w:r>
              <w:rPr>
                <w:rFonts w:ascii="Times New Roman" w:hAnsi="Times New Roman" w:eastAsia="Times New Roman"/>
                <w:b/>
                <w:i w:val="0"/>
                <w:sz w:val="20"/>
              </w:rPr>
              <w:t>mean_days</w:t>
            </w:r>
          </w:p>
        </w:tc>
        <w:tc>
          <w:tcPr>
            <w:tcW w:type="dxa" w:w="1045"/>
          </w:tcPr>
          <w:p>
            <w:r/>
            <w:r>
              <w:rPr>
                <w:rFonts w:ascii="Times New Roman" w:hAnsi="Times New Roman" w:eastAsia="Times New Roman"/>
                <w:b/>
                <w:i w:val="0"/>
                <w:sz w:val="20"/>
              </w:rPr>
              <w:t>min_days</w:t>
            </w:r>
          </w:p>
        </w:tc>
        <w:tc>
          <w:tcPr>
            <w:tcW w:type="dxa" w:w="1045"/>
          </w:tcPr>
          <w:p>
            <w:r/>
            <w:r>
              <w:rPr>
                <w:rFonts w:ascii="Times New Roman" w:hAnsi="Times New Roman" w:eastAsia="Times New Roman"/>
                <w:b/>
                <w:i w:val="0"/>
                <w:sz w:val="20"/>
              </w:rPr>
              <w:t>max_days</w:t>
            </w:r>
          </w:p>
        </w:tc>
      </w:tr>
      <w:tr>
        <w:tc>
          <w:tcPr>
            <w:tcW w:type="dxa" w:w="1045"/>
          </w:tcPr>
          <w:p>
            <w:r/>
            <w:r>
              <w:rPr>
                <w:rFonts w:ascii="Times New Roman" w:hAnsi="Times New Roman" w:eastAsia="Times New Roman"/>
                <w:b w:val="0"/>
                <w:i w:val="0"/>
                <w:sz w:val="20"/>
              </w:rPr>
              <w:t>All ethambutol reports</w:t>
            </w:r>
          </w:p>
        </w:tc>
        <w:tc>
          <w:tcPr>
            <w:tcW w:type="dxa" w:w="1045"/>
          </w:tcPr>
          <w:p>
            <w:r/>
            <w:r>
              <w:rPr>
                <w:rFonts w:ascii="Times New Roman" w:hAnsi="Times New Roman" w:eastAsia="Times New Roman"/>
                <w:b w:val="0"/>
                <w:i w:val="0"/>
                <w:sz w:val="20"/>
              </w:rPr>
              <w:t>1992</w:t>
            </w:r>
          </w:p>
        </w:tc>
        <w:tc>
          <w:tcPr>
            <w:tcW w:type="dxa" w:w="1045"/>
          </w:tcPr>
          <w:p>
            <w:r/>
            <w:r>
              <w:rPr>
                <w:rFonts w:ascii="Times New Roman" w:hAnsi="Times New Roman" w:eastAsia="Times New Roman"/>
                <w:b w:val="0"/>
                <w:i w:val="0"/>
                <w:sz w:val="20"/>
              </w:rPr>
              <w:t>34</w:t>
            </w:r>
          </w:p>
        </w:tc>
        <w:tc>
          <w:tcPr>
            <w:tcW w:type="dxa" w:w="1045"/>
          </w:tcPr>
          <w:p>
            <w:r/>
            <w:r>
              <w:rPr>
                <w:rFonts w:ascii="Times New Roman" w:hAnsi="Times New Roman" w:eastAsia="Times New Roman"/>
                <w:b w:val="0"/>
                <w:i w:val="0"/>
                <w:sz w:val="20"/>
              </w:rPr>
              <w:t>10</w:t>
            </w:r>
          </w:p>
        </w:tc>
        <w:tc>
          <w:tcPr>
            <w:tcW w:type="dxa" w:w="1045"/>
          </w:tcPr>
          <w:p>
            <w:r/>
            <w:r>
              <w:rPr>
                <w:rFonts w:ascii="Times New Roman" w:hAnsi="Times New Roman" w:eastAsia="Times New Roman"/>
                <w:b w:val="0"/>
                <w:i w:val="0"/>
                <w:sz w:val="20"/>
              </w:rPr>
              <w:t>101.2</w:t>
            </w:r>
          </w:p>
        </w:tc>
        <w:tc>
          <w:tcPr>
            <w:tcW w:type="dxa" w:w="1045"/>
          </w:tcPr>
          <w:p>
            <w:r/>
            <w:r>
              <w:rPr>
                <w:rFonts w:ascii="Times New Roman" w:hAnsi="Times New Roman" w:eastAsia="Times New Roman"/>
                <w:b w:val="0"/>
                <w:i w:val="0"/>
                <w:sz w:val="20"/>
              </w:rPr>
              <w:t>304.9</w:t>
            </w:r>
          </w:p>
        </w:tc>
        <w:tc>
          <w:tcPr>
            <w:tcW w:type="dxa" w:w="1045"/>
          </w:tcPr>
          <w:p>
            <w:r/>
            <w:r>
              <w:rPr>
                <w:rFonts w:ascii="Times New Roman" w:hAnsi="Times New Roman" w:eastAsia="Times New Roman"/>
                <w:b w:val="0"/>
                <w:i w:val="0"/>
                <w:sz w:val="20"/>
              </w:rPr>
              <w:t>119.4</w:t>
            </w:r>
          </w:p>
        </w:tc>
        <w:tc>
          <w:tcPr>
            <w:tcW w:type="dxa" w:w="1045"/>
          </w:tcPr>
          <w:p>
            <w:r/>
            <w:r>
              <w:rPr>
                <w:rFonts w:ascii="Times New Roman" w:hAnsi="Times New Roman" w:eastAsia="Times New Roman"/>
                <w:b w:val="0"/>
                <w:i w:val="0"/>
                <w:sz w:val="20"/>
              </w:rPr>
              <w:t>0</w:t>
            </w:r>
          </w:p>
        </w:tc>
        <w:tc>
          <w:tcPr>
            <w:tcW w:type="dxa" w:w="1045"/>
          </w:tcPr>
          <w:p>
            <w:r/>
            <w:r>
              <w:rPr>
                <w:rFonts w:ascii="Times New Roman" w:hAnsi="Times New Roman" w:eastAsia="Times New Roman"/>
                <w:b w:val="0"/>
                <w:i w:val="0"/>
                <w:sz w:val="20"/>
              </w:rPr>
              <w:t>3287</w:t>
            </w:r>
          </w:p>
        </w:tc>
      </w:tr>
      <w:tr>
        <w:tc>
          <w:tcPr>
            <w:tcW w:type="dxa" w:w="1045"/>
          </w:tcPr>
          <w:p>
            <w:r/>
            <w:r>
              <w:rPr>
                <w:rFonts w:ascii="Times New Roman" w:hAnsi="Times New Roman" w:eastAsia="Times New Roman"/>
                <w:b w:val="0"/>
                <w:i w:val="0"/>
                <w:sz w:val="20"/>
              </w:rPr>
              <w:t>Ocular event</w:t>
            </w:r>
          </w:p>
        </w:tc>
        <w:tc>
          <w:tcPr>
            <w:tcW w:type="dxa" w:w="1045"/>
          </w:tcPr>
          <w:p>
            <w:r/>
            <w:r>
              <w:rPr>
                <w:rFonts w:ascii="Times New Roman" w:hAnsi="Times New Roman" w:eastAsia="Times New Roman"/>
                <w:b w:val="0"/>
                <w:i w:val="0"/>
                <w:sz w:val="20"/>
              </w:rPr>
              <w:t>160</w:t>
            </w:r>
          </w:p>
        </w:tc>
        <w:tc>
          <w:tcPr>
            <w:tcW w:type="dxa" w:w="1045"/>
          </w:tcPr>
          <w:p>
            <w:r/>
            <w:r>
              <w:rPr>
                <w:rFonts w:ascii="Times New Roman" w:hAnsi="Times New Roman" w:eastAsia="Times New Roman"/>
                <w:b w:val="0"/>
                <w:i w:val="0"/>
                <w:sz w:val="20"/>
              </w:rPr>
              <w:t>111.5</w:t>
            </w:r>
          </w:p>
        </w:tc>
        <w:tc>
          <w:tcPr>
            <w:tcW w:type="dxa" w:w="1045"/>
          </w:tcPr>
          <w:p>
            <w:r/>
            <w:r>
              <w:rPr>
                <w:rFonts w:ascii="Times New Roman" w:hAnsi="Times New Roman" w:eastAsia="Times New Roman"/>
                <w:b w:val="0"/>
                <w:i w:val="0"/>
                <w:sz w:val="20"/>
              </w:rPr>
              <w:t>38</w:t>
            </w:r>
          </w:p>
        </w:tc>
        <w:tc>
          <w:tcPr>
            <w:tcW w:type="dxa" w:w="1045"/>
          </w:tcPr>
          <w:p>
            <w:r/>
            <w:r>
              <w:rPr>
                <w:rFonts w:ascii="Times New Roman" w:hAnsi="Times New Roman" w:eastAsia="Times New Roman"/>
                <w:b w:val="0"/>
                <w:i w:val="0"/>
                <w:sz w:val="20"/>
              </w:rPr>
              <w:t>288.5</w:t>
            </w:r>
          </w:p>
        </w:tc>
        <w:tc>
          <w:tcPr>
            <w:tcW w:type="dxa" w:w="1045"/>
          </w:tcPr>
          <w:p>
            <w:r/>
            <w:r>
              <w:rPr>
                <w:rFonts w:ascii="Times New Roman" w:hAnsi="Times New Roman" w:eastAsia="Times New Roman"/>
                <w:b w:val="0"/>
                <w:i w:val="0"/>
                <w:sz w:val="20"/>
              </w:rPr>
              <w:t>547.5</w:t>
            </w:r>
          </w:p>
        </w:tc>
        <w:tc>
          <w:tcPr>
            <w:tcW w:type="dxa" w:w="1045"/>
          </w:tcPr>
          <w:p>
            <w:r/>
            <w:r>
              <w:rPr>
                <w:rFonts w:ascii="Times New Roman" w:hAnsi="Times New Roman" w:eastAsia="Times New Roman"/>
                <w:b w:val="0"/>
                <w:i w:val="0"/>
                <w:sz w:val="20"/>
              </w:rPr>
              <w:t>196.1</w:t>
            </w:r>
          </w:p>
        </w:tc>
        <w:tc>
          <w:tcPr>
            <w:tcW w:type="dxa" w:w="1045"/>
          </w:tcPr>
          <w:p>
            <w:r/>
            <w:r>
              <w:rPr>
                <w:rFonts w:ascii="Times New Roman" w:hAnsi="Times New Roman" w:eastAsia="Times New Roman"/>
                <w:b w:val="0"/>
                <w:i w:val="0"/>
                <w:sz w:val="20"/>
              </w:rPr>
              <w:t>0</w:t>
            </w:r>
          </w:p>
        </w:tc>
        <w:tc>
          <w:tcPr>
            <w:tcW w:type="dxa" w:w="1045"/>
          </w:tcPr>
          <w:p>
            <w:r/>
            <w:r>
              <w:rPr>
                <w:rFonts w:ascii="Times New Roman" w:hAnsi="Times New Roman" w:eastAsia="Times New Roman"/>
                <w:b w:val="0"/>
                <w:i w:val="0"/>
                <w:sz w:val="20"/>
              </w:rPr>
              <w:t>2061</w:t>
            </w:r>
          </w:p>
        </w:tc>
      </w:tr>
      <w:tr>
        <w:tc>
          <w:tcPr>
            <w:tcW w:type="dxa" w:w="1045"/>
          </w:tcPr>
          <w:p>
            <w:r/>
            <w:r>
              <w:rPr>
                <w:rFonts w:ascii="Times New Roman" w:hAnsi="Times New Roman" w:eastAsia="Times New Roman"/>
                <w:b w:val="0"/>
                <w:i w:val="0"/>
                <w:sz w:val="20"/>
              </w:rPr>
              <w:t>Optic-nerve event</w:t>
            </w:r>
          </w:p>
        </w:tc>
        <w:tc>
          <w:tcPr>
            <w:tcW w:type="dxa" w:w="1045"/>
          </w:tcPr>
          <w:p>
            <w:r/>
            <w:r>
              <w:rPr>
                <w:rFonts w:ascii="Times New Roman" w:hAnsi="Times New Roman" w:eastAsia="Times New Roman"/>
                <w:b w:val="0"/>
                <w:i w:val="0"/>
                <w:sz w:val="20"/>
              </w:rPr>
              <w:t>85</w:t>
            </w:r>
          </w:p>
        </w:tc>
        <w:tc>
          <w:tcPr>
            <w:tcW w:type="dxa" w:w="1045"/>
          </w:tcPr>
          <w:p>
            <w:r/>
            <w:r>
              <w:rPr>
                <w:rFonts w:ascii="Times New Roman" w:hAnsi="Times New Roman" w:eastAsia="Times New Roman"/>
                <w:b w:val="0"/>
                <w:i w:val="0"/>
                <w:sz w:val="20"/>
              </w:rPr>
              <w:t>125</w:t>
            </w:r>
          </w:p>
        </w:tc>
        <w:tc>
          <w:tcPr>
            <w:tcW w:type="dxa" w:w="1045"/>
          </w:tcPr>
          <w:p>
            <w:r/>
            <w:r>
              <w:rPr>
                <w:rFonts w:ascii="Times New Roman" w:hAnsi="Times New Roman" w:eastAsia="Times New Roman"/>
                <w:b w:val="0"/>
                <w:i w:val="0"/>
                <w:sz w:val="20"/>
              </w:rPr>
              <w:t>63</w:t>
            </w:r>
          </w:p>
        </w:tc>
        <w:tc>
          <w:tcPr>
            <w:tcW w:type="dxa" w:w="1045"/>
          </w:tcPr>
          <w:p>
            <w:r/>
            <w:r>
              <w:rPr>
                <w:rFonts w:ascii="Times New Roman" w:hAnsi="Times New Roman" w:eastAsia="Times New Roman"/>
                <w:b w:val="0"/>
                <w:i w:val="0"/>
                <w:sz w:val="20"/>
              </w:rPr>
              <w:t>293</w:t>
            </w:r>
          </w:p>
        </w:tc>
        <w:tc>
          <w:tcPr>
            <w:tcW w:type="dxa" w:w="1045"/>
          </w:tcPr>
          <w:p>
            <w:r/>
            <w:r>
              <w:rPr>
                <w:rFonts w:ascii="Times New Roman" w:hAnsi="Times New Roman" w:eastAsia="Times New Roman"/>
                <w:b w:val="0"/>
                <w:i w:val="0"/>
                <w:sz w:val="20"/>
              </w:rPr>
              <w:t>635.6</w:t>
            </w:r>
          </w:p>
        </w:tc>
        <w:tc>
          <w:tcPr>
            <w:tcW w:type="dxa" w:w="1045"/>
          </w:tcPr>
          <w:p>
            <w:r/>
            <w:r>
              <w:rPr>
                <w:rFonts w:ascii="Times New Roman" w:hAnsi="Times New Roman" w:eastAsia="Times New Roman"/>
                <w:b w:val="0"/>
                <w:i w:val="0"/>
                <w:sz w:val="20"/>
              </w:rPr>
              <w:t>227.4</w:t>
            </w:r>
          </w:p>
        </w:tc>
        <w:tc>
          <w:tcPr>
            <w:tcW w:type="dxa" w:w="1045"/>
          </w:tcPr>
          <w:p>
            <w:r/>
            <w:r>
              <w:rPr>
                <w:rFonts w:ascii="Times New Roman" w:hAnsi="Times New Roman" w:eastAsia="Times New Roman"/>
                <w:b w:val="0"/>
                <w:i w:val="0"/>
                <w:sz w:val="20"/>
              </w:rPr>
              <w:t>0</w:t>
            </w:r>
          </w:p>
        </w:tc>
        <w:tc>
          <w:tcPr>
            <w:tcW w:type="dxa" w:w="1045"/>
          </w:tcPr>
          <w:p>
            <w:r/>
            <w:r>
              <w:rPr>
                <w:rFonts w:ascii="Times New Roman" w:hAnsi="Times New Roman" w:eastAsia="Times New Roman"/>
                <w:b w:val="0"/>
                <w:i w:val="0"/>
                <w:sz w:val="20"/>
              </w:rPr>
              <w:t>2061</w:t>
            </w:r>
          </w:p>
        </w:tc>
      </w:tr>
      <w:tr>
        <w:tc>
          <w:tcPr>
            <w:tcW w:type="dxa" w:w="1045"/>
          </w:tcPr>
          <w:p>
            <w:r/>
            <w:r>
              <w:rPr>
                <w:rFonts w:ascii="Times New Roman" w:hAnsi="Times New Roman" w:eastAsia="Times New Roman"/>
                <w:b w:val="0"/>
                <w:i w:val="0"/>
                <w:sz w:val="20"/>
              </w:rPr>
              <w:t>No ocular event</w:t>
            </w:r>
          </w:p>
        </w:tc>
        <w:tc>
          <w:tcPr>
            <w:tcW w:type="dxa" w:w="1045"/>
          </w:tcPr>
          <w:p>
            <w:r/>
            <w:r>
              <w:rPr>
                <w:rFonts w:ascii="Times New Roman" w:hAnsi="Times New Roman" w:eastAsia="Times New Roman"/>
                <w:b w:val="0"/>
                <w:i w:val="0"/>
                <w:sz w:val="20"/>
              </w:rPr>
              <w:t>1832</w:t>
            </w:r>
          </w:p>
        </w:tc>
        <w:tc>
          <w:tcPr>
            <w:tcW w:type="dxa" w:w="1045"/>
          </w:tcPr>
          <w:p>
            <w:r/>
            <w:r>
              <w:rPr>
                <w:rFonts w:ascii="Times New Roman" w:hAnsi="Times New Roman" w:eastAsia="Times New Roman"/>
                <w:b w:val="0"/>
                <w:i w:val="0"/>
                <w:sz w:val="20"/>
              </w:rPr>
              <w:t>30</w:t>
            </w:r>
          </w:p>
        </w:tc>
        <w:tc>
          <w:tcPr>
            <w:tcW w:type="dxa" w:w="1045"/>
          </w:tcPr>
          <w:p>
            <w:r/>
            <w:r>
              <w:rPr>
                <w:rFonts w:ascii="Times New Roman" w:hAnsi="Times New Roman" w:eastAsia="Times New Roman"/>
                <w:b w:val="0"/>
                <w:i w:val="0"/>
                <w:sz w:val="20"/>
              </w:rPr>
              <w:t>9</w:t>
            </w:r>
          </w:p>
        </w:tc>
        <w:tc>
          <w:tcPr>
            <w:tcW w:type="dxa" w:w="1045"/>
          </w:tcPr>
          <w:p>
            <w:r/>
            <w:r>
              <w:rPr>
                <w:rFonts w:ascii="Times New Roman" w:hAnsi="Times New Roman" w:eastAsia="Times New Roman"/>
                <w:b w:val="0"/>
                <w:i w:val="0"/>
                <w:sz w:val="20"/>
              </w:rPr>
              <w:t>85.25</w:t>
            </w:r>
          </w:p>
        </w:tc>
        <w:tc>
          <w:tcPr>
            <w:tcW w:type="dxa" w:w="1045"/>
          </w:tcPr>
          <w:p>
            <w:r/>
            <w:r>
              <w:rPr>
                <w:rFonts w:ascii="Times New Roman" w:hAnsi="Times New Roman" w:eastAsia="Times New Roman"/>
                <w:b w:val="0"/>
                <w:i w:val="0"/>
                <w:sz w:val="20"/>
              </w:rPr>
              <w:t>260</w:t>
            </w:r>
          </w:p>
        </w:tc>
        <w:tc>
          <w:tcPr>
            <w:tcW w:type="dxa" w:w="1045"/>
          </w:tcPr>
          <w:p>
            <w:r/>
            <w:r>
              <w:rPr>
                <w:rFonts w:ascii="Times New Roman" w:hAnsi="Times New Roman" w:eastAsia="Times New Roman"/>
                <w:b w:val="0"/>
                <w:i w:val="0"/>
                <w:sz w:val="20"/>
              </w:rPr>
              <w:t>112.7</w:t>
            </w:r>
          </w:p>
        </w:tc>
        <w:tc>
          <w:tcPr>
            <w:tcW w:type="dxa" w:w="1045"/>
          </w:tcPr>
          <w:p>
            <w:r/>
            <w:r>
              <w:rPr>
                <w:rFonts w:ascii="Times New Roman" w:hAnsi="Times New Roman" w:eastAsia="Times New Roman"/>
                <w:b w:val="0"/>
                <w:i w:val="0"/>
                <w:sz w:val="20"/>
              </w:rPr>
              <w:t>0</w:t>
            </w:r>
          </w:p>
        </w:tc>
        <w:tc>
          <w:tcPr>
            <w:tcW w:type="dxa" w:w="1045"/>
          </w:tcPr>
          <w:p>
            <w:r/>
            <w:r>
              <w:rPr>
                <w:rFonts w:ascii="Times New Roman" w:hAnsi="Times New Roman" w:eastAsia="Times New Roman"/>
                <w:b w:val="0"/>
                <w:i w:val="0"/>
                <w:sz w:val="20"/>
              </w:rPr>
              <w:t>3287</w:t>
            </w:r>
          </w:p>
        </w:tc>
      </w:tr>
    </w:tbl>
    <w:p/>
    <w:p>
      <w:pPr>
        <w:keepNext/>
        <w:spacing w:before="200" w:after="80"/>
      </w:pPr>
      <w:r>
        <w:rPr>
          <w:rFonts w:ascii="Times New Roman" w:hAnsi="Times New Roman" w:eastAsia="Times New Roman"/>
          <w:b/>
          <w:i w:val="0"/>
          <w:sz w:val="22"/>
        </w:rPr>
        <w:t>Table 4. Multivariable logistic regression for any ocular adverse event.</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
              <w:rPr>
                <w:rFonts w:ascii="Times New Roman" w:hAnsi="Times New Roman" w:eastAsia="Times New Roman"/>
                <w:b/>
                <w:i w:val="0"/>
                <w:sz w:val="20"/>
              </w:rPr>
              <w:t>predictor</w:t>
            </w:r>
          </w:p>
        </w:tc>
        <w:tc>
          <w:tcPr>
            <w:tcW w:type="dxa" w:w="1344"/>
          </w:tcPr>
          <w:p>
            <w:r/>
            <w:r>
              <w:rPr>
                <w:rFonts w:ascii="Times New Roman" w:hAnsi="Times New Roman" w:eastAsia="Times New Roman"/>
                <w:b/>
                <w:i w:val="0"/>
                <w:sz w:val="20"/>
              </w:rPr>
              <w:t>beta</w:t>
            </w:r>
          </w:p>
        </w:tc>
        <w:tc>
          <w:tcPr>
            <w:tcW w:type="dxa" w:w="1344"/>
          </w:tcPr>
          <w:p>
            <w:r/>
            <w:r>
              <w:rPr>
                <w:rFonts w:ascii="Times New Roman" w:hAnsi="Times New Roman" w:eastAsia="Times New Roman"/>
                <w:b/>
                <w:i w:val="0"/>
                <w:sz w:val="20"/>
              </w:rPr>
              <w:t>se</w:t>
            </w:r>
          </w:p>
        </w:tc>
        <w:tc>
          <w:tcPr>
            <w:tcW w:type="dxa" w:w="1344"/>
          </w:tcPr>
          <w:p>
            <w:r/>
            <w:r>
              <w:rPr>
                <w:rFonts w:ascii="Times New Roman" w:hAnsi="Times New Roman" w:eastAsia="Times New Roman"/>
                <w:b/>
                <w:i w:val="0"/>
                <w:sz w:val="20"/>
              </w:rPr>
              <w:t>p</w:t>
            </w:r>
          </w:p>
        </w:tc>
        <w:tc>
          <w:tcPr>
            <w:tcW w:type="dxa" w:w="1344"/>
          </w:tcPr>
          <w:p>
            <w:r/>
            <w:r>
              <w:rPr>
                <w:rFonts w:ascii="Times New Roman" w:hAnsi="Times New Roman" w:eastAsia="Times New Roman"/>
                <w:b/>
                <w:i w:val="0"/>
                <w:sz w:val="20"/>
              </w:rPr>
              <w:t>or</w:t>
            </w:r>
          </w:p>
        </w:tc>
        <w:tc>
          <w:tcPr>
            <w:tcW w:type="dxa" w:w="1344"/>
          </w:tcPr>
          <w:p>
            <w:r/>
            <w:r>
              <w:rPr>
                <w:rFonts w:ascii="Times New Roman" w:hAnsi="Times New Roman" w:eastAsia="Times New Roman"/>
                <w:b/>
                <w:i w:val="0"/>
                <w:sz w:val="20"/>
              </w:rPr>
              <w:t>or_lcl</w:t>
            </w:r>
          </w:p>
        </w:tc>
        <w:tc>
          <w:tcPr>
            <w:tcW w:type="dxa" w:w="1344"/>
          </w:tcPr>
          <w:p>
            <w:r/>
            <w:r>
              <w:rPr>
                <w:rFonts w:ascii="Times New Roman" w:hAnsi="Times New Roman" w:eastAsia="Times New Roman"/>
                <w:b/>
                <w:i w:val="0"/>
                <w:sz w:val="20"/>
              </w:rPr>
              <w:t>or_ucl</w:t>
            </w:r>
          </w:p>
        </w:tc>
      </w:tr>
      <w:tr>
        <w:tc>
          <w:tcPr>
            <w:tcW w:type="dxa" w:w="1344"/>
          </w:tcPr>
          <w:p>
            <w:r/>
            <w:r>
              <w:rPr>
                <w:rFonts w:ascii="Times New Roman" w:hAnsi="Times New Roman" w:eastAsia="Times New Roman"/>
                <w:b w:val="0"/>
                <w:i w:val="0"/>
                <w:sz w:val="20"/>
              </w:rPr>
              <w:t>Age (per year)</w:t>
            </w:r>
          </w:p>
        </w:tc>
        <w:tc>
          <w:tcPr>
            <w:tcW w:type="dxa" w:w="1344"/>
          </w:tcPr>
          <w:p>
            <w:r/>
            <w:r>
              <w:rPr>
                <w:rFonts w:ascii="Times New Roman" w:hAnsi="Times New Roman" w:eastAsia="Times New Roman"/>
                <w:b w:val="0"/>
                <w:i w:val="0"/>
                <w:sz w:val="20"/>
              </w:rPr>
              <w:t>0.00877</w:t>
            </w:r>
          </w:p>
        </w:tc>
        <w:tc>
          <w:tcPr>
            <w:tcW w:type="dxa" w:w="1344"/>
          </w:tcPr>
          <w:p>
            <w:r/>
            <w:r>
              <w:rPr>
                <w:rFonts w:ascii="Times New Roman" w:hAnsi="Times New Roman" w:eastAsia="Times New Roman"/>
                <w:b w:val="0"/>
                <w:i w:val="0"/>
                <w:sz w:val="20"/>
              </w:rPr>
              <w:t>0.001801</w:t>
            </w:r>
          </w:p>
        </w:tc>
        <w:tc>
          <w:tcPr>
            <w:tcW w:type="dxa" w:w="1344"/>
          </w:tcPr>
          <w:p>
            <w:r/>
            <w:r>
              <w:rPr>
                <w:rFonts w:ascii="Times New Roman" w:hAnsi="Times New Roman" w:eastAsia="Times New Roman"/>
                <w:b w:val="0"/>
                <w:i w:val="0"/>
                <w:sz w:val="20"/>
              </w:rPr>
              <w:t>1.118e-06</w:t>
            </w:r>
          </w:p>
        </w:tc>
        <w:tc>
          <w:tcPr>
            <w:tcW w:type="dxa" w:w="1344"/>
          </w:tcPr>
          <w:p>
            <w:r/>
            <w:r>
              <w:rPr>
                <w:rFonts w:ascii="Times New Roman" w:hAnsi="Times New Roman" w:eastAsia="Times New Roman"/>
                <w:b w:val="0"/>
                <w:i w:val="0"/>
                <w:sz w:val="20"/>
              </w:rPr>
              <w:t>1.009</w:t>
            </w:r>
          </w:p>
        </w:tc>
        <w:tc>
          <w:tcPr>
            <w:tcW w:type="dxa" w:w="1344"/>
          </w:tcPr>
          <w:p>
            <w:r/>
            <w:r>
              <w:rPr>
                <w:rFonts w:ascii="Times New Roman" w:hAnsi="Times New Roman" w:eastAsia="Times New Roman"/>
                <w:b w:val="0"/>
                <w:i w:val="0"/>
                <w:sz w:val="20"/>
              </w:rPr>
              <w:t>1.005</w:t>
            </w:r>
          </w:p>
        </w:tc>
        <w:tc>
          <w:tcPr>
            <w:tcW w:type="dxa" w:w="1344"/>
          </w:tcPr>
          <w:p>
            <w:r/>
            <w:r>
              <w:rPr>
                <w:rFonts w:ascii="Times New Roman" w:hAnsi="Times New Roman" w:eastAsia="Times New Roman"/>
                <w:b w:val="0"/>
                <w:i w:val="0"/>
                <w:sz w:val="20"/>
              </w:rPr>
              <w:t>1.012</w:t>
            </w:r>
          </w:p>
        </w:tc>
      </w:tr>
      <w:tr>
        <w:tc>
          <w:tcPr>
            <w:tcW w:type="dxa" w:w="1344"/>
          </w:tcPr>
          <w:p>
            <w:r/>
            <w:r>
              <w:rPr>
                <w:rFonts w:ascii="Times New Roman" w:hAnsi="Times New Roman" w:eastAsia="Times New Roman"/>
                <w:b w:val="0"/>
                <w:i w:val="0"/>
                <w:sz w:val="20"/>
              </w:rPr>
              <w:t>Female sex</w:t>
            </w:r>
          </w:p>
        </w:tc>
        <w:tc>
          <w:tcPr>
            <w:tcW w:type="dxa" w:w="1344"/>
          </w:tcPr>
          <w:p>
            <w:r/>
            <w:r>
              <w:rPr>
                <w:rFonts w:ascii="Times New Roman" w:hAnsi="Times New Roman" w:eastAsia="Times New Roman"/>
                <w:b w:val="0"/>
                <w:i w:val="0"/>
                <w:sz w:val="20"/>
              </w:rPr>
              <w:t>0.3208</w:t>
            </w:r>
          </w:p>
        </w:tc>
        <w:tc>
          <w:tcPr>
            <w:tcW w:type="dxa" w:w="1344"/>
          </w:tcPr>
          <w:p>
            <w:r/>
            <w:r>
              <w:rPr>
                <w:rFonts w:ascii="Times New Roman" w:hAnsi="Times New Roman" w:eastAsia="Times New Roman"/>
                <w:b w:val="0"/>
                <w:i w:val="0"/>
                <w:sz w:val="20"/>
              </w:rPr>
              <w:t>0.07215</w:t>
            </w:r>
          </w:p>
        </w:tc>
        <w:tc>
          <w:tcPr>
            <w:tcW w:type="dxa" w:w="1344"/>
          </w:tcPr>
          <w:p>
            <w:r/>
            <w:r>
              <w:rPr>
                <w:rFonts w:ascii="Times New Roman" w:hAnsi="Times New Roman" w:eastAsia="Times New Roman"/>
                <w:b w:val="0"/>
                <w:i w:val="0"/>
                <w:sz w:val="20"/>
              </w:rPr>
              <w:t>8.76e-06</w:t>
            </w:r>
          </w:p>
        </w:tc>
        <w:tc>
          <w:tcPr>
            <w:tcW w:type="dxa" w:w="1344"/>
          </w:tcPr>
          <w:p>
            <w:r/>
            <w:r>
              <w:rPr>
                <w:rFonts w:ascii="Times New Roman" w:hAnsi="Times New Roman" w:eastAsia="Times New Roman"/>
                <w:b w:val="0"/>
                <w:i w:val="0"/>
                <w:sz w:val="20"/>
              </w:rPr>
              <w:t>1.378</w:t>
            </w:r>
          </w:p>
        </w:tc>
        <w:tc>
          <w:tcPr>
            <w:tcW w:type="dxa" w:w="1344"/>
          </w:tcPr>
          <w:p>
            <w:r/>
            <w:r>
              <w:rPr>
                <w:rFonts w:ascii="Times New Roman" w:hAnsi="Times New Roman" w:eastAsia="Times New Roman"/>
                <w:b w:val="0"/>
                <w:i w:val="0"/>
                <w:sz w:val="20"/>
              </w:rPr>
              <w:t>1.196</w:t>
            </w:r>
          </w:p>
        </w:tc>
        <w:tc>
          <w:tcPr>
            <w:tcW w:type="dxa" w:w="1344"/>
          </w:tcPr>
          <w:p>
            <w:r/>
            <w:r>
              <w:rPr>
                <w:rFonts w:ascii="Times New Roman" w:hAnsi="Times New Roman" w:eastAsia="Times New Roman"/>
                <w:b w:val="0"/>
                <w:i w:val="0"/>
                <w:sz w:val="20"/>
              </w:rPr>
              <w:t>1.588</w:t>
            </w:r>
          </w:p>
        </w:tc>
      </w:tr>
      <w:tr>
        <w:tc>
          <w:tcPr>
            <w:tcW w:type="dxa" w:w="1344"/>
          </w:tcPr>
          <w:p>
            <w:r/>
            <w:r>
              <w:rPr>
                <w:rFonts w:ascii="Times New Roman" w:hAnsi="Times New Roman" w:eastAsia="Times New Roman"/>
                <w:b w:val="0"/>
                <w:i w:val="0"/>
                <w:sz w:val="20"/>
              </w:rPr>
              <w:t>Report year (per year)</w:t>
            </w:r>
          </w:p>
        </w:tc>
        <w:tc>
          <w:tcPr>
            <w:tcW w:type="dxa" w:w="1344"/>
          </w:tcPr>
          <w:p>
            <w:r/>
            <w:r>
              <w:rPr>
                <w:rFonts w:ascii="Times New Roman" w:hAnsi="Times New Roman" w:eastAsia="Times New Roman"/>
                <w:b w:val="0"/>
                <w:i w:val="0"/>
                <w:sz w:val="20"/>
              </w:rPr>
              <w:t>-0.02189</w:t>
            </w:r>
          </w:p>
        </w:tc>
        <w:tc>
          <w:tcPr>
            <w:tcW w:type="dxa" w:w="1344"/>
          </w:tcPr>
          <w:p>
            <w:r/>
            <w:r>
              <w:rPr>
                <w:rFonts w:ascii="Times New Roman" w:hAnsi="Times New Roman" w:eastAsia="Times New Roman"/>
                <w:b w:val="0"/>
                <w:i w:val="0"/>
                <w:sz w:val="20"/>
              </w:rPr>
              <w:t>0.009434</w:t>
            </w:r>
          </w:p>
        </w:tc>
        <w:tc>
          <w:tcPr>
            <w:tcW w:type="dxa" w:w="1344"/>
          </w:tcPr>
          <w:p>
            <w:r/>
            <w:r>
              <w:rPr>
                <w:rFonts w:ascii="Times New Roman" w:hAnsi="Times New Roman" w:eastAsia="Times New Roman"/>
                <w:b w:val="0"/>
                <w:i w:val="0"/>
                <w:sz w:val="20"/>
              </w:rPr>
              <w:t>0.02036</w:t>
            </w:r>
          </w:p>
        </w:tc>
        <w:tc>
          <w:tcPr>
            <w:tcW w:type="dxa" w:w="1344"/>
          </w:tcPr>
          <w:p>
            <w:r/>
            <w:r>
              <w:rPr>
                <w:rFonts w:ascii="Times New Roman" w:hAnsi="Times New Roman" w:eastAsia="Times New Roman"/>
                <w:b w:val="0"/>
                <w:i w:val="0"/>
                <w:sz w:val="20"/>
              </w:rPr>
              <w:t>0.9784</w:t>
            </w:r>
          </w:p>
        </w:tc>
        <w:tc>
          <w:tcPr>
            <w:tcW w:type="dxa" w:w="1344"/>
          </w:tcPr>
          <w:p>
            <w:r/>
            <w:r>
              <w:rPr>
                <w:rFonts w:ascii="Times New Roman" w:hAnsi="Times New Roman" w:eastAsia="Times New Roman"/>
                <w:b w:val="0"/>
                <w:i w:val="0"/>
                <w:sz w:val="20"/>
              </w:rPr>
              <w:t>0.9604</w:t>
            </w:r>
          </w:p>
        </w:tc>
        <w:tc>
          <w:tcPr>
            <w:tcW w:type="dxa" w:w="1344"/>
          </w:tcPr>
          <w:p>
            <w:r/>
            <w:r>
              <w:rPr>
                <w:rFonts w:ascii="Times New Roman" w:hAnsi="Times New Roman" w:eastAsia="Times New Roman"/>
                <w:b w:val="0"/>
                <w:i w:val="0"/>
                <w:sz w:val="20"/>
              </w:rPr>
              <w:t>0.9966</w:t>
            </w:r>
          </w:p>
        </w:tc>
      </w:tr>
      <w:tr>
        <w:tc>
          <w:tcPr>
            <w:tcW w:type="dxa" w:w="1344"/>
          </w:tcPr>
          <w:p>
            <w:r/>
            <w:r>
              <w:rPr>
                <w:rFonts w:ascii="Times New Roman" w:hAnsi="Times New Roman" w:eastAsia="Times New Roman"/>
                <w:b w:val="0"/>
                <w:i w:val="0"/>
                <w:sz w:val="20"/>
              </w:rPr>
              <w:t>Number of reactions (log)</w:t>
            </w:r>
          </w:p>
        </w:tc>
        <w:tc>
          <w:tcPr>
            <w:tcW w:type="dxa" w:w="1344"/>
          </w:tcPr>
          <w:p>
            <w:r/>
            <w:r>
              <w:rPr>
                <w:rFonts w:ascii="Times New Roman" w:hAnsi="Times New Roman" w:eastAsia="Times New Roman"/>
                <w:b w:val="0"/>
                <w:i w:val="0"/>
                <w:sz w:val="20"/>
              </w:rPr>
              <w:t>0.6056</w:t>
            </w:r>
          </w:p>
        </w:tc>
        <w:tc>
          <w:tcPr>
            <w:tcW w:type="dxa" w:w="1344"/>
          </w:tcPr>
          <w:p>
            <w:r/>
            <w:r>
              <w:rPr>
                <w:rFonts w:ascii="Times New Roman" w:hAnsi="Times New Roman" w:eastAsia="Times New Roman"/>
                <w:b w:val="0"/>
                <w:i w:val="0"/>
                <w:sz w:val="20"/>
              </w:rPr>
              <w:t>0.04746</w:t>
            </w:r>
          </w:p>
        </w:tc>
        <w:tc>
          <w:tcPr>
            <w:tcW w:type="dxa" w:w="1344"/>
          </w:tcPr>
          <w:p>
            <w:r/>
            <w:r>
              <w:rPr>
                <w:rFonts w:ascii="Times New Roman" w:hAnsi="Times New Roman" w:eastAsia="Times New Roman"/>
                <w:b w:val="0"/>
                <w:i w:val="0"/>
                <w:sz w:val="20"/>
              </w:rPr>
              <w:t>2.719e-37</w:t>
            </w:r>
          </w:p>
        </w:tc>
        <w:tc>
          <w:tcPr>
            <w:tcW w:type="dxa" w:w="1344"/>
          </w:tcPr>
          <w:p>
            <w:r/>
            <w:r>
              <w:rPr>
                <w:rFonts w:ascii="Times New Roman" w:hAnsi="Times New Roman" w:eastAsia="Times New Roman"/>
                <w:b w:val="0"/>
                <w:i w:val="0"/>
                <w:sz w:val="20"/>
              </w:rPr>
              <w:t>1.832</w:t>
            </w:r>
          </w:p>
        </w:tc>
        <w:tc>
          <w:tcPr>
            <w:tcW w:type="dxa" w:w="1344"/>
          </w:tcPr>
          <w:p>
            <w:r/>
            <w:r>
              <w:rPr>
                <w:rFonts w:ascii="Times New Roman" w:hAnsi="Times New Roman" w:eastAsia="Times New Roman"/>
                <w:b w:val="0"/>
                <w:i w:val="0"/>
                <w:sz w:val="20"/>
              </w:rPr>
              <w:t>1.67</w:t>
            </w:r>
          </w:p>
        </w:tc>
        <w:tc>
          <w:tcPr>
            <w:tcW w:type="dxa" w:w="1344"/>
          </w:tcPr>
          <w:p>
            <w:r/>
            <w:r>
              <w:rPr>
                <w:rFonts w:ascii="Times New Roman" w:hAnsi="Times New Roman" w:eastAsia="Times New Roman"/>
                <w:b w:val="0"/>
                <w:i w:val="0"/>
                <w:sz w:val="20"/>
              </w:rPr>
              <w:t>2.011</w:t>
            </w:r>
          </w:p>
        </w:tc>
      </w:tr>
      <w:tr>
        <w:tc>
          <w:tcPr>
            <w:tcW w:type="dxa" w:w="1344"/>
          </w:tcPr>
          <w:p>
            <w:r/>
            <w:r>
              <w:rPr>
                <w:rFonts w:ascii="Times New Roman" w:hAnsi="Times New Roman" w:eastAsia="Times New Roman"/>
                <w:b w:val="0"/>
                <w:i w:val="0"/>
                <w:sz w:val="20"/>
              </w:rPr>
              <w:t>Reporter region: Asia</w:t>
            </w:r>
          </w:p>
        </w:tc>
        <w:tc>
          <w:tcPr>
            <w:tcW w:type="dxa" w:w="1344"/>
          </w:tcPr>
          <w:p>
            <w:r/>
            <w:r>
              <w:rPr>
                <w:rFonts w:ascii="Times New Roman" w:hAnsi="Times New Roman" w:eastAsia="Times New Roman"/>
                <w:b w:val="0"/>
                <w:i w:val="0"/>
                <w:sz w:val="20"/>
              </w:rPr>
              <w:t>-0.07856</w:t>
            </w:r>
          </w:p>
        </w:tc>
        <w:tc>
          <w:tcPr>
            <w:tcW w:type="dxa" w:w="1344"/>
          </w:tcPr>
          <w:p>
            <w:r/>
            <w:r>
              <w:rPr>
                <w:rFonts w:ascii="Times New Roman" w:hAnsi="Times New Roman" w:eastAsia="Times New Roman"/>
                <w:b w:val="0"/>
                <w:i w:val="0"/>
                <w:sz w:val="20"/>
              </w:rPr>
              <w:t>0.09111</w:t>
            </w:r>
          </w:p>
        </w:tc>
        <w:tc>
          <w:tcPr>
            <w:tcW w:type="dxa" w:w="1344"/>
          </w:tcPr>
          <w:p>
            <w:r/>
            <w:r>
              <w:rPr>
                <w:rFonts w:ascii="Times New Roman" w:hAnsi="Times New Roman" w:eastAsia="Times New Roman"/>
                <w:b w:val="0"/>
                <w:i w:val="0"/>
                <w:sz w:val="20"/>
              </w:rPr>
              <w:t>0.3885</w:t>
            </w:r>
          </w:p>
        </w:tc>
        <w:tc>
          <w:tcPr>
            <w:tcW w:type="dxa" w:w="1344"/>
          </w:tcPr>
          <w:p>
            <w:r/>
            <w:r>
              <w:rPr>
                <w:rFonts w:ascii="Times New Roman" w:hAnsi="Times New Roman" w:eastAsia="Times New Roman"/>
                <w:b w:val="0"/>
                <w:i w:val="0"/>
                <w:sz w:val="20"/>
              </w:rPr>
              <w:t>0.9244</w:t>
            </w:r>
          </w:p>
        </w:tc>
        <w:tc>
          <w:tcPr>
            <w:tcW w:type="dxa" w:w="1344"/>
          </w:tcPr>
          <w:p>
            <w:r/>
            <w:r>
              <w:rPr>
                <w:rFonts w:ascii="Times New Roman" w:hAnsi="Times New Roman" w:eastAsia="Times New Roman"/>
                <w:b w:val="0"/>
                <w:i w:val="0"/>
                <w:sz w:val="20"/>
              </w:rPr>
              <w:t>0.7733</w:t>
            </w:r>
          </w:p>
        </w:tc>
        <w:tc>
          <w:tcPr>
            <w:tcW w:type="dxa" w:w="1344"/>
          </w:tcPr>
          <w:p>
            <w:r/>
            <w:r>
              <w:rPr>
                <w:rFonts w:ascii="Times New Roman" w:hAnsi="Times New Roman" w:eastAsia="Times New Roman"/>
                <w:b w:val="0"/>
                <w:i w:val="0"/>
                <w:sz w:val="20"/>
              </w:rPr>
              <w:t>1.105</w:t>
            </w:r>
          </w:p>
        </w:tc>
      </w:tr>
      <w:tr>
        <w:tc>
          <w:tcPr>
            <w:tcW w:type="dxa" w:w="1344"/>
          </w:tcPr>
          <w:p>
            <w:r/>
            <w:r>
              <w:rPr>
                <w:rFonts w:ascii="Times New Roman" w:hAnsi="Times New Roman" w:eastAsia="Times New Roman"/>
                <w:b w:val="0"/>
                <w:i w:val="0"/>
                <w:sz w:val="20"/>
              </w:rPr>
              <w:t>Reporter region: Europe</w:t>
            </w:r>
          </w:p>
        </w:tc>
        <w:tc>
          <w:tcPr>
            <w:tcW w:type="dxa" w:w="1344"/>
          </w:tcPr>
          <w:p>
            <w:r/>
            <w:r>
              <w:rPr>
                <w:rFonts w:ascii="Times New Roman" w:hAnsi="Times New Roman" w:eastAsia="Times New Roman"/>
                <w:b w:val="0"/>
                <w:i w:val="0"/>
                <w:sz w:val="20"/>
              </w:rPr>
              <w:t>0.3057</w:t>
            </w:r>
          </w:p>
        </w:tc>
        <w:tc>
          <w:tcPr>
            <w:tcW w:type="dxa" w:w="1344"/>
          </w:tcPr>
          <w:p>
            <w:r/>
            <w:r>
              <w:rPr>
                <w:rFonts w:ascii="Times New Roman" w:hAnsi="Times New Roman" w:eastAsia="Times New Roman"/>
                <w:b w:val="0"/>
                <w:i w:val="0"/>
                <w:sz w:val="20"/>
              </w:rPr>
              <w:t>0.08426</w:t>
            </w:r>
          </w:p>
        </w:tc>
        <w:tc>
          <w:tcPr>
            <w:tcW w:type="dxa" w:w="1344"/>
          </w:tcPr>
          <w:p>
            <w:r/>
            <w:r>
              <w:rPr>
                <w:rFonts w:ascii="Times New Roman" w:hAnsi="Times New Roman" w:eastAsia="Times New Roman"/>
                <w:b w:val="0"/>
                <w:i w:val="0"/>
                <w:sz w:val="20"/>
              </w:rPr>
              <w:t>0.0002856</w:t>
            </w:r>
          </w:p>
        </w:tc>
        <w:tc>
          <w:tcPr>
            <w:tcW w:type="dxa" w:w="1344"/>
          </w:tcPr>
          <w:p>
            <w:r/>
            <w:r>
              <w:rPr>
                <w:rFonts w:ascii="Times New Roman" w:hAnsi="Times New Roman" w:eastAsia="Times New Roman"/>
                <w:b w:val="0"/>
                <w:i w:val="0"/>
                <w:sz w:val="20"/>
              </w:rPr>
              <w:t>1.358</w:t>
            </w:r>
          </w:p>
        </w:tc>
        <w:tc>
          <w:tcPr>
            <w:tcW w:type="dxa" w:w="1344"/>
          </w:tcPr>
          <w:p>
            <w:r/>
            <w:r>
              <w:rPr>
                <w:rFonts w:ascii="Times New Roman" w:hAnsi="Times New Roman" w:eastAsia="Times New Roman"/>
                <w:b w:val="0"/>
                <w:i w:val="0"/>
                <w:sz w:val="20"/>
              </w:rPr>
              <w:t>1.151</w:t>
            </w:r>
          </w:p>
        </w:tc>
        <w:tc>
          <w:tcPr>
            <w:tcW w:type="dxa" w:w="1344"/>
          </w:tcPr>
          <w:p>
            <w:r/>
            <w:r>
              <w:rPr>
                <w:rFonts w:ascii="Times New Roman" w:hAnsi="Times New Roman" w:eastAsia="Times New Roman"/>
                <w:b w:val="0"/>
                <w:i w:val="0"/>
                <w:sz w:val="20"/>
              </w:rPr>
              <w:t>1.601</w:t>
            </w:r>
          </w:p>
        </w:tc>
      </w:tr>
      <w:tr>
        <w:tc>
          <w:tcPr>
            <w:tcW w:type="dxa" w:w="1344"/>
          </w:tcPr>
          <w:p>
            <w:r/>
            <w:r>
              <w:rPr>
                <w:rFonts w:ascii="Times New Roman" w:hAnsi="Times New Roman" w:eastAsia="Times New Roman"/>
                <w:b w:val="0"/>
                <w:i w:val="0"/>
                <w:sz w:val="20"/>
              </w:rPr>
              <w:t>Reporter region: other</w:t>
            </w:r>
          </w:p>
        </w:tc>
        <w:tc>
          <w:tcPr>
            <w:tcW w:type="dxa" w:w="1344"/>
          </w:tcPr>
          <w:p>
            <w:r/>
            <w:r>
              <w:rPr>
                <w:rFonts w:ascii="Times New Roman" w:hAnsi="Times New Roman" w:eastAsia="Times New Roman"/>
                <w:b w:val="0"/>
                <w:i w:val="0"/>
                <w:sz w:val="20"/>
              </w:rPr>
              <w:t>-0.5198</w:t>
            </w:r>
          </w:p>
        </w:tc>
        <w:tc>
          <w:tcPr>
            <w:tcW w:type="dxa" w:w="1344"/>
          </w:tcPr>
          <w:p>
            <w:r/>
            <w:r>
              <w:rPr>
                <w:rFonts w:ascii="Times New Roman" w:hAnsi="Times New Roman" w:eastAsia="Times New Roman"/>
                <w:b w:val="0"/>
                <w:i w:val="0"/>
                <w:sz w:val="20"/>
              </w:rPr>
              <w:t>0.1425</w:t>
            </w:r>
          </w:p>
        </w:tc>
        <w:tc>
          <w:tcPr>
            <w:tcW w:type="dxa" w:w="1344"/>
          </w:tcPr>
          <w:p>
            <w:r/>
            <w:r>
              <w:rPr>
                <w:rFonts w:ascii="Times New Roman" w:hAnsi="Times New Roman" w:eastAsia="Times New Roman"/>
                <w:b w:val="0"/>
                <w:i w:val="0"/>
                <w:sz w:val="20"/>
              </w:rPr>
              <w:t>0.0002657</w:t>
            </w:r>
          </w:p>
        </w:tc>
        <w:tc>
          <w:tcPr>
            <w:tcW w:type="dxa" w:w="1344"/>
          </w:tcPr>
          <w:p>
            <w:r/>
            <w:r>
              <w:rPr>
                <w:rFonts w:ascii="Times New Roman" w:hAnsi="Times New Roman" w:eastAsia="Times New Roman"/>
                <w:b w:val="0"/>
                <w:i w:val="0"/>
                <w:sz w:val="20"/>
              </w:rPr>
              <w:t>0.5946</w:t>
            </w:r>
          </w:p>
        </w:tc>
        <w:tc>
          <w:tcPr>
            <w:tcW w:type="dxa" w:w="1344"/>
          </w:tcPr>
          <w:p>
            <w:r/>
            <w:r>
              <w:rPr>
                <w:rFonts w:ascii="Times New Roman" w:hAnsi="Times New Roman" w:eastAsia="Times New Roman"/>
                <w:b w:val="0"/>
                <w:i w:val="0"/>
                <w:sz w:val="20"/>
              </w:rPr>
              <w:t>0.4497</w:t>
            </w:r>
          </w:p>
        </w:tc>
        <w:tc>
          <w:tcPr>
            <w:tcW w:type="dxa" w:w="1344"/>
          </w:tcPr>
          <w:p>
            <w:r/>
            <w:r>
              <w:rPr>
                <w:rFonts w:ascii="Times New Roman" w:hAnsi="Times New Roman" w:eastAsia="Times New Roman"/>
                <w:b w:val="0"/>
                <w:i w:val="0"/>
                <w:sz w:val="20"/>
              </w:rPr>
              <w:t>0.7863</w:t>
            </w:r>
          </w:p>
        </w:tc>
      </w:tr>
    </w:tbl>
    <w:p/>
    <w:p>
      <w:pPr>
        <w:keepNext/>
        <w:spacing w:before="200" w:after="80"/>
      </w:pPr>
      <w:r>
        <w:rPr>
          <w:rFonts w:ascii="Times New Roman" w:hAnsi="Times New Roman" w:eastAsia="Times New Roman"/>
          <w:b/>
          <w:i w:val="0"/>
          <w:sz w:val="22"/>
        </w:rPr>
        <w:t>Table 5. Focused-tier PPI hubs ranked by degree.  (Showing the first 30 of 33 rows; the complete table is in Table5_hubs.csv.)</w:t>
      </w:r>
    </w:p>
    <w:tbl>
      <w:tblPr>
        <w:tblStyle w:val="TableGrid"/>
        <w:tblW w:type="auto" w:w="0"/>
        <w:tblLook w:firstColumn="1" w:firstRow="1" w:lastColumn="0" w:lastRow="0" w:noHBand="0" w:noVBand="1" w:val="04A0"/>
      </w:tblPr>
      <w:tblGrid>
        <w:gridCol w:w="855"/>
        <w:gridCol w:w="855"/>
        <w:gridCol w:w="855"/>
        <w:gridCol w:w="855"/>
        <w:gridCol w:w="855"/>
        <w:gridCol w:w="855"/>
        <w:gridCol w:w="855"/>
        <w:gridCol w:w="855"/>
        <w:gridCol w:w="855"/>
        <w:gridCol w:w="855"/>
        <w:gridCol w:w="855"/>
      </w:tblGrid>
      <w:tr>
        <w:tc>
          <w:tcPr>
            <w:tcW w:type="dxa" w:w="855"/>
          </w:tcPr>
          <w:p>
            <w:r/>
            <w:r>
              <w:rPr>
                <w:rFonts w:ascii="Times New Roman" w:hAnsi="Times New Roman" w:eastAsia="Times New Roman"/>
                <w:b/>
                <w:i w:val="0"/>
                <w:sz w:val="20"/>
              </w:rPr>
              <w:t>gene</w:t>
            </w:r>
          </w:p>
        </w:tc>
        <w:tc>
          <w:tcPr>
            <w:tcW w:type="dxa" w:w="855"/>
          </w:tcPr>
          <w:p>
            <w:r/>
            <w:r>
              <w:rPr>
                <w:rFonts w:ascii="Times New Roman" w:hAnsi="Times New Roman" w:eastAsia="Times New Roman"/>
                <w:b/>
                <w:i w:val="0"/>
                <w:sz w:val="20"/>
              </w:rPr>
              <w:t>degree</w:t>
            </w:r>
          </w:p>
        </w:tc>
        <w:tc>
          <w:tcPr>
            <w:tcW w:type="dxa" w:w="855"/>
          </w:tcPr>
          <w:p>
            <w:r/>
            <w:r>
              <w:rPr>
                <w:rFonts w:ascii="Times New Roman" w:hAnsi="Times New Roman" w:eastAsia="Times New Roman"/>
                <w:b/>
                <w:i w:val="0"/>
                <w:sz w:val="20"/>
              </w:rPr>
              <w:t>betweenness</w:t>
            </w:r>
          </w:p>
        </w:tc>
        <w:tc>
          <w:tcPr>
            <w:tcW w:type="dxa" w:w="855"/>
          </w:tcPr>
          <w:p>
            <w:r/>
            <w:r>
              <w:rPr>
                <w:rFonts w:ascii="Times New Roman" w:hAnsi="Times New Roman" w:eastAsia="Times New Roman"/>
                <w:b/>
                <w:i w:val="0"/>
                <w:sz w:val="20"/>
              </w:rPr>
              <w:t>closeness</w:t>
            </w:r>
          </w:p>
        </w:tc>
        <w:tc>
          <w:tcPr>
            <w:tcW w:type="dxa" w:w="855"/>
          </w:tcPr>
          <w:p>
            <w:r/>
            <w:r>
              <w:rPr>
                <w:rFonts w:ascii="Times New Roman" w:hAnsi="Times New Roman" w:eastAsia="Times New Roman"/>
                <w:b/>
                <w:i w:val="0"/>
                <w:sz w:val="20"/>
              </w:rPr>
              <w:t>tier</w:t>
            </w:r>
          </w:p>
        </w:tc>
        <w:tc>
          <w:tcPr>
            <w:tcW w:type="dxa" w:w="855"/>
          </w:tcPr>
          <w:p>
            <w:r/>
            <w:r>
              <w:rPr>
                <w:rFonts w:ascii="Times New Roman" w:hAnsi="Times New Roman" w:eastAsia="Times New Roman"/>
                <w:b/>
                <w:i w:val="0"/>
                <w:sz w:val="20"/>
              </w:rPr>
              <w:t>degree_rank</w:t>
            </w:r>
          </w:p>
        </w:tc>
        <w:tc>
          <w:tcPr>
            <w:tcW w:type="dxa" w:w="855"/>
          </w:tcPr>
          <w:p>
            <w:r/>
            <w:r>
              <w:rPr>
                <w:rFonts w:ascii="Times New Roman" w:hAnsi="Times New Roman" w:eastAsia="Times New Roman"/>
                <w:b/>
                <w:i w:val="0"/>
                <w:sz w:val="20"/>
              </w:rPr>
              <w:t>in_core_panel</w:t>
            </w:r>
          </w:p>
        </w:tc>
        <w:tc>
          <w:tcPr>
            <w:tcW w:type="dxa" w:w="855"/>
          </w:tcPr>
          <w:p>
            <w:r/>
            <w:r>
              <w:rPr>
                <w:rFonts w:ascii="Times New Roman" w:hAnsi="Times New Roman" w:eastAsia="Times New Roman"/>
                <w:b/>
                <w:i w:val="0"/>
                <w:sz w:val="20"/>
              </w:rPr>
              <w:t>in_literature</w:t>
            </w:r>
          </w:p>
        </w:tc>
        <w:tc>
          <w:tcPr>
            <w:tcW w:type="dxa" w:w="855"/>
          </w:tcPr>
          <w:p>
            <w:r/>
            <w:r>
              <w:rPr>
                <w:rFonts w:ascii="Times New Roman" w:hAnsi="Times New Roman" w:eastAsia="Times New Roman"/>
                <w:b/>
                <w:i w:val="0"/>
                <w:sz w:val="20"/>
              </w:rPr>
              <w:t>n_lit_papers</w:t>
            </w:r>
          </w:p>
        </w:tc>
        <w:tc>
          <w:tcPr>
            <w:tcW w:type="dxa" w:w="855"/>
          </w:tcPr>
          <w:p>
            <w:r/>
            <w:r>
              <w:rPr>
                <w:rFonts w:ascii="Times New Roman" w:hAnsi="Times New Roman" w:eastAsia="Times New Roman"/>
                <w:b/>
                <w:i w:val="0"/>
                <w:sz w:val="20"/>
              </w:rPr>
              <w:t>otic_assoc_score</w:t>
            </w:r>
          </w:p>
        </w:tc>
        <w:tc>
          <w:tcPr>
            <w:tcW w:type="dxa" w:w="855"/>
          </w:tcPr>
          <w:p>
            <w:r/>
            <w:r>
              <w:rPr>
                <w:rFonts w:ascii="Times New Roman" w:hAnsi="Times New Roman" w:eastAsia="Times New Roman"/>
                <w:b/>
                <w:i w:val="0"/>
                <w:sz w:val="20"/>
              </w:rPr>
              <w:t>otic_phenotype</w:t>
            </w:r>
          </w:p>
        </w:tc>
      </w:tr>
      <w:tr>
        <w:tc>
          <w:tcPr>
            <w:tcW w:type="dxa" w:w="855"/>
          </w:tcPr>
          <w:p>
            <w:r/>
            <w:r>
              <w:rPr>
                <w:rFonts w:ascii="Times New Roman" w:hAnsi="Times New Roman" w:eastAsia="Times New Roman"/>
                <w:b w:val="0"/>
                <w:i w:val="0"/>
                <w:sz w:val="20"/>
              </w:rPr>
              <w:t>TP53</w:t>
            </w:r>
          </w:p>
        </w:tc>
        <w:tc>
          <w:tcPr>
            <w:tcW w:type="dxa" w:w="855"/>
          </w:tcPr>
          <w:p>
            <w:r/>
            <w:r>
              <w:rPr>
                <w:rFonts w:ascii="Times New Roman" w:hAnsi="Times New Roman" w:eastAsia="Times New Roman"/>
                <w:b w:val="0"/>
                <w:i w:val="0"/>
                <w:sz w:val="20"/>
              </w:rPr>
              <w:t>23</w:t>
            </w:r>
          </w:p>
        </w:tc>
        <w:tc>
          <w:tcPr>
            <w:tcW w:type="dxa" w:w="855"/>
          </w:tcPr>
          <w:p>
            <w:r/>
            <w:r>
              <w:rPr>
                <w:rFonts w:ascii="Times New Roman" w:hAnsi="Times New Roman" w:eastAsia="Times New Roman"/>
                <w:b w:val="0"/>
                <w:i w:val="0"/>
                <w:sz w:val="20"/>
              </w:rPr>
              <w:t>0.1254</w:t>
            </w:r>
          </w:p>
        </w:tc>
        <w:tc>
          <w:tcPr>
            <w:tcW w:type="dxa" w:w="855"/>
          </w:tcPr>
          <w:p>
            <w:r/>
            <w:r>
              <w:rPr>
                <w:rFonts w:ascii="Times New Roman" w:hAnsi="Times New Roman" w:eastAsia="Times New Roman"/>
                <w:b w:val="0"/>
                <w:i w:val="0"/>
                <w:sz w:val="20"/>
              </w:rPr>
              <w:t>0.7805</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1</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3</w:t>
            </w:r>
          </w:p>
        </w:tc>
        <w:tc>
          <w:tcPr>
            <w:tcW w:type="dxa" w:w="855"/>
          </w:tcPr>
          <w:p>
            <w:r/>
            <w:r>
              <w:rPr>
                <w:rFonts w:ascii="Times New Roman" w:hAnsi="Times New Roman" w:eastAsia="Times New Roman"/>
                <w:b w:val="0"/>
                <w:i w:val="0"/>
                <w:sz w:val="20"/>
              </w:rPr>
              <w:t>0.09317</w:t>
            </w:r>
          </w:p>
        </w:tc>
        <w:tc>
          <w:tcPr>
            <w:tcW w:type="dxa" w:w="855"/>
          </w:tcPr>
          <w:p>
            <w:r/>
            <w:r>
              <w:rPr>
                <w:rFonts w:ascii="Times New Roman" w:hAnsi="Times New Roman" w:eastAsia="Times New Roman"/>
                <w:b w:val="0"/>
                <w:i w:val="0"/>
                <w:sz w:val="20"/>
              </w:rPr>
              <w:t>hereditary optic neuropathy</w:t>
            </w:r>
          </w:p>
        </w:tc>
      </w:tr>
      <w:tr>
        <w:tc>
          <w:tcPr>
            <w:tcW w:type="dxa" w:w="855"/>
          </w:tcPr>
          <w:p>
            <w:r/>
            <w:r>
              <w:rPr>
                <w:rFonts w:ascii="Times New Roman" w:hAnsi="Times New Roman" w:eastAsia="Times New Roman"/>
                <w:b w:val="0"/>
                <w:i w:val="0"/>
                <w:sz w:val="20"/>
              </w:rPr>
              <w:t>NFE2L2</w:t>
            </w:r>
          </w:p>
        </w:tc>
        <w:tc>
          <w:tcPr>
            <w:tcW w:type="dxa" w:w="855"/>
          </w:tcPr>
          <w:p>
            <w:r/>
            <w:r>
              <w:rPr>
                <w:rFonts w:ascii="Times New Roman" w:hAnsi="Times New Roman" w:eastAsia="Times New Roman"/>
                <w:b w:val="0"/>
                <w:i w:val="0"/>
                <w:sz w:val="20"/>
              </w:rPr>
              <w:t>22</w:t>
            </w:r>
          </w:p>
        </w:tc>
        <w:tc>
          <w:tcPr>
            <w:tcW w:type="dxa" w:w="855"/>
          </w:tcPr>
          <w:p>
            <w:r/>
            <w:r>
              <w:rPr>
                <w:rFonts w:ascii="Times New Roman" w:hAnsi="Times New Roman" w:eastAsia="Times New Roman"/>
                <w:b w:val="0"/>
                <w:i w:val="0"/>
                <w:sz w:val="20"/>
              </w:rPr>
              <w:t>0.07418</w:t>
            </w:r>
          </w:p>
        </w:tc>
        <w:tc>
          <w:tcPr>
            <w:tcW w:type="dxa" w:w="855"/>
          </w:tcPr>
          <w:p>
            <w:r/>
            <w:r>
              <w:rPr>
                <w:rFonts w:ascii="Times New Roman" w:hAnsi="Times New Roman" w:eastAsia="Times New Roman"/>
                <w:b w:val="0"/>
                <w:i w:val="0"/>
                <w:sz w:val="20"/>
              </w:rPr>
              <w:t>0.7619</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2</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False</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r>
          </w:p>
        </w:tc>
      </w:tr>
      <w:tr>
        <w:tc>
          <w:tcPr>
            <w:tcW w:type="dxa" w:w="855"/>
          </w:tcPr>
          <w:p>
            <w:r/>
            <w:r>
              <w:rPr>
                <w:rFonts w:ascii="Times New Roman" w:hAnsi="Times New Roman" w:eastAsia="Times New Roman"/>
                <w:b w:val="0"/>
                <w:i w:val="0"/>
                <w:sz w:val="20"/>
              </w:rPr>
              <w:t>AKT1</w:t>
            </w:r>
          </w:p>
        </w:tc>
        <w:tc>
          <w:tcPr>
            <w:tcW w:type="dxa" w:w="855"/>
          </w:tcPr>
          <w:p>
            <w:r/>
            <w:r>
              <w:rPr>
                <w:rFonts w:ascii="Times New Roman" w:hAnsi="Times New Roman" w:eastAsia="Times New Roman"/>
                <w:b w:val="0"/>
                <w:i w:val="0"/>
                <w:sz w:val="20"/>
              </w:rPr>
              <w:t>22</w:t>
            </w:r>
          </w:p>
        </w:tc>
        <w:tc>
          <w:tcPr>
            <w:tcW w:type="dxa" w:w="855"/>
          </w:tcPr>
          <w:p>
            <w:r/>
            <w:r>
              <w:rPr>
                <w:rFonts w:ascii="Times New Roman" w:hAnsi="Times New Roman" w:eastAsia="Times New Roman"/>
                <w:b w:val="0"/>
                <w:i w:val="0"/>
                <w:sz w:val="20"/>
              </w:rPr>
              <w:t>0.05992</w:t>
            </w:r>
          </w:p>
        </w:tc>
        <w:tc>
          <w:tcPr>
            <w:tcW w:type="dxa" w:w="855"/>
          </w:tcPr>
          <w:p>
            <w:r/>
            <w:r>
              <w:rPr>
                <w:rFonts w:ascii="Times New Roman" w:hAnsi="Times New Roman" w:eastAsia="Times New Roman"/>
                <w:b w:val="0"/>
                <w:i w:val="0"/>
                <w:sz w:val="20"/>
              </w:rPr>
              <w:t>0.7619</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2</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2</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r>
          </w:p>
        </w:tc>
      </w:tr>
      <w:tr>
        <w:tc>
          <w:tcPr>
            <w:tcW w:type="dxa" w:w="855"/>
          </w:tcPr>
          <w:p>
            <w:r/>
            <w:r>
              <w:rPr>
                <w:rFonts w:ascii="Times New Roman" w:hAnsi="Times New Roman" w:eastAsia="Times New Roman"/>
                <w:b w:val="0"/>
                <w:i w:val="0"/>
                <w:sz w:val="20"/>
              </w:rPr>
              <w:t>BCL2</w:t>
            </w:r>
          </w:p>
        </w:tc>
        <w:tc>
          <w:tcPr>
            <w:tcW w:type="dxa" w:w="855"/>
          </w:tcPr>
          <w:p>
            <w:r/>
            <w:r>
              <w:rPr>
                <w:rFonts w:ascii="Times New Roman" w:hAnsi="Times New Roman" w:eastAsia="Times New Roman"/>
                <w:b w:val="0"/>
                <w:i w:val="0"/>
                <w:sz w:val="20"/>
              </w:rPr>
              <w:t>20</w:t>
            </w:r>
          </w:p>
        </w:tc>
        <w:tc>
          <w:tcPr>
            <w:tcW w:type="dxa" w:w="855"/>
          </w:tcPr>
          <w:p>
            <w:r/>
            <w:r>
              <w:rPr>
                <w:rFonts w:ascii="Times New Roman" w:hAnsi="Times New Roman" w:eastAsia="Times New Roman"/>
                <w:b w:val="0"/>
                <w:i w:val="0"/>
                <w:sz w:val="20"/>
              </w:rPr>
              <w:t>0.0696</w:t>
            </w:r>
          </w:p>
        </w:tc>
        <w:tc>
          <w:tcPr>
            <w:tcW w:type="dxa" w:w="855"/>
          </w:tcPr>
          <w:p>
            <w:r/>
            <w:r>
              <w:rPr>
                <w:rFonts w:ascii="Times New Roman" w:hAnsi="Times New Roman" w:eastAsia="Times New Roman"/>
                <w:b w:val="0"/>
                <w:i w:val="0"/>
                <w:sz w:val="20"/>
              </w:rPr>
              <w:t>0.7273</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4</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False</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r>
          </w:p>
        </w:tc>
      </w:tr>
      <w:tr>
        <w:tc>
          <w:tcPr>
            <w:tcW w:type="dxa" w:w="855"/>
          </w:tcPr>
          <w:p>
            <w:r/>
            <w:r>
              <w:rPr>
                <w:rFonts w:ascii="Times New Roman" w:hAnsi="Times New Roman" w:eastAsia="Times New Roman"/>
                <w:b w:val="0"/>
                <w:i w:val="0"/>
                <w:sz w:val="20"/>
              </w:rPr>
              <w:t>HMOX1</w:t>
            </w:r>
          </w:p>
        </w:tc>
        <w:tc>
          <w:tcPr>
            <w:tcW w:type="dxa" w:w="855"/>
          </w:tcPr>
          <w:p>
            <w:r/>
            <w:r>
              <w:rPr>
                <w:rFonts w:ascii="Times New Roman" w:hAnsi="Times New Roman" w:eastAsia="Times New Roman"/>
                <w:b w:val="0"/>
                <w:i w:val="0"/>
                <w:sz w:val="20"/>
              </w:rPr>
              <w:t>20</w:t>
            </w:r>
          </w:p>
        </w:tc>
        <w:tc>
          <w:tcPr>
            <w:tcW w:type="dxa" w:w="855"/>
          </w:tcPr>
          <w:p>
            <w:r/>
            <w:r>
              <w:rPr>
                <w:rFonts w:ascii="Times New Roman" w:hAnsi="Times New Roman" w:eastAsia="Times New Roman"/>
                <w:b w:val="0"/>
                <w:i w:val="0"/>
                <w:sz w:val="20"/>
              </w:rPr>
              <w:t>0.04227</w:t>
            </w:r>
          </w:p>
        </w:tc>
        <w:tc>
          <w:tcPr>
            <w:tcW w:type="dxa" w:w="855"/>
          </w:tcPr>
          <w:p>
            <w:r/>
            <w:r>
              <w:rPr>
                <w:rFonts w:ascii="Times New Roman" w:hAnsi="Times New Roman" w:eastAsia="Times New Roman"/>
                <w:b w:val="0"/>
                <w:i w:val="0"/>
                <w:sz w:val="20"/>
              </w:rPr>
              <w:t>0.7273</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4</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False</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r>
          </w:p>
        </w:tc>
      </w:tr>
      <w:tr>
        <w:tc>
          <w:tcPr>
            <w:tcW w:type="dxa" w:w="855"/>
          </w:tcPr>
          <w:p>
            <w:r/>
            <w:r>
              <w:rPr>
                <w:rFonts w:ascii="Times New Roman" w:hAnsi="Times New Roman" w:eastAsia="Times New Roman"/>
                <w:b w:val="0"/>
                <w:i w:val="0"/>
                <w:sz w:val="20"/>
              </w:rPr>
              <w:t>CASP3</w:t>
            </w:r>
          </w:p>
        </w:tc>
        <w:tc>
          <w:tcPr>
            <w:tcW w:type="dxa" w:w="855"/>
          </w:tcPr>
          <w:p>
            <w:r/>
            <w:r>
              <w:rPr>
                <w:rFonts w:ascii="Times New Roman" w:hAnsi="Times New Roman" w:eastAsia="Times New Roman"/>
                <w:b w:val="0"/>
                <w:i w:val="0"/>
                <w:sz w:val="20"/>
              </w:rPr>
              <w:t>20</w:t>
            </w:r>
          </w:p>
        </w:tc>
        <w:tc>
          <w:tcPr>
            <w:tcW w:type="dxa" w:w="855"/>
          </w:tcPr>
          <w:p>
            <w:r/>
            <w:r>
              <w:rPr>
                <w:rFonts w:ascii="Times New Roman" w:hAnsi="Times New Roman" w:eastAsia="Times New Roman"/>
                <w:b w:val="0"/>
                <w:i w:val="0"/>
                <w:sz w:val="20"/>
              </w:rPr>
              <w:t>0.03033</w:t>
            </w:r>
          </w:p>
        </w:tc>
        <w:tc>
          <w:tcPr>
            <w:tcW w:type="dxa" w:w="855"/>
          </w:tcPr>
          <w:p>
            <w:r/>
            <w:r>
              <w:rPr>
                <w:rFonts w:ascii="Times New Roman" w:hAnsi="Times New Roman" w:eastAsia="Times New Roman"/>
                <w:b w:val="0"/>
                <w:i w:val="0"/>
                <w:sz w:val="20"/>
              </w:rPr>
              <w:t>0.7273</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4</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False</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r>
          </w:p>
        </w:tc>
      </w:tr>
      <w:tr>
        <w:tc>
          <w:tcPr>
            <w:tcW w:type="dxa" w:w="855"/>
          </w:tcPr>
          <w:p>
            <w:r/>
            <w:r>
              <w:rPr>
                <w:rFonts w:ascii="Times New Roman" w:hAnsi="Times New Roman" w:eastAsia="Times New Roman"/>
                <w:b w:val="0"/>
                <w:i w:val="0"/>
                <w:sz w:val="20"/>
              </w:rPr>
              <w:t>SOD2</w:t>
            </w:r>
          </w:p>
        </w:tc>
        <w:tc>
          <w:tcPr>
            <w:tcW w:type="dxa" w:w="855"/>
          </w:tcPr>
          <w:p>
            <w:r/>
            <w:r>
              <w:rPr>
                <w:rFonts w:ascii="Times New Roman" w:hAnsi="Times New Roman" w:eastAsia="Times New Roman"/>
                <w:b w:val="0"/>
                <w:i w:val="0"/>
                <w:sz w:val="20"/>
              </w:rPr>
              <w:t>19</w:t>
            </w:r>
          </w:p>
        </w:tc>
        <w:tc>
          <w:tcPr>
            <w:tcW w:type="dxa" w:w="855"/>
          </w:tcPr>
          <w:p>
            <w:r/>
            <w:r>
              <w:rPr>
                <w:rFonts w:ascii="Times New Roman" w:hAnsi="Times New Roman" w:eastAsia="Times New Roman"/>
                <w:b w:val="0"/>
                <w:i w:val="0"/>
                <w:sz w:val="20"/>
              </w:rPr>
              <w:t>0.03282</w:t>
            </w:r>
          </w:p>
        </w:tc>
        <w:tc>
          <w:tcPr>
            <w:tcW w:type="dxa" w:w="855"/>
          </w:tcPr>
          <w:p>
            <w:r/>
            <w:r>
              <w:rPr>
                <w:rFonts w:ascii="Times New Roman" w:hAnsi="Times New Roman" w:eastAsia="Times New Roman"/>
                <w:b w:val="0"/>
                <w:i w:val="0"/>
                <w:sz w:val="20"/>
              </w:rPr>
              <w:t>0.6667</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7</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False</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t>0.07928</w:t>
            </w:r>
          </w:p>
        </w:tc>
        <w:tc>
          <w:tcPr>
            <w:tcW w:type="dxa" w:w="855"/>
          </w:tcPr>
          <w:p>
            <w:r/>
            <w:r>
              <w:rPr>
                <w:rFonts w:ascii="Times New Roman" w:hAnsi="Times New Roman" w:eastAsia="Times New Roman"/>
                <w:b w:val="0"/>
                <w:i w:val="0"/>
                <w:sz w:val="20"/>
              </w:rPr>
              <w:t>hereditary optic neuropathy</w:t>
            </w:r>
          </w:p>
        </w:tc>
      </w:tr>
      <w:tr>
        <w:tc>
          <w:tcPr>
            <w:tcW w:type="dxa" w:w="855"/>
          </w:tcPr>
          <w:p>
            <w:r/>
            <w:r>
              <w:rPr>
                <w:rFonts w:ascii="Times New Roman" w:hAnsi="Times New Roman" w:eastAsia="Times New Roman"/>
                <w:b w:val="0"/>
                <w:i w:val="0"/>
                <w:sz w:val="20"/>
              </w:rPr>
              <w:t>PPARG</w:t>
            </w:r>
          </w:p>
        </w:tc>
        <w:tc>
          <w:tcPr>
            <w:tcW w:type="dxa" w:w="855"/>
          </w:tcPr>
          <w:p>
            <w:r/>
            <w:r>
              <w:rPr>
                <w:rFonts w:ascii="Times New Roman" w:hAnsi="Times New Roman" w:eastAsia="Times New Roman"/>
                <w:b w:val="0"/>
                <w:i w:val="0"/>
                <w:sz w:val="20"/>
              </w:rPr>
              <w:t>18</w:t>
            </w:r>
          </w:p>
        </w:tc>
        <w:tc>
          <w:tcPr>
            <w:tcW w:type="dxa" w:w="855"/>
          </w:tcPr>
          <w:p>
            <w:r/>
            <w:r>
              <w:rPr>
                <w:rFonts w:ascii="Times New Roman" w:hAnsi="Times New Roman" w:eastAsia="Times New Roman"/>
                <w:b w:val="0"/>
                <w:i w:val="0"/>
                <w:sz w:val="20"/>
              </w:rPr>
              <w:t>0.03308</w:t>
            </w:r>
          </w:p>
        </w:tc>
        <w:tc>
          <w:tcPr>
            <w:tcW w:type="dxa" w:w="855"/>
          </w:tcPr>
          <w:p>
            <w:r/>
            <w:r>
              <w:rPr>
                <w:rFonts w:ascii="Times New Roman" w:hAnsi="Times New Roman" w:eastAsia="Times New Roman"/>
                <w:b w:val="0"/>
                <w:i w:val="0"/>
                <w:sz w:val="20"/>
              </w:rPr>
              <w:t>0.6957</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8</w:t>
            </w:r>
          </w:p>
        </w:tc>
        <w:tc>
          <w:tcPr>
            <w:tcW w:type="dxa" w:w="855"/>
          </w:tcPr>
          <w:p>
            <w:r/>
            <w:r>
              <w:rPr>
                <w:rFonts w:ascii="Times New Roman" w:hAnsi="Times New Roman" w:eastAsia="Times New Roman"/>
                <w:b w:val="0"/>
                <w:i w:val="0"/>
                <w:sz w:val="20"/>
              </w:rPr>
              <w:t>False</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2</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r>
          </w:p>
        </w:tc>
      </w:tr>
      <w:tr>
        <w:tc>
          <w:tcPr>
            <w:tcW w:type="dxa" w:w="855"/>
          </w:tcPr>
          <w:p>
            <w:r/>
            <w:r>
              <w:rPr>
                <w:rFonts w:ascii="Times New Roman" w:hAnsi="Times New Roman" w:eastAsia="Times New Roman"/>
                <w:b w:val="0"/>
                <w:i w:val="0"/>
                <w:sz w:val="20"/>
              </w:rPr>
              <w:t>TNF</w:t>
            </w:r>
          </w:p>
        </w:tc>
        <w:tc>
          <w:tcPr>
            <w:tcW w:type="dxa" w:w="855"/>
          </w:tcPr>
          <w:p>
            <w:r/>
            <w:r>
              <w:rPr>
                <w:rFonts w:ascii="Times New Roman" w:hAnsi="Times New Roman" w:eastAsia="Times New Roman"/>
                <w:b w:val="0"/>
                <w:i w:val="0"/>
                <w:sz w:val="20"/>
              </w:rPr>
              <w:t>18</w:t>
            </w:r>
          </w:p>
        </w:tc>
        <w:tc>
          <w:tcPr>
            <w:tcW w:type="dxa" w:w="855"/>
          </w:tcPr>
          <w:p>
            <w:r/>
            <w:r>
              <w:rPr>
                <w:rFonts w:ascii="Times New Roman" w:hAnsi="Times New Roman" w:eastAsia="Times New Roman"/>
                <w:b w:val="0"/>
                <w:i w:val="0"/>
                <w:sz w:val="20"/>
              </w:rPr>
              <w:t>0.02475</w:t>
            </w:r>
          </w:p>
        </w:tc>
        <w:tc>
          <w:tcPr>
            <w:tcW w:type="dxa" w:w="855"/>
          </w:tcPr>
          <w:p>
            <w:r/>
            <w:r>
              <w:rPr>
                <w:rFonts w:ascii="Times New Roman" w:hAnsi="Times New Roman" w:eastAsia="Times New Roman"/>
                <w:b w:val="0"/>
                <w:i w:val="0"/>
                <w:sz w:val="20"/>
              </w:rPr>
              <w:t>0.6809</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8</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14</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r>
          </w:p>
        </w:tc>
      </w:tr>
      <w:tr>
        <w:tc>
          <w:tcPr>
            <w:tcW w:type="dxa" w:w="855"/>
          </w:tcPr>
          <w:p>
            <w:r/>
            <w:r>
              <w:rPr>
                <w:rFonts w:ascii="Times New Roman" w:hAnsi="Times New Roman" w:eastAsia="Times New Roman"/>
                <w:b w:val="0"/>
                <w:i w:val="0"/>
                <w:sz w:val="20"/>
              </w:rPr>
              <w:t>BAX</w:t>
            </w:r>
          </w:p>
        </w:tc>
        <w:tc>
          <w:tcPr>
            <w:tcW w:type="dxa" w:w="855"/>
          </w:tcPr>
          <w:p>
            <w:r/>
            <w:r>
              <w:rPr>
                <w:rFonts w:ascii="Times New Roman" w:hAnsi="Times New Roman" w:eastAsia="Times New Roman"/>
                <w:b w:val="0"/>
                <w:i w:val="0"/>
                <w:sz w:val="20"/>
              </w:rPr>
              <w:t>17</w:t>
            </w:r>
          </w:p>
        </w:tc>
        <w:tc>
          <w:tcPr>
            <w:tcW w:type="dxa" w:w="855"/>
          </w:tcPr>
          <w:p>
            <w:r/>
            <w:r>
              <w:rPr>
                <w:rFonts w:ascii="Times New Roman" w:hAnsi="Times New Roman" w:eastAsia="Times New Roman"/>
                <w:b w:val="0"/>
                <w:i w:val="0"/>
                <w:sz w:val="20"/>
              </w:rPr>
              <w:t>0.03138</w:t>
            </w:r>
          </w:p>
        </w:tc>
        <w:tc>
          <w:tcPr>
            <w:tcW w:type="dxa" w:w="855"/>
          </w:tcPr>
          <w:p>
            <w:r/>
            <w:r>
              <w:rPr>
                <w:rFonts w:ascii="Times New Roman" w:hAnsi="Times New Roman" w:eastAsia="Times New Roman"/>
                <w:b w:val="0"/>
                <w:i w:val="0"/>
                <w:sz w:val="20"/>
              </w:rPr>
              <w:t>0.64</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10</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False</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r>
          </w:p>
        </w:tc>
      </w:tr>
      <w:tr>
        <w:tc>
          <w:tcPr>
            <w:tcW w:type="dxa" w:w="855"/>
          </w:tcPr>
          <w:p>
            <w:r/>
            <w:r>
              <w:rPr>
                <w:rFonts w:ascii="Times New Roman" w:hAnsi="Times New Roman" w:eastAsia="Times New Roman"/>
                <w:b w:val="0"/>
                <w:i w:val="0"/>
                <w:sz w:val="20"/>
              </w:rPr>
              <w:t>GPX4</w:t>
            </w:r>
          </w:p>
        </w:tc>
        <w:tc>
          <w:tcPr>
            <w:tcW w:type="dxa" w:w="855"/>
          </w:tcPr>
          <w:p>
            <w:r/>
            <w:r>
              <w:rPr>
                <w:rFonts w:ascii="Times New Roman" w:hAnsi="Times New Roman" w:eastAsia="Times New Roman"/>
                <w:b w:val="0"/>
                <w:i w:val="0"/>
                <w:sz w:val="20"/>
              </w:rPr>
              <w:t>17</w:t>
            </w:r>
          </w:p>
        </w:tc>
        <w:tc>
          <w:tcPr>
            <w:tcW w:type="dxa" w:w="855"/>
          </w:tcPr>
          <w:p>
            <w:r/>
            <w:r>
              <w:rPr>
                <w:rFonts w:ascii="Times New Roman" w:hAnsi="Times New Roman" w:eastAsia="Times New Roman"/>
                <w:b w:val="0"/>
                <w:i w:val="0"/>
                <w:sz w:val="20"/>
              </w:rPr>
              <w:t>0.02812</w:t>
            </w:r>
          </w:p>
        </w:tc>
        <w:tc>
          <w:tcPr>
            <w:tcW w:type="dxa" w:w="855"/>
          </w:tcPr>
          <w:p>
            <w:r/>
            <w:r>
              <w:rPr>
                <w:rFonts w:ascii="Times New Roman" w:hAnsi="Times New Roman" w:eastAsia="Times New Roman"/>
                <w:b w:val="0"/>
                <w:i w:val="0"/>
                <w:sz w:val="20"/>
              </w:rPr>
              <w:t>0.6275</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10</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2</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r>
          </w:p>
        </w:tc>
      </w:tr>
      <w:tr>
        <w:tc>
          <w:tcPr>
            <w:tcW w:type="dxa" w:w="855"/>
          </w:tcPr>
          <w:p>
            <w:r/>
            <w:r>
              <w:rPr>
                <w:rFonts w:ascii="Times New Roman" w:hAnsi="Times New Roman" w:eastAsia="Times New Roman"/>
                <w:b w:val="0"/>
                <w:i w:val="0"/>
                <w:sz w:val="20"/>
              </w:rPr>
              <w:t>JUN</w:t>
            </w:r>
          </w:p>
        </w:tc>
        <w:tc>
          <w:tcPr>
            <w:tcW w:type="dxa" w:w="855"/>
          </w:tcPr>
          <w:p>
            <w:r/>
            <w:r>
              <w:rPr>
                <w:rFonts w:ascii="Times New Roman" w:hAnsi="Times New Roman" w:eastAsia="Times New Roman"/>
                <w:b w:val="0"/>
                <w:i w:val="0"/>
                <w:sz w:val="20"/>
              </w:rPr>
              <w:t>17</w:t>
            </w:r>
          </w:p>
        </w:tc>
        <w:tc>
          <w:tcPr>
            <w:tcW w:type="dxa" w:w="855"/>
          </w:tcPr>
          <w:p>
            <w:r/>
            <w:r>
              <w:rPr>
                <w:rFonts w:ascii="Times New Roman" w:hAnsi="Times New Roman" w:eastAsia="Times New Roman"/>
                <w:b w:val="0"/>
                <w:i w:val="0"/>
                <w:sz w:val="20"/>
              </w:rPr>
              <w:t>0.01302</w:t>
            </w:r>
          </w:p>
        </w:tc>
        <w:tc>
          <w:tcPr>
            <w:tcW w:type="dxa" w:w="855"/>
          </w:tcPr>
          <w:p>
            <w:r/>
            <w:r>
              <w:rPr>
                <w:rFonts w:ascii="Times New Roman" w:hAnsi="Times New Roman" w:eastAsia="Times New Roman"/>
                <w:b w:val="0"/>
                <w:i w:val="0"/>
                <w:sz w:val="20"/>
              </w:rPr>
              <w:t>0.6667</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10</w:t>
            </w:r>
          </w:p>
        </w:tc>
        <w:tc>
          <w:tcPr>
            <w:tcW w:type="dxa" w:w="855"/>
          </w:tcPr>
          <w:p>
            <w:r/>
            <w:r>
              <w:rPr>
                <w:rFonts w:ascii="Times New Roman" w:hAnsi="Times New Roman" w:eastAsia="Times New Roman"/>
                <w:b w:val="0"/>
                <w:i w:val="0"/>
                <w:sz w:val="20"/>
              </w:rPr>
              <w:t>False</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2</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r>
          </w:p>
        </w:tc>
      </w:tr>
      <w:tr>
        <w:tc>
          <w:tcPr>
            <w:tcW w:type="dxa" w:w="855"/>
          </w:tcPr>
          <w:p>
            <w:r/>
            <w:r>
              <w:rPr>
                <w:rFonts w:ascii="Times New Roman" w:hAnsi="Times New Roman" w:eastAsia="Times New Roman"/>
                <w:b w:val="0"/>
                <w:i w:val="0"/>
                <w:sz w:val="20"/>
              </w:rPr>
              <w:t>MFN2</w:t>
            </w:r>
          </w:p>
        </w:tc>
        <w:tc>
          <w:tcPr>
            <w:tcW w:type="dxa" w:w="855"/>
          </w:tcPr>
          <w:p>
            <w:r/>
            <w:r>
              <w:rPr>
                <w:rFonts w:ascii="Times New Roman" w:hAnsi="Times New Roman" w:eastAsia="Times New Roman"/>
                <w:b w:val="0"/>
                <w:i w:val="0"/>
                <w:sz w:val="20"/>
              </w:rPr>
              <w:t>14</w:t>
            </w:r>
          </w:p>
        </w:tc>
        <w:tc>
          <w:tcPr>
            <w:tcW w:type="dxa" w:w="855"/>
          </w:tcPr>
          <w:p>
            <w:r/>
            <w:r>
              <w:rPr>
                <w:rFonts w:ascii="Times New Roman" w:hAnsi="Times New Roman" w:eastAsia="Times New Roman"/>
                <w:b w:val="0"/>
                <w:i w:val="0"/>
                <w:sz w:val="20"/>
              </w:rPr>
              <w:t>0.0432</w:t>
            </w:r>
          </w:p>
        </w:tc>
        <w:tc>
          <w:tcPr>
            <w:tcW w:type="dxa" w:w="855"/>
          </w:tcPr>
          <w:p>
            <w:r/>
            <w:r>
              <w:rPr>
                <w:rFonts w:ascii="Times New Roman" w:hAnsi="Times New Roman" w:eastAsia="Times New Roman"/>
                <w:b w:val="0"/>
                <w:i w:val="0"/>
                <w:sz w:val="20"/>
              </w:rPr>
              <w:t>0.6154</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13</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1</w:t>
            </w:r>
          </w:p>
        </w:tc>
        <w:tc>
          <w:tcPr>
            <w:tcW w:type="dxa" w:w="855"/>
          </w:tcPr>
          <w:p>
            <w:r/>
            <w:r>
              <w:rPr>
                <w:rFonts w:ascii="Times New Roman" w:hAnsi="Times New Roman" w:eastAsia="Times New Roman"/>
                <w:b w:val="0"/>
                <w:i w:val="0"/>
                <w:sz w:val="20"/>
              </w:rPr>
              <w:t>0.1657</w:t>
            </w:r>
          </w:p>
        </w:tc>
        <w:tc>
          <w:tcPr>
            <w:tcW w:type="dxa" w:w="855"/>
          </w:tcPr>
          <w:p>
            <w:r/>
            <w:r>
              <w:rPr>
                <w:rFonts w:ascii="Times New Roman" w:hAnsi="Times New Roman" w:eastAsia="Times New Roman"/>
                <w:b w:val="0"/>
                <w:i w:val="0"/>
                <w:sz w:val="20"/>
              </w:rPr>
              <w:t>optic atrophy</w:t>
            </w:r>
          </w:p>
        </w:tc>
      </w:tr>
      <w:tr>
        <w:tc>
          <w:tcPr>
            <w:tcW w:type="dxa" w:w="855"/>
          </w:tcPr>
          <w:p>
            <w:r/>
            <w:r>
              <w:rPr>
                <w:rFonts w:ascii="Times New Roman" w:hAnsi="Times New Roman" w:eastAsia="Times New Roman"/>
                <w:b w:val="0"/>
                <w:i w:val="0"/>
                <w:sz w:val="20"/>
              </w:rPr>
              <w:t>SDHB</w:t>
            </w:r>
          </w:p>
        </w:tc>
        <w:tc>
          <w:tcPr>
            <w:tcW w:type="dxa" w:w="855"/>
          </w:tcPr>
          <w:p>
            <w:r/>
            <w:r>
              <w:rPr>
                <w:rFonts w:ascii="Times New Roman" w:hAnsi="Times New Roman" w:eastAsia="Times New Roman"/>
                <w:b w:val="0"/>
                <w:i w:val="0"/>
                <w:sz w:val="20"/>
              </w:rPr>
              <w:t>13</w:t>
            </w:r>
          </w:p>
        </w:tc>
        <w:tc>
          <w:tcPr>
            <w:tcW w:type="dxa" w:w="855"/>
          </w:tcPr>
          <w:p>
            <w:r/>
            <w:r>
              <w:rPr>
                <w:rFonts w:ascii="Times New Roman" w:hAnsi="Times New Roman" w:eastAsia="Times New Roman"/>
                <w:b w:val="0"/>
                <w:i w:val="0"/>
                <w:sz w:val="20"/>
              </w:rPr>
              <w:t>0.0466</w:t>
            </w:r>
          </w:p>
        </w:tc>
        <w:tc>
          <w:tcPr>
            <w:tcW w:type="dxa" w:w="855"/>
          </w:tcPr>
          <w:p>
            <w:r/>
            <w:r>
              <w:rPr>
                <w:rFonts w:ascii="Times New Roman" w:hAnsi="Times New Roman" w:eastAsia="Times New Roman"/>
                <w:b w:val="0"/>
                <w:i w:val="0"/>
                <w:sz w:val="20"/>
              </w:rPr>
              <w:t>0.5926</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14</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1</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r>
          </w:p>
        </w:tc>
      </w:tr>
      <w:tr>
        <w:tc>
          <w:tcPr>
            <w:tcW w:type="dxa" w:w="855"/>
          </w:tcPr>
          <w:p>
            <w:r/>
            <w:r>
              <w:rPr>
                <w:rFonts w:ascii="Times New Roman" w:hAnsi="Times New Roman" w:eastAsia="Times New Roman"/>
                <w:b w:val="0"/>
                <w:i w:val="0"/>
                <w:sz w:val="20"/>
              </w:rPr>
              <w:t>ATG5</w:t>
            </w:r>
          </w:p>
        </w:tc>
        <w:tc>
          <w:tcPr>
            <w:tcW w:type="dxa" w:w="855"/>
          </w:tcPr>
          <w:p>
            <w:r/>
            <w:r>
              <w:rPr>
                <w:rFonts w:ascii="Times New Roman" w:hAnsi="Times New Roman" w:eastAsia="Times New Roman"/>
                <w:b w:val="0"/>
                <w:i w:val="0"/>
                <w:sz w:val="20"/>
              </w:rPr>
              <w:t>13</w:t>
            </w:r>
          </w:p>
        </w:tc>
        <w:tc>
          <w:tcPr>
            <w:tcW w:type="dxa" w:w="855"/>
          </w:tcPr>
          <w:p>
            <w:r/>
            <w:r>
              <w:rPr>
                <w:rFonts w:ascii="Times New Roman" w:hAnsi="Times New Roman" w:eastAsia="Times New Roman"/>
                <w:b w:val="0"/>
                <w:i w:val="0"/>
                <w:sz w:val="20"/>
              </w:rPr>
              <w:t>0.003072</w:t>
            </w:r>
          </w:p>
        </w:tc>
        <w:tc>
          <w:tcPr>
            <w:tcW w:type="dxa" w:w="855"/>
          </w:tcPr>
          <w:p>
            <w:r/>
            <w:r>
              <w:rPr>
                <w:rFonts w:ascii="Times New Roman" w:hAnsi="Times New Roman" w:eastAsia="Times New Roman"/>
                <w:b w:val="0"/>
                <w:i w:val="0"/>
                <w:sz w:val="20"/>
              </w:rPr>
              <w:t>0.6038</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14</w:t>
            </w:r>
          </w:p>
        </w:tc>
        <w:tc>
          <w:tcPr>
            <w:tcW w:type="dxa" w:w="855"/>
          </w:tcPr>
          <w:p>
            <w:r/>
            <w:r>
              <w:rPr>
                <w:rFonts w:ascii="Times New Roman" w:hAnsi="Times New Roman" w:eastAsia="Times New Roman"/>
                <w:b w:val="0"/>
                <w:i w:val="0"/>
                <w:sz w:val="20"/>
              </w:rPr>
              <w:t>False</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2</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r>
          </w:p>
        </w:tc>
      </w:tr>
      <w:tr>
        <w:tc>
          <w:tcPr>
            <w:tcW w:type="dxa" w:w="855"/>
          </w:tcPr>
          <w:p>
            <w:r/>
            <w:r>
              <w:rPr>
                <w:rFonts w:ascii="Times New Roman" w:hAnsi="Times New Roman" w:eastAsia="Times New Roman"/>
                <w:b w:val="0"/>
                <w:i w:val="0"/>
                <w:sz w:val="20"/>
              </w:rPr>
              <w:t>CYP2E1</w:t>
            </w:r>
          </w:p>
        </w:tc>
        <w:tc>
          <w:tcPr>
            <w:tcW w:type="dxa" w:w="855"/>
          </w:tcPr>
          <w:p>
            <w:r/>
            <w:r>
              <w:rPr>
                <w:rFonts w:ascii="Times New Roman" w:hAnsi="Times New Roman" w:eastAsia="Times New Roman"/>
                <w:b w:val="0"/>
                <w:i w:val="0"/>
                <w:sz w:val="20"/>
              </w:rPr>
              <w:t>12</w:t>
            </w:r>
          </w:p>
        </w:tc>
        <w:tc>
          <w:tcPr>
            <w:tcW w:type="dxa" w:w="855"/>
          </w:tcPr>
          <w:p>
            <w:r/>
            <w:r>
              <w:rPr>
                <w:rFonts w:ascii="Times New Roman" w:hAnsi="Times New Roman" w:eastAsia="Times New Roman"/>
                <w:b w:val="0"/>
                <w:i w:val="0"/>
                <w:sz w:val="20"/>
              </w:rPr>
              <w:t>0.091</w:t>
            </w:r>
          </w:p>
        </w:tc>
        <w:tc>
          <w:tcPr>
            <w:tcW w:type="dxa" w:w="855"/>
          </w:tcPr>
          <w:p>
            <w:r/>
            <w:r>
              <w:rPr>
                <w:rFonts w:ascii="Times New Roman" w:hAnsi="Times New Roman" w:eastAsia="Times New Roman"/>
                <w:b w:val="0"/>
                <w:i w:val="0"/>
                <w:sz w:val="20"/>
              </w:rPr>
              <w:t>0.5926</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16</w:t>
            </w:r>
          </w:p>
        </w:tc>
        <w:tc>
          <w:tcPr>
            <w:tcW w:type="dxa" w:w="855"/>
          </w:tcPr>
          <w:p>
            <w:r/>
            <w:r>
              <w:rPr>
                <w:rFonts w:ascii="Times New Roman" w:hAnsi="Times New Roman" w:eastAsia="Times New Roman"/>
                <w:b w:val="0"/>
                <w:i w:val="0"/>
                <w:sz w:val="20"/>
              </w:rPr>
              <w:t>False</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3</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r>
          </w:p>
        </w:tc>
      </w:tr>
      <w:tr>
        <w:tc>
          <w:tcPr>
            <w:tcW w:type="dxa" w:w="855"/>
          </w:tcPr>
          <w:p>
            <w:r/>
            <w:r>
              <w:rPr>
                <w:rFonts w:ascii="Times New Roman" w:hAnsi="Times New Roman" w:eastAsia="Times New Roman"/>
                <w:b w:val="0"/>
                <w:i w:val="0"/>
                <w:sz w:val="20"/>
              </w:rPr>
              <w:t>BDNF</w:t>
            </w:r>
          </w:p>
        </w:tc>
        <w:tc>
          <w:tcPr>
            <w:tcW w:type="dxa" w:w="855"/>
          </w:tcPr>
          <w:p>
            <w:r/>
            <w:r>
              <w:rPr>
                <w:rFonts w:ascii="Times New Roman" w:hAnsi="Times New Roman" w:eastAsia="Times New Roman"/>
                <w:b w:val="0"/>
                <w:i w:val="0"/>
                <w:sz w:val="20"/>
              </w:rPr>
              <w:t>12</w:t>
            </w:r>
          </w:p>
        </w:tc>
        <w:tc>
          <w:tcPr>
            <w:tcW w:type="dxa" w:w="855"/>
          </w:tcPr>
          <w:p>
            <w:r/>
            <w:r>
              <w:rPr>
                <w:rFonts w:ascii="Times New Roman" w:hAnsi="Times New Roman" w:eastAsia="Times New Roman"/>
                <w:b w:val="0"/>
                <w:i w:val="0"/>
                <w:sz w:val="20"/>
              </w:rPr>
              <w:t>0.001815</w:t>
            </w:r>
          </w:p>
        </w:tc>
        <w:tc>
          <w:tcPr>
            <w:tcW w:type="dxa" w:w="855"/>
          </w:tcPr>
          <w:p>
            <w:r/>
            <w:r>
              <w:rPr>
                <w:rFonts w:ascii="Times New Roman" w:hAnsi="Times New Roman" w:eastAsia="Times New Roman"/>
                <w:b w:val="0"/>
                <w:i w:val="0"/>
                <w:sz w:val="20"/>
              </w:rPr>
              <w:t>0.5714</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16</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4</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r>
          </w:p>
        </w:tc>
      </w:tr>
      <w:tr>
        <w:tc>
          <w:tcPr>
            <w:tcW w:type="dxa" w:w="855"/>
          </w:tcPr>
          <w:p>
            <w:r/>
            <w:r>
              <w:rPr>
                <w:rFonts w:ascii="Times New Roman" w:hAnsi="Times New Roman" w:eastAsia="Times New Roman"/>
                <w:b w:val="0"/>
                <w:i w:val="0"/>
                <w:sz w:val="20"/>
              </w:rPr>
              <w:t>TFEB</w:t>
            </w:r>
          </w:p>
        </w:tc>
        <w:tc>
          <w:tcPr>
            <w:tcW w:type="dxa" w:w="855"/>
          </w:tcPr>
          <w:p>
            <w:r/>
            <w:r>
              <w:rPr>
                <w:rFonts w:ascii="Times New Roman" w:hAnsi="Times New Roman" w:eastAsia="Times New Roman"/>
                <w:b w:val="0"/>
                <w:i w:val="0"/>
                <w:sz w:val="20"/>
              </w:rPr>
              <w:t>10</w:t>
            </w:r>
          </w:p>
        </w:tc>
        <w:tc>
          <w:tcPr>
            <w:tcW w:type="dxa" w:w="855"/>
          </w:tcPr>
          <w:p>
            <w:r/>
            <w:r>
              <w:rPr>
                <w:rFonts w:ascii="Times New Roman" w:hAnsi="Times New Roman" w:eastAsia="Times New Roman"/>
                <w:b w:val="0"/>
                <w:i w:val="0"/>
                <w:sz w:val="20"/>
              </w:rPr>
              <w:t>0.06266</w:t>
            </w:r>
          </w:p>
        </w:tc>
        <w:tc>
          <w:tcPr>
            <w:tcW w:type="dxa" w:w="855"/>
          </w:tcPr>
          <w:p>
            <w:r/>
            <w:r>
              <w:rPr>
                <w:rFonts w:ascii="Times New Roman" w:hAnsi="Times New Roman" w:eastAsia="Times New Roman"/>
                <w:b w:val="0"/>
                <w:i w:val="0"/>
                <w:sz w:val="20"/>
              </w:rPr>
              <w:t>0.5714</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18</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3</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r>
          </w:p>
        </w:tc>
      </w:tr>
      <w:tr>
        <w:tc>
          <w:tcPr>
            <w:tcW w:type="dxa" w:w="855"/>
          </w:tcPr>
          <w:p>
            <w:r/>
            <w:r>
              <w:rPr>
                <w:rFonts w:ascii="Times New Roman" w:hAnsi="Times New Roman" w:eastAsia="Times New Roman"/>
                <w:b w:val="0"/>
                <w:i w:val="0"/>
                <w:sz w:val="20"/>
              </w:rPr>
              <w:t>SMAD4</w:t>
            </w:r>
          </w:p>
        </w:tc>
        <w:tc>
          <w:tcPr>
            <w:tcW w:type="dxa" w:w="855"/>
          </w:tcPr>
          <w:p>
            <w:r/>
            <w:r>
              <w:rPr>
                <w:rFonts w:ascii="Times New Roman" w:hAnsi="Times New Roman" w:eastAsia="Times New Roman"/>
                <w:b w:val="0"/>
                <w:i w:val="0"/>
                <w:sz w:val="20"/>
              </w:rPr>
              <w:t>9</w:t>
            </w:r>
          </w:p>
        </w:tc>
        <w:tc>
          <w:tcPr>
            <w:tcW w:type="dxa" w:w="855"/>
          </w:tcPr>
          <w:p>
            <w:r/>
            <w:r>
              <w:rPr>
                <w:rFonts w:ascii="Times New Roman" w:hAnsi="Times New Roman" w:eastAsia="Times New Roman"/>
                <w:b w:val="0"/>
                <w:i w:val="0"/>
                <w:sz w:val="20"/>
              </w:rPr>
              <w:t>0.0006272</w:t>
            </w:r>
          </w:p>
        </w:tc>
        <w:tc>
          <w:tcPr>
            <w:tcW w:type="dxa" w:w="855"/>
          </w:tcPr>
          <w:p>
            <w:r/>
            <w:r>
              <w:rPr>
                <w:rFonts w:ascii="Times New Roman" w:hAnsi="Times New Roman" w:eastAsia="Times New Roman"/>
                <w:b w:val="0"/>
                <w:i w:val="0"/>
                <w:sz w:val="20"/>
              </w:rPr>
              <w:t>0.5424</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19</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False</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r>
          </w:p>
        </w:tc>
      </w:tr>
      <w:tr>
        <w:tc>
          <w:tcPr>
            <w:tcW w:type="dxa" w:w="855"/>
          </w:tcPr>
          <w:p>
            <w:r/>
            <w:r>
              <w:rPr>
                <w:rFonts w:ascii="Times New Roman" w:hAnsi="Times New Roman" w:eastAsia="Times New Roman"/>
                <w:b w:val="0"/>
                <w:i w:val="0"/>
                <w:sz w:val="20"/>
              </w:rPr>
              <w:t>PRDX3</w:t>
            </w:r>
          </w:p>
        </w:tc>
        <w:tc>
          <w:tcPr>
            <w:tcW w:type="dxa" w:w="855"/>
          </w:tcPr>
          <w:p>
            <w:r/>
            <w:r>
              <w:rPr>
                <w:rFonts w:ascii="Times New Roman" w:hAnsi="Times New Roman" w:eastAsia="Times New Roman"/>
                <w:b w:val="0"/>
                <w:i w:val="0"/>
                <w:sz w:val="20"/>
              </w:rPr>
              <w:t>8</w:t>
            </w:r>
          </w:p>
        </w:tc>
        <w:tc>
          <w:tcPr>
            <w:tcW w:type="dxa" w:w="855"/>
          </w:tcPr>
          <w:p>
            <w:r/>
            <w:r>
              <w:rPr>
                <w:rFonts w:ascii="Times New Roman" w:hAnsi="Times New Roman" w:eastAsia="Times New Roman"/>
                <w:b w:val="0"/>
                <w:i w:val="0"/>
                <w:sz w:val="20"/>
              </w:rPr>
              <w:t>0.01087</w:t>
            </w:r>
          </w:p>
        </w:tc>
        <w:tc>
          <w:tcPr>
            <w:tcW w:type="dxa" w:w="855"/>
          </w:tcPr>
          <w:p>
            <w:r/>
            <w:r>
              <w:rPr>
                <w:rFonts w:ascii="Times New Roman" w:hAnsi="Times New Roman" w:eastAsia="Times New Roman"/>
                <w:b w:val="0"/>
                <w:i w:val="0"/>
                <w:sz w:val="20"/>
              </w:rPr>
              <w:t>0.5161</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20</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False</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r>
          </w:p>
        </w:tc>
      </w:tr>
      <w:tr>
        <w:tc>
          <w:tcPr>
            <w:tcW w:type="dxa" w:w="855"/>
          </w:tcPr>
          <w:p>
            <w:r/>
            <w:r>
              <w:rPr>
                <w:rFonts w:ascii="Times New Roman" w:hAnsi="Times New Roman" w:eastAsia="Times New Roman"/>
                <w:b w:val="0"/>
                <w:i w:val="0"/>
                <w:sz w:val="20"/>
              </w:rPr>
              <w:t>TXN2</w:t>
            </w:r>
          </w:p>
        </w:tc>
        <w:tc>
          <w:tcPr>
            <w:tcW w:type="dxa" w:w="855"/>
          </w:tcPr>
          <w:p>
            <w:r/>
            <w:r>
              <w:rPr>
                <w:rFonts w:ascii="Times New Roman" w:hAnsi="Times New Roman" w:eastAsia="Times New Roman"/>
                <w:b w:val="0"/>
                <w:i w:val="0"/>
                <w:sz w:val="20"/>
              </w:rPr>
              <w:t>8</w:t>
            </w:r>
          </w:p>
        </w:tc>
        <w:tc>
          <w:tcPr>
            <w:tcW w:type="dxa" w:w="855"/>
          </w:tcPr>
          <w:p>
            <w:r/>
            <w:r>
              <w:rPr>
                <w:rFonts w:ascii="Times New Roman" w:hAnsi="Times New Roman" w:eastAsia="Times New Roman"/>
                <w:b w:val="0"/>
                <w:i w:val="0"/>
                <w:sz w:val="20"/>
              </w:rPr>
              <w:t>0.001401</w:t>
            </w:r>
          </w:p>
        </w:tc>
        <w:tc>
          <w:tcPr>
            <w:tcW w:type="dxa" w:w="855"/>
          </w:tcPr>
          <w:p>
            <w:r/>
            <w:r>
              <w:rPr>
                <w:rFonts w:ascii="Times New Roman" w:hAnsi="Times New Roman" w:eastAsia="Times New Roman"/>
                <w:b w:val="0"/>
                <w:i w:val="0"/>
                <w:sz w:val="20"/>
              </w:rPr>
              <w:t>0.5333</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20</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False</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r>
          </w:p>
        </w:tc>
      </w:tr>
      <w:tr>
        <w:tc>
          <w:tcPr>
            <w:tcW w:type="dxa" w:w="855"/>
          </w:tcPr>
          <w:p>
            <w:r/>
            <w:r>
              <w:rPr>
                <w:rFonts w:ascii="Times New Roman" w:hAnsi="Times New Roman" w:eastAsia="Times New Roman"/>
                <w:b w:val="0"/>
                <w:i w:val="0"/>
                <w:sz w:val="20"/>
              </w:rPr>
              <w:t>CYP3A4</w:t>
            </w:r>
          </w:p>
        </w:tc>
        <w:tc>
          <w:tcPr>
            <w:tcW w:type="dxa" w:w="855"/>
          </w:tcPr>
          <w:p>
            <w:r/>
            <w:r>
              <w:rPr>
                <w:rFonts w:ascii="Times New Roman" w:hAnsi="Times New Roman" w:eastAsia="Times New Roman"/>
                <w:b w:val="0"/>
                <w:i w:val="0"/>
                <w:sz w:val="20"/>
              </w:rPr>
              <w:t>7</w:t>
            </w:r>
          </w:p>
        </w:tc>
        <w:tc>
          <w:tcPr>
            <w:tcW w:type="dxa" w:w="855"/>
          </w:tcPr>
          <w:p>
            <w:r/>
            <w:r>
              <w:rPr>
                <w:rFonts w:ascii="Times New Roman" w:hAnsi="Times New Roman" w:eastAsia="Times New Roman"/>
                <w:b w:val="0"/>
                <w:i w:val="0"/>
                <w:sz w:val="20"/>
              </w:rPr>
              <w:t>0.02863</w:t>
            </w:r>
          </w:p>
        </w:tc>
        <w:tc>
          <w:tcPr>
            <w:tcW w:type="dxa" w:w="855"/>
          </w:tcPr>
          <w:p>
            <w:r/>
            <w:r>
              <w:rPr>
                <w:rFonts w:ascii="Times New Roman" w:hAnsi="Times New Roman" w:eastAsia="Times New Roman"/>
                <w:b w:val="0"/>
                <w:i w:val="0"/>
                <w:sz w:val="20"/>
              </w:rPr>
              <w:t>0.5079</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22</w:t>
            </w:r>
          </w:p>
        </w:tc>
        <w:tc>
          <w:tcPr>
            <w:tcW w:type="dxa" w:w="855"/>
          </w:tcPr>
          <w:p>
            <w:r/>
            <w:r>
              <w:rPr>
                <w:rFonts w:ascii="Times New Roman" w:hAnsi="Times New Roman" w:eastAsia="Times New Roman"/>
                <w:b w:val="0"/>
                <w:i w:val="0"/>
                <w:sz w:val="20"/>
              </w:rPr>
              <w:t>False</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2</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r>
          </w:p>
        </w:tc>
      </w:tr>
      <w:tr>
        <w:tc>
          <w:tcPr>
            <w:tcW w:type="dxa" w:w="855"/>
          </w:tcPr>
          <w:p>
            <w:r/>
            <w:r>
              <w:rPr>
                <w:rFonts w:ascii="Times New Roman" w:hAnsi="Times New Roman" w:eastAsia="Times New Roman"/>
                <w:b w:val="0"/>
                <w:i w:val="0"/>
                <w:sz w:val="20"/>
              </w:rPr>
              <w:t>SLC7A11</w:t>
            </w:r>
          </w:p>
        </w:tc>
        <w:tc>
          <w:tcPr>
            <w:tcW w:type="dxa" w:w="855"/>
          </w:tcPr>
          <w:p>
            <w:r/>
            <w:r>
              <w:rPr>
                <w:rFonts w:ascii="Times New Roman" w:hAnsi="Times New Roman" w:eastAsia="Times New Roman"/>
                <w:b w:val="0"/>
                <w:i w:val="0"/>
                <w:sz w:val="20"/>
              </w:rPr>
              <w:t>7</w:t>
            </w:r>
          </w:p>
        </w:tc>
        <w:tc>
          <w:tcPr>
            <w:tcW w:type="dxa" w:w="855"/>
          </w:tcPr>
          <w:p>
            <w:r/>
            <w:r>
              <w:rPr>
                <w:rFonts w:ascii="Times New Roman" w:hAnsi="Times New Roman" w:eastAsia="Times New Roman"/>
                <w:b w:val="0"/>
                <w:i w:val="0"/>
                <w:sz w:val="20"/>
              </w:rPr>
              <w:t>0.000672</w:t>
            </w:r>
          </w:p>
        </w:tc>
        <w:tc>
          <w:tcPr>
            <w:tcW w:type="dxa" w:w="855"/>
          </w:tcPr>
          <w:p>
            <w:r/>
            <w:r>
              <w:rPr>
                <w:rFonts w:ascii="Times New Roman" w:hAnsi="Times New Roman" w:eastAsia="Times New Roman"/>
                <w:b w:val="0"/>
                <w:i w:val="0"/>
                <w:sz w:val="20"/>
              </w:rPr>
              <w:t>0.5079</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22</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1</w:t>
            </w:r>
          </w:p>
        </w:tc>
        <w:tc>
          <w:tcPr>
            <w:tcW w:type="dxa" w:w="855"/>
          </w:tcPr>
          <w:p>
            <w:r/>
            <w:r>
              <w:rPr>
                <w:rFonts w:ascii="Times New Roman" w:hAnsi="Times New Roman" w:eastAsia="Times New Roman"/>
                <w:b w:val="0"/>
                <w:i w:val="0"/>
                <w:sz w:val="20"/>
              </w:rPr>
              <w:t>0.06991</w:t>
            </w:r>
          </w:p>
        </w:tc>
        <w:tc>
          <w:tcPr>
            <w:tcW w:type="dxa" w:w="855"/>
          </w:tcPr>
          <w:p>
            <w:r/>
            <w:r>
              <w:rPr>
                <w:rFonts w:ascii="Times New Roman" w:hAnsi="Times New Roman" w:eastAsia="Times New Roman"/>
                <w:b w:val="0"/>
                <w:i w:val="0"/>
                <w:sz w:val="20"/>
              </w:rPr>
              <w:t>autosomal dominant optic atrophy</w:t>
            </w:r>
          </w:p>
        </w:tc>
      </w:tr>
      <w:tr>
        <w:tc>
          <w:tcPr>
            <w:tcW w:type="dxa" w:w="855"/>
          </w:tcPr>
          <w:p>
            <w:r/>
            <w:r>
              <w:rPr>
                <w:rFonts w:ascii="Times New Roman" w:hAnsi="Times New Roman" w:eastAsia="Times New Roman"/>
                <w:b w:val="0"/>
                <w:i w:val="0"/>
                <w:sz w:val="20"/>
              </w:rPr>
              <w:t>NTRK2</w:t>
            </w:r>
          </w:p>
        </w:tc>
        <w:tc>
          <w:tcPr>
            <w:tcW w:type="dxa" w:w="855"/>
          </w:tcPr>
          <w:p>
            <w:r/>
            <w:r>
              <w:rPr>
                <w:rFonts w:ascii="Times New Roman" w:hAnsi="Times New Roman" w:eastAsia="Times New Roman"/>
                <w:b w:val="0"/>
                <w:i w:val="0"/>
                <w:sz w:val="20"/>
              </w:rPr>
              <w:t>7</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t>0.5079</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22</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False</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t>0.03806</w:t>
            </w:r>
          </w:p>
        </w:tc>
        <w:tc>
          <w:tcPr>
            <w:tcW w:type="dxa" w:w="855"/>
          </w:tcPr>
          <w:p>
            <w:r/>
            <w:r>
              <w:rPr>
                <w:rFonts w:ascii="Times New Roman" w:hAnsi="Times New Roman" w:eastAsia="Times New Roman"/>
                <w:b w:val="0"/>
                <w:i w:val="0"/>
                <w:sz w:val="20"/>
              </w:rPr>
              <w:t>retinal dystrophy with inner retinal dysfunction and ganglion cell anomalies</w:t>
            </w:r>
          </w:p>
        </w:tc>
      </w:tr>
      <w:tr>
        <w:tc>
          <w:tcPr>
            <w:tcW w:type="dxa" w:w="855"/>
          </w:tcPr>
          <w:p>
            <w:r/>
            <w:r>
              <w:rPr>
                <w:rFonts w:ascii="Times New Roman" w:hAnsi="Times New Roman" w:eastAsia="Times New Roman"/>
                <w:b w:val="0"/>
                <w:i w:val="0"/>
                <w:sz w:val="20"/>
              </w:rPr>
              <w:t>ACSL4</w:t>
            </w:r>
          </w:p>
        </w:tc>
        <w:tc>
          <w:tcPr>
            <w:tcW w:type="dxa" w:w="855"/>
          </w:tcPr>
          <w:p>
            <w:r/>
            <w:r>
              <w:rPr>
                <w:rFonts w:ascii="Times New Roman" w:hAnsi="Times New Roman" w:eastAsia="Times New Roman"/>
                <w:b w:val="0"/>
                <w:i w:val="0"/>
                <w:sz w:val="20"/>
              </w:rPr>
              <w:t>6</w:t>
            </w:r>
          </w:p>
        </w:tc>
        <w:tc>
          <w:tcPr>
            <w:tcW w:type="dxa" w:w="855"/>
          </w:tcPr>
          <w:p>
            <w:r/>
            <w:r>
              <w:rPr>
                <w:rFonts w:ascii="Times New Roman" w:hAnsi="Times New Roman" w:eastAsia="Times New Roman"/>
                <w:b w:val="0"/>
                <w:i w:val="0"/>
                <w:sz w:val="20"/>
              </w:rPr>
              <w:t>0.000288</w:t>
            </w:r>
          </w:p>
        </w:tc>
        <w:tc>
          <w:tcPr>
            <w:tcW w:type="dxa" w:w="855"/>
          </w:tcPr>
          <w:p>
            <w:r/>
            <w:r>
              <w:rPr>
                <w:rFonts w:ascii="Times New Roman" w:hAnsi="Times New Roman" w:eastAsia="Times New Roman"/>
                <w:b w:val="0"/>
                <w:i w:val="0"/>
                <w:sz w:val="20"/>
              </w:rPr>
              <w:t>0.5</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25</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False</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r>
          </w:p>
        </w:tc>
      </w:tr>
      <w:tr>
        <w:tc>
          <w:tcPr>
            <w:tcW w:type="dxa" w:w="855"/>
          </w:tcPr>
          <w:p>
            <w:r/>
            <w:r>
              <w:rPr>
                <w:rFonts w:ascii="Times New Roman" w:hAnsi="Times New Roman" w:eastAsia="Times New Roman"/>
                <w:b w:val="0"/>
                <w:i w:val="0"/>
                <w:sz w:val="20"/>
              </w:rPr>
              <w:t>SLC25A4</w:t>
            </w:r>
          </w:p>
        </w:tc>
        <w:tc>
          <w:tcPr>
            <w:tcW w:type="dxa" w:w="855"/>
          </w:tcPr>
          <w:p>
            <w:r/>
            <w:r>
              <w:rPr>
                <w:rFonts w:ascii="Times New Roman" w:hAnsi="Times New Roman" w:eastAsia="Times New Roman"/>
                <w:b w:val="0"/>
                <w:i w:val="0"/>
                <w:sz w:val="20"/>
              </w:rPr>
              <w:t>4</w:t>
            </w:r>
          </w:p>
        </w:tc>
        <w:tc>
          <w:tcPr>
            <w:tcW w:type="dxa" w:w="855"/>
          </w:tcPr>
          <w:p>
            <w:r/>
            <w:r>
              <w:rPr>
                <w:rFonts w:ascii="Times New Roman" w:hAnsi="Times New Roman" w:eastAsia="Times New Roman"/>
                <w:b w:val="0"/>
                <w:i w:val="0"/>
                <w:sz w:val="20"/>
              </w:rPr>
              <w:t>0.003383</w:t>
            </w:r>
          </w:p>
        </w:tc>
        <w:tc>
          <w:tcPr>
            <w:tcW w:type="dxa" w:w="855"/>
          </w:tcPr>
          <w:p>
            <w:r/>
            <w:r>
              <w:rPr>
                <w:rFonts w:ascii="Times New Roman" w:hAnsi="Times New Roman" w:eastAsia="Times New Roman"/>
                <w:b w:val="0"/>
                <w:i w:val="0"/>
                <w:sz w:val="20"/>
              </w:rPr>
              <w:t>0.4706</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26</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False</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r>
          </w:p>
        </w:tc>
      </w:tr>
      <w:tr>
        <w:tc>
          <w:tcPr>
            <w:tcW w:type="dxa" w:w="855"/>
          </w:tcPr>
          <w:p>
            <w:r/>
            <w:r>
              <w:rPr>
                <w:rFonts w:ascii="Times New Roman" w:hAnsi="Times New Roman" w:eastAsia="Times New Roman"/>
                <w:b w:val="0"/>
                <w:i w:val="0"/>
                <w:sz w:val="20"/>
              </w:rPr>
              <w:t>OPA1</w:t>
            </w:r>
          </w:p>
        </w:tc>
        <w:tc>
          <w:tcPr>
            <w:tcW w:type="dxa" w:w="855"/>
          </w:tcPr>
          <w:p>
            <w:r/>
            <w:r>
              <w:rPr>
                <w:rFonts w:ascii="Times New Roman" w:hAnsi="Times New Roman" w:eastAsia="Times New Roman"/>
                <w:b w:val="0"/>
                <w:i w:val="0"/>
                <w:sz w:val="20"/>
              </w:rPr>
              <w:t>4</w:t>
            </w:r>
          </w:p>
        </w:tc>
        <w:tc>
          <w:tcPr>
            <w:tcW w:type="dxa" w:w="855"/>
          </w:tcPr>
          <w:p>
            <w:r/>
            <w:r>
              <w:rPr>
                <w:rFonts w:ascii="Times New Roman" w:hAnsi="Times New Roman" w:eastAsia="Times New Roman"/>
                <w:b w:val="0"/>
                <w:i w:val="0"/>
                <w:sz w:val="20"/>
              </w:rPr>
              <w:t>0.001267</w:t>
            </w:r>
          </w:p>
        </w:tc>
        <w:tc>
          <w:tcPr>
            <w:tcW w:type="dxa" w:w="855"/>
          </w:tcPr>
          <w:p>
            <w:r/>
            <w:r>
              <w:rPr>
                <w:rFonts w:ascii="Times New Roman" w:hAnsi="Times New Roman" w:eastAsia="Times New Roman"/>
                <w:b w:val="0"/>
                <w:i w:val="0"/>
                <w:sz w:val="20"/>
              </w:rPr>
              <w:t>0.4776</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26</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10</w:t>
            </w:r>
          </w:p>
        </w:tc>
        <w:tc>
          <w:tcPr>
            <w:tcW w:type="dxa" w:w="855"/>
          </w:tcPr>
          <w:p>
            <w:r/>
            <w:r>
              <w:rPr>
                <w:rFonts w:ascii="Times New Roman" w:hAnsi="Times New Roman" w:eastAsia="Times New Roman"/>
                <w:b w:val="0"/>
                <w:i w:val="0"/>
                <w:sz w:val="20"/>
              </w:rPr>
              <w:t>0.8872</w:t>
            </w:r>
          </w:p>
        </w:tc>
        <w:tc>
          <w:tcPr>
            <w:tcW w:type="dxa" w:w="855"/>
          </w:tcPr>
          <w:p>
            <w:r/>
            <w:r>
              <w:rPr>
                <w:rFonts w:ascii="Times New Roman" w:hAnsi="Times New Roman" w:eastAsia="Times New Roman"/>
                <w:b w:val="0"/>
                <w:i w:val="0"/>
                <w:sz w:val="20"/>
              </w:rPr>
              <w:t>hereditary optic neuropathy</w:t>
            </w:r>
          </w:p>
        </w:tc>
      </w:tr>
      <w:tr>
        <w:tc>
          <w:tcPr>
            <w:tcW w:type="dxa" w:w="855"/>
          </w:tcPr>
          <w:p>
            <w:r/>
            <w:r>
              <w:rPr>
                <w:rFonts w:ascii="Times New Roman" w:hAnsi="Times New Roman" w:eastAsia="Times New Roman"/>
                <w:b w:val="0"/>
                <w:i w:val="0"/>
                <w:sz w:val="20"/>
              </w:rPr>
              <w:t>CAT</w:t>
            </w:r>
          </w:p>
        </w:tc>
        <w:tc>
          <w:tcPr>
            <w:tcW w:type="dxa" w:w="855"/>
          </w:tcPr>
          <w:p>
            <w:r/>
            <w:r>
              <w:rPr>
                <w:rFonts w:ascii="Times New Roman" w:hAnsi="Times New Roman" w:eastAsia="Times New Roman"/>
                <w:b w:val="0"/>
                <w:i w:val="0"/>
                <w:sz w:val="20"/>
              </w:rPr>
              <w:t>4</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t>0.4638</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26</w:t>
            </w:r>
          </w:p>
        </w:tc>
        <w:tc>
          <w:tcPr>
            <w:tcW w:type="dxa" w:w="855"/>
          </w:tcPr>
          <w:p>
            <w:r/>
            <w:r>
              <w:rPr>
                <w:rFonts w:ascii="Times New Roman" w:hAnsi="Times New Roman" w:eastAsia="Times New Roman"/>
                <w:b w:val="0"/>
                <w:i w:val="0"/>
                <w:sz w:val="20"/>
              </w:rPr>
              <w:t>False</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2</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r>
          </w:p>
        </w:tc>
      </w:tr>
      <w:tr>
        <w:tc>
          <w:tcPr>
            <w:tcW w:type="dxa" w:w="855"/>
          </w:tcPr>
          <w:p>
            <w:r/>
            <w:r>
              <w:rPr>
                <w:rFonts w:ascii="Times New Roman" w:hAnsi="Times New Roman" w:eastAsia="Times New Roman"/>
                <w:b w:val="0"/>
                <w:i w:val="0"/>
                <w:sz w:val="20"/>
              </w:rPr>
              <w:t>POLG</w:t>
            </w:r>
          </w:p>
        </w:tc>
        <w:tc>
          <w:tcPr>
            <w:tcW w:type="dxa" w:w="855"/>
          </w:tcPr>
          <w:p>
            <w:r/>
            <w:r>
              <w:rPr>
                <w:rFonts w:ascii="Times New Roman" w:hAnsi="Times New Roman" w:eastAsia="Times New Roman"/>
                <w:b w:val="0"/>
                <w:i w:val="0"/>
                <w:sz w:val="20"/>
              </w:rPr>
              <w:t>3</w:t>
            </w:r>
          </w:p>
        </w:tc>
        <w:tc>
          <w:tcPr>
            <w:tcW w:type="dxa" w:w="855"/>
          </w:tcPr>
          <w:p>
            <w:r/>
            <w:r>
              <w:rPr>
                <w:rFonts w:ascii="Times New Roman" w:hAnsi="Times New Roman" w:eastAsia="Times New Roman"/>
                <w:b w:val="0"/>
                <w:i w:val="0"/>
                <w:sz w:val="20"/>
              </w:rPr>
              <w:t>0.000504</w:t>
            </w:r>
          </w:p>
        </w:tc>
        <w:tc>
          <w:tcPr>
            <w:tcW w:type="dxa" w:w="855"/>
          </w:tcPr>
          <w:p>
            <w:r/>
            <w:r>
              <w:rPr>
                <w:rFonts w:ascii="Times New Roman" w:hAnsi="Times New Roman" w:eastAsia="Times New Roman"/>
                <w:b w:val="0"/>
                <w:i w:val="0"/>
                <w:sz w:val="20"/>
              </w:rPr>
              <w:t>0.4267</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29</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False</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r>
          </w:p>
        </w:tc>
      </w:tr>
      <w:tr>
        <w:tc>
          <w:tcPr>
            <w:tcW w:type="dxa" w:w="855"/>
          </w:tcPr>
          <w:p>
            <w:r/>
            <w:r>
              <w:rPr>
                <w:rFonts w:ascii="Times New Roman" w:hAnsi="Times New Roman" w:eastAsia="Times New Roman"/>
                <w:b w:val="0"/>
                <w:i w:val="0"/>
                <w:sz w:val="20"/>
              </w:rPr>
              <w:t>NAT2</w:t>
            </w:r>
          </w:p>
        </w:tc>
        <w:tc>
          <w:tcPr>
            <w:tcW w:type="dxa" w:w="855"/>
          </w:tcPr>
          <w:p>
            <w:r/>
            <w:r>
              <w:rPr>
                <w:rFonts w:ascii="Times New Roman" w:hAnsi="Times New Roman" w:eastAsia="Times New Roman"/>
                <w:b w:val="0"/>
                <w:i w:val="0"/>
                <w:sz w:val="20"/>
              </w:rPr>
              <w:t>3</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t>0.3855</w:t>
            </w:r>
          </w:p>
        </w:tc>
        <w:tc>
          <w:tcPr>
            <w:tcW w:type="dxa" w:w="855"/>
          </w:tcPr>
          <w:p>
            <w:r/>
            <w:r>
              <w:rPr>
                <w:rFonts w:ascii="Times New Roman" w:hAnsi="Times New Roman" w:eastAsia="Times New Roman"/>
                <w:b w:val="0"/>
                <w:i w:val="0"/>
                <w:sz w:val="20"/>
              </w:rPr>
              <w:t>A_focused</w:t>
            </w:r>
          </w:p>
        </w:tc>
        <w:tc>
          <w:tcPr>
            <w:tcW w:type="dxa" w:w="855"/>
          </w:tcPr>
          <w:p>
            <w:r/>
            <w:r>
              <w:rPr>
                <w:rFonts w:ascii="Times New Roman" w:hAnsi="Times New Roman" w:eastAsia="Times New Roman"/>
                <w:b w:val="0"/>
                <w:i w:val="0"/>
                <w:sz w:val="20"/>
              </w:rPr>
              <w:t>29</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True</w:t>
            </w:r>
          </w:p>
        </w:tc>
        <w:tc>
          <w:tcPr>
            <w:tcW w:type="dxa" w:w="855"/>
          </w:tcPr>
          <w:p>
            <w:r/>
            <w:r>
              <w:rPr>
                <w:rFonts w:ascii="Times New Roman" w:hAnsi="Times New Roman" w:eastAsia="Times New Roman"/>
                <w:b w:val="0"/>
                <w:i w:val="0"/>
                <w:sz w:val="20"/>
              </w:rPr>
              <w:t>12</w:t>
            </w:r>
          </w:p>
        </w:tc>
        <w:tc>
          <w:tcPr>
            <w:tcW w:type="dxa" w:w="855"/>
          </w:tcPr>
          <w:p>
            <w:r/>
            <w:r>
              <w:rPr>
                <w:rFonts w:ascii="Times New Roman" w:hAnsi="Times New Roman" w:eastAsia="Times New Roman"/>
                <w:b w:val="0"/>
                <w:i w:val="0"/>
                <w:sz w:val="20"/>
              </w:rPr>
              <w:t>0</w:t>
            </w:r>
          </w:p>
        </w:tc>
        <w:tc>
          <w:tcPr>
            <w:tcW w:type="dxa" w:w="855"/>
          </w:tcPr>
          <w:p>
            <w:r/>
            <w:r>
              <w:rPr>
                <w:rFonts w:ascii="Times New Roman" w:hAnsi="Times New Roman" w:eastAsia="Times New Roman"/>
                <w:b w:val="0"/>
                <w:i w:val="0"/>
                <w:sz w:val="20"/>
              </w:rPr>
            </w:r>
          </w:p>
        </w:tc>
      </w:tr>
    </w:tbl>
    <w:p/>
    <w:p>
      <w:pPr>
        <w:keepNext/>
        <w:spacing w:before="200" w:after="80"/>
      </w:pPr>
      <w:r>
        <w:rPr>
          <w:rFonts w:ascii="Times New Roman" w:hAnsi="Times New Roman" w:eastAsia="Times New Roman"/>
          <w:b/>
          <w:i w:val="0"/>
          <w:sz w:val="22"/>
        </w:rPr>
        <w:t>Table 6. Leading enriched terms (FDR &lt; 0.05).  (Showing the first 30 of 36 rows; the complete table is in Table6_enrichment.csv.)</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r/>
            <w:r>
              <w:rPr>
                <w:rFonts w:ascii="Times New Roman" w:hAnsi="Times New Roman" w:eastAsia="Times New Roman"/>
                <w:b/>
                <w:i w:val="0"/>
                <w:sz w:val="20"/>
              </w:rPr>
              <w:t>source</w:t>
            </w:r>
          </w:p>
        </w:tc>
        <w:tc>
          <w:tcPr>
            <w:tcW w:type="dxa" w:w="1344"/>
          </w:tcPr>
          <w:p>
            <w:r/>
            <w:r>
              <w:rPr>
                <w:rFonts w:ascii="Times New Roman" w:hAnsi="Times New Roman" w:eastAsia="Times New Roman"/>
                <w:b/>
                <w:i w:val="0"/>
                <w:sz w:val="20"/>
              </w:rPr>
              <w:t>term_id</w:t>
            </w:r>
          </w:p>
        </w:tc>
        <w:tc>
          <w:tcPr>
            <w:tcW w:type="dxa" w:w="1344"/>
          </w:tcPr>
          <w:p>
            <w:r/>
            <w:r>
              <w:rPr>
                <w:rFonts w:ascii="Times New Roman" w:hAnsi="Times New Roman" w:eastAsia="Times New Roman"/>
                <w:b/>
                <w:i w:val="0"/>
                <w:sz w:val="20"/>
              </w:rPr>
              <w:t>term_name</w:t>
            </w:r>
          </w:p>
        </w:tc>
        <w:tc>
          <w:tcPr>
            <w:tcW w:type="dxa" w:w="1344"/>
          </w:tcPr>
          <w:p>
            <w:r/>
            <w:r>
              <w:rPr>
                <w:rFonts w:ascii="Times New Roman" w:hAnsi="Times New Roman" w:eastAsia="Times New Roman"/>
                <w:b/>
                <w:i w:val="0"/>
                <w:sz w:val="20"/>
              </w:rPr>
              <w:t>p_value</w:t>
            </w:r>
          </w:p>
        </w:tc>
        <w:tc>
          <w:tcPr>
            <w:tcW w:type="dxa" w:w="1344"/>
          </w:tcPr>
          <w:p>
            <w:r/>
            <w:r>
              <w:rPr>
                <w:rFonts w:ascii="Times New Roman" w:hAnsi="Times New Roman" w:eastAsia="Times New Roman"/>
                <w:b/>
                <w:i w:val="0"/>
                <w:sz w:val="20"/>
              </w:rPr>
              <w:t>intersection_size</w:t>
            </w:r>
          </w:p>
        </w:tc>
        <w:tc>
          <w:tcPr>
            <w:tcW w:type="dxa" w:w="1344"/>
          </w:tcPr>
          <w:p>
            <w:r/>
            <w:r>
              <w:rPr>
                <w:rFonts w:ascii="Times New Roman" w:hAnsi="Times New Roman" w:eastAsia="Times New Roman"/>
                <w:b/>
                <w:i w:val="0"/>
                <w:sz w:val="20"/>
              </w:rPr>
              <w:t>term_size</w:t>
            </w:r>
          </w:p>
        </w:tc>
        <w:tc>
          <w:tcPr>
            <w:tcW w:type="dxa" w:w="1344"/>
          </w:tcPr>
          <w:p>
            <w:r/>
            <w:r>
              <w:rPr>
                <w:rFonts w:ascii="Times New Roman" w:hAnsi="Times New Roman" w:eastAsia="Times New Roman"/>
                <w:b/>
                <w:i w:val="0"/>
                <w:sz w:val="20"/>
              </w:rPr>
              <w:t>genes</w:t>
            </w:r>
          </w:p>
        </w:tc>
      </w:tr>
      <w:tr>
        <w:tc>
          <w:tcPr>
            <w:tcW w:type="dxa" w:w="1344"/>
          </w:tcPr>
          <w:p>
            <w:r/>
            <w:r>
              <w:rPr>
                <w:rFonts w:ascii="Times New Roman" w:hAnsi="Times New Roman" w:eastAsia="Times New Roman"/>
                <w:b w:val="0"/>
                <w:i w:val="0"/>
                <w:sz w:val="20"/>
              </w:rPr>
              <w:t>GO:BP</w:t>
            </w:r>
          </w:p>
        </w:tc>
        <w:tc>
          <w:tcPr>
            <w:tcW w:type="dxa" w:w="1344"/>
          </w:tcPr>
          <w:p>
            <w:r/>
            <w:r>
              <w:rPr>
                <w:rFonts w:ascii="Times New Roman" w:hAnsi="Times New Roman" w:eastAsia="Times New Roman"/>
                <w:b w:val="0"/>
                <w:i w:val="0"/>
                <w:sz w:val="20"/>
              </w:rPr>
              <w:t>GO:0043067</w:t>
            </w:r>
          </w:p>
        </w:tc>
        <w:tc>
          <w:tcPr>
            <w:tcW w:type="dxa" w:w="1344"/>
          </w:tcPr>
          <w:p>
            <w:r/>
            <w:r>
              <w:rPr>
                <w:rFonts w:ascii="Times New Roman" w:hAnsi="Times New Roman" w:eastAsia="Times New Roman"/>
                <w:b w:val="0"/>
                <w:i w:val="0"/>
                <w:sz w:val="20"/>
              </w:rPr>
              <w:t>regulation of programmed cell death</w:t>
            </w:r>
          </w:p>
        </w:tc>
        <w:tc>
          <w:tcPr>
            <w:tcW w:type="dxa" w:w="1344"/>
          </w:tcPr>
          <w:p>
            <w:r/>
            <w:r>
              <w:rPr>
                <w:rFonts w:ascii="Times New Roman" w:hAnsi="Times New Roman" w:eastAsia="Times New Roman"/>
                <w:b w:val="0"/>
                <w:i w:val="0"/>
                <w:sz w:val="20"/>
              </w:rPr>
              <w:t>6.147e-14</w:t>
            </w:r>
          </w:p>
        </w:tc>
        <w:tc>
          <w:tcPr>
            <w:tcW w:type="dxa" w:w="1344"/>
          </w:tcPr>
          <w:p>
            <w:r/>
            <w:r>
              <w:rPr>
                <w:rFonts w:ascii="Times New Roman" w:hAnsi="Times New Roman" w:eastAsia="Times New Roman"/>
                <w:b w:val="0"/>
                <w:i w:val="0"/>
                <w:sz w:val="20"/>
              </w:rPr>
              <w:t>22</w:t>
            </w:r>
          </w:p>
        </w:tc>
        <w:tc>
          <w:tcPr>
            <w:tcW w:type="dxa" w:w="1344"/>
          </w:tcPr>
          <w:p>
            <w:r/>
            <w:r>
              <w:rPr>
                <w:rFonts w:ascii="Times New Roman" w:hAnsi="Times New Roman" w:eastAsia="Times New Roman"/>
                <w:b w:val="0"/>
                <w:i w:val="0"/>
                <w:sz w:val="20"/>
              </w:rPr>
              <w:t>1467</w:t>
            </w:r>
          </w:p>
        </w:tc>
        <w:tc>
          <w:tcPr>
            <w:tcW w:type="dxa" w:w="1344"/>
          </w:tcPr>
          <w:p>
            <w:r/>
            <w:r>
              <w:rPr>
                <w:rFonts w:ascii="Times New Roman" w:hAnsi="Times New Roman" w:eastAsia="Times New Roman"/>
                <w:b w:val="0"/>
                <w:i w:val="0"/>
                <w:sz w:val="20"/>
              </w:rPr>
              <w:t>IBA;IDA;IEA;IMP;ISS</w:t>
            </w:r>
          </w:p>
        </w:tc>
      </w:tr>
      <w:tr>
        <w:tc>
          <w:tcPr>
            <w:tcW w:type="dxa" w:w="1344"/>
          </w:tcPr>
          <w:p>
            <w:r/>
            <w:r>
              <w:rPr>
                <w:rFonts w:ascii="Times New Roman" w:hAnsi="Times New Roman" w:eastAsia="Times New Roman"/>
                <w:b w:val="0"/>
                <w:i w:val="0"/>
                <w:sz w:val="20"/>
              </w:rPr>
              <w:t>GO:BP</w:t>
            </w:r>
          </w:p>
        </w:tc>
        <w:tc>
          <w:tcPr>
            <w:tcW w:type="dxa" w:w="1344"/>
          </w:tcPr>
          <w:p>
            <w:r/>
            <w:r>
              <w:rPr>
                <w:rFonts w:ascii="Times New Roman" w:hAnsi="Times New Roman" w:eastAsia="Times New Roman"/>
                <w:b w:val="0"/>
                <w:i w:val="0"/>
                <w:sz w:val="20"/>
              </w:rPr>
              <w:t>GO:0042981</w:t>
            </w:r>
          </w:p>
        </w:tc>
        <w:tc>
          <w:tcPr>
            <w:tcW w:type="dxa" w:w="1344"/>
          </w:tcPr>
          <w:p>
            <w:r/>
            <w:r>
              <w:rPr>
                <w:rFonts w:ascii="Times New Roman" w:hAnsi="Times New Roman" w:eastAsia="Times New Roman"/>
                <w:b w:val="0"/>
                <w:i w:val="0"/>
                <w:sz w:val="20"/>
              </w:rPr>
              <w:t>regulation of apoptotic process</w:t>
            </w:r>
          </w:p>
        </w:tc>
        <w:tc>
          <w:tcPr>
            <w:tcW w:type="dxa" w:w="1344"/>
          </w:tcPr>
          <w:p>
            <w:r/>
            <w:r>
              <w:rPr>
                <w:rFonts w:ascii="Times New Roman" w:hAnsi="Times New Roman" w:eastAsia="Times New Roman"/>
                <w:b w:val="0"/>
                <w:i w:val="0"/>
                <w:sz w:val="20"/>
              </w:rPr>
              <w:t>3.697e-13</w:t>
            </w:r>
          </w:p>
        </w:tc>
        <w:tc>
          <w:tcPr>
            <w:tcW w:type="dxa" w:w="1344"/>
          </w:tcPr>
          <w:p>
            <w:r/>
            <w:r>
              <w:rPr>
                <w:rFonts w:ascii="Times New Roman" w:hAnsi="Times New Roman" w:eastAsia="Times New Roman"/>
                <w:b w:val="0"/>
                <w:i w:val="0"/>
                <w:sz w:val="20"/>
              </w:rPr>
              <w:t>21</w:t>
            </w:r>
          </w:p>
        </w:tc>
        <w:tc>
          <w:tcPr>
            <w:tcW w:type="dxa" w:w="1344"/>
          </w:tcPr>
          <w:p>
            <w:r/>
            <w:r>
              <w:rPr>
                <w:rFonts w:ascii="Times New Roman" w:hAnsi="Times New Roman" w:eastAsia="Times New Roman"/>
                <w:b w:val="0"/>
                <w:i w:val="0"/>
                <w:sz w:val="20"/>
              </w:rPr>
              <w:t>1426</w:t>
            </w:r>
          </w:p>
        </w:tc>
        <w:tc>
          <w:tcPr>
            <w:tcW w:type="dxa" w:w="1344"/>
          </w:tcPr>
          <w:p>
            <w:r/>
            <w:r>
              <w:rPr>
                <w:rFonts w:ascii="Times New Roman" w:hAnsi="Times New Roman" w:eastAsia="Times New Roman"/>
                <w:b w:val="0"/>
                <w:i w:val="0"/>
                <w:sz w:val="20"/>
              </w:rPr>
              <w:t>IBA;IDA;IEA;IMP;ISS</w:t>
            </w:r>
          </w:p>
        </w:tc>
      </w:tr>
      <w:tr>
        <w:tc>
          <w:tcPr>
            <w:tcW w:type="dxa" w:w="1344"/>
          </w:tcPr>
          <w:p>
            <w:r/>
            <w:r>
              <w:rPr>
                <w:rFonts w:ascii="Times New Roman" w:hAnsi="Times New Roman" w:eastAsia="Times New Roman"/>
                <w:b w:val="0"/>
                <w:i w:val="0"/>
                <w:sz w:val="20"/>
              </w:rPr>
              <w:t>GO:BP</w:t>
            </w:r>
          </w:p>
        </w:tc>
        <w:tc>
          <w:tcPr>
            <w:tcW w:type="dxa" w:w="1344"/>
          </w:tcPr>
          <w:p>
            <w:r/>
            <w:r>
              <w:rPr>
                <w:rFonts w:ascii="Times New Roman" w:hAnsi="Times New Roman" w:eastAsia="Times New Roman"/>
                <w:b w:val="0"/>
                <w:i w:val="0"/>
                <w:sz w:val="20"/>
              </w:rPr>
              <w:t>GO:0043069</w:t>
            </w:r>
          </w:p>
        </w:tc>
        <w:tc>
          <w:tcPr>
            <w:tcW w:type="dxa" w:w="1344"/>
          </w:tcPr>
          <w:p>
            <w:r/>
            <w:r>
              <w:rPr>
                <w:rFonts w:ascii="Times New Roman" w:hAnsi="Times New Roman" w:eastAsia="Times New Roman"/>
                <w:b w:val="0"/>
                <w:i w:val="0"/>
                <w:sz w:val="20"/>
              </w:rPr>
              <w:t>negative regulation of programmed cell death</w:t>
            </w:r>
          </w:p>
        </w:tc>
        <w:tc>
          <w:tcPr>
            <w:tcW w:type="dxa" w:w="1344"/>
          </w:tcPr>
          <w:p>
            <w:r/>
            <w:r>
              <w:rPr>
                <w:rFonts w:ascii="Times New Roman" w:hAnsi="Times New Roman" w:eastAsia="Times New Roman"/>
                <w:b w:val="0"/>
                <w:i w:val="0"/>
                <w:sz w:val="20"/>
              </w:rPr>
              <w:t>3.989e-12</w:t>
            </w:r>
          </w:p>
        </w:tc>
        <w:tc>
          <w:tcPr>
            <w:tcW w:type="dxa" w:w="1344"/>
          </w:tcPr>
          <w:p>
            <w:r/>
            <w:r>
              <w:rPr>
                <w:rFonts w:ascii="Times New Roman" w:hAnsi="Times New Roman" w:eastAsia="Times New Roman"/>
                <w:b w:val="0"/>
                <w:i w:val="0"/>
                <w:sz w:val="20"/>
              </w:rPr>
              <w:t>17</w:t>
            </w:r>
          </w:p>
        </w:tc>
        <w:tc>
          <w:tcPr>
            <w:tcW w:type="dxa" w:w="1344"/>
          </w:tcPr>
          <w:p>
            <w:r/>
            <w:r>
              <w:rPr>
                <w:rFonts w:ascii="Times New Roman" w:hAnsi="Times New Roman" w:eastAsia="Times New Roman"/>
                <w:b w:val="0"/>
                <w:i w:val="0"/>
                <w:sz w:val="20"/>
              </w:rPr>
              <w:t>887</w:t>
            </w:r>
          </w:p>
        </w:tc>
        <w:tc>
          <w:tcPr>
            <w:tcW w:type="dxa" w:w="1344"/>
          </w:tcPr>
          <w:p>
            <w:r/>
            <w:r>
              <w:rPr>
                <w:rFonts w:ascii="Times New Roman" w:hAnsi="Times New Roman" w:eastAsia="Times New Roman"/>
                <w:b w:val="0"/>
                <w:i w:val="0"/>
                <w:sz w:val="20"/>
              </w:rPr>
              <w:t>IDA;IEA;IMP;ISS</w:t>
            </w:r>
          </w:p>
        </w:tc>
      </w:tr>
      <w:tr>
        <w:tc>
          <w:tcPr>
            <w:tcW w:type="dxa" w:w="1344"/>
          </w:tcPr>
          <w:p>
            <w:r/>
            <w:r>
              <w:rPr>
                <w:rFonts w:ascii="Times New Roman" w:hAnsi="Times New Roman" w:eastAsia="Times New Roman"/>
                <w:b w:val="0"/>
                <w:i w:val="0"/>
                <w:sz w:val="20"/>
              </w:rPr>
              <w:t>GO:BP</w:t>
            </w:r>
          </w:p>
        </w:tc>
        <w:tc>
          <w:tcPr>
            <w:tcW w:type="dxa" w:w="1344"/>
          </w:tcPr>
          <w:p>
            <w:r/>
            <w:r>
              <w:rPr>
                <w:rFonts w:ascii="Times New Roman" w:hAnsi="Times New Roman" w:eastAsia="Times New Roman"/>
                <w:b w:val="0"/>
                <w:i w:val="0"/>
                <w:sz w:val="20"/>
              </w:rPr>
              <w:t>GO:0070887</w:t>
            </w:r>
          </w:p>
        </w:tc>
        <w:tc>
          <w:tcPr>
            <w:tcW w:type="dxa" w:w="1344"/>
          </w:tcPr>
          <w:p>
            <w:r/>
            <w:r>
              <w:rPr>
                <w:rFonts w:ascii="Times New Roman" w:hAnsi="Times New Roman" w:eastAsia="Times New Roman"/>
                <w:b w:val="0"/>
                <w:i w:val="0"/>
                <w:sz w:val="20"/>
              </w:rPr>
              <w:t>cellular response to chemical stimulus</w:t>
            </w:r>
          </w:p>
        </w:tc>
        <w:tc>
          <w:tcPr>
            <w:tcW w:type="dxa" w:w="1344"/>
          </w:tcPr>
          <w:p>
            <w:r/>
            <w:r>
              <w:rPr>
                <w:rFonts w:ascii="Times New Roman" w:hAnsi="Times New Roman" w:eastAsia="Times New Roman"/>
                <w:b w:val="0"/>
                <w:i w:val="0"/>
                <w:sz w:val="20"/>
              </w:rPr>
              <w:t>3.989e-12</w:t>
            </w:r>
          </w:p>
        </w:tc>
        <w:tc>
          <w:tcPr>
            <w:tcW w:type="dxa" w:w="1344"/>
          </w:tcPr>
          <w:p>
            <w:r/>
            <w:r>
              <w:rPr>
                <w:rFonts w:ascii="Times New Roman" w:hAnsi="Times New Roman" w:eastAsia="Times New Roman"/>
                <w:b w:val="0"/>
                <w:i w:val="0"/>
                <w:sz w:val="20"/>
              </w:rPr>
              <w:t>23</w:t>
            </w:r>
          </w:p>
        </w:tc>
        <w:tc>
          <w:tcPr>
            <w:tcW w:type="dxa" w:w="1344"/>
          </w:tcPr>
          <w:p>
            <w:r/>
            <w:r>
              <w:rPr>
                <w:rFonts w:ascii="Times New Roman" w:hAnsi="Times New Roman" w:eastAsia="Times New Roman"/>
                <w:b w:val="0"/>
                <w:i w:val="0"/>
                <w:sz w:val="20"/>
              </w:rPr>
              <w:t>2199</w:t>
            </w:r>
          </w:p>
        </w:tc>
        <w:tc>
          <w:tcPr>
            <w:tcW w:type="dxa" w:w="1344"/>
          </w:tcPr>
          <w:p>
            <w:r/>
            <w:r>
              <w:rPr>
                <w:rFonts w:ascii="Times New Roman" w:hAnsi="Times New Roman" w:eastAsia="Times New Roman"/>
                <w:b w:val="0"/>
                <w:i w:val="0"/>
                <w:sz w:val="20"/>
              </w:rPr>
              <w:t>EXP;IDA;IEA;IEP;IMP;ISS;TAS</w:t>
            </w:r>
          </w:p>
        </w:tc>
      </w:tr>
      <w:tr>
        <w:tc>
          <w:tcPr>
            <w:tcW w:type="dxa" w:w="1344"/>
          </w:tcPr>
          <w:p>
            <w:r/>
            <w:r>
              <w:rPr>
                <w:rFonts w:ascii="Times New Roman" w:hAnsi="Times New Roman" w:eastAsia="Times New Roman"/>
                <w:b w:val="0"/>
                <w:i w:val="0"/>
                <w:sz w:val="20"/>
              </w:rPr>
              <w:t>GO:BP</w:t>
            </w:r>
          </w:p>
        </w:tc>
        <w:tc>
          <w:tcPr>
            <w:tcW w:type="dxa" w:w="1344"/>
          </w:tcPr>
          <w:p>
            <w:r/>
            <w:r>
              <w:rPr>
                <w:rFonts w:ascii="Times New Roman" w:hAnsi="Times New Roman" w:eastAsia="Times New Roman"/>
                <w:b w:val="0"/>
                <w:i w:val="0"/>
                <w:sz w:val="20"/>
              </w:rPr>
              <w:t>GO:0006915</w:t>
            </w:r>
          </w:p>
        </w:tc>
        <w:tc>
          <w:tcPr>
            <w:tcW w:type="dxa" w:w="1344"/>
          </w:tcPr>
          <w:p>
            <w:r/>
            <w:r>
              <w:rPr>
                <w:rFonts w:ascii="Times New Roman" w:hAnsi="Times New Roman" w:eastAsia="Times New Roman"/>
                <w:b w:val="0"/>
                <w:i w:val="0"/>
                <w:sz w:val="20"/>
              </w:rPr>
              <w:t>apoptotic process</w:t>
            </w:r>
          </w:p>
        </w:tc>
        <w:tc>
          <w:tcPr>
            <w:tcW w:type="dxa" w:w="1344"/>
          </w:tcPr>
          <w:p>
            <w:r/>
            <w:r>
              <w:rPr>
                <w:rFonts w:ascii="Times New Roman" w:hAnsi="Times New Roman" w:eastAsia="Times New Roman"/>
                <w:b w:val="0"/>
                <w:i w:val="0"/>
                <w:sz w:val="20"/>
              </w:rPr>
              <w:t>3.989e-12</w:t>
            </w:r>
          </w:p>
        </w:tc>
        <w:tc>
          <w:tcPr>
            <w:tcW w:type="dxa" w:w="1344"/>
          </w:tcPr>
          <w:p>
            <w:r/>
            <w:r>
              <w:rPr>
                <w:rFonts w:ascii="Times New Roman" w:hAnsi="Times New Roman" w:eastAsia="Times New Roman"/>
                <w:b w:val="0"/>
                <w:i w:val="0"/>
                <w:sz w:val="20"/>
              </w:rPr>
              <w:t>22</w:t>
            </w:r>
          </w:p>
        </w:tc>
        <w:tc>
          <w:tcPr>
            <w:tcW w:type="dxa" w:w="1344"/>
          </w:tcPr>
          <w:p>
            <w:r/>
            <w:r>
              <w:rPr>
                <w:rFonts w:ascii="Times New Roman" w:hAnsi="Times New Roman" w:eastAsia="Times New Roman"/>
                <w:b w:val="0"/>
                <w:i w:val="0"/>
                <w:sz w:val="20"/>
              </w:rPr>
              <w:t>1898</w:t>
            </w:r>
          </w:p>
        </w:tc>
        <w:tc>
          <w:tcPr>
            <w:tcW w:type="dxa" w:w="1344"/>
          </w:tcPr>
          <w:p>
            <w:r/>
            <w:r>
              <w:rPr>
                <w:rFonts w:ascii="Times New Roman" w:hAnsi="Times New Roman" w:eastAsia="Times New Roman"/>
                <w:b w:val="0"/>
                <w:i w:val="0"/>
                <w:sz w:val="20"/>
              </w:rPr>
              <w:t>IBA;IDA;IEA;IMP;ISS</w:t>
            </w:r>
          </w:p>
        </w:tc>
      </w:tr>
      <w:tr>
        <w:tc>
          <w:tcPr>
            <w:tcW w:type="dxa" w:w="1344"/>
          </w:tcPr>
          <w:p>
            <w:r/>
            <w:r>
              <w:rPr>
                <w:rFonts w:ascii="Times New Roman" w:hAnsi="Times New Roman" w:eastAsia="Times New Roman"/>
                <w:b w:val="0"/>
                <w:i w:val="0"/>
                <w:sz w:val="20"/>
              </w:rPr>
              <w:t>GO:BP</w:t>
            </w:r>
          </w:p>
        </w:tc>
        <w:tc>
          <w:tcPr>
            <w:tcW w:type="dxa" w:w="1344"/>
          </w:tcPr>
          <w:p>
            <w:r/>
            <w:r>
              <w:rPr>
                <w:rFonts w:ascii="Times New Roman" w:hAnsi="Times New Roman" w:eastAsia="Times New Roman"/>
                <w:b w:val="0"/>
                <w:i w:val="0"/>
                <w:sz w:val="20"/>
              </w:rPr>
              <w:t>GO:0008219</w:t>
            </w:r>
          </w:p>
        </w:tc>
        <w:tc>
          <w:tcPr>
            <w:tcW w:type="dxa" w:w="1344"/>
          </w:tcPr>
          <w:p>
            <w:r/>
            <w:r>
              <w:rPr>
                <w:rFonts w:ascii="Times New Roman" w:hAnsi="Times New Roman" w:eastAsia="Times New Roman"/>
                <w:b w:val="0"/>
                <w:i w:val="0"/>
                <w:sz w:val="20"/>
              </w:rPr>
              <w:t>cell death</w:t>
            </w:r>
          </w:p>
        </w:tc>
        <w:tc>
          <w:tcPr>
            <w:tcW w:type="dxa" w:w="1344"/>
          </w:tcPr>
          <w:p>
            <w:r/>
            <w:r>
              <w:rPr>
                <w:rFonts w:ascii="Times New Roman" w:hAnsi="Times New Roman" w:eastAsia="Times New Roman"/>
                <w:b w:val="0"/>
                <w:i w:val="0"/>
                <w:sz w:val="20"/>
              </w:rPr>
              <w:t>3.989e-12</w:t>
            </w:r>
          </w:p>
        </w:tc>
        <w:tc>
          <w:tcPr>
            <w:tcW w:type="dxa" w:w="1344"/>
          </w:tcPr>
          <w:p>
            <w:r/>
            <w:r>
              <w:rPr>
                <w:rFonts w:ascii="Times New Roman" w:hAnsi="Times New Roman" w:eastAsia="Times New Roman"/>
                <w:b w:val="0"/>
                <w:i w:val="0"/>
                <w:sz w:val="20"/>
              </w:rPr>
              <w:t>22</w:t>
            </w:r>
          </w:p>
        </w:tc>
        <w:tc>
          <w:tcPr>
            <w:tcW w:type="dxa" w:w="1344"/>
          </w:tcPr>
          <w:p>
            <w:r/>
            <w:r>
              <w:rPr>
                <w:rFonts w:ascii="Times New Roman" w:hAnsi="Times New Roman" w:eastAsia="Times New Roman"/>
                <w:b w:val="0"/>
                <w:i w:val="0"/>
                <w:sz w:val="20"/>
              </w:rPr>
              <w:t>1962</w:t>
            </w:r>
          </w:p>
        </w:tc>
        <w:tc>
          <w:tcPr>
            <w:tcW w:type="dxa" w:w="1344"/>
          </w:tcPr>
          <w:p>
            <w:r/>
            <w:r>
              <w:rPr>
                <w:rFonts w:ascii="Times New Roman" w:hAnsi="Times New Roman" w:eastAsia="Times New Roman"/>
                <w:b w:val="0"/>
                <w:i w:val="0"/>
                <w:sz w:val="20"/>
              </w:rPr>
              <w:t>IDA;IMP;ISS</w:t>
            </w:r>
          </w:p>
        </w:tc>
      </w:tr>
      <w:tr>
        <w:tc>
          <w:tcPr>
            <w:tcW w:type="dxa" w:w="1344"/>
          </w:tcPr>
          <w:p>
            <w:r/>
            <w:r>
              <w:rPr>
                <w:rFonts w:ascii="Times New Roman" w:hAnsi="Times New Roman" w:eastAsia="Times New Roman"/>
                <w:b w:val="0"/>
                <w:i w:val="0"/>
                <w:sz w:val="20"/>
              </w:rPr>
              <w:t>WP</w:t>
            </w:r>
          </w:p>
        </w:tc>
        <w:tc>
          <w:tcPr>
            <w:tcW w:type="dxa" w:w="1344"/>
          </w:tcPr>
          <w:p>
            <w:r/>
            <w:r>
              <w:rPr>
                <w:rFonts w:ascii="Times New Roman" w:hAnsi="Times New Roman" w:eastAsia="Times New Roman"/>
                <w:b w:val="0"/>
                <w:i w:val="0"/>
                <w:sz w:val="20"/>
              </w:rPr>
              <w:t>WP:WP5477</w:t>
            </w:r>
          </w:p>
        </w:tc>
        <w:tc>
          <w:tcPr>
            <w:tcW w:type="dxa" w:w="1344"/>
          </w:tcPr>
          <w:p>
            <w:r/>
            <w:r>
              <w:rPr>
                <w:rFonts w:ascii="Times New Roman" w:hAnsi="Times New Roman" w:eastAsia="Times New Roman"/>
                <w:b w:val="0"/>
                <w:i w:val="0"/>
                <w:sz w:val="20"/>
              </w:rPr>
              <w:t>Molecular pathway for oxidative stress</w:t>
            </w:r>
          </w:p>
        </w:tc>
        <w:tc>
          <w:tcPr>
            <w:tcW w:type="dxa" w:w="1344"/>
          </w:tcPr>
          <w:p>
            <w:r/>
            <w:r>
              <w:rPr>
                <w:rFonts w:ascii="Times New Roman" w:hAnsi="Times New Roman" w:eastAsia="Times New Roman"/>
                <w:b w:val="0"/>
                <w:i w:val="0"/>
                <w:sz w:val="20"/>
              </w:rPr>
              <w:t>4.562e-09</w:t>
            </w:r>
          </w:p>
        </w:tc>
        <w:tc>
          <w:tcPr>
            <w:tcW w:type="dxa" w:w="1344"/>
          </w:tcPr>
          <w:p>
            <w:r/>
            <w:r>
              <w:rPr>
                <w:rFonts w:ascii="Times New Roman" w:hAnsi="Times New Roman" w:eastAsia="Times New Roman"/>
                <w:b w:val="0"/>
                <w:i w:val="0"/>
                <w:sz w:val="20"/>
              </w:rPr>
              <w:t>8</w:t>
            </w:r>
          </w:p>
        </w:tc>
        <w:tc>
          <w:tcPr>
            <w:tcW w:type="dxa" w:w="1344"/>
          </w:tcPr>
          <w:p>
            <w:r/>
            <w:r>
              <w:rPr>
                <w:rFonts w:ascii="Times New Roman" w:hAnsi="Times New Roman" w:eastAsia="Times New Roman"/>
                <w:b w:val="0"/>
                <w:i w:val="0"/>
                <w:sz w:val="20"/>
              </w:rPr>
              <w:t>49</w:t>
            </w:r>
          </w:p>
        </w:tc>
        <w:tc>
          <w:tcPr>
            <w:tcW w:type="dxa" w:w="1344"/>
          </w:tcPr>
          <w:p>
            <w:r/>
            <w:r>
              <w:rPr>
                <w:rFonts w:ascii="Times New Roman" w:hAnsi="Times New Roman" w:eastAsia="Times New Roman"/>
                <w:b w:val="0"/>
                <w:i w:val="0"/>
                <w:sz w:val="20"/>
              </w:rPr>
              <w:t>WP</w:t>
            </w:r>
          </w:p>
        </w:tc>
      </w:tr>
      <w:tr>
        <w:tc>
          <w:tcPr>
            <w:tcW w:type="dxa" w:w="1344"/>
          </w:tcPr>
          <w:p>
            <w:r/>
            <w:r>
              <w:rPr>
                <w:rFonts w:ascii="Times New Roman" w:hAnsi="Times New Roman" w:eastAsia="Times New Roman"/>
                <w:b w:val="0"/>
                <w:i w:val="0"/>
                <w:sz w:val="20"/>
              </w:rPr>
              <w:t>GO:CC</w:t>
            </w:r>
          </w:p>
        </w:tc>
        <w:tc>
          <w:tcPr>
            <w:tcW w:type="dxa" w:w="1344"/>
          </w:tcPr>
          <w:p>
            <w:r/>
            <w:r>
              <w:rPr>
                <w:rFonts w:ascii="Times New Roman" w:hAnsi="Times New Roman" w:eastAsia="Times New Roman"/>
                <w:b w:val="0"/>
                <w:i w:val="0"/>
                <w:sz w:val="20"/>
              </w:rPr>
              <w:t>GO:0005739</w:t>
            </w:r>
          </w:p>
        </w:tc>
        <w:tc>
          <w:tcPr>
            <w:tcW w:type="dxa" w:w="1344"/>
          </w:tcPr>
          <w:p>
            <w:r/>
            <w:r>
              <w:rPr>
                <w:rFonts w:ascii="Times New Roman" w:hAnsi="Times New Roman" w:eastAsia="Times New Roman"/>
                <w:b w:val="0"/>
                <w:i w:val="0"/>
                <w:sz w:val="20"/>
              </w:rPr>
              <w:t>mitochondrion</w:t>
            </w:r>
          </w:p>
        </w:tc>
        <w:tc>
          <w:tcPr>
            <w:tcW w:type="dxa" w:w="1344"/>
          </w:tcPr>
          <w:p>
            <w:r/>
            <w:r>
              <w:rPr>
                <w:rFonts w:ascii="Times New Roman" w:hAnsi="Times New Roman" w:eastAsia="Times New Roman"/>
                <w:b w:val="0"/>
                <w:i w:val="0"/>
                <w:sz w:val="20"/>
              </w:rPr>
              <w:t>1.008e-08</w:t>
            </w:r>
          </w:p>
        </w:tc>
        <w:tc>
          <w:tcPr>
            <w:tcW w:type="dxa" w:w="1344"/>
          </w:tcPr>
          <w:p>
            <w:r/>
            <w:r>
              <w:rPr>
                <w:rFonts w:ascii="Times New Roman" w:hAnsi="Times New Roman" w:eastAsia="Times New Roman"/>
                <w:b w:val="0"/>
                <w:i w:val="0"/>
                <w:sz w:val="20"/>
              </w:rPr>
              <w:t>18</w:t>
            </w:r>
          </w:p>
        </w:tc>
        <w:tc>
          <w:tcPr>
            <w:tcW w:type="dxa" w:w="1344"/>
          </w:tcPr>
          <w:p>
            <w:r/>
            <w:r>
              <w:rPr>
                <w:rFonts w:ascii="Times New Roman" w:hAnsi="Times New Roman" w:eastAsia="Times New Roman"/>
                <w:b w:val="0"/>
                <w:i w:val="0"/>
                <w:sz w:val="20"/>
              </w:rPr>
              <w:t>1865</w:t>
            </w:r>
          </w:p>
        </w:tc>
        <w:tc>
          <w:tcPr>
            <w:tcW w:type="dxa" w:w="1344"/>
          </w:tcPr>
          <w:p>
            <w:r/>
            <w:r>
              <w:rPr>
                <w:rFonts w:ascii="Times New Roman" w:hAnsi="Times New Roman" w:eastAsia="Times New Roman"/>
                <w:b w:val="0"/>
                <w:i w:val="0"/>
                <w:sz w:val="20"/>
              </w:rPr>
              <w:t>HTP;IBA;IDA;ISS;TAS</w:t>
            </w:r>
          </w:p>
        </w:tc>
      </w:tr>
      <w:tr>
        <w:tc>
          <w:tcPr>
            <w:tcW w:type="dxa" w:w="1344"/>
          </w:tcPr>
          <w:p>
            <w:r/>
            <w:r>
              <w:rPr>
                <w:rFonts w:ascii="Times New Roman" w:hAnsi="Times New Roman" w:eastAsia="Times New Roman"/>
                <w:b w:val="0"/>
                <w:i w:val="0"/>
                <w:sz w:val="20"/>
              </w:rPr>
              <w:t>GO:MF</w:t>
            </w:r>
          </w:p>
        </w:tc>
        <w:tc>
          <w:tcPr>
            <w:tcW w:type="dxa" w:w="1344"/>
          </w:tcPr>
          <w:p>
            <w:r/>
            <w:r>
              <w:rPr>
                <w:rFonts w:ascii="Times New Roman" w:hAnsi="Times New Roman" w:eastAsia="Times New Roman"/>
                <w:b w:val="0"/>
                <w:i w:val="0"/>
                <w:sz w:val="20"/>
              </w:rPr>
              <w:t>GO:0019899</w:t>
            </w:r>
          </w:p>
        </w:tc>
        <w:tc>
          <w:tcPr>
            <w:tcW w:type="dxa" w:w="1344"/>
          </w:tcPr>
          <w:p>
            <w:r/>
            <w:r>
              <w:rPr>
                <w:rFonts w:ascii="Times New Roman" w:hAnsi="Times New Roman" w:eastAsia="Times New Roman"/>
                <w:b w:val="0"/>
                <w:i w:val="0"/>
                <w:sz w:val="20"/>
              </w:rPr>
              <w:t>enzyme binding</w:t>
            </w:r>
          </w:p>
        </w:tc>
        <w:tc>
          <w:tcPr>
            <w:tcW w:type="dxa" w:w="1344"/>
          </w:tcPr>
          <w:p>
            <w:r/>
            <w:r>
              <w:rPr>
                <w:rFonts w:ascii="Times New Roman" w:hAnsi="Times New Roman" w:eastAsia="Times New Roman"/>
                <w:b w:val="0"/>
                <w:i w:val="0"/>
                <w:sz w:val="20"/>
              </w:rPr>
              <w:t>4.878e-07</w:t>
            </w:r>
          </w:p>
        </w:tc>
        <w:tc>
          <w:tcPr>
            <w:tcW w:type="dxa" w:w="1344"/>
          </w:tcPr>
          <w:p>
            <w:r/>
            <w:r>
              <w:rPr>
                <w:rFonts w:ascii="Times New Roman" w:hAnsi="Times New Roman" w:eastAsia="Times New Roman"/>
                <w:b w:val="0"/>
                <w:i w:val="0"/>
                <w:sz w:val="20"/>
              </w:rPr>
              <w:t>18</w:t>
            </w:r>
          </w:p>
        </w:tc>
        <w:tc>
          <w:tcPr>
            <w:tcW w:type="dxa" w:w="1344"/>
          </w:tcPr>
          <w:p>
            <w:r/>
            <w:r>
              <w:rPr>
                <w:rFonts w:ascii="Times New Roman" w:hAnsi="Times New Roman" w:eastAsia="Times New Roman"/>
                <w:b w:val="0"/>
                <w:i w:val="0"/>
                <w:sz w:val="20"/>
              </w:rPr>
              <w:t>2060</w:t>
            </w:r>
          </w:p>
        </w:tc>
        <w:tc>
          <w:tcPr>
            <w:tcW w:type="dxa" w:w="1344"/>
          </w:tcPr>
          <w:p>
            <w:r/>
            <w:r>
              <w:rPr>
                <w:rFonts w:ascii="Times New Roman" w:hAnsi="Times New Roman" w:eastAsia="Times New Roman"/>
                <w:b w:val="0"/>
                <w:i w:val="0"/>
                <w:sz w:val="20"/>
              </w:rPr>
              <w:t>EXP;IDA;IEA;IPI;ISS</w:t>
            </w:r>
          </w:p>
        </w:tc>
      </w:tr>
      <w:tr>
        <w:tc>
          <w:tcPr>
            <w:tcW w:type="dxa" w:w="1344"/>
          </w:tcPr>
          <w:p>
            <w:r/>
            <w:r>
              <w:rPr>
                <w:rFonts w:ascii="Times New Roman" w:hAnsi="Times New Roman" w:eastAsia="Times New Roman"/>
                <w:b w:val="0"/>
                <w:i w:val="0"/>
                <w:sz w:val="20"/>
              </w:rPr>
              <w:t>KEGG</w:t>
            </w:r>
          </w:p>
        </w:tc>
        <w:tc>
          <w:tcPr>
            <w:tcW w:type="dxa" w:w="1344"/>
          </w:tcPr>
          <w:p>
            <w:r/>
            <w:r>
              <w:rPr>
                <w:rFonts w:ascii="Times New Roman" w:hAnsi="Times New Roman" w:eastAsia="Times New Roman"/>
                <w:b w:val="0"/>
                <w:i w:val="0"/>
                <w:sz w:val="20"/>
              </w:rPr>
              <w:t>KEGG:05417</w:t>
            </w:r>
          </w:p>
        </w:tc>
        <w:tc>
          <w:tcPr>
            <w:tcW w:type="dxa" w:w="1344"/>
          </w:tcPr>
          <w:p>
            <w:r/>
            <w:r>
              <w:rPr>
                <w:rFonts w:ascii="Times New Roman" w:hAnsi="Times New Roman" w:eastAsia="Times New Roman"/>
                <w:b w:val="0"/>
                <w:i w:val="0"/>
                <w:sz w:val="20"/>
              </w:rPr>
              <w:t>Lipid and atherosclerosis</w:t>
            </w:r>
          </w:p>
        </w:tc>
        <w:tc>
          <w:tcPr>
            <w:tcW w:type="dxa" w:w="1344"/>
          </w:tcPr>
          <w:p>
            <w:r/>
            <w:r>
              <w:rPr>
                <w:rFonts w:ascii="Times New Roman" w:hAnsi="Times New Roman" w:eastAsia="Times New Roman"/>
                <w:b w:val="0"/>
                <w:i w:val="0"/>
                <w:sz w:val="20"/>
              </w:rPr>
              <w:t>5.409e-07</w:t>
            </w:r>
          </w:p>
        </w:tc>
        <w:tc>
          <w:tcPr>
            <w:tcW w:type="dxa" w:w="1344"/>
          </w:tcPr>
          <w:p>
            <w:r/>
            <w:r>
              <w:rPr>
                <w:rFonts w:ascii="Times New Roman" w:hAnsi="Times New Roman" w:eastAsia="Times New Roman"/>
                <w:b w:val="0"/>
                <w:i w:val="0"/>
                <w:sz w:val="20"/>
              </w:rPr>
              <w:t>10</w:t>
            </w:r>
          </w:p>
        </w:tc>
        <w:tc>
          <w:tcPr>
            <w:tcW w:type="dxa" w:w="1344"/>
          </w:tcPr>
          <w:p>
            <w:r/>
            <w:r>
              <w:rPr>
                <w:rFonts w:ascii="Times New Roman" w:hAnsi="Times New Roman" w:eastAsia="Times New Roman"/>
                <w:b w:val="0"/>
                <w:i w:val="0"/>
                <w:sz w:val="20"/>
              </w:rPr>
              <w:t>215</w:t>
            </w:r>
          </w:p>
        </w:tc>
        <w:tc>
          <w:tcPr>
            <w:tcW w:type="dxa" w:w="1344"/>
          </w:tcPr>
          <w:p>
            <w:r/>
            <w:r>
              <w:rPr>
                <w:rFonts w:ascii="Times New Roman" w:hAnsi="Times New Roman" w:eastAsia="Times New Roman"/>
                <w:b w:val="0"/>
                <w:i w:val="0"/>
                <w:sz w:val="20"/>
              </w:rPr>
              <w:t>KEGG</w:t>
            </w:r>
          </w:p>
        </w:tc>
      </w:tr>
      <w:tr>
        <w:tc>
          <w:tcPr>
            <w:tcW w:type="dxa" w:w="1344"/>
          </w:tcPr>
          <w:p>
            <w:r/>
            <w:r>
              <w:rPr>
                <w:rFonts w:ascii="Times New Roman" w:hAnsi="Times New Roman" w:eastAsia="Times New Roman"/>
                <w:b w:val="0"/>
                <w:i w:val="0"/>
                <w:sz w:val="20"/>
              </w:rPr>
              <w:t>KEGG</w:t>
            </w:r>
          </w:p>
        </w:tc>
        <w:tc>
          <w:tcPr>
            <w:tcW w:type="dxa" w:w="1344"/>
          </w:tcPr>
          <w:p>
            <w:r/>
            <w:r>
              <w:rPr>
                <w:rFonts w:ascii="Times New Roman" w:hAnsi="Times New Roman" w:eastAsia="Times New Roman"/>
                <w:b w:val="0"/>
                <w:i w:val="0"/>
                <w:sz w:val="20"/>
              </w:rPr>
              <w:t>KEGG:04216</w:t>
            </w:r>
          </w:p>
        </w:tc>
        <w:tc>
          <w:tcPr>
            <w:tcW w:type="dxa" w:w="1344"/>
          </w:tcPr>
          <w:p>
            <w:r/>
            <w:r>
              <w:rPr>
                <w:rFonts w:ascii="Times New Roman" w:hAnsi="Times New Roman" w:eastAsia="Times New Roman"/>
                <w:b w:val="0"/>
                <w:i w:val="0"/>
                <w:sz w:val="20"/>
              </w:rPr>
              <w:t>Ferroptosis</w:t>
            </w:r>
          </w:p>
        </w:tc>
        <w:tc>
          <w:tcPr>
            <w:tcW w:type="dxa" w:w="1344"/>
          </w:tcPr>
          <w:p>
            <w:r/>
            <w:r>
              <w:rPr>
                <w:rFonts w:ascii="Times New Roman" w:hAnsi="Times New Roman" w:eastAsia="Times New Roman"/>
                <w:b w:val="0"/>
                <w:i w:val="0"/>
                <w:sz w:val="20"/>
              </w:rPr>
              <w:t>6.097e-07</w:t>
            </w:r>
          </w:p>
        </w:tc>
        <w:tc>
          <w:tcPr>
            <w:tcW w:type="dxa" w:w="1344"/>
          </w:tcPr>
          <w:p>
            <w:r/>
            <w:r>
              <w:rPr>
                <w:rFonts w:ascii="Times New Roman" w:hAnsi="Times New Roman" w:eastAsia="Times New Roman"/>
                <w:b w:val="0"/>
                <w:i w:val="0"/>
                <w:sz w:val="20"/>
              </w:rPr>
              <w:t>6</w:t>
            </w:r>
          </w:p>
        </w:tc>
        <w:tc>
          <w:tcPr>
            <w:tcW w:type="dxa" w:w="1344"/>
          </w:tcPr>
          <w:p>
            <w:r/>
            <w:r>
              <w:rPr>
                <w:rFonts w:ascii="Times New Roman" w:hAnsi="Times New Roman" w:eastAsia="Times New Roman"/>
                <w:b w:val="0"/>
                <w:i w:val="0"/>
                <w:sz w:val="20"/>
              </w:rPr>
              <w:t>41</w:t>
            </w:r>
          </w:p>
        </w:tc>
        <w:tc>
          <w:tcPr>
            <w:tcW w:type="dxa" w:w="1344"/>
          </w:tcPr>
          <w:p>
            <w:r/>
            <w:r>
              <w:rPr>
                <w:rFonts w:ascii="Times New Roman" w:hAnsi="Times New Roman" w:eastAsia="Times New Roman"/>
                <w:b w:val="0"/>
                <w:i w:val="0"/>
                <w:sz w:val="20"/>
              </w:rPr>
              <w:t>KEGG</w:t>
            </w:r>
          </w:p>
        </w:tc>
      </w:tr>
      <w:tr>
        <w:tc>
          <w:tcPr>
            <w:tcW w:type="dxa" w:w="1344"/>
          </w:tcPr>
          <w:p>
            <w:r/>
            <w:r>
              <w:rPr>
                <w:rFonts w:ascii="Times New Roman" w:hAnsi="Times New Roman" w:eastAsia="Times New Roman"/>
                <w:b w:val="0"/>
                <w:i w:val="0"/>
                <w:sz w:val="20"/>
              </w:rPr>
              <w:t>KEGG</w:t>
            </w:r>
          </w:p>
        </w:tc>
        <w:tc>
          <w:tcPr>
            <w:tcW w:type="dxa" w:w="1344"/>
          </w:tcPr>
          <w:p>
            <w:r/>
            <w:r>
              <w:rPr>
                <w:rFonts w:ascii="Times New Roman" w:hAnsi="Times New Roman" w:eastAsia="Times New Roman"/>
                <w:b w:val="0"/>
                <w:i w:val="0"/>
                <w:sz w:val="20"/>
              </w:rPr>
              <w:t>KEGG:04211</w:t>
            </w:r>
          </w:p>
        </w:tc>
        <w:tc>
          <w:tcPr>
            <w:tcW w:type="dxa" w:w="1344"/>
          </w:tcPr>
          <w:p>
            <w:r/>
            <w:r>
              <w:rPr>
                <w:rFonts w:ascii="Times New Roman" w:hAnsi="Times New Roman" w:eastAsia="Times New Roman"/>
                <w:b w:val="0"/>
                <w:i w:val="0"/>
                <w:sz w:val="20"/>
              </w:rPr>
              <w:t>Longevity regulating pathway</w:t>
            </w:r>
          </w:p>
        </w:tc>
        <w:tc>
          <w:tcPr>
            <w:tcW w:type="dxa" w:w="1344"/>
          </w:tcPr>
          <w:p>
            <w:r/>
            <w:r>
              <w:rPr>
                <w:rFonts w:ascii="Times New Roman" w:hAnsi="Times New Roman" w:eastAsia="Times New Roman"/>
                <w:b w:val="0"/>
                <w:i w:val="0"/>
                <w:sz w:val="20"/>
              </w:rPr>
              <w:t>1.159e-06</w:t>
            </w:r>
          </w:p>
        </w:tc>
        <w:tc>
          <w:tcPr>
            <w:tcW w:type="dxa" w:w="1344"/>
          </w:tcPr>
          <w:p>
            <w:r/>
            <w:r>
              <w:rPr>
                <w:rFonts w:ascii="Times New Roman" w:hAnsi="Times New Roman" w:eastAsia="Times New Roman"/>
                <w:b w:val="0"/>
                <w:i w:val="0"/>
                <w:sz w:val="20"/>
              </w:rPr>
              <w:t>7</w:t>
            </w:r>
          </w:p>
        </w:tc>
        <w:tc>
          <w:tcPr>
            <w:tcW w:type="dxa" w:w="1344"/>
          </w:tcPr>
          <w:p>
            <w:r/>
            <w:r>
              <w:rPr>
                <w:rFonts w:ascii="Times New Roman" w:hAnsi="Times New Roman" w:eastAsia="Times New Roman"/>
                <w:b w:val="0"/>
                <w:i w:val="0"/>
                <w:sz w:val="20"/>
              </w:rPr>
              <w:t>90</w:t>
            </w:r>
          </w:p>
        </w:tc>
        <w:tc>
          <w:tcPr>
            <w:tcW w:type="dxa" w:w="1344"/>
          </w:tcPr>
          <w:p>
            <w:r/>
            <w:r>
              <w:rPr>
                <w:rFonts w:ascii="Times New Roman" w:hAnsi="Times New Roman" w:eastAsia="Times New Roman"/>
                <w:b w:val="0"/>
                <w:i w:val="0"/>
                <w:sz w:val="20"/>
              </w:rPr>
              <w:t>KEGG</w:t>
            </w:r>
          </w:p>
        </w:tc>
      </w:tr>
      <w:tr>
        <w:tc>
          <w:tcPr>
            <w:tcW w:type="dxa" w:w="1344"/>
          </w:tcPr>
          <w:p>
            <w:r/>
            <w:r>
              <w:rPr>
                <w:rFonts w:ascii="Times New Roman" w:hAnsi="Times New Roman" w:eastAsia="Times New Roman"/>
                <w:b w:val="0"/>
                <w:i w:val="0"/>
                <w:sz w:val="20"/>
              </w:rPr>
              <w:t>KEGG</w:t>
            </w:r>
          </w:p>
        </w:tc>
        <w:tc>
          <w:tcPr>
            <w:tcW w:type="dxa" w:w="1344"/>
          </w:tcPr>
          <w:p>
            <w:r/>
            <w:r>
              <w:rPr>
                <w:rFonts w:ascii="Times New Roman" w:hAnsi="Times New Roman" w:eastAsia="Times New Roman"/>
                <w:b w:val="0"/>
                <w:i w:val="0"/>
                <w:sz w:val="20"/>
              </w:rPr>
              <w:t>KEGG:05418</w:t>
            </w:r>
          </w:p>
        </w:tc>
        <w:tc>
          <w:tcPr>
            <w:tcW w:type="dxa" w:w="1344"/>
          </w:tcPr>
          <w:p>
            <w:r/>
            <w:r>
              <w:rPr>
                <w:rFonts w:ascii="Times New Roman" w:hAnsi="Times New Roman" w:eastAsia="Times New Roman"/>
                <w:b w:val="0"/>
                <w:i w:val="0"/>
                <w:sz w:val="20"/>
              </w:rPr>
              <w:t>Fluid shear stress and atherosclerosis</w:t>
            </w:r>
          </w:p>
        </w:tc>
        <w:tc>
          <w:tcPr>
            <w:tcW w:type="dxa" w:w="1344"/>
          </w:tcPr>
          <w:p>
            <w:r/>
            <w:r>
              <w:rPr>
                <w:rFonts w:ascii="Times New Roman" w:hAnsi="Times New Roman" w:eastAsia="Times New Roman"/>
                <w:b w:val="0"/>
                <w:i w:val="0"/>
                <w:sz w:val="20"/>
              </w:rPr>
              <w:t>1.159e-06</w:t>
            </w:r>
          </w:p>
        </w:tc>
        <w:tc>
          <w:tcPr>
            <w:tcW w:type="dxa" w:w="1344"/>
          </w:tcPr>
          <w:p>
            <w:r/>
            <w:r>
              <w:rPr>
                <w:rFonts w:ascii="Times New Roman" w:hAnsi="Times New Roman" w:eastAsia="Times New Roman"/>
                <w:b w:val="0"/>
                <w:i w:val="0"/>
                <w:sz w:val="20"/>
              </w:rPr>
              <w:t>8</w:t>
            </w:r>
          </w:p>
        </w:tc>
        <w:tc>
          <w:tcPr>
            <w:tcW w:type="dxa" w:w="1344"/>
          </w:tcPr>
          <w:p>
            <w:r/>
            <w:r>
              <w:rPr>
                <w:rFonts w:ascii="Times New Roman" w:hAnsi="Times New Roman" w:eastAsia="Times New Roman"/>
                <w:b w:val="0"/>
                <w:i w:val="0"/>
                <w:sz w:val="20"/>
              </w:rPr>
              <w:t>141</w:t>
            </w:r>
          </w:p>
        </w:tc>
        <w:tc>
          <w:tcPr>
            <w:tcW w:type="dxa" w:w="1344"/>
          </w:tcPr>
          <w:p>
            <w:r/>
            <w:r>
              <w:rPr>
                <w:rFonts w:ascii="Times New Roman" w:hAnsi="Times New Roman" w:eastAsia="Times New Roman"/>
                <w:b w:val="0"/>
                <w:i w:val="0"/>
                <w:sz w:val="20"/>
              </w:rPr>
              <w:t>KEGG</w:t>
            </w:r>
          </w:p>
        </w:tc>
      </w:tr>
      <w:tr>
        <w:tc>
          <w:tcPr>
            <w:tcW w:type="dxa" w:w="1344"/>
          </w:tcPr>
          <w:p>
            <w:r/>
            <w:r>
              <w:rPr>
                <w:rFonts w:ascii="Times New Roman" w:hAnsi="Times New Roman" w:eastAsia="Times New Roman"/>
                <w:b w:val="0"/>
                <w:i w:val="0"/>
                <w:sz w:val="20"/>
              </w:rPr>
              <w:t>KEGG</w:t>
            </w:r>
          </w:p>
        </w:tc>
        <w:tc>
          <w:tcPr>
            <w:tcW w:type="dxa" w:w="1344"/>
          </w:tcPr>
          <w:p>
            <w:r/>
            <w:r>
              <w:rPr>
                <w:rFonts w:ascii="Times New Roman" w:hAnsi="Times New Roman" w:eastAsia="Times New Roman"/>
                <w:b w:val="0"/>
                <w:i w:val="0"/>
                <w:sz w:val="20"/>
              </w:rPr>
              <w:t>KEGG:05210</w:t>
            </w:r>
          </w:p>
        </w:tc>
        <w:tc>
          <w:tcPr>
            <w:tcW w:type="dxa" w:w="1344"/>
          </w:tcPr>
          <w:p>
            <w:r/>
            <w:r>
              <w:rPr>
                <w:rFonts w:ascii="Times New Roman" w:hAnsi="Times New Roman" w:eastAsia="Times New Roman"/>
                <w:b w:val="0"/>
                <w:i w:val="0"/>
                <w:sz w:val="20"/>
              </w:rPr>
              <w:t>Colorectal cancer</w:t>
            </w:r>
          </w:p>
        </w:tc>
        <w:tc>
          <w:tcPr>
            <w:tcW w:type="dxa" w:w="1344"/>
          </w:tcPr>
          <w:p>
            <w:r/>
            <w:r>
              <w:rPr>
                <w:rFonts w:ascii="Times New Roman" w:hAnsi="Times New Roman" w:eastAsia="Times New Roman"/>
                <w:b w:val="0"/>
                <w:i w:val="0"/>
                <w:sz w:val="20"/>
              </w:rPr>
              <w:t>1.159e-06</w:t>
            </w:r>
          </w:p>
        </w:tc>
        <w:tc>
          <w:tcPr>
            <w:tcW w:type="dxa" w:w="1344"/>
          </w:tcPr>
          <w:p>
            <w:r/>
            <w:r>
              <w:rPr>
                <w:rFonts w:ascii="Times New Roman" w:hAnsi="Times New Roman" w:eastAsia="Times New Roman"/>
                <w:b w:val="0"/>
                <w:i w:val="0"/>
                <w:sz w:val="20"/>
              </w:rPr>
              <w:t>7</w:t>
            </w:r>
          </w:p>
        </w:tc>
        <w:tc>
          <w:tcPr>
            <w:tcW w:type="dxa" w:w="1344"/>
          </w:tcPr>
          <w:p>
            <w:r/>
            <w:r>
              <w:rPr>
                <w:rFonts w:ascii="Times New Roman" w:hAnsi="Times New Roman" w:eastAsia="Times New Roman"/>
                <w:b w:val="0"/>
                <w:i w:val="0"/>
                <w:sz w:val="20"/>
              </w:rPr>
              <w:t>87</w:t>
            </w:r>
          </w:p>
        </w:tc>
        <w:tc>
          <w:tcPr>
            <w:tcW w:type="dxa" w:w="1344"/>
          </w:tcPr>
          <w:p>
            <w:r/>
            <w:r>
              <w:rPr>
                <w:rFonts w:ascii="Times New Roman" w:hAnsi="Times New Roman" w:eastAsia="Times New Roman"/>
                <w:b w:val="0"/>
                <w:i w:val="0"/>
                <w:sz w:val="20"/>
              </w:rPr>
              <w:t>KEGG</w:t>
            </w:r>
          </w:p>
        </w:tc>
      </w:tr>
      <w:tr>
        <w:tc>
          <w:tcPr>
            <w:tcW w:type="dxa" w:w="1344"/>
          </w:tcPr>
          <w:p>
            <w:r/>
            <w:r>
              <w:rPr>
                <w:rFonts w:ascii="Times New Roman" w:hAnsi="Times New Roman" w:eastAsia="Times New Roman"/>
                <w:b w:val="0"/>
                <w:i w:val="0"/>
                <w:sz w:val="20"/>
              </w:rPr>
              <w:t>WP</w:t>
            </w:r>
          </w:p>
        </w:tc>
        <w:tc>
          <w:tcPr>
            <w:tcW w:type="dxa" w:w="1344"/>
          </w:tcPr>
          <w:p>
            <w:r/>
            <w:r>
              <w:rPr>
                <w:rFonts w:ascii="Times New Roman" w:hAnsi="Times New Roman" w:eastAsia="Times New Roman"/>
                <w:b w:val="0"/>
                <w:i w:val="0"/>
                <w:sz w:val="20"/>
              </w:rPr>
              <w:t>WP:WP2447</w:t>
            </w:r>
          </w:p>
        </w:tc>
        <w:tc>
          <w:tcPr>
            <w:tcW w:type="dxa" w:w="1344"/>
          </w:tcPr>
          <w:p>
            <w:r/>
            <w:r>
              <w:rPr>
                <w:rFonts w:ascii="Times New Roman" w:hAnsi="Times New Roman" w:eastAsia="Times New Roman"/>
                <w:b w:val="0"/>
                <w:i w:val="0"/>
                <w:sz w:val="20"/>
              </w:rPr>
              <w:t xml:space="preserve">Amyotrophic lateral sclerosis ALS </w:t>
            </w:r>
          </w:p>
        </w:tc>
        <w:tc>
          <w:tcPr>
            <w:tcW w:type="dxa" w:w="1344"/>
          </w:tcPr>
          <w:p>
            <w:r/>
            <w:r>
              <w:rPr>
                <w:rFonts w:ascii="Times New Roman" w:hAnsi="Times New Roman" w:eastAsia="Times New Roman"/>
                <w:b w:val="0"/>
                <w:i w:val="0"/>
                <w:sz w:val="20"/>
              </w:rPr>
              <w:t>1.389e-06</w:t>
            </w:r>
          </w:p>
        </w:tc>
        <w:tc>
          <w:tcPr>
            <w:tcW w:type="dxa" w:w="1344"/>
          </w:tcPr>
          <w:p>
            <w:r/>
            <w:r>
              <w:rPr>
                <w:rFonts w:ascii="Times New Roman" w:hAnsi="Times New Roman" w:eastAsia="Times New Roman"/>
                <w:b w:val="0"/>
                <w:i w:val="0"/>
                <w:sz w:val="20"/>
              </w:rPr>
              <w:t>6</w:t>
            </w:r>
          </w:p>
        </w:tc>
        <w:tc>
          <w:tcPr>
            <w:tcW w:type="dxa" w:w="1344"/>
          </w:tcPr>
          <w:p>
            <w:r/>
            <w:r>
              <w:rPr>
                <w:rFonts w:ascii="Times New Roman" w:hAnsi="Times New Roman" w:eastAsia="Times New Roman"/>
                <w:b w:val="0"/>
                <w:i w:val="0"/>
                <w:sz w:val="20"/>
              </w:rPr>
              <w:t>38</w:t>
            </w:r>
          </w:p>
        </w:tc>
        <w:tc>
          <w:tcPr>
            <w:tcW w:type="dxa" w:w="1344"/>
          </w:tcPr>
          <w:p>
            <w:r/>
            <w:r>
              <w:rPr>
                <w:rFonts w:ascii="Times New Roman" w:hAnsi="Times New Roman" w:eastAsia="Times New Roman"/>
                <w:b w:val="0"/>
                <w:i w:val="0"/>
                <w:sz w:val="20"/>
              </w:rPr>
              <w:t>WP</w:t>
            </w:r>
          </w:p>
        </w:tc>
      </w:tr>
      <w:tr>
        <w:tc>
          <w:tcPr>
            <w:tcW w:type="dxa" w:w="1344"/>
          </w:tcPr>
          <w:p>
            <w:r/>
            <w:r>
              <w:rPr>
                <w:rFonts w:ascii="Times New Roman" w:hAnsi="Times New Roman" w:eastAsia="Times New Roman"/>
                <w:b w:val="0"/>
                <w:i w:val="0"/>
                <w:sz w:val="20"/>
              </w:rPr>
              <w:t>WP</w:t>
            </w:r>
          </w:p>
        </w:tc>
        <w:tc>
          <w:tcPr>
            <w:tcW w:type="dxa" w:w="1344"/>
          </w:tcPr>
          <w:p>
            <w:r/>
            <w:r>
              <w:rPr>
                <w:rFonts w:ascii="Times New Roman" w:hAnsi="Times New Roman" w:eastAsia="Times New Roman"/>
                <w:b w:val="0"/>
                <w:i w:val="0"/>
                <w:sz w:val="20"/>
              </w:rPr>
              <w:t>WP:WP4216</w:t>
            </w:r>
          </w:p>
        </w:tc>
        <w:tc>
          <w:tcPr>
            <w:tcW w:type="dxa" w:w="1344"/>
          </w:tcPr>
          <w:p>
            <w:r/>
            <w:r>
              <w:rPr>
                <w:rFonts w:ascii="Times New Roman" w:hAnsi="Times New Roman" w:eastAsia="Times New Roman"/>
                <w:b w:val="0"/>
                <w:i w:val="0"/>
                <w:sz w:val="20"/>
              </w:rPr>
              <w:t xml:space="preserve">Chromosomal and microsatellite instability in colorectal cancer </w:t>
            </w:r>
          </w:p>
        </w:tc>
        <w:tc>
          <w:tcPr>
            <w:tcW w:type="dxa" w:w="1344"/>
          </w:tcPr>
          <w:p>
            <w:r/>
            <w:r>
              <w:rPr>
                <w:rFonts w:ascii="Times New Roman" w:hAnsi="Times New Roman" w:eastAsia="Times New Roman"/>
                <w:b w:val="0"/>
                <w:i w:val="0"/>
                <w:sz w:val="20"/>
              </w:rPr>
              <w:t>1.587e-06</w:t>
            </w:r>
          </w:p>
        </w:tc>
        <w:tc>
          <w:tcPr>
            <w:tcW w:type="dxa" w:w="1344"/>
          </w:tcPr>
          <w:p>
            <w:r/>
            <w:r>
              <w:rPr>
                <w:rFonts w:ascii="Times New Roman" w:hAnsi="Times New Roman" w:eastAsia="Times New Roman"/>
                <w:b w:val="0"/>
                <w:i w:val="0"/>
                <w:sz w:val="20"/>
              </w:rPr>
              <w:t>7</w:t>
            </w:r>
          </w:p>
        </w:tc>
        <w:tc>
          <w:tcPr>
            <w:tcW w:type="dxa" w:w="1344"/>
          </w:tcPr>
          <w:p>
            <w:r/>
            <w:r>
              <w:rPr>
                <w:rFonts w:ascii="Times New Roman" w:hAnsi="Times New Roman" w:eastAsia="Times New Roman"/>
                <w:b w:val="0"/>
                <w:i w:val="0"/>
                <w:sz w:val="20"/>
              </w:rPr>
              <w:t>73</w:t>
            </w:r>
          </w:p>
        </w:tc>
        <w:tc>
          <w:tcPr>
            <w:tcW w:type="dxa" w:w="1344"/>
          </w:tcPr>
          <w:p>
            <w:r/>
            <w:r>
              <w:rPr>
                <w:rFonts w:ascii="Times New Roman" w:hAnsi="Times New Roman" w:eastAsia="Times New Roman"/>
                <w:b w:val="0"/>
                <w:i w:val="0"/>
                <w:sz w:val="20"/>
              </w:rPr>
              <w:t>WP</w:t>
            </w:r>
          </w:p>
        </w:tc>
      </w:tr>
      <w:tr>
        <w:tc>
          <w:tcPr>
            <w:tcW w:type="dxa" w:w="1344"/>
          </w:tcPr>
          <w:p>
            <w:r/>
            <w:r>
              <w:rPr>
                <w:rFonts w:ascii="Times New Roman" w:hAnsi="Times New Roman" w:eastAsia="Times New Roman"/>
                <w:b w:val="0"/>
                <w:i w:val="0"/>
                <w:sz w:val="20"/>
              </w:rPr>
              <w:t>WP</w:t>
            </w:r>
          </w:p>
        </w:tc>
        <w:tc>
          <w:tcPr>
            <w:tcW w:type="dxa" w:w="1344"/>
          </w:tcPr>
          <w:p>
            <w:r/>
            <w:r>
              <w:rPr>
                <w:rFonts w:ascii="Times New Roman" w:hAnsi="Times New Roman" w:eastAsia="Times New Roman"/>
                <w:b w:val="0"/>
                <w:i w:val="0"/>
                <w:sz w:val="20"/>
              </w:rPr>
              <w:t>WP:WP4864</w:t>
            </w:r>
          </w:p>
        </w:tc>
        <w:tc>
          <w:tcPr>
            <w:tcW w:type="dxa" w:w="1344"/>
          </w:tcPr>
          <w:p>
            <w:r/>
            <w:r>
              <w:rPr>
                <w:rFonts w:ascii="Times New Roman" w:hAnsi="Times New Roman" w:eastAsia="Times New Roman"/>
                <w:b w:val="0"/>
                <w:i w:val="0"/>
                <w:sz w:val="20"/>
              </w:rPr>
              <w:t>Host pathogen interaction of human coronaviruses apoptosis</w:t>
            </w:r>
          </w:p>
        </w:tc>
        <w:tc>
          <w:tcPr>
            <w:tcW w:type="dxa" w:w="1344"/>
          </w:tcPr>
          <w:p>
            <w:r/>
            <w:r>
              <w:rPr>
                <w:rFonts w:ascii="Times New Roman" w:hAnsi="Times New Roman" w:eastAsia="Times New Roman"/>
                <w:b w:val="0"/>
                <w:i w:val="0"/>
                <w:sz w:val="20"/>
              </w:rPr>
              <w:t>1.587e-06</w:t>
            </w:r>
          </w:p>
        </w:tc>
        <w:tc>
          <w:tcPr>
            <w:tcW w:type="dxa" w:w="1344"/>
          </w:tcPr>
          <w:p>
            <w:r/>
            <w:r>
              <w:rPr>
                <w:rFonts w:ascii="Times New Roman" w:hAnsi="Times New Roman" w:eastAsia="Times New Roman"/>
                <w:b w:val="0"/>
                <w:i w:val="0"/>
                <w:sz w:val="20"/>
              </w:rPr>
              <w:t>5</w:t>
            </w:r>
          </w:p>
        </w:tc>
        <w:tc>
          <w:tcPr>
            <w:tcW w:type="dxa" w:w="1344"/>
          </w:tcPr>
          <w:p>
            <w:r/>
            <w:r>
              <w:rPr>
                <w:rFonts w:ascii="Times New Roman" w:hAnsi="Times New Roman" w:eastAsia="Times New Roman"/>
                <w:b w:val="0"/>
                <w:i w:val="0"/>
                <w:sz w:val="20"/>
              </w:rPr>
              <w:t>21</w:t>
            </w:r>
          </w:p>
        </w:tc>
        <w:tc>
          <w:tcPr>
            <w:tcW w:type="dxa" w:w="1344"/>
          </w:tcPr>
          <w:p>
            <w:r/>
            <w:r>
              <w:rPr>
                <w:rFonts w:ascii="Times New Roman" w:hAnsi="Times New Roman" w:eastAsia="Times New Roman"/>
                <w:b w:val="0"/>
                <w:i w:val="0"/>
                <w:sz w:val="20"/>
              </w:rPr>
              <w:t>WP</w:t>
            </w:r>
          </w:p>
        </w:tc>
      </w:tr>
      <w:tr>
        <w:tc>
          <w:tcPr>
            <w:tcW w:type="dxa" w:w="1344"/>
          </w:tcPr>
          <w:p>
            <w:r/>
            <w:r>
              <w:rPr>
                <w:rFonts w:ascii="Times New Roman" w:hAnsi="Times New Roman" w:eastAsia="Times New Roman"/>
                <w:b w:val="0"/>
                <w:i w:val="0"/>
                <w:sz w:val="20"/>
              </w:rPr>
              <w:t>KEGG</w:t>
            </w:r>
          </w:p>
        </w:tc>
        <w:tc>
          <w:tcPr>
            <w:tcW w:type="dxa" w:w="1344"/>
          </w:tcPr>
          <w:p>
            <w:r/>
            <w:r>
              <w:rPr>
                <w:rFonts w:ascii="Times New Roman" w:hAnsi="Times New Roman" w:eastAsia="Times New Roman"/>
                <w:b w:val="0"/>
                <w:i w:val="0"/>
                <w:sz w:val="20"/>
              </w:rPr>
              <w:t>KEGG:04932</w:t>
            </w:r>
          </w:p>
        </w:tc>
        <w:tc>
          <w:tcPr>
            <w:tcW w:type="dxa" w:w="1344"/>
          </w:tcPr>
          <w:p>
            <w:r/>
            <w:r>
              <w:rPr>
                <w:rFonts w:ascii="Times New Roman" w:hAnsi="Times New Roman" w:eastAsia="Times New Roman"/>
                <w:b w:val="0"/>
                <w:i w:val="0"/>
                <w:sz w:val="20"/>
              </w:rPr>
              <w:t>Non-alcoholic fatty liver disease</w:t>
            </w:r>
          </w:p>
        </w:tc>
        <w:tc>
          <w:tcPr>
            <w:tcW w:type="dxa" w:w="1344"/>
          </w:tcPr>
          <w:p>
            <w:r/>
            <w:r>
              <w:rPr>
                <w:rFonts w:ascii="Times New Roman" w:hAnsi="Times New Roman" w:eastAsia="Times New Roman"/>
                <w:b w:val="0"/>
                <w:i w:val="0"/>
                <w:sz w:val="20"/>
              </w:rPr>
              <w:t>1.806e-06</w:t>
            </w:r>
          </w:p>
        </w:tc>
        <w:tc>
          <w:tcPr>
            <w:tcW w:type="dxa" w:w="1344"/>
          </w:tcPr>
          <w:p>
            <w:r/>
            <w:r>
              <w:rPr>
                <w:rFonts w:ascii="Times New Roman" w:hAnsi="Times New Roman" w:eastAsia="Times New Roman"/>
                <w:b w:val="0"/>
                <w:i w:val="0"/>
                <w:sz w:val="20"/>
              </w:rPr>
              <w:t>8</w:t>
            </w:r>
          </w:p>
        </w:tc>
        <w:tc>
          <w:tcPr>
            <w:tcW w:type="dxa" w:w="1344"/>
          </w:tcPr>
          <w:p>
            <w:r/>
            <w:r>
              <w:rPr>
                <w:rFonts w:ascii="Times New Roman" w:hAnsi="Times New Roman" w:eastAsia="Times New Roman"/>
                <w:b w:val="0"/>
                <w:i w:val="0"/>
                <w:sz w:val="20"/>
              </w:rPr>
              <w:t>156</w:t>
            </w:r>
          </w:p>
        </w:tc>
        <w:tc>
          <w:tcPr>
            <w:tcW w:type="dxa" w:w="1344"/>
          </w:tcPr>
          <w:p>
            <w:r/>
            <w:r>
              <w:rPr>
                <w:rFonts w:ascii="Times New Roman" w:hAnsi="Times New Roman" w:eastAsia="Times New Roman"/>
                <w:b w:val="0"/>
                <w:i w:val="0"/>
                <w:sz w:val="20"/>
              </w:rPr>
              <w:t>KEGG</w:t>
            </w:r>
          </w:p>
        </w:tc>
      </w:tr>
      <w:tr>
        <w:tc>
          <w:tcPr>
            <w:tcW w:type="dxa" w:w="1344"/>
          </w:tcPr>
          <w:p>
            <w:r/>
            <w:r>
              <w:rPr>
                <w:rFonts w:ascii="Times New Roman" w:hAnsi="Times New Roman" w:eastAsia="Times New Roman"/>
                <w:b w:val="0"/>
                <w:i w:val="0"/>
                <w:sz w:val="20"/>
              </w:rPr>
              <w:t>REAC</w:t>
            </w:r>
          </w:p>
        </w:tc>
        <w:tc>
          <w:tcPr>
            <w:tcW w:type="dxa" w:w="1344"/>
          </w:tcPr>
          <w:p>
            <w:r/>
            <w:r>
              <w:rPr>
                <w:rFonts w:ascii="Times New Roman" w:hAnsi="Times New Roman" w:eastAsia="Times New Roman"/>
                <w:b w:val="0"/>
                <w:i w:val="0"/>
                <w:sz w:val="20"/>
              </w:rPr>
              <w:t>REAC:R-HSA-9711123</w:t>
            </w:r>
          </w:p>
        </w:tc>
        <w:tc>
          <w:tcPr>
            <w:tcW w:type="dxa" w:w="1344"/>
          </w:tcPr>
          <w:p>
            <w:r/>
            <w:r>
              <w:rPr>
                <w:rFonts w:ascii="Times New Roman" w:hAnsi="Times New Roman" w:eastAsia="Times New Roman"/>
                <w:b w:val="0"/>
                <w:i w:val="0"/>
                <w:sz w:val="20"/>
              </w:rPr>
              <w:t>Cellular response to chemical stress</w:t>
            </w:r>
          </w:p>
        </w:tc>
        <w:tc>
          <w:tcPr>
            <w:tcW w:type="dxa" w:w="1344"/>
          </w:tcPr>
          <w:p>
            <w:r/>
            <w:r>
              <w:rPr>
                <w:rFonts w:ascii="Times New Roman" w:hAnsi="Times New Roman" w:eastAsia="Times New Roman"/>
                <w:b w:val="0"/>
                <w:i w:val="0"/>
                <w:sz w:val="20"/>
              </w:rPr>
              <w:t>2.488e-06</w:t>
            </w:r>
          </w:p>
        </w:tc>
        <w:tc>
          <w:tcPr>
            <w:tcW w:type="dxa" w:w="1344"/>
          </w:tcPr>
          <w:p>
            <w:r/>
            <w:r>
              <w:rPr>
                <w:rFonts w:ascii="Times New Roman" w:hAnsi="Times New Roman" w:eastAsia="Times New Roman"/>
                <w:b w:val="0"/>
                <w:i w:val="0"/>
                <w:sz w:val="20"/>
              </w:rPr>
              <w:t>9</w:t>
            </w:r>
          </w:p>
        </w:tc>
        <w:tc>
          <w:tcPr>
            <w:tcW w:type="dxa" w:w="1344"/>
          </w:tcPr>
          <w:p>
            <w:r/>
            <w:r>
              <w:rPr>
                <w:rFonts w:ascii="Times New Roman" w:hAnsi="Times New Roman" w:eastAsia="Times New Roman"/>
                <w:b w:val="0"/>
                <w:i w:val="0"/>
                <w:sz w:val="20"/>
              </w:rPr>
              <w:t>206</w:t>
            </w:r>
          </w:p>
        </w:tc>
        <w:tc>
          <w:tcPr>
            <w:tcW w:type="dxa" w:w="1344"/>
          </w:tcPr>
          <w:p>
            <w:r/>
            <w:r>
              <w:rPr>
                <w:rFonts w:ascii="Times New Roman" w:hAnsi="Times New Roman" w:eastAsia="Times New Roman"/>
                <w:b w:val="0"/>
                <w:i w:val="0"/>
                <w:sz w:val="20"/>
              </w:rPr>
              <w:t>REAC</w:t>
            </w:r>
          </w:p>
        </w:tc>
      </w:tr>
      <w:tr>
        <w:tc>
          <w:tcPr>
            <w:tcW w:type="dxa" w:w="1344"/>
          </w:tcPr>
          <w:p>
            <w:r/>
            <w:r>
              <w:rPr>
                <w:rFonts w:ascii="Times New Roman" w:hAnsi="Times New Roman" w:eastAsia="Times New Roman"/>
                <w:b w:val="0"/>
                <w:i w:val="0"/>
                <w:sz w:val="20"/>
              </w:rPr>
              <w:t>WP</w:t>
            </w:r>
          </w:p>
        </w:tc>
        <w:tc>
          <w:tcPr>
            <w:tcW w:type="dxa" w:w="1344"/>
          </w:tcPr>
          <w:p>
            <w:r/>
            <w:r>
              <w:rPr>
                <w:rFonts w:ascii="Times New Roman" w:hAnsi="Times New Roman" w:eastAsia="Times New Roman"/>
                <w:b w:val="0"/>
                <w:i w:val="0"/>
                <w:sz w:val="20"/>
              </w:rPr>
              <w:t>WP:WP3611</w:t>
            </w:r>
          </w:p>
        </w:tc>
        <w:tc>
          <w:tcPr>
            <w:tcW w:type="dxa" w:w="1344"/>
          </w:tcPr>
          <w:p>
            <w:r/>
            <w:r>
              <w:rPr>
                <w:rFonts w:ascii="Times New Roman" w:hAnsi="Times New Roman" w:eastAsia="Times New Roman"/>
                <w:b w:val="0"/>
                <w:i w:val="0"/>
                <w:sz w:val="20"/>
              </w:rPr>
              <w:t>Photodynamic therapy induced AP 1 survival signaling</w:t>
            </w:r>
          </w:p>
        </w:tc>
        <w:tc>
          <w:tcPr>
            <w:tcW w:type="dxa" w:w="1344"/>
          </w:tcPr>
          <w:p>
            <w:r/>
            <w:r>
              <w:rPr>
                <w:rFonts w:ascii="Times New Roman" w:hAnsi="Times New Roman" w:eastAsia="Times New Roman"/>
                <w:b w:val="0"/>
                <w:i w:val="0"/>
                <w:sz w:val="20"/>
              </w:rPr>
              <w:t>2.802e-06</w:t>
            </w:r>
          </w:p>
        </w:tc>
        <w:tc>
          <w:tcPr>
            <w:tcW w:type="dxa" w:w="1344"/>
          </w:tcPr>
          <w:p>
            <w:r/>
            <w:r>
              <w:rPr>
                <w:rFonts w:ascii="Times New Roman" w:hAnsi="Times New Roman" w:eastAsia="Times New Roman"/>
                <w:b w:val="0"/>
                <w:i w:val="0"/>
                <w:sz w:val="20"/>
              </w:rPr>
              <w:t>6</w:t>
            </w:r>
          </w:p>
        </w:tc>
        <w:tc>
          <w:tcPr>
            <w:tcW w:type="dxa" w:w="1344"/>
          </w:tcPr>
          <w:p>
            <w:r/>
            <w:r>
              <w:rPr>
                <w:rFonts w:ascii="Times New Roman" w:hAnsi="Times New Roman" w:eastAsia="Times New Roman"/>
                <w:b w:val="0"/>
                <w:i w:val="0"/>
                <w:sz w:val="20"/>
              </w:rPr>
              <w:t>50</w:t>
            </w:r>
          </w:p>
        </w:tc>
        <w:tc>
          <w:tcPr>
            <w:tcW w:type="dxa" w:w="1344"/>
          </w:tcPr>
          <w:p>
            <w:r/>
            <w:r>
              <w:rPr>
                <w:rFonts w:ascii="Times New Roman" w:hAnsi="Times New Roman" w:eastAsia="Times New Roman"/>
                <w:b w:val="0"/>
                <w:i w:val="0"/>
                <w:sz w:val="20"/>
              </w:rPr>
              <w:t>WP</w:t>
            </w:r>
          </w:p>
        </w:tc>
      </w:tr>
      <w:tr>
        <w:tc>
          <w:tcPr>
            <w:tcW w:type="dxa" w:w="1344"/>
          </w:tcPr>
          <w:p>
            <w:r/>
            <w:r>
              <w:rPr>
                <w:rFonts w:ascii="Times New Roman" w:hAnsi="Times New Roman" w:eastAsia="Times New Roman"/>
                <w:b w:val="0"/>
                <w:i w:val="0"/>
                <w:sz w:val="20"/>
              </w:rPr>
              <w:t>WP</w:t>
            </w:r>
          </w:p>
        </w:tc>
        <w:tc>
          <w:tcPr>
            <w:tcW w:type="dxa" w:w="1344"/>
          </w:tcPr>
          <w:p>
            <w:r/>
            <w:r>
              <w:rPr>
                <w:rFonts w:ascii="Times New Roman" w:hAnsi="Times New Roman" w:eastAsia="Times New Roman"/>
                <w:b w:val="0"/>
                <w:i w:val="0"/>
                <w:sz w:val="20"/>
              </w:rPr>
              <w:t>WP:WP254</w:t>
            </w:r>
          </w:p>
        </w:tc>
        <w:tc>
          <w:tcPr>
            <w:tcW w:type="dxa" w:w="1344"/>
          </w:tcPr>
          <w:p>
            <w:r/>
            <w:r>
              <w:rPr>
                <w:rFonts w:ascii="Times New Roman" w:hAnsi="Times New Roman" w:eastAsia="Times New Roman"/>
                <w:b w:val="0"/>
                <w:i w:val="0"/>
                <w:sz w:val="20"/>
              </w:rPr>
              <w:t>Apoptosis</w:t>
            </w:r>
          </w:p>
        </w:tc>
        <w:tc>
          <w:tcPr>
            <w:tcW w:type="dxa" w:w="1344"/>
          </w:tcPr>
          <w:p>
            <w:r/>
            <w:r>
              <w:rPr>
                <w:rFonts w:ascii="Times New Roman" w:hAnsi="Times New Roman" w:eastAsia="Times New Roman"/>
                <w:b w:val="0"/>
                <w:i w:val="0"/>
                <w:sz w:val="20"/>
              </w:rPr>
              <w:t>2.802e-06</w:t>
            </w:r>
          </w:p>
        </w:tc>
        <w:tc>
          <w:tcPr>
            <w:tcW w:type="dxa" w:w="1344"/>
          </w:tcPr>
          <w:p>
            <w:r/>
            <w:r>
              <w:rPr>
                <w:rFonts w:ascii="Times New Roman" w:hAnsi="Times New Roman" w:eastAsia="Times New Roman"/>
                <w:b w:val="0"/>
                <w:i w:val="0"/>
                <w:sz w:val="20"/>
              </w:rPr>
              <w:t>7</w:t>
            </w:r>
          </w:p>
        </w:tc>
        <w:tc>
          <w:tcPr>
            <w:tcW w:type="dxa" w:w="1344"/>
          </w:tcPr>
          <w:p>
            <w:r/>
            <w:r>
              <w:rPr>
                <w:rFonts w:ascii="Times New Roman" w:hAnsi="Times New Roman" w:eastAsia="Times New Roman"/>
                <w:b w:val="0"/>
                <w:i w:val="0"/>
                <w:sz w:val="20"/>
              </w:rPr>
              <w:t>87</w:t>
            </w:r>
          </w:p>
        </w:tc>
        <w:tc>
          <w:tcPr>
            <w:tcW w:type="dxa" w:w="1344"/>
          </w:tcPr>
          <w:p>
            <w:r/>
            <w:r>
              <w:rPr>
                <w:rFonts w:ascii="Times New Roman" w:hAnsi="Times New Roman" w:eastAsia="Times New Roman"/>
                <w:b w:val="0"/>
                <w:i w:val="0"/>
                <w:sz w:val="20"/>
              </w:rPr>
              <w:t>WP</w:t>
            </w:r>
          </w:p>
        </w:tc>
      </w:tr>
      <w:tr>
        <w:tc>
          <w:tcPr>
            <w:tcW w:type="dxa" w:w="1344"/>
          </w:tcPr>
          <w:p>
            <w:r/>
            <w:r>
              <w:rPr>
                <w:rFonts w:ascii="Times New Roman" w:hAnsi="Times New Roman" w:eastAsia="Times New Roman"/>
                <w:b w:val="0"/>
                <w:i w:val="0"/>
                <w:sz w:val="20"/>
              </w:rPr>
              <w:t>GO:MF</w:t>
            </w:r>
          </w:p>
        </w:tc>
        <w:tc>
          <w:tcPr>
            <w:tcW w:type="dxa" w:w="1344"/>
          </w:tcPr>
          <w:p>
            <w:r/>
            <w:r>
              <w:rPr>
                <w:rFonts w:ascii="Times New Roman" w:hAnsi="Times New Roman" w:eastAsia="Times New Roman"/>
                <w:b w:val="0"/>
                <w:i w:val="0"/>
                <w:sz w:val="20"/>
              </w:rPr>
              <w:t>GO:0002020</w:t>
            </w:r>
          </w:p>
        </w:tc>
        <w:tc>
          <w:tcPr>
            <w:tcW w:type="dxa" w:w="1344"/>
          </w:tcPr>
          <w:p>
            <w:r/>
            <w:r>
              <w:rPr>
                <w:rFonts w:ascii="Times New Roman" w:hAnsi="Times New Roman" w:eastAsia="Times New Roman"/>
                <w:b w:val="0"/>
                <w:i w:val="0"/>
                <w:sz w:val="20"/>
              </w:rPr>
              <w:t>protease binding</w:t>
            </w:r>
          </w:p>
        </w:tc>
        <w:tc>
          <w:tcPr>
            <w:tcW w:type="dxa" w:w="1344"/>
          </w:tcPr>
          <w:p>
            <w:r/>
            <w:r>
              <w:rPr>
                <w:rFonts w:ascii="Times New Roman" w:hAnsi="Times New Roman" w:eastAsia="Times New Roman"/>
                <w:b w:val="0"/>
                <w:i w:val="0"/>
                <w:sz w:val="20"/>
              </w:rPr>
              <w:t>2.737e-05</w:t>
            </w:r>
          </w:p>
        </w:tc>
        <w:tc>
          <w:tcPr>
            <w:tcW w:type="dxa" w:w="1344"/>
          </w:tcPr>
          <w:p>
            <w:r/>
            <w:r>
              <w:rPr>
                <w:rFonts w:ascii="Times New Roman" w:hAnsi="Times New Roman" w:eastAsia="Times New Roman"/>
                <w:b w:val="0"/>
                <w:i w:val="0"/>
                <w:sz w:val="20"/>
              </w:rPr>
              <w:t>6</w:t>
            </w:r>
          </w:p>
        </w:tc>
        <w:tc>
          <w:tcPr>
            <w:tcW w:type="dxa" w:w="1344"/>
          </w:tcPr>
          <w:p>
            <w:r/>
            <w:r>
              <w:rPr>
                <w:rFonts w:ascii="Times New Roman" w:hAnsi="Times New Roman" w:eastAsia="Times New Roman"/>
                <w:b w:val="0"/>
                <w:i w:val="0"/>
                <w:sz w:val="20"/>
              </w:rPr>
              <w:t>139</w:t>
            </w:r>
          </w:p>
        </w:tc>
        <w:tc>
          <w:tcPr>
            <w:tcW w:type="dxa" w:w="1344"/>
          </w:tcPr>
          <w:p>
            <w:r/>
            <w:r>
              <w:rPr>
                <w:rFonts w:ascii="Times New Roman" w:hAnsi="Times New Roman" w:eastAsia="Times New Roman"/>
                <w:b w:val="0"/>
                <w:i w:val="0"/>
                <w:sz w:val="20"/>
              </w:rPr>
              <w:t>IDA;IEA;IPI</w:t>
            </w:r>
          </w:p>
        </w:tc>
      </w:tr>
      <w:tr>
        <w:tc>
          <w:tcPr>
            <w:tcW w:type="dxa" w:w="1344"/>
          </w:tcPr>
          <w:p>
            <w:r/>
            <w:r>
              <w:rPr>
                <w:rFonts w:ascii="Times New Roman" w:hAnsi="Times New Roman" w:eastAsia="Times New Roman"/>
                <w:b w:val="0"/>
                <w:i w:val="0"/>
                <w:sz w:val="20"/>
              </w:rPr>
              <w:t>GO:MF</w:t>
            </w:r>
          </w:p>
        </w:tc>
        <w:tc>
          <w:tcPr>
            <w:tcW w:type="dxa" w:w="1344"/>
          </w:tcPr>
          <w:p>
            <w:r/>
            <w:r>
              <w:rPr>
                <w:rFonts w:ascii="Times New Roman" w:hAnsi="Times New Roman" w:eastAsia="Times New Roman"/>
                <w:b w:val="0"/>
                <w:i w:val="0"/>
                <w:sz w:val="20"/>
              </w:rPr>
              <w:t>GO:0016491</w:t>
            </w:r>
          </w:p>
        </w:tc>
        <w:tc>
          <w:tcPr>
            <w:tcW w:type="dxa" w:w="1344"/>
          </w:tcPr>
          <w:p>
            <w:r/>
            <w:r>
              <w:rPr>
                <w:rFonts w:ascii="Times New Roman" w:hAnsi="Times New Roman" w:eastAsia="Times New Roman"/>
                <w:b w:val="0"/>
                <w:i w:val="0"/>
                <w:sz w:val="20"/>
              </w:rPr>
              <w:t>oxidoreductase activity</w:t>
            </w:r>
          </w:p>
        </w:tc>
        <w:tc>
          <w:tcPr>
            <w:tcW w:type="dxa" w:w="1344"/>
          </w:tcPr>
          <w:p>
            <w:r/>
            <w:r>
              <w:rPr>
                <w:rFonts w:ascii="Times New Roman" w:hAnsi="Times New Roman" w:eastAsia="Times New Roman"/>
                <w:b w:val="0"/>
                <w:i w:val="0"/>
                <w:sz w:val="20"/>
              </w:rPr>
              <w:t>2.737e-05</w:t>
            </w:r>
          </w:p>
        </w:tc>
        <w:tc>
          <w:tcPr>
            <w:tcW w:type="dxa" w:w="1344"/>
          </w:tcPr>
          <w:p>
            <w:r/>
            <w:r>
              <w:rPr>
                <w:rFonts w:ascii="Times New Roman" w:hAnsi="Times New Roman" w:eastAsia="Times New Roman"/>
                <w:b w:val="0"/>
                <w:i w:val="0"/>
                <w:sz w:val="20"/>
              </w:rPr>
              <w:t>10</w:t>
            </w:r>
          </w:p>
        </w:tc>
        <w:tc>
          <w:tcPr>
            <w:tcW w:type="dxa" w:w="1344"/>
          </w:tcPr>
          <w:p>
            <w:r/>
            <w:r>
              <w:rPr>
                <w:rFonts w:ascii="Times New Roman" w:hAnsi="Times New Roman" w:eastAsia="Times New Roman"/>
                <w:b w:val="0"/>
                <w:i w:val="0"/>
                <w:sz w:val="20"/>
              </w:rPr>
              <w:t>695</w:t>
            </w:r>
          </w:p>
        </w:tc>
        <w:tc>
          <w:tcPr>
            <w:tcW w:type="dxa" w:w="1344"/>
          </w:tcPr>
          <w:p>
            <w:r/>
            <w:r>
              <w:rPr>
                <w:rFonts w:ascii="Times New Roman" w:hAnsi="Times New Roman" w:eastAsia="Times New Roman"/>
                <w:b w:val="0"/>
                <w:i w:val="0"/>
                <w:sz w:val="20"/>
              </w:rPr>
              <w:t>IDA;IEA;IMP</w:t>
            </w:r>
          </w:p>
        </w:tc>
      </w:tr>
      <w:tr>
        <w:tc>
          <w:tcPr>
            <w:tcW w:type="dxa" w:w="1344"/>
          </w:tcPr>
          <w:p>
            <w:r/>
            <w:r>
              <w:rPr>
                <w:rFonts w:ascii="Times New Roman" w:hAnsi="Times New Roman" w:eastAsia="Times New Roman"/>
                <w:b w:val="0"/>
                <w:i w:val="0"/>
                <w:sz w:val="20"/>
              </w:rPr>
              <w:t>GO:CC</w:t>
            </w:r>
          </w:p>
        </w:tc>
        <w:tc>
          <w:tcPr>
            <w:tcW w:type="dxa" w:w="1344"/>
          </w:tcPr>
          <w:p>
            <w:r/>
            <w:r>
              <w:rPr>
                <w:rFonts w:ascii="Times New Roman" w:hAnsi="Times New Roman" w:eastAsia="Times New Roman"/>
                <w:b w:val="0"/>
                <w:i w:val="0"/>
                <w:sz w:val="20"/>
              </w:rPr>
              <w:t>GO:0005740</w:t>
            </w:r>
          </w:p>
        </w:tc>
        <w:tc>
          <w:tcPr>
            <w:tcW w:type="dxa" w:w="1344"/>
          </w:tcPr>
          <w:p>
            <w:r/>
            <w:r>
              <w:rPr>
                <w:rFonts w:ascii="Times New Roman" w:hAnsi="Times New Roman" w:eastAsia="Times New Roman"/>
                <w:b w:val="0"/>
                <w:i w:val="0"/>
                <w:sz w:val="20"/>
              </w:rPr>
              <w:t>mitochondrial envelope</w:t>
            </w:r>
          </w:p>
        </w:tc>
        <w:tc>
          <w:tcPr>
            <w:tcW w:type="dxa" w:w="1344"/>
          </w:tcPr>
          <w:p>
            <w:r/>
            <w:r>
              <w:rPr>
                <w:rFonts w:ascii="Times New Roman" w:hAnsi="Times New Roman" w:eastAsia="Times New Roman"/>
                <w:b w:val="0"/>
                <w:i w:val="0"/>
                <w:sz w:val="20"/>
              </w:rPr>
              <w:t>5.12e-05</w:t>
            </w:r>
          </w:p>
        </w:tc>
        <w:tc>
          <w:tcPr>
            <w:tcW w:type="dxa" w:w="1344"/>
          </w:tcPr>
          <w:p>
            <w:r/>
            <w:r>
              <w:rPr>
                <w:rFonts w:ascii="Times New Roman" w:hAnsi="Times New Roman" w:eastAsia="Times New Roman"/>
                <w:b w:val="0"/>
                <w:i w:val="0"/>
                <w:sz w:val="20"/>
              </w:rPr>
              <w:t>10</w:t>
            </w:r>
          </w:p>
        </w:tc>
        <w:tc>
          <w:tcPr>
            <w:tcW w:type="dxa" w:w="1344"/>
          </w:tcPr>
          <w:p>
            <w:r/>
            <w:r>
              <w:rPr>
                <w:rFonts w:ascii="Times New Roman" w:hAnsi="Times New Roman" w:eastAsia="Times New Roman"/>
                <w:b w:val="0"/>
                <w:i w:val="0"/>
                <w:sz w:val="20"/>
              </w:rPr>
              <w:t>845</w:t>
            </w:r>
          </w:p>
        </w:tc>
        <w:tc>
          <w:tcPr>
            <w:tcW w:type="dxa" w:w="1344"/>
          </w:tcPr>
          <w:p>
            <w:r/>
            <w:r>
              <w:rPr>
                <w:rFonts w:ascii="Times New Roman" w:hAnsi="Times New Roman" w:eastAsia="Times New Roman"/>
                <w:b w:val="0"/>
                <w:i w:val="0"/>
                <w:sz w:val="20"/>
              </w:rPr>
              <w:t>IDA;ISS;TAS</w:t>
            </w:r>
          </w:p>
        </w:tc>
      </w:tr>
      <w:tr>
        <w:tc>
          <w:tcPr>
            <w:tcW w:type="dxa" w:w="1344"/>
          </w:tcPr>
          <w:p>
            <w:r/>
            <w:r>
              <w:rPr>
                <w:rFonts w:ascii="Times New Roman" w:hAnsi="Times New Roman" w:eastAsia="Times New Roman"/>
                <w:b w:val="0"/>
                <w:i w:val="0"/>
                <w:sz w:val="20"/>
              </w:rPr>
              <w:t>REAC</w:t>
            </w:r>
          </w:p>
        </w:tc>
        <w:tc>
          <w:tcPr>
            <w:tcW w:type="dxa" w:w="1344"/>
          </w:tcPr>
          <w:p>
            <w:r/>
            <w:r>
              <w:rPr>
                <w:rFonts w:ascii="Times New Roman" w:hAnsi="Times New Roman" w:eastAsia="Times New Roman"/>
                <w:b w:val="0"/>
                <w:i w:val="0"/>
                <w:sz w:val="20"/>
              </w:rPr>
              <w:t>REAC:R-HSA-9027307</w:t>
            </w:r>
          </w:p>
        </w:tc>
        <w:tc>
          <w:tcPr>
            <w:tcW w:type="dxa" w:w="1344"/>
          </w:tcPr>
          <w:p>
            <w:r/>
            <w:r>
              <w:rPr>
                <w:rFonts w:ascii="Times New Roman" w:hAnsi="Times New Roman" w:eastAsia="Times New Roman"/>
                <w:b w:val="0"/>
                <w:i w:val="0"/>
                <w:sz w:val="20"/>
              </w:rPr>
              <w:t>Biosynthesis of maresin-like SPMs</w:t>
            </w:r>
          </w:p>
        </w:tc>
        <w:tc>
          <w:tcPr>
            <w:tcW w:type="dxa" w:w="1344"/>
          </w:tcPr>
          <w:p>
            <w:r/>
            <w:r>
              <w:rPr>
                <w:rFonts w:ascii="Times New Roman" w:hAnsi="Times New Roman" w:eastAsia="Times New Roman"/>
                <w:b w:val="0"/>
                <w:i w:val="0"/>
                <w:sz w:val="20"/>
              </w:rPr>
              <w:t>6.855e-05</w:t>
            </w:r>
          </w:p>
        </w:tc>
        <w:tc>
          <w:tcPr>
            <w:tcW w:type="dxa" w:w="1344"/>
          </w:tcPr>
          <w:p>
            <w:r/>
            <w:r>
              <w:rPr>
                <w:rFonts w:ascii="Times New Roman" w:hAnsi="Times New Roman" w:eastAsia="Times New Roman"/>
                <w:b w:val="0"/>
                <w:i w:val="0"/>
                <w:sz w:val="20"/>
              </w:rPr>
              <w:t>3</w:t>
            </w:r>
          </w:p>
        </w:tc>
        <w:tc>
          <w:tcPr>
            <w:tcW w:type="dxa" w:w="1344"/>
          </w:tcPr>
          <w:p>
            <w:r/>
            <w:r>
              <w:rPr>
                <w:rFonts w:ascii="Times New Roman" w:hAnsi="Times New Roman" w:eastAsia="Times New Roman"/>
                <w:b w:val="0"/>
                <w:i w:val="0"/>
                <w:sz w:val="20"/>
              </w:rPr>
              <w:t>6</w:t>
            </w:r>
          </w:p>
        </w:tc>
        <w:tc>
          <w:tcPr>
            <w:tcW w:type="dxa" w:w="1344"/>
          </w:tcPr>
          <w:p>
            <w:r/>
            <w:r>
              <w:rPr>
                <w:rFonts w:ascii="Times New Roman" w:hAnsi="Times New Roman" w:eastAsia="Times New Roman"/>
                <w:b w:val="0"/>
                <w:i w:val="0"/>
                <w:sz w:val="20"/>
              </w:rPr>
              <w:t>REAC</w:t>
            </w:r>
          </w:p>
        </w:tc>
      </w:tr>
      <w:tr>
        <w:tc>
          <w:tcPr>
            <w:tcW w:type="dxa" w:w="1344"/>
          </w:tcPr>
          <w:p>
            <w:r/>
            <w:r>
              <w:rPr>
                <w:rFonts w:ascii="Times New Roman" w:hAnsi="Times New Roman" w:eastAsia="Times New Roman"/>
                <w:b w:val="0"/>
                <w:i w:val="0"/>
                <w:sz w:val="20"/>
              </w:rPr>
              <w:t>REAC</w:t>
            </w:r>
          </w:p>
        </w:tc>
        <w:tc>
          <w:tcPr>
            <w:tcW w:type="dxa" w:w="1344"/>
          </w:tcPr>
          <w:p>
            <w:r/>
            <w:r>
              <w:rPr>
                <w:rFonts w:ascii="Times New Roman" w:hAnsi="Times New Roman" w:eastAsia="Times New Roman"/>
                <w:b w:val="0"/>
                <w:i w:val="0"/>
                <w:sz w:val="20"/>
              </w:rPr>
              <w:t>REAC:R-HSA-109606</w:t>
            </w:r>
          </w:p>
        </w:tc>
        <w:tc>
          <w:tcPr>
            <w:tcW w:type="dxa" w:w="1344"/>
          </w:tcPr>
          <w:p>
            <w:r/>
            <w:r>
              <w:rPr>
                <w:rFonts w:ascii="Times New Roman" w:hAnsi="Times New Roman" w:eastAsia="Times New Roman"/>
                <w:b w:val="0"/>
                <w:i w:val="0"/>
                <w:sz w:val="20"/>
              </w:rPr>
              <w:t>Intrinsic Pathway for Apoptosis</w:t>
            </w:r>
          </w:p>
        </w:tc>
        <w:tc>
          <w:tcPr>
            <w:tcW w:type="dxa" w:w="1344"/>
          </w:tcPr>
          <w:p>
            <w:r/>
            <w:r>
              <w:rPr>
                <w:rFonts w:ascii="Times New Roman" w:hAnsi="Times New Roman" w:eastAsia="Times New Roman"/>
                <w:b w:val="0"/>
                <w:i w:val="0"/>
                <w:sz w:val="20"/>
              </w:rPr>
              <w:t>6.855e-05</w:t>
            </w:r>
          </w:p>
        </w:tc>
        <w:tc>
          <w:tcPr>
            <w:tcW w:type="dxa" w:w="1344"/>
          </w:tcPr>
          <w:p>
            <w:r/>
            <w:r>
              <w:rPr>
                <w:rFonts w:ascii="Times New Roman" w:hAnsi="Times New Roman" w:eastAsia="Times New Roman"/>
                <w:b w:val="0"/>
                <w:i w:val="0"/>
                <w:sz w:val="20"/>
              </w:rPr>
              <w:t>5</w:t>
            </w:r>
          </w:p>
        </w:tc>
        <w:tc>
          <w:tcPr>
            <w:tcW w:type="dxa" w:w="1344"/>
          </w:tcPr>
          <w:p>
            <w:r/>
            <w:r>
              <w:rPr>
                <w:rFonts w:ascii="Times New Roman" w:hAnsi="Times New Roman" w:eastAsia="Times New Roman"/>
                <w:b w:val="0"/>
                <w:i w:val="0"/>
                <w:sz w:val="20"/>
              </w:rPr>
              <w:t>54</w:t>
            </w:r>
          </w:p>
        </w:tc>
        <w:tc>
          <w:tcPr>
            <w:tcW w:type="dxa" w:w="1344"/>
          </w:tcPr>
          <w:p>
            <w:r/>
            <w:r>
              <w:rPr>
                <w:rFonts w:ascii="Times New Roman" w:hAnsi="Times New Roman" w:eastAsia="Times New Roman"/>
                <w:b w:val="0"/>
                <w:i w:val="0"/>
                <w:sz w:val="20"/>
              </w:rPr>
              <w:t>REAC</w:t>
            </w:r>
          </w:p>
        </w:tc>
      </w:tr>
      <w:tr>
        <w:tc>
          <w:tcPr>
            <w:tcW w:type="dxa" w:w="1344"/>
          </w:tcPr>
          <w:p>
            <w:r/>
            <w:r>
              <w:rPr>
                <w:rFonts w:ascii="Times New Roman" w:hAnsi="Times New Roman" w:eastAsia="Times New Roman"/>
                <w:b w:val="0"/>
                <w:i w:val="0"/>
                <w:sz w:val="20"/>
              </w:rPr>
              <w:t>GO:CC</w:t>
            </w:r>
          </w:p>
        </w:tc>
        <w:tc>
          <w:tcPr>
            <w:tcW w:type="dxa" w:w="1344"/>
          </w:tcPr>
          <w:p>
            <w:r/>
            <w:r>
              <w:rPr>
                <w:rFonts w:ascii="Times New Roman" w:hAnsi="Times New Roman" w:eastAsia="Times New Roman"/>
                <w:b w:val="0"/>
                <w:i w:val="0"/>
                <w:sz w:val="20"/>
              </w:rPr>
              <w:t>GO:0005737</w:t>
            </w:r>
          </w:p>
        </w:tc>
        <w:tc>
          <w:tcPr>
            <w:tcW w:type="dxa" w:w="1344"/>
          </w:tcPr>
          <w:p>
            <w:r/>
            <w:r>
              <w:rPr>
                <w:rFonts w:ascii="Times New Roman" w:hAnsi="Times New Roman" w:eastAsia="Times New Roman"/>
                <w:b w:val="0"/>
                <w:i w:val="0"/>
                <w:sz w:val="20"/>
              </w:rPr>
              <w:t>cytoplasm</w:t>
            </w:r>
          </w:p>
        </w:tc>
        <w:tc>
          <w:tcPr>
            <w:tcW w:type="dxa" w:w="1344"/>
          </w:tcPr>
          <w:p>
            <w:r/>
            <w:r>
              <w:rPr>
                <w:rFonts w:ascii="Times New Roman" w:hAnsi="Times New Roman" w:eastAsia="Times New Roman"/>
                <w:b w:val="0"/>
                <w:i w:val="0"/>
                <w:sz w:val="20"/>
              </w:rPr>
              <w:t>6.903e-05</w:t>
            </w:r>
          </w:p>
        </w:tc>
        <w:tc>
          <w:tcPr>
            <w:tcW w:type="dxa" w:w="1344"/>
          </w:tcPr>
          <w:p>
            <w:r/>
            <w:r>
              <w:rPr>
                <w:rFonts w:ascii="Times New Roman" w:hAnsi="Times New Roman" w:eastAsia="Times New Roman"/>
                <w:b w:val="0"/>
                <w:i w:val="0"/>
                <w:sz w:val="20"/>
              </w:rPr>
              <w:t>33</w:t>
            </w:r>
          </w:p>
        </w:tc>
        <w:tc>
          <w:tcPr>
            <w:tcW w:type="dxa" w:w="1344"/>
          </w:tcPr>
          <w:p>
            <w:r/>
            <w:r>
              <w:rPr>
                <w:rFonts w:ascii="Times New Roman" w:hAnsi="Times New Roman" w:eastAsia="Times New Roman"/>
                <w:b w:val="0"/>
                <w:i w:val="0"/>
                <w:sz w:val="20"/>
              </w:rPr>
              <w:t>12601</w:t>
            </w:r>
          </w:p>
        </w:tc>
        <w:tc>
          <w:tcPr>
            <w:tcW w:type="dxa" w:w="1344"/>
          </w:tcPr>
          <w:p>
            <w:r/>
            <w:r>
              <w:rPr>
                <w:rFonts w:ascii="Times New Roman" w:hAnsi="Times New Roman" w:eastAsia="Times New Roman"/>
                <w:b w:val="0"/>
                <w:i w:val="0"/>
                <w:sz w:val="20"/>
              </w:rPr>
              <w:t>IDA;ISS;TAS</w:t>
            </w:r>
          </w:p>
        </w:tc>
      </w:tr>
      <w:tr>
        <w:tc>
          <w:tcPr>
            <w:tcW w:type="dxa" w:w="1344"/>
          </w:tcPr>
          <w:p>
            <w:r/>
            <w:r>
              <w:rPr>
                <w:rFonts w:ascii="Times New Roman" w:hAnsi="Times New Roman" w:eastAsia="Times New Roman"/>
                <w:b w:val="0"/>
                <w:i w:val="0"/>
                <w:sz w:val="20"/>
              </w:rPr>
              <w:t>GO:CC</w:t>
            </w:r>
          </w:p>
        </w:tc>
        <w:tc>
          <w:tcPr>
            <w:tcW w:type="dxa" w:w="1344"/>
          </w:tcPr>
          <w:p>
            <w:r/>
            <w:r>
              <w:rPr>
                <w:rFonts w:ascii="Times New Roman" w:hAnsi="Times New Roman" w:eastAsia="Times New Roman"/>
                <w:b w:val="0"/>
                <w:i w:val="0"/>
                <w:sz w:val="20"/>
              </w:rPr>
              <w:t>GO:0005741</w:t>
            </w:r>
          </w:p>
        </w:tc>
        <w:tc>
          <w:tcPr>
            <w:tcW w:type="dxa" w:w="1344"/>
          </w:tcPr>
          <w:p>
            <w:r/>
            <w:r>
              <w:rPr>
                <w:rFonts w:ascii="Times New Roman" w:hAnsi="Times New Roman" w:eastAsia="Times New Roman"/>
                <w:b w:val="0"/>
                <w:i w:val="0"/>
                <w:sz w:val="20"/>
              </w:rPr>
              <w:t>mitochondrial outer membrane</w:t>
            </w:r>
          </w:p>
        </w:tc>
        <w:tc>
          <w:tcPr>
            <w:tcW w:type="dxa" w:w="1344"/>
          </w:tcPr>
          <w:p>
            <w:r/>
            <w:r>
              <w:rPr>
                <w:rFonts w:ascii="Times New Roman" w:hAnsi="Times New Roman" w:eastAsia="Times New Roman"/>
                <w:b w:val="0"/>
                <w:i w:val="0"/>
                <w:sz w:val="20"/>
              </w:rPr>
              <w:t>8.364e-05</w:t>
            </w:r>
          </w:p>
        </w:tc>
        <w:tc>
          <w:tcPr>
            <w:tcW w:type="dxa" w:w="1344"/>
          </w:tcPr>
          <w:p>
            <w:r/>
            <w:r>
              <w:rPr>
                <w:rFonts w:ascii="Times New Roman" w:hAnsi="Times New Roman" w:eastAsia="Times New Roman"/>
                <w:b w:val="0"/>
                <w:i w:val="0"/>
                <w:sz w:val="20"/>
              </w:rPr>
              <w:t>6</w:t>
            </w:r>
          </w:p>
        </w:tc>
        <w:tc>
          <w:tcPr>
            <w:tcW w:type="dxa" w:w="1344"/>
          </w:tcPr>
          <w:p>
            <w:r/>
            <w:r>
              <w:rPr>
                <w:rFonts w:ascii="Times New Roman" w:hAnsi="Times New Roman" w:eastAsia="Times New Roman"/>
                <w:b w:val="0"/>
                <w:i w:val="0"/>
                <w:sz w:val="20"/>
              </w:rPr>
              <w:t>232</w:t>
            </w:r>
          </w:p>
        </w:tc>
        <w:tc>
          <w:tcPr>
            <w:tcW w:type="dxa" w:w="1344"/>
          </w:tcPr>
          <w:p>
            <w:r/>
            <w:r>
              <w:rPr>
                <w:rFonts w:ascii="Times New Roman" w:hAnsi="Times New Roman" w:eastAsia="Times New Roman"/>
                <w:b w:val="0"/>
                <w:i w:val="0"/>
                <w:sz w:val="20"/>
              </w:rPr>
              <w:t>IDA;ISS;TAS</w:t>
            </w:r>
          </w:p>
        </w:tc>
      </w:tr>
      <w:tr>
        <w:tc>
          <w:tcPr>
            <w:tcW w:type="dxa" w:w="1344"/>
          </w:tcPr>
          <w:p>
            <w:r/>
            <w:r>
              <w:rPr>
                <w:rFonts w:ascii="Times New Roman" w:hAnsi="Times New Roman" w:eastAsia="Times New Roman"/>
                <w:b w:val="0"/>
                <w:i w:val="0"/>
                <w:sz w:val="20"/>
              </w:rPr>
              <w:t>GO:CC</w:t>
            </w:r>
          </w:p>
        </w:tc>
        <w:tc>
          <w:tcPr>
            <w:tcW w:type="dxa" w:w="1344"/>
          </w:tcPr>
          <w:p>
            <w:r/>
            <w:r>
              <w:rPr>
                <w:rFonts w:ascii="Times New Roman" w:hAnsi="Times New Roman" w:eastAsia="Times New Roman"/>
                <w:b w:val="0"/>
                <w:i w:val="0"/>
                <w:sz w:val="20"/>
              </w:rPr>
              <w:t>GO:0019867</w:t>
            </w:r>
          </w:p>
        </w:tc>
        <w:tc>
          <w:tcPr>
            <w:tcW w:type="dxa" w:w="1344"/>
          </w:tcPr>
          <w:p>
            <w:r/>
            <w:r>
              <w:rPr>
                <w:rFonts w:ascii="Times New Roman" w:hAnsi="Times New Roman" w:eastAsia="Times New Roman"/>
                <w:b w:val="0"/>
                <w:i w:val="0"/>
                <w:sz w:val="20"/>
              </w:rPr>
              <w:t>outer membrane</w:t>
            </w:r>
          </w:p>
        </w:tc>
        <w:tc>
          <w:tcPr>
            <w:tcW w:type="dxa" w:w="1344"/>
          </w:tcPr>
          <w:p>
            <w:r/>
            <w:r>
              <w:rPr>
                <w:rFonts w:ascii="Times New Roman" w:hAnsi="Times New Roman" w:eastAsia="Times New Roman"/>
                <w:b w:val="0"/>
                <w:i w:val="0"/>
                <w:sz w:val="20"/>
              </w:rPr>
              <w:t>9.871e-05</w:t>
            </w:r>
          </w:p>
        </w:tc>
        <w:tc>
          <w:tcPr>
            <w:tcW w:type="dxa" w:w="1344"/>
          </w:tcPr>
          <w:p>
            <w:r/>
            <w:r>
              <w:rPr>
                <w:rFonts w:ascii="Times New Roman" w:hAnsi="Times New Roman" w:eastAsia="Times New Roman"/>
                <w:b w:val="0"/>
                <w:i w:val="0"/>
                <w:sz w:val="20"/>
              </w:rPr>
              <w:t>6</w:t>
            </w:r>
          </w:p>
        </w:tc>
        <w:tc>
          <w:tcPr>
            <w:tcW w:type="dxa" w:w="1344"/>
          </w:tcPr>
          <w:p>
            <w:r/>
            <w:r>
              <w:rPr>
                <w:rFonts w:ascii="Times New Roman" w:hAnsi="Times New Roman" w:eastAsia="Times New Roman"/>
                <w:b w:val="0"/>
                <w:i w:val="0"/>
                <w:sz w:val="20"/>
              </w:rPr>
              <w:t>263</w:t>
            </w:r>
          </w:p>
        </w:tc>
        <w:tc>
          <w:tcPr>
            <w:tcW w:type="dxa" w:w="1344"/>
          </w:tcPr>
          <w:p>
            <w:r/>
            <w:r>
              <w:rPr>
                <w:rFonts w:ascii="Times New Roman" w:hAnsi="Times New Roman" w:eastAsia="Times New Roman"/>
                <w:b w:val="0"/>
                <w:i w:val="0"/>
                <w:sz w:val="20"/>
              </w:rPr>
              <w:t>IDA;ISS;TAS</w:t>
            </w:r>
          </w:p>
        </w:tc>
      </w:tr>
      <w:tr>
        <w:tc>
          <w:tcPr>
            <w:tcW w:type="dxa" w:w="1344"/>
          </w:tcPr>
          <w:p>
            <w:r/>
            <w:r>
              <w:rPr>
                <w:rFonts w:ascii="Times New Roman" w:hAnsi="Times New Roman" w:eastAsia="Times New Roman"/>
                <w:b w:val="0"/>
                <w:i w:val="0"/>
                <w:sz w:val="20"/>
              </w:rPr>
              <w:t>GO:CC</w:t>
            </w:r>
          </w:p>
        </w:tc>
        <w:tc>
          <w:tcPr>
            <w:tcW w:type="dxa" w:w="1344"/>
          </w:tcPr>
          <w:p>
            <w:r/>
            <w:r>
              <w:rPr>
                <w:rFonts w:ascii="Times New Roman" w:hAnsi="Times New Roman" w:eastAsia="Times New Roman"/>
                <w:b w:val="0"/>
                <w:i w:val="0"/>
                <w:sz w:val="20"/>
              </w:rPr>
              <w:t>GO:0031966</w:t>
            </w:r>
          </w:p>
        </w:tc>
        <w:tc>
          <w:tcPr>
            <w:tcW w:type="dxa" w:w="1344"/>
          </w:tcPr>
          <w:p>
            <w:r/>
            <w:r>
              <w:rPr>
                <w:rFonts w:ascii="Times New Roman" w:hAnsi="Times New Roman" w:eastAsia="Times New Roman"/>
                <w:b w:val="0"/>
                <w:i w:val="0"/>
                <w:sz w:val="20"/>
              </w:rPr>
              <w:t>mitochondrial membrane</w:t>
            </w:r>
          </w:p>
        </w:tc>
        <w:tc>
          <w:tcPr>
            <w:tcW w:type="dxa" w:w="1344"/>
          </w:tcPr>
          <w:p>
            <w:r/>
            <w:r>
              <w:rPr>
                <w:rFonts w:ascii="Times New Roman" w:hAnsi="Times New Roman" w:eastAsia="Times New Roman"/>
                <w:b w:val="0"/>
                <w:i w:val="0"/>
                <w:sz w:val="20"/>
              </w:rPr>
              <w:t>9.871e-05</w:t>
            </w:r>
          </w:p>
        </w:tc>
        <w:tc>
          <w:tcPr>
            <w:tcW w:type="dxa" w:w="1344"/>
          </w:tcPr>
          <w:p>
            <w:r/>
            <w:r>
              <w:rPr>
                <w:rFonts w:ascii="Times New Roman" w:hAnsi="Times New Roman" w:eastAsia="Times New Roman"/>
                <w:b w:val="0"/>
                <w:i w:val="0"/>
                <w:sz w:val="20"/>
              </w:rPr>
              <w:t>9</w:t>
            </w:r>
          </w:p>
        </w:tc>
        <w:tc>
          <w:tcPr>
            <w:tcW w:type="dxa" w:w="1344"/>
          </w:tcPr>
          <w:p>
            <w:r/>
            <w:r>
              <w:rPr>
                <w:rFonts w:ascii="Times New Roman" w:hAnsi="Times New Roman" w:eastAsia="Times New Roman"/>
                <w:b w:val="0"/>
                <w:i w:val="0"/>
                <w:sz w:val="20"/>
              </w:rPr>
              <w:t>796</w:t>
            </w:r>
          </w:p>
        </w:tc>
        <w:tc>
          <w:tcPr>
            <w:tcW w:type="dxa" w:w="1344"/>
          </w:tcPr>
          <w:p>
            <w:r/>
            <w:r>
              <w:rPr>
                <w:rFonts w:ascii="Times New Roman" w:hAnsi="Times New Roman" w:eastAsia="Times New Roman"/>
                <w:b w:val="0"/>
                <w:i w:val="0"/>
                <w:sz w:val="20"/>
              </w:rPr>
              <w:t>IDA;ISS;TAS</w:t>
            </w:r>
          </w:p>
        </w:tc>
      </w:tr>
    </w:tbl>
    <w:p/>
    <w:p>
      <w:pPr>
        <w:keepNext/>
        <w:spacing w:before="200" w:after="80"/>
      </w:pPr>
      <w:r>
        <w:rPr>
          <w:rFonts w:ascii="Times New Roman" w:hAnsi="Times New Roman" w:eastAsia="Times New Roman"/>
          <w:b/>
          <w:i w:val="0"/>
          <w:sz w:val="22"/>
        </w:rPr>
        <w:t>Table 7. Docking scores (AutoDock Vina, kcal/mol).</w:t>
      </w:r>
    </w:p>
    <w:tbl>
      <w:tblPr>
        <w:tblStyle w:val="TableGrid"/>
        <w:tblW w:type="auto" w:w="0"/>
        <w:tblLook w:firstColumn="1" w:firstRow="1" w:lastColumn="0" w:lastRow="0" w:noHBand="0" w:noVBand="1" w:val="04A0"/>
      </w:tblPr>
      <w:tblGrid>
        <w:gridCol w:w="627"/>
        <w:gridCol w:w="627"/>
        <w:gridCol w:w="627"/>
        <w:gridCol w:w="627"/>
        <w:gridCol w:w="627"/>
        <w:gridCol w:w="627"/>
        <w:gridCol w:w="627"/>
        <w:gridCol w:w="627"/>
        <w:gridCol w:w="627"/>
        <w:gridCol w:w="627"/>
        <w:gridCol w:w="627"/>
        <w:gridCol w:w="627"/>
        <w:gridCol w:w="627"/>
        <w:gridCol w:w="627"/>
        <w:gridCol w:w="627"/>
      </w:tblGrid>
      <w:tr>
        <w:tc>
          <w:tcPr>
            <w:tcW w:type="dxa" w:w="627"/>
          </w:tcPr>
          <w:p>
            <w:r/>
            <w:r>
              <w:rPr>
                <w:rFonts w:ascii="Times New Roman" w:hAnsi="Times New Roman" w:eastAsia="Times New Roman"/>
                <w:b/>
                <w:i w:val="0"/>
                <w:sz w:val="20"/>
              </w:rPr>
              <w:t>ligand</w:t>
            </w:r>
          </w:p>
        </w:tc>
        <w:tc>
          <w:tcPr>
            <w:tcW w:type="dxa" w:w="627"/>
          </w:tcPr>
          <w:p>
            <w:r/>
            <w:r>
              <w:rPr>
                <w:rFonts w:ascii="Times New Roman" w:hAnsi="Times New Roman" w:eastAsia="Times New Roman"/>
                <w:b/>
                <w:i w:val="0"/>
                <w:sz w:val="20"/>
              </w:rPr>
              <w:t>AKT1</w:t>
            </w:r>
          </w:p>
        </w:tc>
        <w:tc>
          <w:tcPr>
            <w:tcW w:type="dxa" w:w="627"/>
          </w:tcPr>
          <w:p>
            <w:r/>
            <w:r>
              <w:rPr>
                <w:rFonts w:ascii="Times New Roman" w:hAnsi="Times New Roman" w:eastAsia="Times New Roman"/>
                <w:b/>
                <w:i w:val="0"/>
                <w:sz w:val="20"/>
              </w:rPr>
              <w:t>BCL2</w:t>
            </w:r>
          </w:p>
        </w:tc>
        <w:tc>
          <w:tcPr>
            <w:tcW w:type="dxa" w:w="627"/>
          </w:tcPr>
          <w:p>
            <w:r/>
            <w:r>
              <w:rPr>
                <w:rFonts w:ascii="Times New Roman" w:hAnsi="Times New Roman" w:eastAsia="Times New Roman"/>
                <w:b/>
                <w:i w:val="0"/>
                <w:sz w:val="20"/>
              </w:rPr>
              <w:t>BDNF</w:t>
            </w:r>
          </w:p>
        </w:tc>
        <w:tc>
          <w:tcPr>
            <w:tcW w:type="dxa" w:w="627"/>
          </w:tcPr>
          <w:p>
            <w:r/>
            <w:r>
              <w:rPr>
                <w:rFonts w:ascii="Times New Roman" w:hAnsi="Times New Roman" w:eastAsia="Times New Roman"/>
                <w:b/>
                <w:i w:val="0"/>
                <w:sz w:val="20"/>
              </w:rPr>
              <w:t>CASP3</w:t>
            </w:r>
          </w:p>
        </w:tc>
        <w:tc>
          <w:tcPr>
            <w:tcW w:type="dxa" w:w="627"/>
          </w:tcPr>
          <w:p>
            <w:r/>
            <w:r>
              <w:rPr>
                <w:rFonts w:ascii="Times New Roman" w:hAnsi="Times New Roman" w:eastAsia="Times New Roman"/>
                <w:b/>
                <w:i w:val="0"/>
                <w:sz w:val="20"/>
              </w:rPr>
              <w:t>GPX4</w:t>
            </w:r>
          </w:p>
        </w:tc>
        <w:tc>
          <w:tcPr>
            <w:tcW w:type="dxa" w:w="627"/>
          </w:tcPr>
          <w:p>
            <w:r/>
            <w:r>
              <w:rPr>
                <w:rFonts w:ascii="Times New Roman" w:hAnsi="Times New Roman" w:eastAsia="Times New Roman"/>
                <w:b/>
                <w:i w:val="0"/>
                <w:sz w:val="20"/>
              </w:rPr>
              <w:t>HMOX1</w:t>
            </w:r>
          </w:p>
        </w:tc>
        <w:tc>
          <w:tcPr>
            <w:tcW w:type="dxa" w:w="627"/>
          </w:tcPr>
          <w:p>
            <w:r/>
            <w:r>
              <w:rPr>
                <w:rFonts w:ascii="Times New Roman" w:hAnsi="Times New Roman" w:eastAsia="Times New Roman"/>
                <w:b/>
                <w:i w:val="0"/>
                <w:sz w:val="20"/>
              </w:rPr>
              <w:t>MFN2</w:t>
            </w:r>
          </w:p>
        </w:tc>
        <w:tc>
          <w:tcPr>
            <w:tcW w:type="dxa" w:w="627"/>
          </w:tcPr>
          <w:p>
            <w:r/>
            <w:r>
              <w:rPr>
                <w:rFonts w:ascii="Times New Roman" w:hAnsi="Times New Roman" w:eastAsia="Times New Roman"/>
                <w:b/>
                <w:i w:val="0"/>
                <w:sz w:val="20"/>
              </w:rPr>
              <w:t>NFE2L2</w:t>
            </w:r>
          </w:p>
        </w:tc>
        <w:tc>
          <w:tcPr>
            <w:tcW w:type="dxa" w:w="627"/>
          </w:tcPr>
          <w:p>
            <w:r/>
            <w:r>
              <w:rPr>
                <w:rFonts w:ascii="Times New Roman" w:hAnsi="Times New Roman" w:eastAsia="Times New Roman"/>
                <w:b/>
                <w:i w:val="0"/>
                <w:sz w:val="20"/>
              </w:rPr>
              <w:t>SDHB</w:t>
            </w:r>
          </w:p>
        </w:tc>
        <w:tc>
          <w:tcPr>
            <w:tcW w:type="dxa" w:w="627"/>
          </w:tcPr>
          <w:p>
            <w:r/>
            <w:r>
              <w:rPr>
                <w:rFonts w:ascii="Times New Roman" w:hAnsi="Times New Roman" w:eastAsia="Times New Roman"/>
                <w:b/>
                <w:i w:val="0"/>
                <w:sz w:val="20"/>
              </w:rPr>
              <w:t>SMAD4</w:t>
            </w:r>
          </w:p>
        </w:tc>
        <w:tc>
          <w:tcPr>
            <w:tcW w:type="dxa" w:w="627"/>
          </w:tcPr>
          <w:p>
            <w:r/>
            <w:r>
              <w:rPr>
                <w:rFonts w:ascii="Times New Roman" w:hAnsi="Times New Roman" w:eastAsia="Times New Roman"/>
                <w:b/>
                <w:i w:val="0"/>
                <w:sz w:val="20"/>
              </w:rPr>
              <w:t>SOD2</w:t>
            </w:r>
          </w:p>
        </w:tc>
        <w:tc>
          <w:tcPr>
            <w:tcW w:type="dxa" w:w="627"/>
          </w:tcPr>
          <w:p>
            <w:r/>
            <w:r>
              <w:rPr>
                <w:rFonts w:ascii="Times New Roman" w:hAnsi="Times New Roman" w:eastAsia="Times New Roman"/>
                <w:b/>
                <w:i w:val="0"/>
                <w:sz w:val="20"/>
              </w:rPr>
              <w:t>TFEB</w:t>
            </w:r>
          </w:p>
        </w:tc>
        <w:tc>
          <w:tcPr>
            <w:tcW w:type="dxa" w:w="627"/>
          </w:tcPr>
          <w:p>
            <w:r/>
            <w:r>
              <w:rPr>
                <w:rFonts w:ascii="Times New Roman" w:hAnsi="Times New Roman" w:eastAsia="Times New Roman"/>
                <w:b/>
                <w:i w:val="0"/>
                <w:sz w:val="20"/>
              </w:rPr>
              <w:t>TNF</w:t>
            </w:r>
          </w:p>
        </w:tc>
        <w:tc>
          <w:tcPr>
            <w:tcW w:type="dxa" w:w="627"/>
          </w:tcPr>
          <w:p>
            <w:r/>
            <w:r>
              <w:rPr>
                <w:rFonts w:ascii="Times New Roman" w:hAnsi="Times New Roman" w:eastAsia="Times New Roman"/>
                <w:b/>
                <w:i w:val="0"/>
                <w:sz w:val="20"/>
              </w:rPr>
              <w:t>TP53</w:t>
            </w:r>
          </w:p>
        </w:tc>
      </w:tr>
      <w:tr>
        <w:tc>
          <w:tcPr>
            <w:tcW w:type="dxa" w:w="627"/>
          </w:tcPr>
          <w:p>
            <w:r/>
            <w:r>
              <w:rPr>
                <w:rFonts w:ascii="Times New Roman" w:hAnsi="Times New Roman" w:eastAsia="Times New Roman"/>
                <w:b w:val="0"/>
                <w:i w:val="0"/>
                <w:sz w:val="20"/>
              </w:rPr>
              <w:t>betaine</w:t>
            </w:r>
          </w:p>
        </w:tc>
        <w:tc>
          <w:tcPr>
            <w:tcW w:type="dxa" w:w="627"/>
          </w:tcPr>
          <w:p>
            <w:r/>
            <w:r>
              <w:rPr>
                <w:rFonts w:ascii="Times New Roman" w:hAnsi="Times New Roman" w:eastAsia="Times New Roman"/>
                <w:b w:val="0"/>
                <w:i w:val="0"/>
                <w:sz w:val="20"/>
              </w:rPr>
              <w:t>-2.441</w:t>
            </w:r>
          </w:p>
        </w:tc>
        <w:tc>
          <w:tcPr>
            <w:tcW w:type="dxa" w:w="627"/>
          </w:tcPr>
          <w:p>
            <w:r/>
            <w:r>
              <w:rPr>
                <w:rFonts w:ascii="Times New Roman" w:hAnsi="Times New Roman" w:eastAsia="Times New Roman"/>
                <w:b w:val="0"/>
                <w:i w:val="0"/>
                <w:sz w:val="20"/>
              </w:rPr>
              <w:t>-3.583</w:t>
            </w:r>
          </w:p>
        </w:tc>
        <w:tc>
          <w:tcPr>
            <w:tcW w:type="dxa" w:w="627"/>
          </w:tcPr>
          <w:p>
            <w:r/>
            <w:r>
              <w:rPr>
                <w:rFonts w:ascii="Times New Roman" w:hAnsi="Times New Roman" w:eastAsia="Times New Roman"/>
                <w:b w:val="0"/>
                <w:i w:val="0"/>
                <w:sz w:val="20"/>
              </w:rPr>
              <w:t>-2.782</w:t>
            </w:r>
          </w:p>
        </w:tc>
        <w:tc>
          <w:tcPr>
            <w:tcW w:type="dxa" w:w="627"/>
          </w:tcPr>
          <w:p>
            <w:r/>
            <w:r>
              <w:rPr>
                <w:rFonts w:ascii="Times New Roman" w:hAnsi="Times New Roman" w:eastAsia="Times New Roman"/>
                <w:b w:val="0"/>
                <w:i w:val="0"/>
                <w:sz w:val="20"/>
              </w:rPr>
              <w:t>-2.843</w:t>
            </w:r>
          </w:p>
        </w:tc>
        <w:tc>
          <w:tcPr>
            <w:tcW w:type="dxa" w:w="627"/>
          </w:tcPr>
          <w:p>
            <w:r/>
            <w:r>
              <w:rPr>
                <w:rFonts w:ascii="Times New Roman" w:hAnsi="Times New Roman" w:eastAsia="Times New Roman"/>
                <w:b w:val="0"/>
                <w:i w:val="0"/>
                <w:sz w:val="20"/>
              </w:rPr>
              <w:t>-3.014</w:t>
            </w:r>
          </w:p>
        </w:tc>
        <w:tc>
          <w:tcPr>
            <w:tcW w:type="dxa" w:w="627"/>
          </w:tcPr>
          <w:p>
            <w:r/>
            <w:r>
              <w:rPr>
                <w:rFonts w:ascii="Times New Roman" w:hAnsi="Times New Roman" w:eastAsia="Times New Roman"/>
                <w:b w:val="0"/>
                <w:i w:val="0"/>
                <w:sz w:val="20"/>
              </w:rPr>
              <w:t>-3.692</w:t>
            </w:r>
          </w:p>
        </w:tc>
        <w:tc>
          <w:tcPr>
            <w:tcW w:type="dxa" w:w="627"/>
          </w:tcPr>
          <w:p>
            <w:r/>
            <w:r>
              <w:rPr>
                <w:rFonts w:ascii="Times New Roman" w:hAnsi="Times New Roman" w:eastAsia="Times New Roman"/>
                <w:b w:val="0"/>
                <w:i w:val="0"/>
                <w:sz w:val="20"/>
              </w:rPr>
              <w:t>-3.438</w:t>
            </w:r>
          </w:p>
        </w:tc>
        <w:tc>
          <w:tcPr>
            <w:tcW w:type="dxa" w:w="627"/>
          </w:tcPr>
          <w:p>
            <w:r/>
            <w:r>
              <w:rPr>
                <w:rFonts w:ascii="Times New Roman" w:hAnsi="Times New Roman" w:eastAsia="Times New Roman"/>
                <w:b w:val="0"/>
                <w:i w:val="0"/>
                <w:sz w:val="20"/>
              </w:rPr>
              <w:t>-3.73</w:t>
            </w:r>
          </w:p>
        </w:tc>
        <w:tc>
          <w:tcPr>
            <w:tcW w:type="dxa" w:w="627"/>
          </w:tcPr>
          <w:p>
            <w:r/>
            <w:r>
              <w:rPr>
                <w:rFonts w:ascii="Times New Roman" w:hAnsi="Times New Roman" w:eastAsia="Times New Roman"/>
                <w:b w:val="0"/>
                <w:i w:val="0"/>
                <w:sz w:val="20"/>
              </w:rPr>
              <w:t>-2.784</w:t>
            </w:r>
          </w:p>
        </w:tc>
        <w:tc>
          <w:tcPr>
            <w:tcW w:type="dxa" w:w="627"/>
          </w:tcPr>
          <w:p>
            <w:r/>
            <w:r>
              <w:rPr>
                <w:rFonts w:ascii="Times New Roman" w:hAnsi="Times New Roman" w:eastAsia="Times New Roman"/>
                <w:b w:val="0"/>
                <w:i w:val="0"/>
                <w:sz w:val="20"/>
              </w:rPr>
              <w:t>-2.791</w:t>
            </w:r>
          </w:p>
        </w:tc>
        <w:tc>
          <w:tcPr>
            <w:tcW w:type="dxa" w:w="627"/>
          </w:tcPr>
          <w:p>
            <w:r/>
            <w:r>
              <w:rPr>
                <w:rFonts w:ascii="Times New Roman" w:hAnsi="Times New Roman" w:eastAsia="Times New Roman"/>
                <w:b w:val="0"/>
                <w:i w:val="0"/>
                <w:sz w:val="20"/>
              </w:rPr>
              <w:t>-2.55</w:t>
            </w:r>
          </w:p>
        </w:tc>
        <w:tc>
          <w:tcPr>
            <w:tcW w:type="dxa" w:w="627"/>
          </w:tcPr>
          <w:p>
            <w:r/>
            <w:r>
              <w:rPr>
                <w:rFonts w:ascii="Times New Roman" w:hAnsi="Times New Roman" w:eastAsia="Times New Roman"/>
                <w:b w:val="0"/>
                <w:i w:val="0"/>
                <w:sz w:val="20"/>
              </w:rPr>
              <w:t>-3.306</w:t>
            </w:r>
          </w:p>
        </w:tc>
        <w:tc>
          <w:tcPr>
            <w:tcW w:type="dxa" w:w="627"/>
          </w:tcPr>
          <w:p>
            <w:r/>
            <w:r>
              <w:rPr>
                <w:rFonts w:ascii="Times New Roman" w:hAnsi="Times New Roman" w:eastAsia="Times New Roman"/>
                <w:b w:val="0"/>
                <w:i w:val="0"/>
                <w:sz w:val="20"/>
              </w:rPr>
              <w:t>-3.785</w:t>
            </w:r>
          </w:p>
        </w:tc>
        <w:tc>
          <w:tcPr>
            <w:tcW w:type="dxa" w:w="627"/>
          </w:tcPr>
          <w:p>
            <w:r/>
            <w:r>
              <w:rPr>
                <w:rFonts w:ascii="Times New Roman" w:hAnsi="Times New Roman" w:eastAsia="Times New Roman"/>
                <w:b w:val="0"/>
                <w:i w:val="0"/>
                <w:sz w:val="20"/>
              </w:rPr>
              <w:t>-2.75</w:t>
            </w:r>
          </w:p>
        </w:tc>
      </w:tr>
      <w:tr>
        <w:tc>
          <w:tcPr>
            <w:tcW w:type="dxa" w:w="627"/>
          </w:tcPr>
          <w:p>
            <w:r/>
            <w:r>
              <w:rPr>
                <w:rFonts w:ascii="Times New Roman" w:hAnsi="Times New Roman" w:eastAsia="Times New Roman"/>
                <w:b w:val="0"/>
                <w:i w:val="0"/>
                <w:sz w:val="20"/>
              </w:rPr>
              <w:t>chlorogenic acid</w:t>
            </w:r>
          </w:p>
        </w:tc>
        <w:tc>
          <w:tcPr>
            <w:tcW w:type="dxa" w:w="627"/>
          </w:tcPr>
          <w:p>
            <w:r/>
            <w:r>
              <w:rPr>
                <w:rFonts w:ascii="Times New Roman" w:hAnsi="Times New Roman" w:eastAsia="Times New Roman"/>
                <w:b w:val="0"/>
                <w:i w:val="0"/>
                <w:sz w:val="20"/>
              </w:rPr>
              <w:t>-6.465</w:t>
            </w:r>
          </w:p>
        </w:tc>
        <w:tc>
          <w:tcPr>
            <w:tcW w:type="dxa" w:w="627"/>
          </w:tcPr>
          <w:p>
            <w:r/>
            <w:r>
              <w:rPr>
                <w:rFonts w:ascii="Times New Roman" w:hAnsi="Times New Roman" w:eastAsia="Times New Roman"/>
                <w:b w:val="0"/>
                <w:i w:val="0"/>
                <w:sz w:val="20"/>
              </w:rPr>
              <w:t>-7.349</w:t>
            </w:r>
          </w:p>
        </w:tc>
        <w:tc>
          <w:tcPr>
            <w:tcW w:type="dxa" w:w="627"/>
          </w:tcPr>
          <w:p>
            <w:r/>
            <w:r>
              <w:rPr>
                <w:rFonts w:ascii="Times New Roman" w:hAnsi="Times New Roman" w:eastAsia="Times New Roman"/>
                <w:b w:val="0"/>
                <w:i w:val="0"/>
                <w:sz w:val="20"/>
              </w:rPr>
              <w:t>-6.122</w:t>
            </w:r>
          </w:p>
        </w:tc>
        <w:tc>
          <w:tcPr>
            <w:tcW w:type="dxa" w:w="627"/>
          </w:tcPr>
          <w:p>
            <w:r/>
            <w:r>
              <w:rPr>
                <w:rFonts w:ascii="Times New Roman" w:hAnsi="Times New Roman" w:eastAsia="Times New Roman"/>
                <w:b w:val="0"/>
                <w:i w:val="0"/>
                <w:sz w:val="20"/>
              </w:rPr>
              <w:t>-6.335</w:t>
            </w:r>
          </w:p>
        </w:tc>
        <w:tc>
          <w:tcPr>
            <w:tcW w:type="dxa" w:w="627"/>
          </w:tcPr>
          <w:p>
            <w:r/>
            <w:r>
              <w:rPr>
                <w:rFonts w:ascii="Times New Roman" w:hAnsi="Times New Roman" w:eastAsia="Times New Roman"/>
                <w:b w:val="0"/>
                <w:i w:val="0"/>
                <w:sz w:val="20"/>
              </w:rPr>
              <w:t>-7.025</w:t>
            </w:r>
          </w:p>
        </w:tc>
        <w:tc>
          <w:tcPr>
            <w:tcW w:type="dxa" w:w="627"/>
          </w:tcPr>
          <w:p>
            <w:r/>
            <w:r>
              <w:rPr>
                <w:rFonts w:ascii="Times New Roman" w:hAnsi="Times New Roman" w:eastAsia="Times New Roman"/>
                <w:b w:val="0"/>
                <w:i w:val="0"/>
                <w:sz w:val="20"/>
              </w:rPr>
              <w:t>-6.619</w:t>
            </w:r>
          </w:p>
        </w:tc>
        <w:tc>
          <w:tcPr>
            <w:tcW w:type="dxa" w:w="627"/>
          </w:tcPr>
          <w:p>
            <w:r/>
            <w:r>
              <w:rPr>
                <w:rFonts w:ascii="Times New Roman" w:hAnsi="Times New Roman" w:eastAsia="Times New Roman"/>
                <w:b w:val="0"/>
                <w:i w:val="0"/>
                <w:sz w:val="20"/>
              </w:rPr>
              <w:t>-7.498</w:t>
            </w:r>
          </w:p>
        </w:tc>
        <w:tc>
          <w:tcPr>
            <w:tcW w:type="dxa" w:w="627"/>
          </w:tcPr>
          <w:p>
            <w:r/>
            <w:r>
              <w:rPr>
                <w:rFonts w:ascii="Times New Roman" w:hAnsi="Times New Roman" w:eastAsia="Times New Roman"/>
                <w:b w:val="0"/>
                <w:i w:val="0"/>
                <w:sz w:val="20"/>
              </w:rPr>
              <w:t>-7.095</w:t>
            </w:r>
          </w:p>
        </w:tc>
        <w:tc>
          <w:tcPr>
            <w:tcW w:type="dxa" w:w="627"/>
          </w:tcPr>
          <w:p>
            <w:r/>
            <w:r>
              <w:rPr>
                <w:rFonts w:ascii="Times New Roman" w:hAnsi="Times New Roman" w:eastAsia="Times New Roman"/>
                <w:b w:val="0"/>
                <w:i w:val="0"/>
                <w:sz w:val="20"/>
              </w:rPr>
              <w:t>-6.752</w:t>
            </w:r>
          </w:p>
        </w:tc>
        <w:tc>
          <w:tcPr>
            <w:tcW w:type="dxa" w:w="627"/>
          </w:tcPr>
          <w:p>
            <w:r/>
            <w:r>
              <w:rPr>
                <w:rFonts w:ascii="Times New Roman" w:hAnsi="Times New Roman" w:eastAsia="Times New Roman"/>
                <w:b w:val="0"/>
                <w:i w:val="0"/>
                <w:sz w:val="20"/>
              </w:rPr>
              <w:t>-6.944</w:t>
            </w:r>
          </w:p>
        </w:tc>
        <w:tc>
          <w:tcPr>
            <w:tcW w:type="dxa" w:w="627"/>
          </w:tcPr>
          <w:p>
            <w:r/>
            <w:r>
              <w:rPr>
                <w:rFonts w:ascii="Times New Roman" w:hAnsi="Times New Roman" w:eastAsia="Times New Roman"/>
                <w:b w:val="0"/>
                <w:i w:val="0"/>
                <w:sz w:val="20"/>
              </w:rPr>
              <w:t>-6.031</w:t>
            </w:r>
          </w:p>
        </w:tc>
        <w:tc>
          <w:tcPr>
            <w:tcW w:type="dxa" w:w="627"/>
          </w:tcPr>
          <w:p>
            <w:r/>
            <w:r>
              <w:rPr>
                <w:rFonts w:ascii="Times New Roman" w:hAnsi="Times New Roman" w:eastAsia="Times New Roman"/>
                <w:b w:val="0"/>
                <w:i w:val="0"/>
                <w:sz w:val="20"/>
              </w:rPr>
              <w:t>-6.95</w:t>
            </w:r>
          </w:p>
        </w:tc>
        <w:tc>
          <w:tcPr>
            <w:tcW w:type="dxa" w:w="627"/>
          </w:tcPr>
          <w:p>
            <w:r/>
            <w:r>
              <w:rPr>
                <w:rFonts w:ascii="Times New Roman" w:hAnsi="Times New Roman" w:eastAsia="Times New Roman"/>
                <w:b w:val="0"/>
                <w:i w:val="0"/>
                <w:sz w:val="20"/>
              </w:rPr>
              <w:t>-8.021</w:t>
            </w:r>
          </w:p>
        </w:tc>
        <w:tc>
          <w:tcPr>
            <w:tcW w:type="dxa" w:w="627"/>
          </w:tcPr>
          <w:p>
            <w:r/>
            <w:r>
              <w:rPr>
                <w:rFonts w:ascii="Times New Roman" w:hAnsi="Times New Roman" w:eastAsia="Times New Roman"/>
                <w:b w:val="0"/>
                <w:i w:val="0"/>
                <w:sz w:val="20"/>
              </w:rPr>
              <w:t>-6.133</w:t>
            </w:r>
          </w:p>
        </w:tc>
      </w:tr>
      <w:tr>
        <w:tc>
          <w:tcPr>
            <w:tcW w:type="dxa" w:w="627"/>
          </w:tcPr>
          <w:p>
            <w:r/>
            <w:r>
              <w:rPr>
                <w:rFonts w:ascii="Times New Roman" w:hAnsi="Times New Roman" w:eastAsia="Times New Roman"/>
                <w:b w:val="0"/>
                <w:i w:val="0"/>
                <w:sz w:val="20"/>
              </w:rPr>
              <w:t>ferulic acid</w:t>
            </w:r>
          </w:p>
        </w:tc>
        <w:tc>
          <w:tcPr>
            <w:tcW w:type="dxa" w:w="627"/>
          </w:tcPr>
          <w:p>
            <w:r/>
            <w:r>
              <w:rPr>
                <w:rFonts w:ascii="Times New Roman" w:hAnsi="Times New Roman" w:eastAsia="Times New Roman"/>
                <w:b w:val="0"/>
                <w:i w:val="0"/>
                <w:sz w:val="20"/>
              </w:rPr>
              <w:t>-4.711</w:t>
            </w:r>
          </w:p>
        </w:tc>
        <w:tc>
          <w:tcPr>
            <w:tcW w:type="dxa" w:w="627"/>
          </w:tcPr>
          <w:p>
            <w:r/>
            <w:r>
              <w:rPr>
                <w:rFonts w:ascii="Times New Roman" w:hAnsi="Times New Roman" w:eastAsia="Times New Roman"/>
                <w:b w:val="0"/>
                <w:i w:val="0"/>
                <w:sz w:val="20"/>
              </w:rPr>
              <w:t>-5.557</w:t>
            </w:r>
          </w:p>
        </w:tc>
        <w:tc>
          <w:tcPr>
            <w:tcW w:type="dxa" w:w="627"/>
          </w:tcPr>
          <w:p>
            <w:r/>
            <w:r>
              <w:rPr>
                <w:rFonts w:ascii="Times New Roman" w:hAnsi="Times New Roman" w:eastAsia="Times New Roman"/>
                <w:b w:val="0"/>
                <w:i w:val="0"/>
                <w:sz w:val="20"/>
              </w:rPr>
              <w:t>-5.294</w:t>
            </w:r>
          </w:p>
        </w:tc>
        <w:tc>
          <w:tcPr>
            <w:tcW w:type="dxa" w:w="627"/>
          </w:tcPr>
          <w:p>
            <w:r/>
            <w:r>
              <w:rPr>
                <w:rFonts w:ascii="Times New Roman" w:hAnsi="Times New Roman" w:eastAsia="Times New Roman"/>
                <w:b w:val="0"/>
                <w:i w:val="0"/>
                <w:sz w:val="20"/>
              </w:rPr>
              <w:t>-4.601</w:t>
            </w:r>
          </w:p>
        </w:tc>
        <w:tc>
          <w:tcPr>
            <w:tcW w:type="dxa" w:w="627"/>
          </w:tcPr>
          <w:p>
            <w:r/>
            <w:r>
              <w:rPr>
                <w:rFonts w:ascii="Times New Roman" w:hAnsi="Times New Roman" w:eastAsia="Times New Roman"/>
                <w:b w:val="0"/>
                <w:i w:val="0"/>
                <w:sz w:val="20"/>
              </w:rPr>
              <w:t>-4.933</w:t>
            </w:r>
          </w:p>
        </w:tc>
        <w:tc>
          <w:tcPr>
            <w:tcW w:type="dxa" w:w="627"/>
          </w:tcPr>
          <w:p>
            <w:r/>
            <w:r>
              <w:rPr>
                <w:rFonts w:ascii="Times New Roman" w:hAnsi="Times New Roman" w:eastAsia="Times New Roman"/>
                <w:b w:val="0"/>
                <w:i w:val="0"/>
                <w:sz w:val="20"/>
              </w:rPr>
              <w:t>-5.733</w:t>
            </w:r>
          </w:p>
        </w:tc>
        <w:tc>
          <w:tcPr>
            <w:tcW w:type="dxa" w:w="627"/>
          </w:tcPr>
          <w:p>
            <w:r/>
            <w:r>
              <w:rPr>
                <w:rFonts w:ascii="Times New Roman" w:hAnsi="Times New Roman" w:eastAsia="Times New Roman"/>
                <w:b w:val="0"/>
                <w:i w:val="0"/>
                <w:sz w:val="20"/>
              </w:rPr>
              <w:t>-5.692</w:t>
            </w:r>
          </w:p>
        </w:tc>
        <w:tc>
          <w:tcPr>
            <w:tcW w:type="dxa" w:w="627"/>
          </w:tcPr>
          <w:p>
            <w:r/>
            <w:r>
              <w:rPr>
                <w:rFonts w:ascii="Times New Roman" w:hAnsi="Times New Roman" w:eastAsia="Times New Roman"/>
                <w:b w:val="0"/>
                <w:i w:val="0"/>
                <w:sz w:val="20"/>
              </w:rPr>
              <w:t>-5.715</w:t>
            </w:r>
          </w:p>
        </w:tc>
        <w:tc>
          <w:tcPr>
            <w:tcW w:type="dxa" w:w="627"/>
          </w:tcPr>
          <w:p>
            <w:r/>
            <w:r>
              <w:rPr>
                <w:rFonts w:ascii="Times New Roman" w:hAnsi="Times New Roman" w:eastAsia="Times New Roman"/>
                <w:b w:val="0"/>
                <w:i w:val="0"/>
                <w:sz w:val="20"/>
              </w:rPr>
              <w:t>-5.37</w:t>
            </w:r>
          </w:p>
        </w:tc>
        <w:tc>
          <w:tcPr>
            <w:tcW w:type="dxa" w:w="627"/>
          </w:tcPr>
          <w:p>
            <w:r/>
            <w:r>
              <w:rPr>
                <w:rFonts w:ascii="Times New Roman" w:hAnsi="Times New Roman" w:eastAsia="Times New Roman"/>
                <w:b w:val="0"/>
                <w:i w:val="0"/>
                <w:sz w:val="20"/>
              </w:rPr>
              <w:t>-4.732</w:t>
            </w:r>
          </w:p>
        </w:tc>
        <w:tc>
          <w:tcPr>
            <w:tcW w:type="dxa" w:w="627"/>
          </w:tcPr>
          <w:p>
            <w:r/>
            <w:r>
              <w:rPr>
                <w:rFonts w:ascii="Times New Roman" w:hAnsi="Times New Roman" w:eastAsia="Times New Roman"/>
                <w:b w:val="0"/>
                <w:i w:val="0"/>
                <w:sz w:val="20"/>
              </w:rPr>
              <w:t>-4.771</w:t>
            </w:r>
          </w:p>
        </w:tc>
        <w:tc>
          <w:tcPr>
            <w:tcW w:type="dxa" w:w="627"/>
          </w:tcPr>
          <w:p>
            <w:r/>
            <w:r>
              <w:rPr>
                <w:rFonts w:ascii="Times New Roman" w:hAnsi="Times New Roman" w:eastAsia="Times New Roman"/>
                <w:b w:val="0"/>
                <w:i w:val="0"/>
                <w:sz w:val="20"/>
              </w:rPr>
              <w:t>-4.629</w:t>
            </w:r>
          </w:p>
        </w:tc>
        <w:tc>
          <w:tcPr>
            <w:tcW w:type="dxa" w:w="627"/>
          </w:tcPr>
          <w:p>
            <w:r/>
            <w:r>
              <w:rPr>
                <w:rFonts w:ascii="Times New Roman" w:hAnsi="Times New Roman" w:eastAsia="Times New Roman"/>
                <w:b w:val="0"/>
                <w:i w:val="0"/>
                <w:sz w:val="20"/>
              </w:rPr>
              <w:t>-7.179</w:t>
            </w:r>
          </w:p>
        </w:tc>
        <w:tc>
          <w:tcPr>
            <w:tcW w:type="dxa" w:w="627"/>
          </w:tcPr>
          <w:p>
            <w:r/>
            <w:r>
              <w:rPr>
                <w:rFonts w:ascii="Times New Roman" w:hAnsi="Times New Roman" w:eastAsia="Times New Roman"/>
                <w:b w:val="0"/>
                <w:i w:val="0"/>
                <w:sz w:val="20"/>
              </w:rPr>
              <w:t>-4.296</w:t>
            </w:r>
          </w:p>
        </w:tc>
      </w:tr>
      <w:tr>
        <w:tc>
          <w:tcPr>
            <w:tcW w:type="dxa" w:w="627"/>
          </w:tcPr>
          <w:p>
            <w:r/>
            <w:r>
              <w:rPr>
                <w:rFonts w:ascii="Times New Roman" w:hAnsi="Times New Roman" w:eastAsia="Times New Roman"/>
                <w:b w:val="0"/>
                <w:i w:val="0"/>
                <w:sz w:val="20"/>
              </w:rPr>
              <w:t>ginkgolide B</w:t>
            </w:r>
          </w:p>
        </w:tc>
        <w:tc>
          <w:tcPr>
            <w:tcW w:type="dxa" w:w="627"/>
          </w:tcPr>
          <w:p>
            <w:r/>
            <w:r>
              <w:rPr>
                <w:rFonts w:ascii="Times New Roman" w:hAnsi="Times New Roman" w:eastAsia="Times New Roman"/>
                <w:b w:val="0"/>
                <w:i w:val="0"/>
                <w:sz w:val="20"/>
              </w:rPr>
              <w:t>-5.854</w:t>
            </w:r>
          </w:p>
        </w:tc>
        <w:tc>
          <w:tcPr>
            <w:tcW w:type="dxa" w:w="627"/>
          </w:tcPr>
          <w:p>
            <w:r/>
            <w:r>
              <w:rPr>
                <w:rFonts w:ascii="Times New Roman" w:hAnsi="Times New Roman" w:eastAsia="Times New Roman"/>
                <w:b w:val="0"/>
                <w:i w:val="0"/>
                <w:sz w:val="20"/>
              </w:rPr>
              <w:t>-7.464</w:t>
            </w:r>
          </w:p>
        </w:tc>
        <w:tc>
          <w:tcPr>
            <w:tcW w:type="dxa" w:w="627"/>
          </w:tcPr>
          <w:p>
            <w:r/>
            <w:r>
              <w:rPr>
                <w:rFonts w:ascii="Times New Roman" w:hAnsi="Times New Roman" w:eastAsia="Times New Roman"/>
                <w:b w:val="0"/>
                <w:i w:val="0"/>
                <w:sz w:val="20"/>
              </w:rPr>
              <w:t>-7.313</w:t>
            </w:r>
          </w:p>
        </w:tc>
        <w:tc>
          <w:tcPr>
            <w:tcW w:type="dxa" w:w="627"/>
          </w:tcPr>
          <w:p>
            <w:r/>
            <w:r>
              <w:rPr>
                <w:rFonts w:ascii="Times New Roman" w:hAnsi="Times New Roman" w:eastAsia="Times New Roman"/>
                <w:b w:val="0"/>
                <w:i w:val="0"/>
                <w:sz w:val="20"/>
              </w:rPr>
              <w:t>-6.155</w:t>
            </w:r>
          </w:p>
        </w:tc>
        <w:tc>
          <w:tcPr>
            <w:tcW w:type="dxa" w:w="627"/>
          </w:tcPr>
          <w:p>
            <w:r/>
            <w:r>
              <w:rPr>
                <w:rFonts w:ascii="Times New Roman" w:hAnsi="Times New Roman" w:eastAsia="Times New Roman"/>
                <w:b w:val="0"/>
                <w:i w:val="0"/>
                <w:sz w:val="20"/>
              </w:rPr>
              <w:t>-5.735</w:t>
            </w:r>
          </w:p>
        </w:tc>
        <w:tc>
          <w:tcPr>
            <w:tcW w:type="dxa" w:w="627"/>
          </w:tcPr>
          <w:p>
            <w:r/>
            <w:r>
              <w:rPr>
                <w:rFonts w:ascii="Times New Roman" w:hAnsi="Times New Roman" w:eastAsia="Times New Roman"/>
                <w:b w:val="0"/>
                <w:i w:val="0"/>
                <w:sz w:val="20"/>
              </w:rPr>
              <w:t>-6.828</w:t>
            </w:r>
          </w:p>
        </w:tc>
        <w:tc>
          <w:tcPr>
            <w:tcW w:type="dxa" w:w="627"/>
          </w:tcPr>
          <w:p>
            <w:r/>
            <w:r>
              <w:rPr>
                <w:rFonts w:ascii="Times New Roman" w:hAnsi="Times New Roman" w:eastAsia="Times New Roman"/>
                <w:b w:val="0"/>
                <w:i w:val="0"/>
                <w:sz w:val="20"/>
              </w:rPr>
              <w:t>-8.332</w:t>
            </w:r>
          </w:p>
        </w:tc>
        <w:tc>
          <w:tcPr>
            <w:tcW w:type="dxa" w:w="627"/>
          </w:tcPr>
          <w:p>
            <w:r/>
            <w:r>
              <w:rPr>
                <w:rFonts w:ascii="Times New Roman" w:hAnsi="Times New Roman" w:eastAsia="Times New Roman"/>
                <w:b w:val="0"/>
                <w:i w:val="0"/>
                <w:sz w:val="20"/>
              </w:rPr>
              <w:t>-7.661</w:t>
            </w:r>
          </w:p>
        </w:tc>
        <w:tc>
          <w:tcPr>
            <w:tcW w:type="dxa" w:w="627"/>
          </w:tcPr>
          <w:p>
            <w:r/>
            <w:r>
              <w:rPr>
                <w:rFonts w:ascii="Times New Roman" w:hAnsi="Times New Roman" w:eastAsia="Times New Roman"/>
                <w:b w:val="0"/>
                <w:i w:val="0"/>
                <w:sz w:val="20"/>
              </w:rPr>
              <w:t>-6.815</w:t>
            </w:r>
          </w:p>
        </w:tc>
        <w:tc>
          <w:tcPr>
            <w:tcW w:type="dxa" w:w="627"/>
          </w:tcPr>
          <w:p>
            <w:r/>
            <w:r>
              <w:rPr>
                <w:rFonts w:ascii="Times New Roman" w:hAnsi="Times New Roman" w:eastAsia="Times New Roman"/>
                <w:b w:val="0"/>
                <w:i w:val="0"/>
                <w:sz w:val="20"/>
              </w:rPr>
              <w:t>-8.079</w:t>
            </w:r>
          </w:p>
        </w:tc>
        <w:tc>
          <w:tcPr>
            <w:tcW w:type="dxa" w:w="627"/>
          </w:tcPr>
          <w:p>
            <w:r/>
            <w:r>
              <w:rPr>
                <w:rFonts w:ascii="Times New Roman" w:hAnsi="Times New Roman" w:eastAsia="Times New Roman"/>
                <w:b w:val="0"/>
                <w:i w:val="0"/>
                <w:sz w:val="20"/>
              </w:rPr>
              <w:t>-5.741</w:t>
            </w:r>
          </w:p>
        </w:tc>
        <w:tc>
          <w:tcPr>
            <w:tcW w:type="dxa" w:w="627"/>
          </w:tcPr>
          <w:p>
            <w:r/>
            <w:r>
              <w:rPr>
                <w:rFonts w:ascii="Times New Roman" w:hAnsi="Times New Roman" w:eastAsia="Times New Roman"/>
                <w:b w:val="0"/>
                <w:i w:val="0"/>
                <w:sz w:val="20"/>
              </w:rPr>
              <w:t>-6.013</w:t>
            </w:r>
          </w:p>
        </w:tc>
        <w:tc>
          <w:tcPr>
            <w:tcW w:type="dxa" w:w="627"/>
          </w:tcPr>
          <w:p>
            <w:r/>
            <w:r>
              <w:rPr>
                <w:rFonts w:ascii="Times New Roman" w:hAnsi="Times New Roman" w:eastAsia="Times New Roman"/>
                <w:b w:val="0"/>
                <w:i w:val="0"/>
                <w:sz w:val="20"/>
              </w:rPr>
              <w:t>-7.259</w:t>
            </w:r>
          </w:p>
        </w:tc>
        <w:tc>
          <w:tcPr>
            <w:tcW w:type="dxa" w:w="627"/>
          </w:tcPr>
          <w:p>
            <w:r/>
            <w:r>
              <w:rPr>
                <w:rFonts w:ascii="Times New Roman" w:hAnsi="Times New Roman" w:eastAsia="Times New Roman"/>
                <w:b w:val="0"/>
                <w:i w:val="0"/>
                <w:sz w:val="20"/>
              </w:rPr>
              <w:t>-5.96</w:t>
            </w:r>
          </w:p>
        </w:tc>
      </w:tr>
      <w:tr>
        <w:tc>
          <w:tcPr>
            <w:tcW w:type="dxa" w:w="627"/>
          </w:tcPr>
          <w:p>
            <w:r/>
            <w:r>
              <w:rPr>
                <w:rFonts w:ascii="Times New Roman" w:hAnsi="Times New Roman" w:eastAsia="Times New Roman"/>
                <w:b w:val="0"/>
                <w:i w:val="0"/>
                <w:sz w:val="20"/>
              </w:rPr>
              <w:t>kaempferol</w:t>
            </w:r>
          </w:p>
        </w:tc>
        <w:tc>
          <w:tcPr>
            <w:tcW w:type="dxa" w:w="627"/>
          </w:tcPr>
          <w:p>
            <w:r/>
            <w:r>
              <w:rPr>
                <w:rFonts w:ascii="Times New Roman" w:hAnsi="Times New Roman" w:eastAsia="Times New Roman"/>
                <w:b w:val="0"/>
                <w:i w:val="0"/>
                <w:sz w:val="20"/>
              </w:rPr>
              <w:t>-5.798</w:t>
            </w:r>
          </w:p>
        </w:tc>
        <w:tc>
          <w:tcPr>
            <w:tcW w:type="dxa" w:w="627"/>
          </w:tcPr>
          <w:p>
            <w:r/>
            <w:r>
              <w:rPr>
                <w:rFonts w:ascii="Times New Roman" w:hAnsi="Times New Roman" w:eastAsia="Times New Roman"/>
                <w:b w:val="0"/>
                <w:i w:val="0"/>
                <w:sz w:val="20"/>
              </w:rPr>
              <w:t>-6.762</w:t>
            </w:r>
          </w:p>
        </w:tc>
        <w:tc>
          <w:tcPr>
            <w:tcW w:type="dxa" w:w="627"/>
          </w:tcPr>
          <w:p>
            <w:r/>
            <w:r>
              <w:rPr>
                <w:rFonts w:ascii="Times New Roman" w:hAnsi="Times New Roman" w:eastAsia="Times New Roman"/>
                <w:b w:val="0"/>
                <w:i w:val="0"/>
                <w:sz w:val="20"/>
              </w:rPr>
              <w:t>-5.932</w:t>
            </w:r>
          </w:p>
        </w:tc>
        <w:tc>
          <w:tcPr>
            <w:tcW w:type="dxa" w:w="627"/>
          </w:tcPr>
          <w:p>
            <w:r/>
            <w:r>
              <w:rPr>
                <w:rFonts w:ascii="Times New Roman" w:hAnsi="Times New Roman" w:eastAsia="Times New Roman"/>
                <w:b w:val="0"/>
                <w:i w:val="0"/>
                <w:sz w:val="20"/>
              </w:rPr>
              <w:t>-5.775</w:t>
            </w:r>
          </w:p>
        </w:tc>
        <w:tc>
          <w:tcPr>
            <w:tcW w:type="dxa" w:w="627"/>
          </w:tcPr>
          <w:p>
            <w:r/>
            <w:r>
              <w:rPr>
                <w:rFonts w:ascii="Times New Roman" w:hAnsi="Times New Roman" w:eastAsia="Times New Roman"/>
                <w:b w:val="0"/>
                <w:i w:val="0"/>
                <w:sz w:val="20"/>
              </w:rPr>
              <w:t>-6.006</w:t>
            </w:r>
          </w:p>
        </w:tc>
        <w:tc>
          <w:tcPr>
            <w:tcW w:type="dxa" w:w="627"/>
          </w:tcPr>
          <w:p>
            <w:r/>
            <w:r>
              <w:rPr>
                <w:rFonts w:ascii="Times New Roman" w:hAnsi="Times New Roman" w:eastAsia="Times New Roman"/>
                <w:b w:val="0"/>
                <w:i w:val="0"/>
                <w:sz w:val="20"/>
              </w:rPr>
              <w:t>-7.558</w:t>
            </w:r>
          </w:p>
        </w:tc>
        <w:tc>
          <w:tcPr>
            <w:tcW w:type="dxa" w:w="627"/>
          </w:tcPr>
          <w:p>
            <w:r/>
            <w:r>
              <w:rPr>
                <w:rFonts w:ascii="Times New Roman" w:hAnsi="Times New Roman" w:eastAsia="Times New Roman"/>
                <w:b w:val="0"/>
                <w:i w:val="0"/>
                <w:sz w:val="20"/>
              </w:rPr>
              <w:t>-7.543</w:t>
            </w:r>
          </w:p>
        </w:tc>
        <w:tc>
          <w:tcPr>
            <w:tcW w:type="dxa" w:w="627"/>
          </w:tcPr>
          <w:p>
            <w:r/>
            <w:r>
              <w:rPr>
                <w:rFonts w:ascii="Times New Roman" w:hAnsi="Times New Roman" w:eastAsia="Times New Roman"/>
                <w:b w:val="0"/>
                <w:i w:val="0"/>
                <w:sz w:val="20"/>
              </w:rPr>
              <w:t>-7.2</w:t>
            </w:r>
          </w:p>
        </w:tc>
        <w:tc>
          <w:tcPr>
            <w:tcW w:type="dxa" w:w="627"/>
          </w:tcPr>
          <w:p>
            <w:r/>
            <w:r>
              <w:rPr>
                <w:rFonts w:ascii="Times New Roman" w:hAnsi="Times New Roman" w:eastAsia="Times New Roman"/>
                <w:b w:val="0"/>
                <w:i w:val="0"/>
                <w:sz w:val="20"/>
              </w:rPr>
              <w:t>-7.006</w:t>
            </w:r>
          </w:p>
        </w:tc>
        <w:tc>
          <w:tcPr>
            <w:tcW w:type="dxa" w:w="627"/>
          </w:tcPr>
          <w:p>
            <w:r/>
            <w:r>
              <w:rPr>
                <w:rFonts w:ascii="Times New Roman" w:hAnsi="Times New Roman" w:eastAsia="Times New Roman"/>
                <w:b w:val="0"/>
                <w:i w:val="0"/>
                <w:sz w:val="20"/>
              </w:rPr>
              <w:t>-6.648</w:t>
            </w:r>
          </w:p>
        </w:tc>
        <w:tc>
          <w:tcPr>
            <w:tcW w:type="dxa" w:w="627"/>
          </w:tcPr>
          <w:p>
            <w:r/>
            <w:r>
              <w:rPr>
                <w:rFonts w:ascii="Times New Roman" w:hAnsi="Times New Roman" w:eastAsia="Times New Roman"/>
                <w:b w:val="0"/>
                <w:i w:val="0"/>
                <w:sz w:val="20"/>
              </w:rPr>
              <w:t>-5.622</w:t>
            </w:r>
          </w:p>
        </w:tc>
        <w:tc>
          <w:tcPr>
            <w:tcW w:type="dxa" w:w="627"/>
          </w:tcPr>
          <w:p>
            <w:r/>
            <w:r>
              <w:rPr>
                <w:rFonts w:ascii="Times New Roman" w:hAnsi="Times New Roman" w:eastAsia="Times New Roman"/>
                <w:b w:val="0"/>
                <w:i w:val="0"/>
                <w:sz w:val="20"/>
              </w:rPr>
              <w:t>-5.876</w:t>
            </w:r>
          </w:p>
        </w:tc>
        <w:tc>
          <w:tcPr>
            <w:tcW w:type="dxa" w:w="627"/>
          </w:tcPr>
          <w:p>
            <w:r/>
            <w:r>
              <w:rPr>
                <w:rFonts w:ascii="Times New Roman" w:hAnsi="Times New Roman" w:eastAsia="Times New Roman"/>
                <w:b w:val="0"/>
                <w:i w:val="0"/>
                <w:sz w:val="20"/>
              </w:rPr>
              <w:t>-8.702</w:t>
            </w:r>
          </w:p>
        </w:tc>
        <w:tc>
          <w:tcPr>
            <w:tcW w:type="dxa" w:w="627"/>
          </w:tcPr>
          <w:p>
            <w:r/>
            <w:r>
              <w:rPr>
                <w:rFonts w:ascii="Times New Roman" w:hAnsi="Times New Roman" w:eastAsia="Times New Roman"/>
                <w:b w:val="0"/>
                <w:i w:val="0"/>
                <w:sz w:val="20"/>
              </w:rPr>
              <w:t>-5.588</w:t>
            </w:r>
          </w:p>
        </w:tc>
      </w:tr>
      <w:tr>
        <w:tc>
          <w:tcPr>
            <w:tcW w:type="dxa" w:w="627"/>
          </w:tcPr>
          <w:p>
            <w:r/>
            <w:r>
              <w:rPr>
                <w:rFonts w:ascii="Times New Roman" w:hAnsi="Times New Roman" w:eastAsia="Times New Roman"/>
                <w:b w:val="0"/>
                <w:i w:val="0"/>
                <w:sz w:val="20"/>
              </w:rPr>
              <w:t>luteolin</w:t>
            </w:r>
          </w:p>
        </w:tc>
        <w:tc>
          <w:tcPr>
            <w:tcW w:type="dxa" w:w="627"/>
          </w:tcPr>
          <w:p>
            <w:r/>
            <w:r>
              <w:rPr>
                <w:rFonts w:ascii="Times New Roman" w:hAnsi="Times New Roman" w:eastAsia="Times New Roman"/>
                <w:b w:val="0"/>
                <w:i w:val="0"/>
                <w:sz w:val="20"/>
              </w:rPr>
              <w:t>-6.603</w:t>
            </w:r>
          </w:p>
        </w:tc>
        <w:tc>
          <w:tcPr>
            <w:tcW w:type="dxa" w:w="627"/>
          </w:tcPr>
          <w:p>
            <w:r/>
            <w:r>
              <w:rPr>
                <w:rFonts w:ascii="Times New Roman" w:hAnsi="Times New Roman" w:eastAsia="Times New Roman"/>
                <w:b w:val="0"/>
                <w:i w:val="0"/>
                <w:sz w:val="20"/>
              </w:rPr>
              <w:t>-7.35</w:t>
            </w:r>
          </w:p>
        </w:tc>
        <w:tc>
          <w:tcPr>
            <w:tcW w:type="dxa" w:w="627"/>
          </w:tcPr>
          <w:p>
            <w:r/>
            <w:r>
              <w:rPr>
                <w:rFonts w:ascii="Times New Roman" w:hAnsi="Times New Roman" w:eastAsia="Times New Roman"/>
                <w:b w:val="0"/>
                <w:i w:val="0"/>
                <w:sz w:val="20"/>
              </w:rPr>
              <w:t>-5.938</w:t>
            </w:r>
          </w:p>
        </w:tc>
        <w:tc>
          <w:tcPr>
            <w:tcW w:type="dxa" w:w="627"/>
          </w:tcPr>
          <w:p>
            <w:r/>
            <w:r>
              <w:rPr>
                <w:rFonts w:ascii="Times New Roman" w:hAnsi="Times New Roman" w:eastAsia="Times New Roman"/>
                <w:b w:val="0"/>
                <w:i w:val="0"/>
                <w:sz w:val="20"/>
              </w:rPr>
              <w:t>-6.261</w:t>
            </w:r>
          </w:p>
        </w:tc>
        <w:tc>
          <w:tcPr>
            <w:tcW w:type="dxa" w:w="627"/>
          </w:tcPr>
          <w:p>
            <w:r/>
            <w:r>
              <w:rPr>
                <w:rFonts w:ascii="Times New Roman" w:hAnsi="Times New Roman" w:eastAsia="Times New Roman"/>
                <w:b w:val="0"/>
                <w:i w:val="0"/>
                <w:sz w:val="20"/>
              </w:rPr>
              <w:t>-6.346</w:t>
            </w:r>
          </w:p>
        </w:tc>
        <w:tc>
          <w:tcPr>
            <w:tcW w:type="dxa" w:w="627"/>
          </w:tcPr>
          <w:p>
            <w:r/>
            <w:r>
              <w:rPr>
                <w:rFonts w:ascii="Times New Roman" w:hAnsi="Times New Roman" w:eastAsia="Times New Roman"/>
                <w:b w:val="0"/>
                <w:i w:val="0"/>
                <w:sz w:val="20"/>
              </w:rPr>
              <w:t>-7.72</w:t>
            </w:r>
          </w:p>
        </w:tc>
        <w:tc>
          <w:tcPr>
            <w:tcW w:type="dxa" w:w="627"/>
          </w:tcPr>
          <w:p>
            <w:r/>
            <w:r>
              <w:rPr>
                <w:rFonts w:ascii="Times New Roman" w:hAnsi="Times New Roman" w:eastAsia="Times New Roman"/>
                <w:b w:val="0"/>
                <w:i w:val="0"/>
                <w:sz w:val="20"/>
              </w:rPr>
              <w:t>-7.5</w:t>
            </w:r>
          </w:p>
        </w:tc>
        <w:tc>
          <w:tcPr>
            <w:tcW w:type="dxa" w:w="627"/>
          </w:tcPr>
          <w:p>
            <w:r/>
            <w:r>
              <w:rPr>
                <w:rFonts w:ascii="Times New Roman" w:hAnsi="Times New Roman" w:eastAsia="Times New Roman"/>
                <w:b w:val="0"/>
                <w:i w:val="0"/>
                <w:sz w:val="20"/>
              </w:rPr>
              <w:t>-7.151</w:t>
            </w:r>
          </w:p>
        </w:tc>
        <w:tc>
          <w:tcPr>
            <w:tcW w:type="dxa" w:w="627"/>
          </w:tcPr>
          <w:p>
            <w:r/>
            <w:r>
              <w:rPr>
                <w:rFonts w:ascii="Times New Roman" w:hAnsi="Times New Roman" w:eastAsia="Times New Roman"/>
                <w:b w:val="0"/>
                <w:i w:val="0"/>
                <w:sz w:val="20"/>
              </w:rPr>
              <w:t>-7.58</w:t>
            </w:r>
          </w:p>
        </w:tc>
        <w:tc>
          <w:tcPr>
            <w:tcW w:type="dxa" w:w="627"/>
          </w:tcPr>
          <w:p>
            <w:r/>
            <w:r>
              <w:rPr>
                <w:rFonts w:ascii="Times New Roman" w:hAnsi="Times New Roman" w:eastAsia="Times New Roman"/>
                <w:b w:val="0"/>
                <w:i w:val="0"/>
                <w:sz w:val="20"/>
              </w:rPr>
              <w:t>-6.704</w:t>
            </w:r>
          </w:p>
        </w:tc>
        <w:tc>
          <w:tcPr>
            <w:tcW w:type="dxa" w:w="627"/>
          </w:tcPr>
          <w:p>
            <w:r/>
            <w:r>
              <w:rPr>
                <w:rFonts w:ascii="Times New Roman" w:hAnsi="Times New Roman" w:eastAsia="Times New Roman"/>
                <w:b w:val="0"/>
                <w:i w:val="0"/>
                <w:sz w:val="20"/>
              </w:rPr>
              <w:t>-6.355</w:t>
            </w:r>
          </w:p>
        </w:tc>
        <w:tc>
          <w:tcPr>
            <w:tcW w:type="dxa" w:w="627"/>
          </w:tcPr>
          <w:p>
            <w:r/>
            <w:r>
              <w:rPr>
                <w:rFonts w:ascii="Times New Roman" w:hAnsi="Times New Roman" w:eastAsia="Times New Roman"/>
                <w:b w:val="0"/>
                <w:i w:val="0"/>
                <w:sz w:val="20"/>
              </w:rPr>
              <w:t>-6.487</w:t>
            </w:r>
          </w:p>
        </w:tc>
        <w:tc>
          <w:tcPr>
            <w:tcW w:type="dxa" w:w="627"/>
          </w:tcPr>
          <w:p>
            <w:r/>
            <w:r>
              <w:rPr>
                <w:rFonts w:ascii="Times New Roman" w:hAnsi="Times New Roman" w:eastAsia="Times New Roman"/>
                <w:b w:val="0"/>
                <w:i w:val="0"/>
                <w:sz w:val="20"/>
              </w:rPr>
              <w:t>-8.679</w:t>
            </w:r>
          </w:p>
        </w:tc>
        <w:tc>
          <w:tcPr>
            <w:tcW w:type="dxa" w:w="627"/>
          </w:tcPr>
          <w:p>
            <w:r/>
            <w:r>
              <w:rPr>
                <w:rFonts w:ascii="Times New Roman" w:hAnsi="Times New Roman" w:eastAsia="Times New Roman"/>
                <w:b w:val="0"/>
                <w:i w:val="0"/>
                <w:sz w:val="20"/>
              </w:rPr>
              <w:t>-5.729</w:t>
            </w:r>
          </w:p>
        </w:tc>
      </w:tr>
      <w:tr>
        <w:tc>
          <w:tcPr>
            <w:tcW w:type="dxa" w:w="627"/>
          </w:tcPr>
          <w:p>
            <w:r/>
            <w:r>
              <w:rPr>
                <w:rFonts w:ascii="Times New Roman" w:hAnsi="Times New Roman" w:eastAsia="Times New Roman"/>
                <w:b w:val="0"/>
                <w:i w:val="0"/>
                <w:sz w:val="20"/>
              </w:rPr>
              <w:t>puerarin</w:t>
            </w:r>
          </w:p>
        </w:tc>
        <w:tc>
          <w:tcPr>
            <w:tcW w:type="dxa" w:w="627"/>
          </w:tcPr>
          <w:p>
            <w:r/>
            <w:r>
              <w:rPr>
                <w:rFonts w:ascii="Times New Roman" w:hAnsi="Times New Roman" w:eastAsia="Times New Roman"/>
                <w:b w:val="0"/>
                <w:i w:val="0"/>
                <w:sz w:val="20"/>
              </w:rPr>
              <w:t>-6.532</w:t>
            </w:r>
          </w:p>
        </w:tc>
        <w:tc>
          <w:tcPr>
            <w:tcW w:type="dxa" w:w="627"/>
          </w:tcPr>
          <w:p>
            <w:r/>
            <w:r>
              <w:rPr>
                <w:rFonts w:ascii="Times New Roman" w:hAnsi="Times New Roman" w:eastAsia="Times New Roman"/>
                <w:b w:val="0"/>
                <w:i w:val="0"/>
                <w:sz w:val="20"/>
              </w:rPr>
              <w:t>-8.023</w:t>
            </w:r>
          </w:p>
        </w:tc>
        <w:tc>
          <w:tcPr>
            <w:tcW w:type="dxa" w:w="627"/>
          </w:tcPr>
          <w:p>
            <w:r/>
            <w:r>
              <w:rPr>
                <w:rFonts w:ascii="Times New Roman" w:hAnsi="Times New Roman" w:eastAsia="Times New Roman"/>
                <w:b w:val="0"/>
                <w:i w:val="0"/>
                <w:sz w:val="20"/>
              </w:rPr>
              <w:t>-6.324</w:t>
            </w:r>
          </w:p>
        </w:tc>
        <w:tc>
          <w:tcPr>
            <w:tcW w:type="dxa" w:w="627"/>
          </w:tcPr>
          <w:p>
            <w:r/>
            <w:r>
              <w:rPr>
                <w:rFonts w:ascii="Times New Roman" w:hAnsi="Times New Roman" w:eastAsia="Times New Roman"/>
                <w:b w:val="0"/>
                <w:i w:val="0"/>
                <w:sz w:val="20"/>
              </w:rPr>
              <w:t>-6.139</w:t>
            </w:r>
          </w:p>
        </w:tc>
        <w:tc>
          <w:tcPr>
            <w:tcW w:type="dxa" w:w="627"/>
          </w:tcPr>
          <w:p>
            <w:r/>
            <w:r>
              <w:rPr>
                <w:rFonts w:ascii="Times New Roman" w:hAnsi="Times New Roman" w:eastAsia="Times New Roman"/>
                <w:b w:val="0"/>
                <w:i w:val="0"/>
                <w:sz w:val="20"/>
              </w:rPr>
              <w:t>-6.487</w:t>
            </w:r>
          </w:p>
        </w:tc>
        <w:tc>
          <w:tcPr>
            <w:tcW w:type="dxa" w:w="627"/>
          </w:tcPr>
          <w:p>
            <w:r/>
            <w:r>
              <w:rPr>
                <w:rFonts w:ascii="Times New Roman" w:hAnsi="Times New Roman" w:eastAsia="Times New Roman"/>
                <w:b w:val="0"/>
                <w:i w:val="0"/>
                <w:sz w:val="20"/>
              </w:rPr>
              <w:t>-6.844</w:t>
            </w:r>
          </w:p>
        </w:tc>
        <w:tc>
          <w:tcPr>
            <w:tcW w:type="dxa" w:w="627"/>
          </w:tcPr>
          <w:p>
            <w:r/>
            <w:r>
              <w:rPr>
                <w:rFonts w:ascii="Times New Roman" w:hAnsi="Times New Roman" w:eastAsia="Times New Roman"/>
                <w:b w:val="0"/>
                <w:i w:val="0"/>
                <w:sz w:val="20"/>
              </w:rPr>
              <w:t>-8.269</w:t>
            </w:r>
          </w:p>
        </w:tc>
        <w:tc>
          <w:tcPr>
            <w:tcW w:type="dxa" w:w="627"/>
          </w:tcPr>
          <w:p>
            <w:r/>
            <w:r>
              <w:rPr>
                <w:rFonts w:ascii="Times New Roman" w:hAnsi="Times New Roman" w:eastAsia="Times New Roman"/>
                <w:b w:val="0"/>
                <w:i w:val="0"/>
                <w:sz w:val="20"/>
              </w:rPr>
              <w:t>-7.323</w:t>
            </w:r>
          </w:p>
        </w:tc>
        <w:tc>
          <w:tcPr>
            <w:tcW w:type="dxa" w:w="627"/>
          </w:tcPr>
          <w:p>
            <w:r/>
            <w:r>
              <w:rPr>
                <w:rFonts w:ascii="Times New Roman" w:hAnsi="Times New Roman" w:eastAsia="Times New Roman"/>
                <w:b w:val="0"/>
                <w:i w:val="0"/>
                <w:sz w:val="20"/>
              </w:rPr>
              <w:t>-7.395</w:t>
            </w:r>
          </w:p>
        </w:tc>
        <w:tc>
          <w:tcPr>
            <w:tcW w:type="dxa" w:w="627"/>
          </w:tcPr>
          <w:p>
            <w:r/>
            <w:r>
              <w:rPr>
                <w:rFonts w:ascii="Times New Roman" w:hAnsi="Times New Roman" w:eastAsia="Times New Roman"/>
                <w:b w:val="0"/>
                <w:i w:val="0"/>
                <w:sz w:val="20"/>
              </w:rPr>
              <w:t>-7.935</w:t>
            </w:r>
          </w:p>
        </w:tc>
        <w:tc>
          <w:tcPr>
            <w:tcW w:type="dxa" w:w="627"/>
          </w:tcPr>
          <w:p>
            <w:r/>
            <w:r>
              <w:rPr>
                <w:rFonts w:ascii="Times New Roman" w:hAnsi="Times New Roman" w:eastAsia="Times New Roman"/>
                <w:b w:val="0"/>
                <w:i w:val="0"/>
                <w:sz w:val="20"/>
              </w:rPr>
              <w:t>-6.25</w:t>
            </w:r>
          </w:p>
        </w:tc>
        <w:tc>
          <w:tcPr>
            <w:tcW w:type="dxa" w:w="627"/>
          </w:tcPr>
          <w:p>
            <w:r/>
            <w:r>
              <w:rPr>
                <w:rFonts w:ascii="Times New Roman" w:hAnsi="Times New Roman" w:eastAsia="Times New Roman"/>
                <w:b w:val="0"/>
                <w:i w:val="0"/>
                <w:sz w:val="20"/>
              </w:rPr>
              <w:t>-6.375</w:t>
            </w:r>
          </w:p>
        </w:tc>
        <w:tc>
          <w:tcPr>
            <w:tcW w:type="dxa" w:w="627"/>
          </w:tcPr>
          <w:p>
            <w:r/>
            <w:r>
              <w:rPr>
                <w:rFonts w:ascii="Times New Roman" w:hAnsi="Times New Roman" w:eastAsia="Times New Roman"/>
                <w:b w:val="0"/>
                <w:i w:val="0"/>
                <w:sz w:val="20"/>
              </w:rPr>
              <w:t>-6.78</w:t>
            </w:r>
          </w:p>
        </w:tc>
        <w:tc>
          <w:tcPr>
            <w:tcW w:type="dxa" w:w="627"/>
          </w:tcPr>
          <w:p>
            <w:r/>
            <w:r>
              <w:rPr>
                <w:rFonts w:ascii="Times New Roman" w:hAnsi="Times New Roman" w:eastAsia="Times New Roman"/>
                <w:b w:val="0"/>
                <w:i w:val="0"/>
                <w:sz w:val="20"/>
              </w:rPr>
              <w:t>-6.153</w:t>
            </w:r>
          </w:p>
        </w:tc>
      </w:tr>
      <w:tr>
        <w:tc>
          <w:tcPr>
            <w:tcW w:type="dxa" w:w="627"/>
          </w:tcPr>
          <w:p>
            <w:r/>
            <w:r>
              <w:rPr>
                <w:rFonts w:ascii="Times New Roman" w:hAnsi="Times New Roman" w:eastAsia="Times New Roman"/>
                <w:b w:val="0"/>
                <w:i w:val="0"/>
                <w:sz w:val="20"/>
              </w:rPr>
              <w:t>quercetin</w:t>
            </w:r>
          </w:p>
        </w:tc>
        <w:tc>
          <w:tcPr>
            <w:tcW w:type="dxa" w:w="627"/>
          </w:tcPr>
          <w:p>
            <w:r/>
            <w:r>
              <w:rPr>
                <w:rFonts w:ascii="Times New Roman" w:hAnsi="Times New Roman" w:eastAsia="Times New Roman"/>
                <w:b w:val="0"/>
                <w:i w:val="0"/>
                <w:sz w:val="20"/>
              </w:rPr>
              <w:t>-5.929</w:t>
            </w:r>
          </w:p>
        </w:tc>
        <w:tc>
          <w:tcPr>
            <w:tcW w:type="dxa" w:w="627"/>
          </w:tcPr>
          <w:p>
            <w:r/>
            <w:r>
              <w:rPr>
                <w:rFonts w:ascii="Times New Roman" w:hAnsi="Times New Roman" w:eastAsia="Times New Roman"/>
                <w:b w:val="0"/>
                <w:i w:val="0"/>
                <w:sz w:val="20"/>
              </w:rPr>
              <w:t>-7.175</w:t>
            </w:r>
          </w:p>
        </w:tc>
        <w:tc>
          <w:tcPr>
            <w:tcW w:type="dxa" w:w="627"/>
          </w:tcPr>
          <w:p>
            <w:r/>
            <w:r>
              <w:rPr>
                <w:rFonts w:ascii="Times New Roman" w:hAnsi="Times New Roman" w:eastAsia="Times New Roman"/>
                <w:b w:val="0"/>
                <w:i w:val="0"/>
                <w:sz w:val="20"/>
              </w:rPr>
              <w:t>-5.801</w:t>
            </w:r>
          </w:p>
        </w:tc>
        <w:tc>
          <w:tcPr>
            <w:tcW w:type="dxa" w:w="627"/>
          </w:tcPr>
          <w:p>
            <w:r/>
            <w:r>
              <w:rPr>
                <w:rFonts w:ascii="Times New Roman" w:hAnsi="Times New Roman" w:eastAsia="Times New Roman"/>
                <w:b w:val="0"/>
                <w:i w:val="0"/>
                <w:sz w:val="20"/>
              </w:rPr>
              <w:t>-6.156</w:t>
            </w:r>
          </w:p>
        </w:tc>
        <w:tc>
          <w:tcPr>
            <w:tcW w:type="dxa" w:w="627"/>
          </w:tcPr>
          <w:p>
            <w:r/>
            <w:r>
              <w:rPr>
                <w:rFonts w:ascii="Times New Roman" w:hAnsi="Times New Roman" w:eastAsia="Times New Roman"/>
                <w:b w:val="0"/>
                <w:i w:val="0"/>
                <w:sz w:val="20"/>
              </w:rPr>
              <w:t>-6.184</w:t>
            </w:r>
          </w:p>
        </w:tc>
        <w:tc>
          <w:tcPr>
            <w:tcW w:type="dxa" w:w="627"/>
          </w:tcPr>
          <w:p>
            <w:r/>
            <w:r>
              <w:rPr>
                <w:rFonts w:ascii="Times New Roman" w:hAnsi="Times New Roman" w:eastAsia="Times New Roman"/>
                <w:b w:val="0"/>
                <w:i w:val="0"/>
                <w:sz w:val="20"/>
              </w:rPr>
              <w:t>-7.612</w:t>
            </w:r>
          </w:p>
        </w:tc>
        <w:tc>
          <w:tcPr>
            <w:tcW w:type="dxa" w:w="627"/>
          </w:tcPr>
          <w:p>
            <w:r/>
            <w:r>
              <w:rPr>
                <w:rFonts w:ascii="Times New Roman" w:hAnsi="Times New Roman" w:eastAsia="Times New Roman"/>
                <w:b w:val="0"/>
                <w:i w:val="0"/>
                <w:sz w:val="20"/>
              </w:rPr>
              <w:t>-7.649</w:t>
            </w:r>
          </w:p>
        </w:tc>
        <w:tc>
          <w:tcPr>
            <w:tcW w:type="dxa" w:w="627"/>
          </w:tcPr>
          <w:p>
            <w:r/>
            <w:r>
              <w:rPr>
                <w:rFonts w:ascii="Times New Roman" w:hAnsi="Times New Roman" w:eastAsia="Times New Roman"/>
                <w:b w:val="0"/>
                <w:i w:val="0"/>
                <w:sz w:val="20"/>
              </w:rPr>
              <w:t>-7.014</w:t>
            </w:r>
          </w:p>
        </w:tc>
        <w:tc>
          <w:tcPr>
            <w:tcW w:type="dxa" w:w="627"/>
          </w:tcPr>
          <w:p>
            <w:r/>
            <w:r>
              <w:rPr>
                <w:rFonts w:ascii="Times New Roman" w:hAnsi="Times New Roman" w:eastAsia="Times New Roman"/>
                <w:b w:val="0"/>
                <w:i w:val="0"/>
                <w:sz w:val="20"/>
              </w:rPr>
              <w:t>-7.573</w:t>
            </w:r>
          </w:p>
        </w:tc>
        <w:tc>
          <w:tcPr>
            <w:tcW w:type="dxa" w:w="627"/>
          </w:tcPr>
          <w:p>
            <w:r/>
            <w:r>
              <w:rPr>
                <w:rFonts w:ascii="Times New Roman" w:hAnsi="Times New Roman" w:eastAsia="Times New Roman"/>
                <w:b w:val="0"/>
                <w:i w:val="0"/>
                <w:sz w:val="20"/>
              </w:rPr>
              <w:t>-6.908</w:t>
            </w:r>
          </w:p>
        </w:tc>
        <w:tc>
          <w:tcPr>
            <w:tcW w:type="dxa" w:w="627"/>
          </w:tcPr>
          <w:p>
            <w:r/>
            <w:r>
              <w:rPr>
                <w:rFonts w:ascii="Times New Roman" w:hAnsi="Times New Roman" w:eastAsia="Times New Roman"/>
                <w:b w:val="0"/>
                <w:i w:val="0"/>
                <w:sz w:val="20"/>
              </w:rPr>
              <w:t>-6.167</w:t>
            </w:r>
          </w:p>
        </w:tc>
        <w:tc>
          <w:tcPr>
            <w:tcW w:type="dxa" w:w="627"/>
          </w:tcPr>
          <w:p>
            <w:r/>
            <w:r>
              <w:rPr>
                <w:rFonts w:ascii="Times New Roman" w:hAnsi="Times New Roman" w:eastAsia="Times New Roman"/>
                <w:b w:val="0"/>
                <w:i w:val="0"/>
                <w:sz w:val="20"/>
              </w:rPr>
              <w:t>-6.961</w:t>
            </w:r>
          </w:p>
        </w:tc>
        <w:tc>
          <w:tcPr>
            <w:tcW w:type="dxa" w:w="627"/>
          </w:tcPr>
          <w:p>
            <w:r/>
            <w:r>
              <w:rPr>
                <w:rFonts w:ascii="Times New Roman" w:hAnsi="Times New Roman" w:eastAsia="Times New Roman"/>
                <w:b w:val="0"/>
                <w:i w:val="0"/>
                <w:sz w:val="20"/>
              </w:rPr>
              <w:t>-8.907</w:t>
            </w:r>
          </w:p>
        </w:tc>
        <w:tc>
          <w:tcPr>
            <w:tcW w:type="dxa" w:w="627"/>
          </w:tcPr>
          <w:p>
            <w:r/>
            <w:r>
              <w:rPr>
                <w:rFonts w:ascii="Times New Roman" w:hAnsi="Times New Roman" w:eastAsia="Times New Roman"/>
                <w:b w:val="0"/>
                <w:i w:val="0"/>
                <w:sz w:val="20"/>
              </w:rPr>
              <w:t>-5.547</w:t>
            </w:r>
          </w:p>
        </w:tc>
      </w:tr>
      <w:tr>
        <w:tc>
          <w:tcPr>
            <w:tcW w:type="dxa" w:w="627"/>
          </w:tcPr>
          <w:p>
            <w:r/>
            <w:r>
              <w:rPr>
                <w:rFonts w:ascii="Times New Roman" w:hAnsi="Times New Roman" w:eastAsia="Times New Roman"/>
                <w:b w:val="0"/>
                <w:i w:val="0"/>
                <w:sz w:val="20"/>
              </w:rPr>
              <w:t>ethambutol</w:t>
            </w:r>
          </w:p>
        </w:tc>
        <w:tc>
          <w:tcPr>
            <w:tcW w:type="dxa" w:w="627"/>
          </w:tcPr>
          <w:p>
            <w:r/>
            <w:r>
              <w:rPr>
                <w:rFonts w:ascii="Times New Roman" w:hAnsi="Times New Roman" w:eastAsia="Times New Roman"/>
                <w:b w:val="0"/>
                <w:i w:val="0"/>
                <w:sz w:val="20"/>
              </w:rPr>
              <w:t>-4.048</w:t>
            </w:r>
          </w:p>
        </w:tc>
        <w:tc>
          <w:tcPr>
            <w:tcW w:type="dxa" w:w="627"/>
          </w:tcPr>
          <w:p>
            <w:r/>
            <w:r>
              <w:rPr>
                <w:rFonts w:ascii="Times New Roman" w:hAnsi="Times New Roman" w:eastAsia="Times New Roman"/>
                <w:b w:val="0"/>
                <w:i w:val="0"/>
                <w:sz w:val="20"/>
              </w:rPr>
              <w:t>-4.953</w:t>
            </w:r>
          </w:p>
        </w:tc>
        <w:tc>
          <w:tcPr>
            <w:tcW w:type="dxa" w:w="627"/>
          </w:tcPr>
          <w:p>
            <w:r/>
            <w:r>
              <w:rPr>
                <w:rFonts w:ascii="Times New Roman" w:hAnsi="Times New Roman" w:eastAsia="Times New Roman"/>
                <w:b w:val="0"/>
                <w:i w:val="0"/>
                <w:sz w:val="20"/>
              </w:rPr>
              <w:t>-4.385</w:t>
            </w:r>
          </w:p>
        </w:tc>
        <w:tc>
          <w:tcPr>
            <w:tcW w:type="dxa" w:w="627"/>
          </w:tcPr>
          <w:p>
            <w:r/>
            <w:r>
              <w:rPr>
                <w:rFonts w:ascii="Times New Roman" w:hAnsi="Times New Roman" w:eastAsia="Times New Roman"/>
                <w:b w:val="0"/>
                <w:i w:val="0"/>
                <w:sz w:val="20"/>
              </w:rPr>
              <w:t>-4.439</w:t>
            </w:r>
          </w:p>
        </w:tc>
        <w:tc>
          <w:tcPr>
            <w:tcW w:type="dxa" w:w="627"/>
          </w:tcPr>
          <w:p>
            <w:r/>
            <w:r>
              <w:rPr>
                <w:rFonts w:ascii="Times New Roman" w:hAnsi="Times New Roman" w:eastAsia="Times New Roman"/>
                <w:b w:val="0"/>
                <w:i w:val="0"/>
                <w:sz w:val="20"/>
              </w:rPr>
              <w:t>-3.958</w:t>
            </w:r>
          </w:p>
        </w:tc>
        <w:tc>
          <w:tcPr>
            <w:tcW w:type="dxa" w:w="627"/>
          </w:tcPr>
          <w:p>
            <w:r/>
            <w:r>
              <w:rPr>
                <w:rFonts w:ascii="Times New Roman" w:hAnsi="Times New Roman" w:eastAsia="Times New Roman"/>
                <w:b w:val="0"/>
                <w:i w:val="0"/>
                <w:sz w:val="20"/>
              </w:rPr>
              <w:t>-5.093</w:t>
            </w:r>
          </w:p>
        </w:tc>
        <w:tc>
          <w:tcPr>
            <w:tcW w:type="dxa" w:w="627"/>
          </w:tcPr>
          <w:p>
            <w:r/>
            <w:r>
              <w:rPr>
                <w:rFonts w:ascii="Times New Roman" w:hAnsi="Times New Roman" w:eastAsia="Times New Roman"/>
                <w:b w:val="0"/>
                <w:i w:val="0"/>
                <w:sz w:val="20"/>
              </w:rPr>
              <w:t>-5.209</w:t>
            </w:r>
          </w:p>
        </w:tc>
        <w:tc>
          <w:tcPr>
            <w:tcW w:type="dxa" w:w="627"/>
          </w:tcPr>
          <w:p>
            <w:r/>
            <w:r>
              <w:rPr>
                <w:rFonts w:ascii="Times New Roman" w:hAnsi="Times New Roman" w:eastAsia="Times New Roman"/>
                <w:b w:val="0"/>
                <w:i w:val="0"/>
                <w:sz w:val="20"/>
              </w:rPr>
              <w:t>-5.014</w:t>
            </w:r>
          </w:p>
        </w:tc>
        <w:tc>
          <w:tcPr>
            <w:tcW w:type="dxa" w:w="627"/>
          </w:tcPr>
          <w:p>
            <w:r/>
            <w:r>
              <w:rPr>
                <w:rFonts w:ascii="Times New Roman" w:hAnsi="Times New Roman" w:eastAsia="Times New Roman"/>
                <w:b w:val="0"/>
                <w:i w:val="0"/>
                <w:sz w:val="20"/>
              </w:rPr>
              <w:t>-4.941</w:t>
            </w:r>
          </w:p>
        </w:tc>
        <w:tc>
          <w:tcPr>
            <w:tcW w:type="dxa" w:w="627"/>
          </w:tcPr>
          <w:p>
            <w:r/>
            <w:r>
              <w:rPr>
                <w:rFonts w:ascii="Times New Roman" w:hAnsi="Times New Roman" w:eastAsia="Times New Roman"/>
                <w:b w:val="0"/>
                <w:i w:val="0"/>
                <w:sz w:val="20"/>
              </w:rPr>
              <w:t>-4.062</w:t>
            </w:r>
          </w:p>
        </w:tc>
        <w:tc>
          <w:tcPr>
            <w:tcW w:type="dxa" w:w="627"/>
          </w:tcPr>
          <w:p>
            <w:r/>
            <w:r>
              <w:rPr>
                <w:rFonts w:ascii="Times New Roman" w:hAnsi="Times New Roman" w:eastAsia="Times New Roman"/>
                <w:b w:val="0"/>
                <w:i w:val="0"/>
                <w:sz w:val="20"/>
              </w:rPr>
              <w:t>-4.373</w:t>
            </w:r>
          </w:p>
        </w:tc>
        <w:tc>
          <w:tcPr>
            <w:tcW w:type="dxa" w:w="627"/>
          </w:tcPr>
          <w:p>
            <w:r/>
            <w:r>
              <w:rPr>
                <w:rFonts w:ascii="Times New Roman" w:hAnsi="Times New Roman" w:eastAsia="Times New Roman"/>
                <w:b w:val="0"/>
                <w:i w:val="0"/>
                <w:sz w:val="20"/>
              </w:rPr>
              <w:t>-4.314</w:t>
            </w:r>
          </w:p>
        </w:tc>
        <w:tc>
          <w:tcPr>
            <w:tcW w:type="dxa" w:w="627"/>
          </w:tcPr>
          <w:p>
            <w:r/>
            <w:r>
              <w:rPr>
                <w:rFonts w:ascii="Times New Roman" w:hAnsi="Times New Roman" w:eastAsia="Times New Roman"/>
                <w:b w:val="0"/>
                <w:i w:val="0"/>
                <w:sz w:val="20"/>
              </w:rPr>
              <w:t>-5.501</w:t>
            </w:r>
          </w:p>
        </w:tc>
        <w:tc>
          <w:tcPr>
            <w:tcW w:type="dxa" w:w="627"/>
          </w:tcPr>
          <w:p>
            <w:r/>
            <w:r>
              <w:rPr>
                <w:rFonts w:ascii="Times New Roman" w:hAnsi="Times New Roman" w:eastAsia="Times New Roman"/>
                <w:b w:val="0"/>
                <w:i w:val="0"/>
                <w:sz w:val="20"/>
              </w:rPr>
              <w:t>-4.464</w:t>
            </w:r>
          </w:p>
        </w:tc>
      </w:tr>
    </w:tbl>
    <w:p/>
    <w:p>
      <w:pPr>
        <w:keepNext/>
        <w:spacing w:before="200" w:after="80"/>
      </w:pPr>
      <w:r>
        <w:rPr>
          <w:rFonts w:ascii="Times New Roman" w:hAnsi="Times New Roman" w:eastAsia="Times New Roman"/>
          <w:b/>
          <w:i w:val="0"/>
          <w:sz w:val="22"/>
        </w:rPr>
        <w:t>Table 8. Two-sample Mendelian randomisation estimates (main panel, 10 exposures x 6 optic-nerve and visual outcomes).  (Showing the first 30 of 60 rows; the complete table is in Table8_mr.csv.)</w:t>
      </w:r>
    </w:p>
    <w:tbl>
      <w:tblPr>
        <w:tblStyle w:val="TableGrid"/>
        <w:tblW w:type="auto" w:w="0"/>
        <w:tblLook w:firstColumn="1" w:firstRow="1" w:lastColumn="0" w:lastRow="0" w:noHBand="0" w:noVBand="1" w:val="04A0"/>
      </w:tblPr>
      <w:tblGrid>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gridCol w:w="324"/>
      </w:tblGrid>
      <w:tr>
        <w:tc>
          <w:tcPr>
            <w:tcW w:type="dxa" w:w="324"/>
          </w:tcPr>
          <w:p>
            <w:r/>
            <w:r>
              <w:rPr>
                <w:rFonts w:ascii="Times New Roman" w:hAnsi="Times New Roman" w:eastAsia="Times New Roman"/>
                <w:b/>
                <w:i w:val="0"/>
                <w:sz w:val="20"/>
              </w:rPr>
              <w:t>exposure</w:t>
            </w:r>
          </w:p>
        </w:tc>
        <w:tc>
          <w:tcPr>
            <w:tcW w:type="dxa" w:w="324"/>
          </w:tcPr>
          <w:p>
            <w:r/>
            <w:r>
              <w:rPr>
                <w:rFonts w:ascii="Times New Roman" w:hAnsi="Times New Roman" w:eastAsia="Times New Roman"/>
                <w:b/>
                <w:i w:val="0"/>
                <w:sz w:val="20"/>
              </w:rPr>
              <w:t>exposure_label</w:t>
            </w:r>
          </w:p>
        </w:tc>
        <w:tc>
          <w:tcPr>
            <w:tcW w:type="dxa" w:w="324"/>
          </w:tcPr>
          <w:p>
            <w:r/>
            <w:r>
              <w:rPr>
                <w:rFonts w:ascii="Times New Roman" w:hAnsi="Times New Roman" w:eastAsia="Times New Roman"/>
                <w:b/>
                <w:i w:val="0"/>
                <w:sz w:val="20"/>
              </w:rPr>
              <w:t>gwas_id</w:t>
            </w:r>
          </w:p>
        </w:tc>
        <w:tc>
          <w:tcPr>
            <w:tcW w:type="dxa" w:w="324"/>
          </w:tcPr>
          <w:p>
            <w:r/>
            <w:r>
              <w:rPr>
                <w:rFonts w:ascii="Times New Roman" w:hAnsi="Times New Roman" w:eastAsia="Times New Roman"/>
                <w:b/>
                <w:i w:val="0"/>
                <w:sz w:val="20"/>
              </w:rPr>
              <w:t>exposure_n</w:t>
            </w:r>
          </w:p>
        </w:tc>
        <w:tc>
          <w:tcPr>
            <w:tcW w:type="dxa" w:w="324"/>
          </w:tcPr>
          <w:p>
            <w:r/>
            <w:r>
              <w:rPr>
                <w:rFonts w:ascii="Times New Roman" w:hAnsi="Times New Roman" w:eastAsia="Times New Roman"/>
                <w:b/>
                <w:i w:val="0"/>
                <w:sz w:val="20"/>
              </w:rPr>
              <w:t>outcome</w:t>
            </w:r>
          </w:p>
        </w:tc>
        <w:tc>
          <w:tcPr>
            <w:tcW w:type="dxa" w:w="324"/>
          </w:tcPr>
          <w:p>
            <w:r/>
            <w:r>
              <w:rPr>
                <w:rFonts w:ascii="Times New Roman" w:hAnsi="Times New Roman" w:eastAsia="Times New Roman"/>
                <w:b/>
                <w:i w:val="0"/>
                <w:sz w:val="20"/>
              </w:rPr>
              <w:t>outcome_label</w:t>
            </w:r>
          </w:p>
        </w:tc>
        <w:tc>
          <w:tcPr>
            <w:tcW w:type="dxa" w:w="324"/>
          </w:tcPr>
          <w:p>
            <w:r/>
            <w:r>
              <w:rPr>
                <w:rFonts w:ascii="Times New Roman" w:hAnsi="Times New Roman" w:eastAsia="Times New Roman"/>
                <w:b/>
                <w:i w:val="0"/>
                <w:sz w:val="20"/>
              </w:rPr>
              <w:t>n_snp</w:t>
            </w:r>
          </w:p>
        </w:tc>
        <w:tc>
          <w:tcPr>
            <w:tcW w:type="dxa" w:w="324"/>
          </w:tcPr>
          <w:p>
            <w:r/>
            <w:r>
              <w:rPr>
                <w:rFonts w:ascii="Times New Roman" w:hAnsi="Times New Roman" w:eastAsia="Times New Roman"/>
                <w:b/>
                <w:i w:val="0"/>
                <w:sz w:val="20"/>
              </w:rPr>
              <w:t>method</w:t>
            </w:r>
          </w:p>
        </w:tc>
        <w:tc>
          <w:tcPr>
            <w:tcW w:type="dxa" w:w="324"/>
          </w:tcPr>
          <w:p>
            <w:r/>
            <w:r>
              <w:rPr>
                <w:rFonts w:ascii="Times New Roman" w:hAnsi="Times New Roman" w:eastAsia="Times New Roman"/>
                <w:b/>
                <w:i w:val="0"/>
                <w:sz w:val="20"/>
              </w:rPr>
              <w:t>beta</w:t>
            </w:r>
          </w:p>
        </w:tc>
        <w:tc>
          <w:tcPr>
            <w:tcW w:type="dxa" w:w="324"/>
          </w:tcPr>
          <w:p>
            <w:r/>
            <w:r>
              <w:rPr>
                <w:rFonts w:ascii="Times New Roman" w:hAnsi="Times New Roman" w:eastAsia="Times New Roman"/>
                <w:b/>
                <w:i w:val="0"/>
                <w:sz w:val="20"/>
              </w:rPr>
              <w:t>se</w:t>
            </w:r>
          </w:p>
        </w:tc>
        <w:tc>
          <w:tcPr>
            <w:tcW w:type="dxa" w:w="324"/>
          </w:tcPr>
          <w:p>
            <w:r/>
            <w:r>
              <w:rPr>
                <w:rFonts w:ascii="Times New Roman" w:hAnsi="Times New Roman" w:eastAsia="Times New Roman"/>
                <w:b/>
                <w:i w:val="0"/>
                <w:sz w:val="20"/>
              </w:rPr>
              <w:t>p</w:t>
            </w:r>
          </w:p>
        </w:tc>
        <w:tc>
          <w:tcPr>
            <w:tcW w:type="dxa" w:w="324"/>
          </w:tcPr>
          <w:p>
            <w:r/>
            <w:r>
              <w:rPr>
                <w:rFonts w:ascii="Times New Roman" w:hAnsi="Times New Roman" w:eastAsia="Times New Roman"/>
                <w:b/>
                <w:i w:val="0"/>
                <w:sz w:val="20"/>
              </w:rPr>
              <w:t>p_fdr</w:t>
            </w:r>
          </w:p>
        </w:tc>
        <w:tc>
          <w:tcPr>
            <w:tcW w:type="dxa" w:w="324"/>
          </w:tcPr>
          <w:p>
            <w:r/>
            <w:r>
              <w:rPr>
                <w:rFonts w:ascii="Times New Roman" w:hAnsi="Times New Roman" w:eastAsia="Times New Roman"/>
                <w:b/>
                <w:i w:val="0"/>
                <w:sz w:val="20"/>
              </w:rPr>
              <w:t>or</w:t>
            </w:r>
          </w:p>
        </w:tc>
        <w:tc>
          <w:tcPr>
            <w:tcW w:type="dxa" w:w="324"/>
          </w:tcPr>
          <w:p>
            <w:r/>
            <w:r>
              <w:rPr>
                <w:rFonts w:ascii="Times New Roman" w:hAnsi="Times New Roman" w:eastAsia="Times New Roman"/>
                <w:b/>
                <w:i w:val="0"/>
                <w:sz w:val="20"/>
              </w:rPr>
              <w:t>or_lcl</w:t>
            </w:r>
          </w:p>
        </w:tc>
        <w:tc>
          <w:tcPr>
            <w:tcW w:type="dxa" w:w="324"/>
          </w:tcPr>
          <w:p>
            <w:r/>
            <w:r>
              <w:rPr>
                <w:rFonts w:ascii="Times New Roman" w:hAnsi="Times New Roman" w:eastAsia="Times New Roman"/>
                <w:b/>
                <w:i w:val="0"/>
                <w:sz w:val="20"/>
              </w:rPr>
              <w:t>or_ucl</w:t>
            </w:r>
          </w:p>
        </w:tc>
        <w:tc>
          <w:tcPr>
            <w:tcW w:type="dxa" w:w="324"/>
          </w:tcPr>
          <w:p>
            <w:r/>
            <w:r>
              <w:rPr>
                <w:rFonts w:ascii="Times New Roman" w:hAnsi="Times New Roman" w:eastAsia="Times New Roman"/>
                <w:b/>
                <w:i w:val="0"/>
                <w:sz w:val="20"/>
              </w:rPr>
              <w:t>Q</w:t>
            </w:r>
          </w:p>
        </w:tc>
        <w:tc>
          <w:tcPr>
            <w:tcW w:type="dxa" w:w="324"/>
          </w:tcPr>
          <w:p>
            <w:r/>
            <w:r>
              <w:rPr>
                <w:rFonts w:ascii="Times New Roman" w:hAnsi="Times New Roman" w:eastAsia="Times New Roman"/>
                <w:b/>
                <w:i w:val="0"/>
                <w:sz w:val="20"/>
              </w:rPr>
              <w:t>Q_df</w:t>
            </w:r>
          </w:p>
        </w:tc>
        <w:tc>
          <w:tcPr>
            <w:tcW w:type="dxa" w:w="324"/>
          </w:tcPr>
          <w:p>
            <w:r/>
            <w:r>
              <w:rPr>
                <w:rFonts w:ascii="Times New Roman" w:hAnsi="Times New Roman" w:eastAsia="Times New Roman"/>
                <w:b/>
                <w:i w:val="0"/>
                <w:sz w:val="20"/>
              </w:rPr>
              <w:t>Q_p</w:t>
            </w:r>
          </w:p>
        </w:tc>
        <w:tc>
          <w:tcPr>
            <w:tcW w:type="dxa" w:w="324"/>
          </w:tcPr>
          <w:p>
            <w:r/>
            <w:r>
              <w:rPr>
                <w:rFonts w:ascii="Times New Roman" w:hAnsi="Times New Roman" w:eastAsia="Times New Roman"/>
                <w:b/>
                <w:i w:val="0"/>
                <w:sz w:val="20"/>
              </w:rPr>
              <w:t>egger_intercept</w:t>
            </w:r>
          </w:p>
        </w:tc>
        <w:tc>
          <w:tcPr>
            <w:tcW w:type="dxa" w:w="324"/>
          </w:tcPr>
          <w:p>
            <w:r/>
            <w:r>
              <w:rPr>
                <w:rFonts w:ascii="Times New Roman" w:hAnsi="Times New Roman" w:eastAsia="Times New Roman"/>
                <w:b/>
                <w:i w:val="0"/>
                <w:sz w:val="20"/>
              </w:rPr>
              <w:t>egger_intercept_p</w:t>
            </w:r>
          </w:p>
        </w:tc>
        <w:tc>
          <w:tcPr>
            <w:tcW w:type="dxa" w:w="324"/>
          </w:tcPr>
          <w:p>
            <w:r/>
            <w:r>
              <w:rPr>
                <w:rFonts w:ascii="Times New Roman" w:hAnsi="Times New Roman" w:eastAsia="Times New Roman"/>
                <w:b/>
                <w:i w:val="0"/>
                <w:sz w:val="20"/>
              </w:rPr>
              <w:t>egger_beta</w:t>
            </w:r>
          </w:p>
        </w:tc>
        <w:tc>
          <w:tcPr>
            <w:tcW w:type="dxa" w:w="324"/>
          </w:tcPr>
          <w:p>
            <w:r/>
            <w:r>
              <w:rPr>
                <w:rFonts w:ascii="Times New Roman" w:hAnsi="Times New Roman" w:eastAsia="Times New Roman"/>
                <w:b/>
                <w:i w:val="0"/>
                <w:sz w:val="20"/>
              </w:rPr>
              <w:t>egger_se</w:t>
            </w:r>
          </w:p>
        </w:tc>
        <w:tc>
          <w:tcPr>
            <w:tcW w:type="dxa" w:w="324"/>
          </w:tcPr>
          <w:p>
            <w:r/>
            <w:r>
              <w:rPr>
                <w:rFonts w:ascii="Times New Roman" w:hAnsi="Times New Roman" w:eastAsia="Times New Roman"/>
                <w:b/>
                <w:i w:val="0"/>
                <w:sz w:val="20"/>
              </w:rPr>
              <w:t>wm_beta</w:t>
            </w:r>
          </w:p>
        </w:tc>
        <w:tc>
          <w:tcPr>
            <w:tcW w:type="dxa" w:w="324"/>
          </w:tcPr>
          <w:p>
            <w:r/>
            <w:r>
              <w:rPr>
                <w:rFonts w:ascii="Times New Roman" w:hAnsi="Times New Roman" w:eastAsia="Times New Roman"/>
                <w:b/>
                <w:i w:val="0"/>
                <w:sz w:val="20"/>
              </w:rPr>
              <w:t>wm_se</w:t>
            </w:r>
          </w:p>
        </w:tc>
        <w:tc>
          <w:tcPr>
            <w:tcW w:type="dxa" w:w="324"/>
          </w:tcPr>
          <w:p>
            <w:r/>
            <w:r>
              <w:rPr>
                <w:rFonts w:ascii="Times New Roman" w:hAnsi="Times New Roman" w:eastAsia="Times New Roman"/>
                <w:b/>
                <w:i w:val="0"/>
                <w:sz w:val="20"/>
              </w:rPr>
              <w:t>wm_p</w:t>
            </w:r>
          </w:p>
        </w:tc>
        <w:tc>
          <w:tcPr>
            <w:tcW w:type="dxa" w:w="324"/>
          </w:tcPr>
          <w:p>
            <w:r/>
            <w:r>
              <w:rPr>
                <w:rFonts w:ascii="Times New Roman" w:hAnsi="Times New Roman" w:eastAsia="Times New Roman"/>
                <w:b/>
                <w:i w:val="0"/>
                <w:sz w:val="20"/>
              </w:rPr>
              <w:t>steiger_r2_exposure</w:t>
            </w:r>
          </w:p>
        </w:tc>
        <w:tc>
          <w:tcPr>
            <w:tcW w:type="dxa" w:w="324"/>
          </w:tcPr>
          <w:p>
            <w:r/>
            <w:r>
              <w:rPr>
                <w:rFonts w:ascii="Times New Roman" w:hAnsi="Times New Roman" w:eastAsia="Times New Roman"/>
                <w:b/>
                <w:i w:val="0"/>
                <w:sz w:val="20"/>
              </w:rPr>
              <w:t>steiger_r2_outcome</w:t>
            </w:r>
          </w:p>
        </w:tc>
        <w:tc>
          <w:tcPr>
            <w:tcW w:type="dxa" w:w="324"/>
          </w:tcPr>
          <w:p>
            <w:r/>
            <w:r>
              <w:rPr>
                <w:rFonts w:ascii="Times New Roman" w:hAnsi="Times New Roman" w:eastAsia="Times New Roman"/>
                <w:b/>
                <w:i w:val="0"/>
                <w:sz w:val="20"/>
              </w:rPr>
              <w:t>steiger_correct</w:t>
            </w:r>
          </w:p>
        </w:tc>
        <w:tc>
          <w:tcPr>
            <w:tcW w:type="dxa" w:w="324"/>
          </w:tcPr>
          <w:p>
            <w:r/>
            <w:r>
              <w:rPr>
                <w:rFonts w:ascii="Times New Roman" w:hAnsi="Times New Roman" w:eastAsia="Times New Roman"/>
                <w:b/>
                <w:i w:val="0"/>
                <w:sz w:val="20"/>
              </w:rPr>
              <w:t>snps</w:t>
            </w:r>
          </w:p>
        </w:tc>
      </w:tr>
      <w:tr>
        <w:tc>
          <w:tcPr>
            <w:tcW w:type="dxa" w:w="324"/>
          </w:tcPr>
          <w:p>
            <w:r/>
            <w:r>
              <w:rPr>
                <w:rFonts w:ascii="Times New Roman" w:hAnsi="Times New Roman" w:eastAsia="Times New Roman"/>
                <w:b w:val="0"/>
                <w:i w:val="0"/>
                <w:sz w:val="20"/>
              </w:rPr>
              <w:t>body_mass_index</w:t>
            </w:r>
          </w:p>
        </w:tc>
        <w:tc>
          <w:tcPr>
            <w:tcW w:type="dxa" w:w="324"/>
          </w:tcPr>
          <w:p>
            <w:r/>
            <w:r>
              <w:rPr>
                <w:rFonts w:ascii="Times New Roman" w:hAnsi="Times New Roman" w:eastAsia="Times New Roman"/>
                <w:b w:val="0"/>
                <w:i w:val="0"/>
                <w:sz w:val="20"/>
              </w:rPr>
              <w:t>Body mass index (positive control)</w:t>
            </w:r>
          </w:p>
        </w:tc>
        <w:tc>
          <w:tcPr>
            <w:tcW w:type="dxa" w:w="324"/>
          </w:tcPr>
          <w:p>
            <w:r/>
            <w:r>
              <w:rPr>
                <w:rFonts w:ascii="Times New Roman" w:hAnsi="Times New Roman" w:eastAsia="Times New Roman"/>
                <w:b w:val="0"/>
                <w:i w:val="0"/>
                <w:sz w:val="20"/>
              </w:rPr>
              <w:t>ieu-b-40</w:t>
            </w:r>
          </w:p>
        </w:tc>
        <w:tc>
          <w:tcPr>
            <w:tcW w:type="dxa" w:w="324"/>
          </w:tcPr>
          <w:p>
            <w:r/>
            <w:r>
              <w:rPr>
                <w:rFonts w:ascii="Times New Roman" w:hAnsi="Times New Roman" w:eastAsia="Times New Roman"/>
                <w:b w:val="0"/>
                <w:i w:val="0"/>
                <w:sz w:val="20"/>
              </w:rPr>
              <w:t>681275</w:t>
            </w:r>
          </w:p>
        </w:tc>
        <w:tc>
          <w:tcPr>
            <w:tcW w:type="dxa" w:w="324"/>
          </w:tcPr>
          <w:p>
            <w:r/>
            <w:r>
              <w:rPr>
                <w:rFonts w:ascii="Times New Roman" w:hAnsi="Times New Roman" w:eastAsia="Times New Roman"/>
                <w:b w:val="0"/>
                <w:i w:val="0"/>
                <w:sz w:val="20"/>
              </w:rPr>
              <w:t>H7_BLINDANDVISIMPAIRMENT</w:t>
            </w:r>
          </w:p>
        </w:tc>
        <w:tc>
          <w:tcPr>
            <w:tcW w:type="dxa" w:w="324"/>
          </w:tcPr>
          <w:p>
            <w:r/>
            <w:r>
              <w:rPr>
                <w:rFonts w:ascii="Times New Roman" w:hAnsi="Times New Roman" w:eastAsia="Times New Roman"/>
                <w:b w:val="0"/>
                <w:i w:val="0"/>
                <w:sz w:val="20"/>
              </w:rPr>
              <w:t>Visual impairment including blindness</w:t>
            </w:r>
          </w:p>
        </w:tc>
        <w:tc>
          <w:tcPr>
            <w:tcW w:type="dxa" w:w="324"/>
          </w:tcPr>
          <w:p>
            <w:r/>
            <w:r>
              <w:rPr>
                <w:rFonts w:ascii="Times New Roman" w:hAnsi="Times New Roman" w:eastAsia="Times New Roman"/>
                <w:b w:val="0"/>
                <w:i w:val="0"/>
                <w:sz w:val="20"/>
              </w:rPr>
              <w:t>266</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0.2131</w:t>
            </w:r>
          </w:p>
        </w:tc>
        <w:tc>
          <w:tcPr>
            <w:tcW w:type="dxa" w:w="324"/>
          </w:tcPr>
          <w:p>
            <w:r/>
            <w:r>
              <w:rPr>
                <w:rFonts w:ascii="Times New Roman" w:hAnsi="Times New Roman" w:eastAsia="Times New Roman"/>
                <w:b w:val="0"/>
                <w:i w:val="0"/>
                <w:sz w:val="20"/>
              </w:rPr>
              <w:t>0.1142</w:t>
            </w:r>
          </w:p>
        </w:tc>
        <w:tc>
          <w:tcPr>
            <w:tcW w:type="dxa" w:w="324"/>
          </w:tcPr>
          <w:p>
            <w:r/>
            <w:r>
              <w:rPr>
                <w:rFonts w:ascii="Times New Roman" w:hAnsi="Times New Roman" w:eastAsia="Times New Roman"/>
                <w:b w:val="0"/>
                <w:i w:val="0"/>
                <w:sz w:val="20"/>
              </w:rPr>
              <w:t>0.06207</w:t>
            </w:r>
          </w:p>
        </w:tc>
        <w:tc>
          <w:tcPr>
            <w:tcW w:type="dxa" w:w="324"/>
          </w:tcPr>
          <w:p>
            <w:r/>
            <w:r>
              <w:rPr>
                <w:rFonts w:ascii="Times New Roman" w:hAnsi="Times New Roman" w:eastAsia="Times New Roman"/>
                <w:b w:val="0"/>
                <w:i w:val="0"/>
                <w:sz w:val="20"/>
              </w:rPr>
              <w:t>0.7486</w:t>
            </w:r>
          </w:p>
        </w:tc>
        <w:tc>
          <w:tcPr>
            <w:tcW w:type="dxa" w:w="324"/>
          </w:tcPr>
          <w:p>
            <w:r/>
            <w:r>
              <w:rPr>
                <w:rFonts w:ascii="Times New Roman" w:hAnsi="Times New Roman" w:eastAsia="Times New Roman"/>
                <w:b w:val="0"/>
                <w:i w:val="0"/>
                <w:sz w:val="20"/>
              </w:rPr>
              <w:t>1.238</w:t>
            </w:r>
          </w:p>
        </w:tc>
        <w:tc>
          <w:tcPr>
            <w:tcW w:type="dxa" w:w="324"/>
          </w:tcPr>
          <w:p>
            <w:r/>
            <w:r>
              <w:rPr>
                <w:rFonts w:ascii="Times New Roman" w:hAnsi="Times New Roman" w:eastAsia="Times New Roman"/>
                <w:b w:val="0"/>
                <w:i w:val="0"/>
                <w:sz w:val="20"/>
              </w:rPr>
              <w:t>0.9893</w:t>
            </w:r>
          </w:p>
        </w:tc>
        <w:tc>
          <w:tcPr>
            <w:tcW w:type="dxa" w:w="324"/>
          </w:tcPr>
          <w:p>
            <w:r/>
            <w:r>
              <w:rPr>
                <w:rFonts w:ascii="Times New Roman" w:hAnsi="Times New Roman" w:eastAsia="Times New Roman"/>
                <w:b w:val="0"/>
                <w:i w:val="0"/>
                <w:sz w:val="20"/>
              </w:rPr>
              <w:t>1.548</w:t>
            </w:r>
          </w:p>
        </w:tc>
        <w:tc>
          <w:tcPr>
            <w:tcW w:type="dxa" w:w="324"/>
          </w:tcPr>
          <w:p>
            <w:r/>
            <w:r>
              <w:rPr>
                <w:rFonts w:ascii="Times New Roman" w:hAnsi="Times New Roman" w:eastAsia="Times New Roman"/>
                <w:b w:val="0"/>
                <w:i w:val="0"/>
                <w:sz w:val="20"/>
              </w:rPr>
              <w:t>267.3</w:t>
            </w:r>
          </w:p>
        </w:tc>
        <w:tc>
          <w:tcPr>
            <w:tcW w:type="dxa" w:w="324"/>
          </w:tcPr>
          <w:p>
            <w:r/>
            <w:r>
              <w:rPr>
                <w:rFonts w:ascii="Times New Roman" w:hAnsi="Times New Roman" w:eastAsia="Times New Roman"/>
                <w:b w:val="0"/>
                <w:i w:val="0"/>
                <w:sz w:val="20"/>
              </w:rPr>
              <w:t>265</w:t>
            </w:r>
          </w:p>
        </w:tc>
        <w:tc>
          <w:tcPr>
            <w:tcW w:type="dxa" w:w="324"/>
          </w:tcPr>
          <w:p>
            <w:r/>
            <w:r>
              <w:rPr>
                <w:rFonts w:ascii="Times New Roman" w:hAnsi="Times New Roman" w:eastAsia="Times New Roman"/>
                <w:b w:val="0"/>
                <w:i w:val="0"/>
                <w:sz w:val="20"/>
              </w:rPr>
              <w:t>0.449</w:t>
            </w:r>
          </w:p>
        </w:tc>
        <w:tc>
          <w:tcPr>
            <w:tcW w:type="dxa" w:w="324"/>
          </w:tcPr>
          <w:p>
            <w:r/>
            <w:r>
              <w:rPr>
                <w:rFonts w:ascii="Times New Roman" w:hAnsi="Times New Roman" w:eastAsia="Times New Roman"/>
                <w:b w:val="0"/>
                <w:i w:val="0"/>
                <w:sz w:val="20"/>
              </w:rPr>
              <w:t>-0.0007607</w:t>
            </w:r>
          </w:p>
        </w:tc>
        <w:tc>
          <w:tcPr>
            <w:tcW w:type="dxa" w:w="324"/>
          </w:tcPr>
          <w:p>
            <w:r/>
            <w:r>
              <w:rPr>
                <w:rFonts w:ascii="Times New Roman" w:hAnsi="Times New Roman" w:eastAsia="Times New Roman"/>
                <w:b w:val="0"/>
                <w:i w:val="0"/>
                <w:sz w:val="20"/>
              </w:rPr>
              <w:t>0.6934</w:t>
            </w:r>
          </w:p>
        </w:tc>
        <w:tc>
          <w:tcPr>
            <w:tcW w:type="dxa" w:w="324"/>
          </w:tcPr>
          <w:p>
            <w:r/>
            <w:r>
              <w:rPr>
                <w:rFonts w:ascii="Times New Roman" w:hAnsi="Times New Roman" w:eastAsia="Times New Roman"/>
                <w:b w:val="0"/>
                <w:i w:val="0"/>
                <w:sz w:val="20"/>
              </w:rPr>
              <w:t>0.2151</w:t>
            </w:r>
          </w:p>
        </w:tc>
        <w:tc>
          <w:tcPr>
            <w:tcW w:type="dxa" w:w="324"/>
          </w:tcPr>
          <w:p>
            <w:r/>
            <w:r>
              <w:rPr>
                <w:rFonts w:ascii="Times New Roman" w:hAnsi="Times New Roman" w:eastAsia="Times New Roman"/>
                <w:b w:val="0"/>
                <w:i w:val="0"/>
                <w:sz w:val="20"/>
              </w:rPr>
              <w:t>0.1143</w:t>
            </w:r>
          </w:p>
        </w:tc>
        <w:tc>
          <w:tcPr>
            <w:tcW w:type="dxa" w:w="324"/>
          </w:tcPr>
          <w:p>
            <w:r/>
            <w:r>
              <w:rPr>
                <w:rFonts w:ascii="Times New Roman" w:hAnsi="Times New Roman" w:eastAsia="Times New Roman"/>
                <w:b w:val="0"/>
                <w:i w:val="0"/>
                <w:sz w:val="20"/>
              </w:rPr>
              <w:t>0.0007484</w:t>
            </w:r>
          </w:p>
        </w:tc>
        <w:tc>
          <w:tcPr>
            <w:tcW w:type="dxa" w:w="324"/>
          </w:tcPr>
          <w:p>
            <w:r/>
            <w:r>
              <w:rPr>
                <w:rFonts w:ascii="Times New Roman" w:hAnsi="Times New Roman" w:eastAsia="Times New Roman"/>
                <w:b w:val="0"/>
                <w:i w:val="0"/>
                <w:sz w:val="20"/>
              </w:rPr>
              <w:t>0.2394</w:t>
            </w:r>
          </w:p>
        </w:tc>
        <w:tc>
          <w:tcPr>
            <w:tcW w:type="dxa" w:w="324"/>
          </w:tcPr>
          <w:p>
            <w:r/>
            <w:r>
              <w:rPr>
                <w:rFonts w:ascii="Times New Roman" w:hAnsi="Times New Roman" w:eastAsia="Times New Roman"/>
                <w:b w:val="0"/>
                <w:i w:val="0"/>
                <w:sz w:val="20"/>
              </w:rPr>
              <w:t>0.9975</w:t>
            </w:r>
          </w:p>
        </w:tc>
        <w:tc>
          <w:tcPr>
            <w:tcW w:type="dxa" w:w="324"/>
          </w:tcPr>
          <w:p>
            <w:r/>
            <w:r>
              <w:rPr>
                <w:rFonts w:ascii="Times New Roman" w:hAnsi="Times New Roman" w:eastAsia="Times New Roman"/>
                <w:b w:val="0"/>
                <w:i w:val="0"/>
                <w:sz w:val="20"/>
              </w:rPr>
              <w:t>0.03645</w:t>
            </w:r>
          </w:p>
        </w:tc>
        <w:tc>
          <w:tcPr>
            <w:tcW w:type="dxa" w:w="324"/>
          </w:tcPr>
          <w:p>
            <w:r/>
            <w:r>
              <w:rPr>
                <w:rFonts w:ascii="Times New Roman" w:hAnsi="Times New Roman" w:eastAsia="Times New Roman"/>
                <w:b w:val="0"/>
                <w:i w:val="0"/>
                <w:sz w:val="20"/>
              </w:rPr>
              <w:t>0.0004513</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12044597;rs7535528;rs2235564;rs1891216;rs2791653;rs4653017;rs7531656;rs7551507;rs2181375;rs17379561;rs7550711;rs6587552;rs6673081;rs4414033;rs10733051;rs12564992;rs543874;rs10920678;rs12041258;rs2820311;rs16849710;rs17014375;rs11118308;rs10915840;rs10927006;rs3753549;rs11251352;rs12779328;rs7893571;rs577525;rs3977755;rs12416812;rs10840099;rs900144;rs2074314;rs11030104;rs491711;rs2065418;rs7928523;rs10742752;rs7124681;rs7119801;rs685870;rs7102454;rs592483;rs1465900;rs7933205;rs2155645;rs1048932;rs1003081;rs3134438;rs1433976;rs1040101;rs11533200;rs10894670;rs12795042;rs12364470;rs11611246;rs2429150;rs10772983;rs11044430;rs7970953;rs1350430;rs10777193;rs7978615;rs12369179;rs4148866;rs7318817;rs9527895;rs9317615;rs4343164;rs1854225;rs7334078;rs226000;rs872281;rs4430672;rs9989141;rs12888955;rs3783394;rs4906908;rs7163407;rs10163018;rs339991;rs12904761;rs17238110;rs2290573;rs12595749;rs12905439;rs2361988;rs12448257;rs879620;rs7192057;rs9926784;rs11644598;rs7195386;rs7206395;rs7187776;rs3814883;rs16952396;rs17817449;rs12448738;rs2962447;rs889398;rs12933482;rs756717;rs825688;rs12922346;rs7206608;rs4516268;rs391300;rs12936083;rs1075901;rs4986044;rs8097544;rs1241986;rs474605;rs12981256;rs895330;rs273504;rs9636202;rs11880870;rs998732;rs1982725;rs11668301;rs1800437;rs9304665;rs4639527;rs13021737;rs2693826;rs934224;rs10182181;rs1260326;rs4358081;rs10048652;rs10169594;rs17822019;rs930295;rs3806572;rs4671328;rs6545714;rs2861683;rs1371108;rs7557796;rs1451533;rs3764835;rs11904490;rs4482463;rs12694050;rs17203016;rs7598508;rs1884389;rs4813619;rs1321432;rs2423668;rs8123881;rs852056;rs1409818;rs6050446;rs2425857;rs11700187;rs2143624;rs4818225;rs175165;rs4820408;rs6712;rs10510419;rs2596902;rs580438;rs4858193;rs6804842;rs17033117;rs754635;rs33494;rs7637852;rs11713193;rs2365389;rs1452075;rs925018;rs7626079;rs3821548;rs7647242;rs2325036;rs1006896;rs355777;rs7615297;rs13069244;rs6443750;rs6772756;rs865809;rs1552893;rs2051559;rs9291467;rs6448587;rs2242189;rs12641981;rs1492767;rs2241743;rs7694732;rs1804528;rs11736228;rs16871902;rs4518345;rs7730004;rs17424296;rs1895407;rs2973565;rs11739877;rs40067;rs3756761;rs294704;rs7730898;rs6597173;rs2228213;rs9367368;rs3806114;rs9379827;rs4495304;rs2281819;rs2814992;rs1579557;rs1358980;rs947137;rs943005;rs2465043;rs1020548;rs901630;rs17789218;rs1268070;rs2781668;rs765875;rs13191362;rs6461115;rs4722398;rs1830074;rs4307239;rs4722672;rs215632;rs10248136;rs10269783;rs12718572;rs17207196;rs11505821;rs1544459;rs7788008;rs10953740;rs3800637;rs11783247;rs13263601;rs4366093;rs1362910;rs7826312;rs4320543;rs12680842;rs17450772;rs7037266;rs1535660;rs1948080;rs4740619;rs10962550;rs10811871;rs10968114;rs1412235;rs10971709;rs11544336;rs4744275;rs10984752</w:t>
            </w:r>
          </w:p>
        </w:tc>
      </w:tr>
      <w:tr>
        <w:tc>
          <w:tcPr>
            <w:tcW w:type="dxa" w:w="324"/>
          </w:tcPr>
          <w:p>
            <w:r/>
            <w:r>
              <w:rPr>
                <w:rFonts w:ascii="Times New Roman" w:hAnsi="Times New Roman" w:eastAsia="Times New Roman"/>
                <w:b w:val="0"/>
                <w:i w:val="0"/>
                <w:sz w:val="20"/>
              </w:rPr>
              <w:t>eGFR_creatinine</w:t>
            </w:r>
          </w:p>
        </w:tc>
        <w:tc>
          <w:tcPr>
            <w:tcW w:type="dxa" w:w="324"/>
          </w:tcPr>
          <w:p>
            <w:r/>
            <w:r>
              <w:rPr>
                <w:rFonts w:ascii="Times New Roman" w:hAnsi="Times New Roman" w:eastAsia="Times New Roman"/>
                <w:b w:val="0"/>
                <w:i w:val="0"/>
                <w:sz w:val="20"/>
              </w:rPr>
              <w:t>Estimated glomerular filtration rate (creatinine)</w:t>
            </w:r>
          </w:p>
        </w:tc>
        <w:tc>
          <w:tcPr>
            <w:tcW w:type="dxa" w:w="324"/>
          </w:tcPr>
          <w:p>
            <w:r/>
            <w:r>
              <w:rPr>
                <w:rFonts w:ascii="Times New Roman" w:hAnsi="Times New Roman" w:eastAsia="Times New Roman"/>
                <w:b w:val="0"/>
                <w:i w:val="0"/>
                <w:sz w:val="20"/>
              </w:rPr>
              <w:t>ebi-a-GCST90103634</w:t>
            </w:r>
          </w:p>
        </w:tc>
        <w:tc>
          <w:tcPr>
            <w:tcW w:type="dxa" w:w="324"/>
          </w:tcPr>
          <w:p>
            <w:r/>
            <w:r>
              <w:rPr>
                <w:rFonts w:ascii="Times New Roman" w:hAnsi="Times New Roman" w:eastAsia="Times New Roman"/>
                <w:b w:val="0"/>
                <w:i w:val="0"/>
                <w:sz w:val="20"/>
              </w:rPr>
              <w:t>1004040</w:t>
            </w:r>
          </w:p>
        </w:tc>
        <w:tc>
          <w:tcPr>
            <w:tcW w:type="dxa" w:w="324"/>
          </w:tcPr>
          <w:p>
            <w:r/>
            <w:r>
              <w:rPr>
                <w:rFonts w:ascii="Times New Roman" w:hAnsi="Times New Roman" w:eastAsia="Times New Roman"/>
                <w:b w:val="0"/>
                <w:i w:val="0"/>
                <w:sz w:val="20"/>
              </w:rPr>
              <w:t>H7_BLINDANDVISIMPAIRMENT</w:t>
            </w:r>
          </w:p>
        </w:tc>
        <w:tc>
          <w:tcPr>
            <w:tcW w:type="dxa" w:w="324"/>
          </w:tcPr>
          <w:p>
            <w:r/>
            <w:r>
              <w:rPr>
                <w:rFonts w:ascii="Times New Roman" w:hAnsi="Times New Roman" w:eastAsia="Times New Roman"/>
                <w:b w:val="0"/>
                <w:i w:val="0"/>
                <w:sz w:val="20"/>
              </w:rPr>
              <w:t>Visual impairment including blindness</w:t>
            </w:r>
          </w:p>
        </w:tc>
        <w:tc>
          <w:tcPr>
            <w:tcW w:type="dxa" w:w="324"/>
          </w:tcPr>
          <w:p>
            <w:r/>
            <w:r>
              <w:rPr>
                <w:rFonts w:ascii="Times New Roman" w:hAnsi="Times New Roman" w:eastAsia="Times New Roman"/>
                <w:b w:val="0"/>
                <w:i w:val="0"/>
                <w:sz w:val="20"/>
              </w:rPr>
              <w:t>72</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-1.675</w:t>
            </w:r>
          </w:p>
        </w:tc>
        <w:tc>
          <w:tcPr>
            <w:tcW w:type="dxa" w:w="324"/>
          </w:tcPr>
          <w:p>
            <w:r/>
            <w:r>
              <w:rPr>
                <w:rFonts w:ascii="Times New Roman" w:hAnsi="Times New Roman" w:eastAsia="Times New Roman"/>
                <w:b w:val="0"/>
                <w:i w:val="0"/>
                <w:sz w:val="20"/>
              </w:rPr>
              <w:t>1.281</w:t>
            </w:r>
          </w:p>
        </w:tc>
        <w:tc>
          <w:tcPr>
            <w:tcW w:type="dxa" w:w="324"/>
          </w:tcPr>
          <w:p>
            <w:r/>
            <w:r>
              <w:rPr>
                <w:rFonts w:ascii="Times New Roman" w:hAnsi="Times New Roman" w:eastAsia="Times New Roman"/>
                <w:b w:val="0"/>
                <w:i w:val="0"/>
                <w:sz w:val="20"/>
              </w:rPr>
              <w:t>0.1909</w:t>
            </w:r>
          </w:p>
        </w:tc>
        <w:tc>
          <w:tcPr>
            <w:tcW w:type="dxa" w:w="324"/>
          </w:tcPr>
          <w:p>
            <w:r/>
            <w:r>
              <w:rPr>
                <w:rFonts w:ascii="Times New Roman" w:hAnsi="Times New Roman" w:eastAsia="Times New Roman"/>
                <w:b w:val="0"/>
                <w:i w:val="0"/>
                <w:sz w:val="20"/>
              </w:rPr>
              <w:t>0.8646</w:t>
            </w:r>
          </w:p>
        </w:tc>
        <w:tc>
          <w:tcPr>
            <w:tcW w:type="dxa" w:w="324"/>
          </w:tcPr>
          <w:p>
            <w:r/>
            <w:r>
              <w:rPr>
                <w:rFonts w:ascii="Times New Roman" w:hAnsi="Times New Roman" w:eastAsia="Times New Roman"/>
                <w:b w:val="0"/>
                <w:i w:val="0"/>
                <w:sz w:val="20"/>
              </w:rPr>
              <w:t>0.1873</w:t>
            </w:r>
          </w:p>
        </w:tc>
        <w:tc>
          <w:tcPr>
            <w:tcW w:type="dxa" w:w="324"/>
          </w:tcPr>
          <w:p>
            <w:r/>
            <w:r>
              <w:rPr>
                <w:rFonts w:ascii="Times New Roman" w:hAnsi="Times New Roman" w:eastAsia="Times New Roman"/>
                <w:b w:val="0"/>
                <w:i w:val="0"/>
                <w:sz w:val="20"/>
              </w:rPr>
              <w:t>0.01522</w:t>
            </w:r>
          </w:p>
        </w:tc>
        <w:tc>
          <w:tcPr>
            <w:tcW w:type="dxa" w:w="324"/>
          </w:tcPr>
          <w:p>
            <w:r/>
            <w:r>
              <w:rPr>
                <w:rFonts w:ascii="Times New Roman" w:hAnsi="Times New Roman" w:eastAsia="Times New Roman"/>
                <w:b w:val="0"/>
                <w:i w:val="0"/>
                <w:sz w:val="20"/>
              </w:rPr>
              <w:t>2.305</w:t>
            </w:r>
          </w:p>
        </w:tc>
        <w:tc>
          <w:tcPr>
            <w:tcW w:type="dxa" w:w="324"/>
          </w:tcPr>
          <w:p>
            <w:r/>
            <w:r>
              <w:rPr>
                <w:rFonts w:ascii="Times New Roman" w:hAnsi="Times New Roman" w:eastAsia="Times New Roman"/>
                <w:b w:val="0"/>
                <w:i w:val="0"/>
                <w:sz w:val="20"/>
              </w:rPr>
              <w:t>117.8</w:t>
            </w:r>
          </w:p>
        </w:tc>
        <w:tc>
          <w:tcPr>
            <w:tcW w:type="dxa" w:w="324"/>
          </w:tcPr>
          <w:p>
            <w:r/>
            <w:r>
              <w:rPr>
                <w:rFonts w:ascii="Times New Roman" w:hAnsi="Times New Roman" w:eastAsia="Times New Roman"/>
                <w:b w:val="0"/>
                <w:i w:val="0"/>
                <w:sz w:val="20"/>
              </w:rPr>
              <w:t>71</w:t>
            </w:r>
          </w:p>
        </w:tc>
        <w:tc>
          <w:tcPr>
            <w:tcW w:type="dxa" w:w="324"/>
          </w:tcPr>
          <w:p>
            <w:r/>
            <w:r>
              <w:rPr>
                <w:rFonts w:ascii="Times New Roman" w:hAnsi="Times New Roman" w:eastAsia="Times New Roman"/>
                <w:b w:val="0"/>
                <w:i w:val="0"/>
                <w:sz w:val="20"/>
              </w:rPr>
              <w:t>0.0004063</w:t>
            </w:r>
          </w:p>
        </w:tc>
        <w:tc>
          <w:tcPr>
            <w:tcW w:type="dxa" w:w="324"/>
          </w:tcPr>
          <w:p>
            <w:r/>
            <w:r>
              <w:rPr>
                <w:rFonts w:ascii="Times New Roman" w:hAnsi="Times New Roman" w:eastAsia="Times New Roman"/>
                <w:b w:val="0"/>
                <w:i w:val="0"/>
                <w:sz w:val="20"/>
              </w:rPr>
              <w:t>-0.008496</w:t>
            </w:r>
          </w:p>
        </w:tc>
        <w:tc>
          <w:tcPr>
            <w:tcW w:type="dxa" w:w="324"/>
          </w:tcPr>
          <w:p>
            <w:r/>
            <w:r>
              <w:rPr>
                <w:rFonts w:ascii="Times New Roman" w:hAnsi="Times New Roman" w:eastAsia="Times New Roman"/>
                <w:b w:val="0"/>
                <w:i w:val="0"/>
                <w:sz w:val="20"/>
              </w:rPr>
              <w:t>0.02941</w:t>
            </w:r>
          </w:p>
        </w:tc>
        <w:tc>
          <w:tcPr>
            <w:tcW w:type="dxa" w:w="324"/>
          </w:tcPr>
          <w:p>
            <w:r/>
            <w:r>
              <w:rPr>
                <w:rFonts w:ascii="Times New Roman" w:hAnsi="Times New Roman" w:eastAsia="Times New Roman"/>
                <w:b w:val="0"/>
                <w:i w:val="0"/>
                <w:sz w:val="20"/>
              </w:rPr>
              <w:t>-1.899</w:t>
            </w:r>
          </w:p>
        </w:tc>
        <w:tc>
          <w:tcPr>
            <w:tcW w:type="dxa" w:w="324"/>
          </w:tcPr>
          <w:p>
            <w:r/>
            <w:r>
              <w:rPr>
                <w:rFonts w:ascii="Times New Roman" w:hAnsi="Times New Roman" w:eastAsia="Times New Roman"/>
                <w:b w:val="0"/>
                <w:i w:val="0"/>
                <w:sz w:val="20"/>
              </w:rPr>
              <w:t>1.285</w:t>
            </w:r>
          </w:p>
        </w:tc>
        <w:tc>
          <w:tcPr>
            <w:tcW w:type="dxa" w:w="324"/>
          </w:tcPr>
          <w:p>
            <w:r/>
            <w:r>
              <w:rPr>
                <w:rFonts w:ascii="Times New Roman" w:hAnsi="Times New Roman" w:eastAsia="Times New Roman"/>
                <w:b w:val="0"/>
                <w:i w:val="0"/>
                <w:sz w:val="20"/>
              </w:rPr>
              <w:t>-1.185</w:t>
            </w:r>
          </w:p>
        </w:tc>
        <w:tc>
          <w:tcPr>
            <w:tcW w:type="dxa" w:w="324"/>
          </w:tcPr>
          <w:p>
            <w:r/>
            <w:r>
              <w:rPr>
                <w:rFonts w:ascii="Times New Roman" w:hAnsi="Times New Roman" w:eastAsia="Times New Roman"/>
                <w:b w:val="0"/>
                <w:i w:val="0"/>
                <w:sz w:val="20"/>
              </w:rPr>
              <w:t>2.851</w:t>
            </w:r>
          </w:p>
        </w:tc>
        <w:tc>
          <w:tcPr>
            <w:tcW w:type="dxa" w:w="324"/>
          </w:tcPr>
          <w:p>
            <w:r/>
            <w:r>
              <w:rPr>
                <w:rFonts w:ascii="Times New Roman" w:hAnsi="Times New Roman" w:eastAsia="Times New Roman"/>
                <w:b w:val="0"/>
                <w:i w:val="0"/>
                <w:sz w:val="20"/>
              </w:rPr>
              <w:t>0.6776</w:t>
            </w:r>
          </w:p>
        </w:tc>
        <w:tc>
          <w:tcPr>
            <w:tcW w:type="dxa" w:w="324"/>
          </w:tcPr>
          <w:p>
            <w:r/>
            <w:r>
              <w:rPr>
                <w:rFonts w:ascii="Times New Roman" w:hAnsi="Times New Roman" w:eastAsia="Times New Roman"/>
                <w:b w:val="0"/>
                <w:i w:val="0"/>
                <w:sz w:val="20"/>
              </w:rPr>
              <w:t>0.01073</w:t>
            </w:r>
          </w:p>
        </w:tc>
        <w:tc>
          <w:tcPr>
            <w:tcW w:type="dxa" w:w="324"/>
          </w:tcPr>
          <w:p>
            <w:r/>
            <w:r>
              <w:rPr>
                <w:rFonts w:ascii="Times New Roman" w:hAnsi="Times New Roman" w:eastAsia="Times New Roman"/>
                <w:b w:val="0"/>
                <w:i w:val="0"/>
                <w:sz w:val="20"/>
              </w:rPr>
              <w:t>0.0001992</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400132;rs80282103;rs10994720;rs11564722;rs81205;rs411933;rs10832524;rs10767859;rs963837;rs11062102;rs78175639;rs10846156;rs3118916;rs9600082;rs2039663;rs55746412;rs12588550;rs72711990;rs113956264;rs9894634;rs2302316;rs9891340;rs940131;rs34188292;rs56192634;rs845328;rs11670056;rs56255430;rs6709534;rs2255293;rs807624;rs4567937;rs72799609;rs62187539;rs61752573;rs1974528;rs2306623;rs1381798;rs2063634;rs13086611;rs35004449;rs56126667;rs34053392;rs6444077;rs10018140;rs11747993;rs13157326;rs12153248;rs4865545;rs40174;rs6595984;rs2706383;rs1772976;rs1334577;rs9465741;rs3799354;rs9263993;rs3130621;rs11759908;rs3824081;rs13230509;rs4410790;rs9942690;rs4723230;rs700753;rs73116823;rs7012637;rs13257887;rs36071802;rs17629238;rs12377027;rs7865531</w:t>
            </w:r>
          </w:p>
        </w:tc>
      </w:tr>
      <w:tr>
        <w:tc>
          <w:tcPr>
            <w:tcW w:type="dxa" w:w="324"/>
          </w:tcPr>
          <w:p>
            <w:r/>
            <w:r>
              <w:rPr>
                <w:rFonts w:ascii="Times New Roman" w:hAnsi="Times New Roman" w:eastAsia="Times New Roman"/>
                <w:b w:val="0"/>
                <w:i w:val="0"/>
                <w:sz w:val="20"/>
              </w:rPr>
              <w:t>zinc_supplement</w:t>
            </w:r>
          </w:p>
        </w:tc>
        <w:tc>
          <w:tcPr>
            <w:tcW w:type="dxa" w:w="324"/>
          </w:tcPr>
          <w:p>
            <w:r/>
            <w:r>
              <w:rPr>
                <w:rFonts w:ascii="Times New Roman" w:hAnsi="Times New Roman" w:eastAsia="Times New Roman"/>
                <w:b w:val="0"/>
                <w:i w:val="0"/>
                <w:sz w:val="20"/>
              </w:rPr>
              <w:t>Zinc dietary supplement use</w:t>
            </w:r>
          </w:p>
        </w:tc>
        <w:tc>
          <w:tcPr>
            <w:tcW w:type="dxa" w:w="324"/>
          </w:tcPr>
          <w:p>
            <w:r/>
            <w:r>
              <w:rPr>
                <w:rFonts w:ascii="Times New Roman" w:hAnsi="Times New Roman" w:eastAsia="Times New Roman"/>
                <w:b w:val="0"/>
                <w:i w:val="0"/>
                <w:sz w:val="20"/>
              </w:rPr>
              <w:t>ukb-b-13891</w:t>
            </w:r>
          </w:p>
        </w:tc>
        <w:tc>
          <w:tcPr>
            <w:tcW w:type="dxa" w:w="324"/>
          </w:tcPr>
          <w:p>
            <w:r/>
            <w:r>
              <w:rPr>
                <w:rFonts w:ascii="Times New Roman" w:hAnsi="Times New Roman" w:eastAsia="Times New Roman"/>
                <w:b w:val="0"/>
                <w:i w:val="0"/>
                <w:sz w:val="20"/>
              </w:rPr>
              <w:t>461384</w:t>
            </w:r>
          </w:p>
        </w:tc>
        <w:tc>
          <w:tcPr>
            <w:tcW w:type="dxa" w:w="324"/>
          </w:tcPr>
          <w:p>
            <w:r/>
            <w:r>
              <w:rPr>
                <w:rFonts w:ascii="Times New Roman" w:hAnsi="Times New Roman" w:eastAsia="Times New Roman"/>
                <w:b w:val="0"/>
                <w:i w:val="0"/>
                <w:sz w:val="20"/>
              </w:rPr>
              <w:t>H7_BLINDANDVISIMPAIRMENT</w:t>
            </w:r>
          </w:p>
        </w:tc>
        <w:tc>
          <w:tcPr>
            <w:tcW w:type="dxa" w:w="324"/>
          </w:tcPr>
          <w:p>
            <w:r/>
            <w:r>
              <w:rPr>
                <w:rFonts w:ascii="Times New Roman" w:hAnsi="Times New Roman" w:eastAsia="Times New Roman"/>
                <w:b w:val="0"/>
                <w:i w:val="0"/>
                <w:sz w:val="20"/>
              </w:rPr>
              <w:t>Visual impairment including blindness</w:t>
            </w:r>
          </w:p>
        </w:tc>
        <w:tc>
          <w:tcPr>
            <w:tcW w:type="dxa" w:w="324"/>
          </w:tcPr>
          <w:p>
            <w:r/>
            <w:r>
              <w:rPr>
                <w:rFonts w:ascii="Times New Roman" w:hAnsi="Times New Roman" w:eastAsia="Times New Roman"/>
                <w:b w:val="0"/>
                <w:i w:val="0"/>
                <w:sz w:val="20"/>
              </w:rPr>
              <w:t>1</w:t>
            </w:r>
          </w:p>
        </w:tc>
        <w:tc>
          <w:tcPr>
            <w:tcW w:type="dxa" w:w="324"/>
          </w:tcPr>
          <w:p>
            <w:r/>
            <w:r>
              <w:rPr>
                <w:rFonts w:ascii="Times New Roman" w:hAnsi="Times New Roman" w:eastAsia="Times New Roman"/>
                <w:b w:val="0"/>
                <w:i w:val="0"/>
                <w:sz w:val="20"/>
              </w:rPr>
              <w:t>Wald ratio</w:t>
            </w:r>
          </w:p>
        </w:tc>
        <w:tc>
          <w:tcPr>
            <w:tcW w:type="dxa" w:w="324"/>
          </w:tcPr>
          <w:p>
            <w:r/>
            <w:r>
              <w:rPr>
                <w:rFonts w:ascii="Times New Roman" w:hAnsi="Times New Roman" w:eastAsia="Times New Roman"/>
                <w:b w:val="0"/>
                <w:i w:val="0"/>
                <w:sz w:val="20"/>
              </w:rPr>
              <w:t>9.713</w:t>
            </w:r>
          </w:p>
        </w:tc>
        <w:tc>
          <w:tcPr>
            <w:tcW w:type="dxa" w:w="324"/>
          </w:tcPr>
          <w:p>
            <w:r/>
            <w:r>
              <w:rPr>
                <w:rFonts w:ascii="Times New Roman" w:hAnsi="Times New Roman" w:eastAsia="Times New Roman"/>
                <w:b w:val="0"/>
                <w:i w:val="0"/>
                <w:sz w:val="20"/>
              </w:rPr>
              <w:t>12.75</w:t>
            </w:r>
          </w:p>
        </w:tc>
        <w:tc>
          <w:tcPr>
            <w:tcW w:type="dxa" w:w="324"/>
          </w:tcPr>
          <w:p>
            <w:r/>
            <w:r>
              <w:rPr>
                <w:rFonts w:ascii="Times New Roman" w:hAnsi="Times New Roman" w:eastAsia="Times New Roman"/>
                <w:b w:val="0"/>
                <w:i w:val="0"/>
                <w:sz w:val="20"/>
              </w:rPr>
              <w:t>0.4464</w:t>
            </w:r>
          </w:p>
        </w:tc>
        <w:tc>
          <w:tcPr>
            <w:tcW w:type="dxa" w:w="324"/>
          </w:tcPr>
          <w:p>
            <w:r/>
            <w:r>
              <w:rPr>
                <w:rFonts w:ascii="Times New Roman" w:hAnsi="Times New Roman" w:eastAsia="Times New Roman"/>
                <w:b w:val="0"/>
                <w:i w:val="0"/>
                <w:sz w:val="20"/>
              </w:rPr>
              <w:t>0.9583</w:t>
            </w:r>
          </w:p>
        </w:tc>
        <w:tc>
          <w:tcPr>
            <w:tcW w:type="dxa" w:w="324"/>
          </w:tcPr>
          <w:p>
            <w:r/>
            <w:r>
              <w:rPr>
                <w:rFonts w:ascii="Times New Roman" w:hAnsi="Times New Roman" w:eastAsia="Times New Roman"/>
                <w:b w:val="0"/>
                <w:i w:val="0"/>
                <w:sz w:val="20"/>
              </w:rPr>
              <w:t>1.652e+04</w:t>
            </w:r>
          </w:p>
        </w:tc>
        <w:tc>
          <w:tcPr>
            <w:tcW w:type="dxa" w:w="324"/>
          </w:tcPr>
          <w:p>
            <w:r/>
            <w:r>
              <w:rPr>
                <w:rFonts w:ascii="Times New Roman" w:hAnsi="Times New Roman" w:eastAsia="Times New Roman"/>
                <w:b w:val="0"/>
                <w:i w:val="0"/>
                <w:sz w:val="20"/>
              </w:rPr>
              <w:t>2.297e-07</w:t>
            </w:r>
          </w:p>
        </w:tc>
        <w:tc>
          <w:tcPr>
            <w:tcW w:type="dxa" w:w="324"/>
          </w:tcPr>
          <w:p>
            <w:r/>
            <w:r>
              <w:rPr>
                <w:rFonts w:ascii="Times New Roman" w:hAnsi="Times New Roman" w:eastAsia="Times New Roman"/>
                <w:b w:val="0"/>
                <w:i w:val="0"/>
                <w:sz w:val="20"/>
              </w:rPr>
              <w:t>1.189e+15</w:t>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t>5.161e-05</w:t>
            </w:r>
          </w:p>
        </w:tc>
        <w:tc>
          <w:tcPr>
            <w:tcW w:type="dxa" w:w="324"/>
          </w:tcPr>
          <w:p>
            <w:r/>
            <w:r>
              <w:rPr>
                <w:rFonts w:ascii="Times New Roman" w:hAnsi="Times New Roman" w:eastAsia="Times New Roman"/>
                <w:b w:val="0"/>
                <w:i w:val="0"/>
                <w:sz w:val="20"/>
              </w:rPr>
              <w:t>9.664e-07</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rs4861163</w:t>
            </w:r>
          </w:p>
        </w:tc>
      </w:tr>
      <w:tr>
        <w:tc>
          <w:tcPr>
            <w:tcW w:type="dxa" w:w="324"/>
          </w:tcPr>
          <w:p>
            <w:r/>
            <w:r>
              <w:rPr>
                <w:rFonts w:ascii="Times New Roman" w:hAnsi="Times New Roman" w:eastAsia="Times New Roman"/>
                <w:b w:val="0"/>
                <w:i w:val="0"/>
                <w:sz w:val="20"/>
              </w:rPr>
              <w:t>cystatin_C</w:t>
            </w:r>
          </w:p>
        </w:tc>
        <w:tc>
          <w:tcPr>
            <w:tcW w:type="dxa" w:w="324"/>
          </w:tcPr>
          <w:p>
            <w:r/>
            <w:r>
              <w:rPr>
                <w:rFonts w:ascii="Times New Roman" w:hAnsi="Times New Roman" w:eastAsia="Times New Roman"/>
                <w:b w:val="0"/>
                <w:i w:val="0"/>
                <w:sz w:val="20"/>
              </w:rPr>
              <w:t>Cystatin C levels</w:t>
            </w:r>
          </w:p>
        </w:tc>
        <w:tc>
          <w:tcPr>
            <w:tcW w:type="dxa" w:w="324"/>
          </w:tcPr>
          <w:p>
            <w:r/>
            <w:r>
              <w:rPr>
                <w:rFonts w:ascii="Times New Roman" w:hAnsi="Times New Roman" w:eastAsia="Times New Roman"/>
                <w:b w:val="0"/>
                <w:i w:val="0"/>
                <w:sz w:val="20"/>
              </w:rPr>
              <w:t>ebi-a-GCST90025945</w:t>
            </w:r>
          </w:p>
        </w:tc>
        <w:tc>
          <w:tcPr>
            <w:tcW w:type="dxa" w:w="324"/>
          </w:tcPr>
          <w:p>
            <w:r/>
            <w:r>
              <w:rPr>
                <w:rFonts w:ascii="Times New Roman" w:hAnsi="Times New Roman" w:eastAsia="Times New Roman"/>
                <w:b w:val="0"/>
                <w:i w:val="0"/>
                <w:sz w:val="20"/>
              </w:rPr>
              <w:t>437846</w:t>
            </w:r>
          </w:p>
        </w:tc>
        <w:tc>
          <w:tcPr>
            <w:tcW w:type="dxa" w:w="324"/>
          </w:tcPr>
          <w:p>
            <w:r/>
            <w:r>
              <w:rPr>
                <w:rFonts w:ascii="Times New Roman" w:hAnsi="Times New Roman" w:eastAsia="Times New Roman"/>
                <w:b w:val="0"/>
                <w:i w:val="0"/>
                <w:sz w:val="20"/>
              </w:rPr>
              <w:t>H7_BLINDANDVISIMPAIRMENT</w:t>
            </w:r>
          </w:p>
        </w:tc>
        <w:tc>
          <w:tcPr>
            <w:tcW w:type="dxa" w:w="324"/>
          </w:tcPr>
          <w:p>
            <w:r/>
            <w:r>
              <w:rPr>
                <w:rFonts w:ascii="Times New Roman" w:hAnsi="Times New Roman" w:eastAsia="Times New Roman"/>
                <w:b w:val="0"/>
                <w:i w:val="0"/>
                <w:sz w:val="20"/>
              </w:rPr>
              <w:t>Visual impairment including blindness</w:t>
            </w:r>
          </w:p>
        </w:tc>
        <w:tc>
          <w:tcPr>
            <w:tcW w:type="dxa" w:w="324"/>
          </w:tcPr>
          <w:p>
            <w:r/>
            <w:r>
              <w:rPr>
                <w:rFonts w:ascii="Times New Roman" w:hAnsi="Times New Roman" w:eastAsia="Times New Roman"/>
                <w:b w:val="0"/>
                <w:i w:val="0"/>
                <w:sz w:val="20"/>
              </w:rPr>
              <w:t>115</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0.05225</w:t>
            </w:r>
          </w:p>
        </w:tc>
        <w:tc>
          <w:tcPr>
            <w:tcW w:type="dxa" w:w="324"/>
          </w:tcPr>
          <w:p>
            <w:r/>
            <w:r>
              <w:rPr>
                <w:rFonts w:ascii="Times New Roman" w:hAnsi="Times New Roman" w:eastAsia="Times New Roman"/>
                <w:b w:val="0"/>
                <w:i w:val="0"/>
                <w:sz w:val="20"/>
              </w:rPr>
              <w:t>0.06998</w:t>
            </w:r>
          </w:p>
        </w:tc>
        <w:tc>
          <w:tcPr>
            <w:tcW w:type="dxa" w:w="324"/>
          </w:tcPr>
          <w:p>
            <w:r/>
            <w:r>
              <w:rPr>
                <w:rFonts w:ascii="Times New Roman" w:hAnsi="Times New Roman" w:eastAsia="Times New Roman"/>
                <w:b w:val="0"/>
                <w:i w:val="0"/>
                <w:sz w:val="20"/>
              </w:rPr>
              <w:t>0.4553</w:t>
            </w:r>
          </w:p>
        </w:tc>
        <w:tc>
          <w:tcPr>
            <w:tcW w:type="dxa" w:w="324"/>
          </w:tcPr>
          <w:p>
            <w:r/>
            <w:r>
              <w:rPr>
                <w:rFonts w:ascii="Times New Roman" w:hAnsi="Times New Roman" w:eastAsia="Times New Roman"/>
                <w:b w:val="0"/>
                <w:i w:val="0"/>
                <w:sz w:val="20"/>
              </w:rPr>
              <w:t>0.9583</w:t>
            </w:r>
          </w:p>
        </w:tc>
        <w:tc>
          <w:tcPr>
            <w:tcW w:type="dxa" w:w="324"/>
          </w:tcPr>
          <w:p>
            <w:r/>
            <w:r>
              <w:rPr>
                <w:rFonts w:ascii="Times New Roman" w:hAnsi="Times New Roman" w:eastAsia="Times New Roman"/>
                <w:b w:val="0"/>
                <w:i w:val="0"/>
                <w:sz w:val="20"/>
              </w:rPr>
              <w:t>1.054</w:t>
            </w:r>
          </w:p>
        </w:tc>
        <w:tc>
          <w:tcPr>
            <w:tcW w:type="dxa" w:w="324"/>
          </w:tcPr>
          <w:p>
            <w:r/>
            <w:r>
              <w:rPr>
                <w:rFonts w:ascii="Times New Roman" w:hAnsi="Times New Roman" w:eastAsia="Times New Roman"/>
                <w:b w:val="0"/>
                <w:i w:val="0"/>
                <w:sz w:val="20"/>
              </w:rPr>
              <w:t>0.9186</w:t>
            </w:r>
          </w:p>
        </w:tc>
        <w:tc>
          <w:tcPr>
            <w:tcW w:type="dxa" w:w="324"/>
          </w:tcPr>
          <w:p>
            <w:r/>
            <w:r>
              <w:rPr>
                <w:rFonts w:ascii="Times New Roman" w:hAnsi="Times New Roman" w:eastAsia="Times New Roman"/>
                <w:b w:val="0"/>
                <w:i w:val="0"/>
                <w:sz w:val="20"/>
              </w:rPr>
              <w:t>1.209</w:t>
            </w:r>
          </w:p>
        </w:tc>
        <w:tc>
          <w:tcPr>
            <w:tcW w:type="dxa" w:w="324"/>
          </w:tcPr>
          <w:p>
            <w:r/>
            <w:r>
              <w:rPr>
                <w:rFonts w:ascii="Times New Roman" w:hAnsi="Times New Roman" w:eastAsia="Times New Roman"/>
                <w:b w:val="0"/>
                <w:i w:val="0"/>
                <w:sz w:val="20"/>
              </w:rPr>
              <w:t>127.8</w:t>
            </w:r>
          </w:p>
        </w:tc>
        <w:tc>
          <w:tcPr>
            <w:tcW w:type="dxa" w:w="324"/>
          </w:tcPr>
          <w:p>
            <w:r/>
            <w:r>
              <w:rPr>
                <w:rFonts w:ascii="Times New Roman" w:hAnsi="Times New Roman" w:eastAsia="Times New Roman"/>
                <w:b w:val="0"/>
                <w:i w:val="0"/>
                <w:sz w:val="20"/>
              </w:rPr>
              <w:t>114</w:t>
            </w:r>
          </w:p>
        </w:tc>
        <w:tc>
          <w:tcPr>
            <w:tcW w:type="dxa" w:w="324"/>
          </w:tcPr>
          <w:p>
            <w:r/>
            <w:r>
              <w:rPr>
                <w:rFonts w:ascii="Times New Roman" w:hAnsi="Times New Roman" w:eastAsia="Times New Roman"/>
                <w:b w:val="0"/>
                <w:i w:val="0"/>
                <w:sz w:val="20"/>
              </w:rPr>
              <w:t>0.1779</w:t>
            </w:r>
          </w:p>
        </w:tc>
        <w:tc>
          <w:tcPr>
            <w:tcW w:type="dxa" w:w="324"/>
          </w:tcPr>
          <w:p>
            <w:r/>
            <w:r>
              <w:rPr>
                <w:rFonts w:ascii="Times New Roman" w:hAnsi="Times New Roman" w:eastAsia="Times New Roman"/>
                <w:b w:val="0"/>
                <w:i w:val="0"/>
                <w:sz w:val="20"/>
              </w:rPr>
              <w:t>0.003112</w:t>
            </w:r>
          </w:p>
        </w:tc>
        <w:tc>
          <w:tcPr>
            <w:tcW w:type="dxa" w:w="324"/>
          </w:tcPr>
          <w:p>
            <w:r/>
            <w:r>
              <w:rPr>
                <w:rFonts w:ascii="Times New Roman" w:hAnsi="Times New Roman" w:eastAsia="Times New Roman"/>
                <w:b w:val="0"/>
                <w:i w:val="0"/>
                <w:sz w:val="20"/>
              </w:rPr>
              <w:t>0.33</w:t>
            </w:r>
          </w:p>
        </w:tc>
        <w:tc>
          <w:tcPr>
            <w:tcW w:type="dxa" w:w="324"/>
          </w:tcPr>
          <w:p>
            <w:r/>
            <w:r>
              <w:rPr>
                <w:rFonts w:ascii="Times New Roman" w:hAnsi="Times New Roman" w:eastAsia="Times New Roman"/>
                <w:b w:val="0"/>
                <w:i w:val="0"/>
                <w:sz w:val="20"/>
              </w:rPr>
              <w:t>0.05453</w:t>
            </w:r>
          </w:p>
        </w:tc>
        <w:tc>
          <w:tcPr>
            <w:tcW w:type="dxa" w:w="324"/>
          </w:tcPr>
          <w:p>
            <w:r/>
            <w:r>
              <w:rPr>
                <w:rFonts w:ascii="Times New Roman" w:hAnsi="Times New Roman" w:eastAsia="Times New Roman"/>
                <w:b w:val="0"/>
                <w:i w:val="0"/>
                <w:sz w:val="20"/>
              </w:rPr>
              <w:t>0.07002</w:t>
            </w:r>
          </w:p>
        </w:tc>
        <w:tc>
          <w:tcPr>
            <w:tcW w:type="dxa" w:w="324"/>
          </w:tcPr>
          <w:p>
            <w:r/>
            <w:r>
              <w:rPr>
                <w:rFonts w:ascii="Times New Roman" w:hAnsi="Times New Roman" w:eastAsia="Times New Roman"/>
                <w:b w:val="0"/>
                <w:i w:val="0"/>
                <w:sz w:val="20"/>
              </w:rPr>
              <w:t>0.06028</w:t>
            </w:r>
          </w:p>
        </w:tc>
        <w:tc>
          <w:tcPr>
            <w:tcW w:type="dxa" w:w="324"/>
          </w:tcPr>
          <w:p>
            <w:r/>
            <w:r>
              <w:rPr>
                <w:rFonts w:ascii="Times New Roman" w:hAnsi="Times New Roman" w:eastAsia="Times New Roman"/>
                <w:b w:val="0"/>
                <w:i w:val="0"/>
                <w:sz w:val="20"/>
              </w:rPr>
              <w:t>0.1562</w:t>
            </w:r>
          </w:p>
        </w:tc>
        <w:tc>
          <w:tcPr>
            <w:tcW w:type="dxa" w:w="324"/>
          </w:tcPr>
          <w:p>
            <w:r/>
            <w:r>
              <w:rPr>
                <w:rFonts w:ascii="Times New Roman" w:hAnsi="Times New Roman" w:eastAsia="Times New Roman"/>
                <w:b w:val="0"/>
                <w:i w:val="0"/>
                <w:sz w:val="20"/>
              </w:rPr>
              <w:t>0.6996</w:t>
            </w:r>
          </w:p>
        </w:tc>
        <w:tc>
          <w:tcPr>
            <w:tcW w:type="dxa" w:w="324"/>
          </w:tcPr>
          <w:p>
            <w:r/>
            <w:r>
              <w:rPr>
                <w:rFonts w:ascii="Times New Roman" w:hAnsi="Times New Roman" w:eastAsia="Times New Roman"/>
                <w:b w:val="0"/>
                <w:i w:val="0"/>
                <w:sz w:val="20"/>
              </w:rPr>
              <w:t>0.07465</w:t>
            </w:r>
          </w:p>
        </w:tc>
        <w:tc>
          <w:tcPr>
            <w:tcW w:type="dxa" w:w="324"/>
          </w:tcPr>
          <w:p>
            <w:r/>
            <w:r>
              <w:rPr>
                <w:rFonts w:ascii="Times New Roman" w:hAnsi="Times New Roman" w:eastAsia="Times New Roman"/>
                <w:b w:val="0"/>
                <w:i w:val="0"/>
                <w:sz w:val="20"/>
              </w:rPr>
              <w:t>0.0002139</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4970459;rs12184;rs10864495;rs74555564;rs1780555;rs267738;rs10788804;rs2072499;rs12094741;rs1044261;rs7483477;rs4929958;rs2237886;rs11600427;rs973323;rs12796693;rs3925584;rs12423058;rs11539543;rs117113238;rs11056396;rs4149057;rs1106766;rs7995242;rs7161072;rs28929474;rs763014;rs56793723;rs36060036;rs11640962;rs11649653;rs11642517;rs56365117;rs12597487;rs4380048;rs9901671;rs9901673;rs62073621;rs7234029;rs12977689;rs16989695;rs12974635;rs34422078;rs4809185;rs58542926;rs2290911;rs1371610;rs807603;rs17762609;rs55686498;rs6040050;rs6113974;rs41282288;rs1064039;rs73102389;rs118005442;rs74335775;rs11703601;rs754015;rs9853146;rs73029213;rs1483840;rs3172297;rs2305637;rs2362451;rs937859;rs56386221;rs7638953;rs16835749;rs10513137;rs57008447;rs13118508;rs16874052;rs72702730;rs4975596;rs11747675;rs2569880;rs9378671;rs675209;rs1285872;rs2070698;rs2876564;rs3178;rs61738275;rs5026743;rs2766578;rs2234185;rs1674873;rs881858;rs4715227;rs4715332;rs915125;rs9719145;rs12702509;rs17643734;rs4722177;rs17152187;rs740182;rs700752;rs2385537;rs12706812;rs3807307;rs1549758;rs73488277;rs1860158;rs2280560;rs3736147;rs10109414;rs73245338;rs2306899;rs2923408;rs1037885;rs3780582;rs7035049;rs10814274</w:t>
            </w:r>
          </w:p>
        </w:tc>
      </w:tr>
      <w:tr>
        <w:tc>
          <w:tcPr>
            <w:tcW w:type="dxa" w:w="324"/>
          </w:tcPr>
          <w:p>
            <w:r/>
            <w:r>
              <w:rPr>
                <w:rFonts w:ascii="Times New Roman" w:hAnsi="Times New Roman" w:eastAsia="Times New Roman"/>
                <w:b w:val="0"/>
                <w:i w:val="0"/>
                <w:sz w:val="20"/>
              </w:rPr>
              <w:t>HbA1c</w:t>
            </w:r>
          </w:p>
        </w:tc>
        <w:tc>
          <w:tcPr>
            <w:tcW w:type="dxa" w:w="324"/>
          </w:tcPr>
          <w:p>
            <w:r/>
            <w:r>
              <w:rPr>
                <w:rFonts w:ascii="Times New Roman" w:hAnsi="Times New Roman" w:eastAsia="Times New Roman"/>
                <w:b w:val="0"/>
                <w:i w:val="0"/>
                <w:sz w:val="20"/>
              </w:rPr>
              <w:t>Glycated haemoglobin HbA1c</w:t>
            </w:r>
          </w:p>
        </w:tc>
        <w:tc>
          <w:tcPr>
            <w:tcW w:type="dxa" w:w="324"/>
          </w:tcPr>
          <w:p>
            <w:r/>
            <w:r>
              <w:rPr>
                <w:rFonts w:ascii="Times New Roman" w:hAnsi="Times New Roman" w:eastAsia="Times New Roman"/>
                <w:b w:val="0"/>
                <w:i w:val="0"/>
                <w:sz w:val="20"/>
              </w:rPr>
              <w:t>ebi-a-GCST90014006</w:t>
            </w:r>
          </w:p>
        </w:tc>
        <w:tc>
          <w:tcPr>
            <w:tcW w:type="dxa" w:w="324"/>
          </w:tcPr>
          <w:p>
            <w:r/>
            <w:r>
              <w:rPr>
                <w:rFonts w:ascii="Times New Roman" w:hAnsi="Times New Roman" w:eastAsia="Times New Roman"/>
                <w:b w:val="0"/>
                <w:i w:val="0"/>
                <w:sz w:val="20"/>
              </w:rPr>
              <w:t>389889</w:t>
            </w:r>
          </w:p>
        </w:tc>
        <w:tc>
          <w:tcPr>
            <w:tcW w:type="dxa" w:w="324"/>
          </w:tcPr>
          <w:p>
            <w:r/>
            <w:r>
              <w:rPr>
                <w:rFonts w:ascii="Times New Roman" w:hAnsi="Times New Roman" w:eastAsia="Times New Roman"/>
                <w:b w:val="0"/>
                <w:i w:val="0"/>
                <w:sz w:val="20"/>
              </w:rPr>
              <w:t>H7_BLINDANDVISIMPAIRMENT</w:t>
            </w:r>
          </w:p>
        </w:tc>
        <w:tc>
          <w:tcPr>
            <w:tcW w:type="dxa" w:w="324"/>
          </w:tcPr>
          <w:p>
            <w:r/>
            <w:r>
              <w:rPr>
                <w:rFonts w:ascii="Times New Roman" w:hAnsi="Times New Roman" w:eastAsia="Times New Roman"/>
                <w:b w:val="0"/>
                <w:i w:val="0"/>
                <w:sz w:val="20"/>
              </w:rPr>
              <w:t>Visual impairment including blindness</w:t>
            </w:r>
          </w:p>
        </w:tc>
        <w:tc>
          <w:tcPr>
            <w:tcW w:type="dxa" w:w="324"/>
          </w:tcPr>
          <w:p>
            <w:r/>
            <w:r>
              <w:rPr>
                <w:rFonts w:ascii="Times New Roman" w:hAnsi="Times New Roman" w:eastAsia="Times New Roman"/>
                <w:b w:val="0"/>
                <w:i w:val="0"/>
                <w:sz w:val="20"/>
              </w:rPr>
              <w:t>161</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-0.0659</w:t>
            </w:r>
          </w:p>
        </w:tc>
        <w:tc>
          <w:tcPr>
            <w:tcW w:type="dxa" w:w="324"/>
          </w:tcPr>
          <w:p>
            <w:r/>
            <w:r>
              <w:rPr>
                <w:rFonts w:ascii="Times New Roman" w:hAnsi="Times New Roman" w:eastAsia="Times New Roman"/>
                <w:b w:val="0"/>
                <w:i w:val="0"/>
                <w:sz w:val="20"/>
              </w:rPr>
              <w:t>0.09224</w:t>
            </w:r>
          </w:p>
        </w:tc>
        <w:tc>
          <w:tcPr>
            <w:tcW w:type="dxa" w:w="324"/>
          </w:tcPr>
          <w:p>
            <w:r/>
            <w:r>
              <w:rPr>
                <w:rFonts w:ascii="Times New Roman" w:hAnsi="Times New Roman" w:eastAsia="Times New Roman"/>
                <w:b w:val="0"/>
                <w:i w:val="0"/>
                <w:sz w:val="20"/>
              </w:rPr>
              <w:t>0.4749</w:t>
            </w:r>
          </w:p>
        </w:tc>
        <w:tc>
          <w:tcPr>
            <w:tcW w:type="dxa" w:w="324"/>
          </w:tcPr>
          <w:p>
            <w:r/>
            <w:r>
              <w:rPr>
                <w:rFonts w:ascii="Times New Roman" w:hAnsi="Times New Roman" w:eastAsia="Times New Roman"/>
                <w:b w:val="0"/>
                <w:i w:val="0"/>
                <w:sz w:val="20"/>
              </w:rPr>
              <w:t>0.9583</w:t>
            </w:r>
          </w:p>
        </w:tc>
        <w:tc>
          <w:tcPr>
            <w:tcW w:type="dxa" w:w="324"/>
          </w:tcPr>
          <w:p>
            <w:r/>
            <w:r>
              <w:rPr>
                <w:rFonts w:ascii="Times New Roman" w:hAnsi="Times New Roman" w:eastAsia="Times New Roman"/>
                <w:b w:val="0"/>
                <w:i w:val="0"/>
                <w:sz w:val="20"/>
              </w:rPr>
              <w:t>0.9362</w:t>
            </w:r>
          </w:p>
        </w:tc>
        <w:tc>
          <w:tcPr>
            <w:tcW w:type="dxa" w:w="324"/>
          </w:tcPr>
          <w:p>
            <w:r/>
            <w:r>
              <w:rPr>
                <w:rFonts w:ascii="Times New Roman" w:hAnsi="Times New Roman" w:eastAsia="Times New Roman"/>
                <w:b w:val="0"/>
                <w:i w:val="0"/>
                <w:sz w:val="20"/>
              </w:rPr>
              <w:t>0.7814</w:t>
            </w:r>
          </w:p>
        </w:tc>
        <w:tc>
          <w:tcPr>
            <w:tcW w:type="dxa" w:w="324"/>
          </w:tcPr>
          <w:p>
            <w:r/>
            <w:r>
              <w:rPr>
                <w:rFonts w:ascii="Times New Roman" w:hAnsi="Times New Roman" w:eastAsia="Times New Roman"/>
                <w:b w:val="0"/>
                <w:i w:val="0"/>
                <w:sz w:val="20"/>
              </w:rPr>
              <w:t>1.122</w:t>
            </w:r>
          </w:p>
        </w:tc>
        <w:tc>
          <w:tcPr>
            <w:tcW w:type="dxa" w:w="324"/>
          </w:tcPr>
          <w:p>
            <w:r/>
            <w:r>
              <w:rPr>
                <w:rFonts w:ascii="Times New Roman" w:hAnsi="Times New Roman" w:eastAsia="Times New Roman"/>
                <w:b w:val="0"/>
                <w:i w:val="0"/>
                <w:sz w:val="20"/>
              </w:rPr>
              <w:t>217.5</w:t>
            </w:r>
          </w:p>
        </w:tc>
        <w:tc>
          <w:tcPr>
            <w:tcW w:type="dxa" w:w="324"/>
          </w:tcPr>
          <w:p>
            <w:r/>
            <w:r>
              <w:rPr>
                <w:rFonts w:ascii="Times New Roman" w:hAnsi="Times New Roman" w:eastAsia="Times New Roman"/>
                <w:b w:val="0"/>
                <w:i w:val="0"/>
                <w:sz w:val="20"/>
              </w:rPr>
              <w:t>160</w:t>
            </w:r>
          </w:p>
        </w:tc>
        <w:tc>
          <w:tcPr>
            <w:tcW w:type="dxa" w:w="324"/>
          </w:tcPr>
          <w:p>
            <w:r/>
            <w:r>
              <w:rPr>
                <w:rFonts w:ascii="Times New Roman" w:hAnsi="Times New Roman" w:eastAsia="Times New Roman"/>
                <w:b w:val="0"/>
                <w:i w:val="0"/>
                <w:sz w:val="20"/>
              </w:rPr>
              <w:t>0.001698</w:t>
            </w:r>
          </w:p>
        </w:tc>
        <w:tc>
          <w:tcPr>
            <w:tcW w:type="dxa" w:w="324"/>
          </w:tcPr>
          <w:p>
            <w:r/>
            <w:r>
              <w:rPr>
                <w:rFonts w:ascii="Times New Roman" w:hAnsi="Times New Roman" w:eastAsia="Times New Roman"/>
                <w:b w:val="0"/>
                <w:i w:val="0"/>
                <w:sz w:val="20"/>
              </w:rPr>
              <w:t>0.001814</w:t>
            </w:r>
          </w:p>
        </w:tc>
        <w:tc>
          <w:tcPr>
            <w:tcW w:type="dxa" w:w="324"/>
          </w:tcPr>
          <w:p>
            <w:r/>
            <w:r>
              <w:rPr>
                <w:rFonts w:ascii="Times New Roman" w:hAnsi="Times New Roman" w:eastAsia="Times New Roman"/>
                <w:b w:val="0"/>
                <w:i w:val="0"/>
                <w:sz w:val="20"/>
              </w:rPr>
              <w:t>0.4983</w:t>
            </w:r>
          </w:p>
        </w:tc>
        <w:tc>
          <w:tcPr>
            <w:tcW w:type="dxa" w:w="324"/>
          </w:tcPr>
          <w:p>
            <w:r/>
            <w:r>
              <w:rPr>
                <w:rFonts w:ascii="Times New Roman" w:hAnsi="Times New Roman" w:eastAsia="Times New Roman"/>
                <w:b w:val="0"/>
                <w:i w:val="0"/>
                <w:sz w:val="20"/>
              </w:rPr>
              <w:t>-0.06704</w:t>
            </w:r>
          </w:p>
        </w:tc>
        <w:tc>
          <w:tcPr>
            <w:tcW w:type="dxa" w:w="324"/>
          </w:tcPr>
          <w:p>
            <w:r/>
            <w:r>
              <w:rPr>
                <w:rFonts w:ascii="Times New Roman" w:hAnsi="Times New Roman" w:eastAsia="Times New Roman"/>
                <w:b w:val="0"/>
                <w:i w:val="0"/>
                <w:sz w:val="20"/>
              </w:rPr>
              <w:t>0.09225</w:t>
            </w:r>
          </w:p>
        </w:tc>
        <w:tc>
          <w:tcPr>
            <w:tcW w:type="dxa" w:w="324"/>
          </w:tcPr>
          <w:p>
            <w:r/>
            <w:r>
              <w:rPr>
                <w:rFonts w:ascii="Times New Roman" w:hAnsi="Times New Roman" w:eastAsia="Times New Roman"/>
                <w:b w:val="0"/>
                <w:i w:val="0"/>
                <w:sz w:val="20"/>
              </w:rPr>
              <w:t>-0.2305</w:t>
            </w:r>
          </w:p>
        </w:tc>
        <w:tc>
          <w:tcPr>
            <w:tcW w:type="dxa" w:w="324"/>
          </w:tcPr>
          <w:p>
            <w:r/>
            <w:r>
              <w:rPr>
                <w:rFonts w:ascii="Times New Roman" w:hAnsi="Times New Roman" w:eastAsia="Times New Roman"/>
                <w:b w:val="0"/>
                <w:i w:val="0"/>
                <w:sz w:val="20"/>
              </w:rPr>
              <w:t>0.1578</w:t>
            </w:r>
          </w:p>
        </w:tc>
        <w:tc>
          <w:tcPr>
            <w:tcW w:type="dxa" w:w="324"/>
          </w:tcPr>
          <w:p>
            <w:r/>
            <w:r>
              <w:rPr>
                <w:rFonts w:ascii="Times New Roman" w:hAnsi="Times New Roman" w:eastAsia="Times New Roman"/>
                <w:b w:val="0"/>
                <w:i w:val="0"/>
                <w:sz w:val="20"/>
              </w:rPr>
              <w:t>0.1441</w:t>
            </w:r>
          </w:p>
        </w:tc>
        <w:tc>
          <w:tcPr>
            <w:tcW w:type="dxa" w:w="324"/>
          </w:tcPr>
          <w:p>
            <w:r/>
            <w:r>
              <w:rPr>
                <w:rFonts w:ascii="Times New Roman" w:hAnsi="Times New Roman" w:eastAsia="Times New Roman"/>
                <w:b w:val="0"/>
                <w:i w:val="0"/>
                <w:sz w:val="20"/>
              </w:rPr>
              <w:t>0.0383</w:t>
            </w:r>
          </w:p>
        </w:tc>
        <w:tc>
          <w:tcPr>
            <w:tcW w:type="dxa" w:w="324"/>
          </w:tcPr>
          <w:p>
            <w:r/>
            <w:r>
              <w:rPr>
                <w:rFonts w:ascii="Times New Roman" w:hAnsi="Times New Roman" w:eastAsia="Times New Roman"/>
                <w:b w:val="0"/>
                <w:i w:val="0"/>
                <w:sz w:val="20"/>
              </w:rPr>
              <w:t>0.0003633</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10910045;rs1175550;rs115340137;rs112750178;rs797399;rs12040433;rs267738;rs4382717;rs112270735;rs857725;rs199576033;rs10752943;rs7546390;rs11120149;rs1891058;rs10916610;rs348330;rs10888260;rs3811444;rs72765381;rs11257655;rs11258437;rs1774217;rs144155527;rs7903146;rs11564725;rs2237895;rs11042852;rs11512059;rs7124355;rs147208676;rs174559;rs12365580;rs73564493;rs7126413;rs6589939;rs4238013;rs76895963;rs10841891;rs10492373;rs138599549;rs4760682;rs55770587;rs79755767;rs1579238;rs147730268;rs1707731;rs145173553;rs34079969;rs7400121;rs117783723;rs9323450;rs2285005;rs72698718;rs2858010;rs62036942;rs918739;rs9302377;rs2726032;rs28421305;rs8050500;rs1121980;rs4485355;rs184458383;rs2927328;rs247826;rs72811487;rs7195055;rs216195;rs141192775;rs1641523;rs8078338;rs1108646;rs4985996;rs17698176;rs351978;rs72973028;rs8887;rs8110787;rs35365035;rs4808072;rs10401969;rs10407429;rs2339936;rs12466687;rs62132522;rs57696714;rs111559769;rs2920880;rs13019832;rs13383320;rs4261754;rs6045615;rs6077396;rs4911256;rs143843107;rs79221399;rs855791;rs1822534;rs1496653;rs113582976;rs4687680;rs6445826;rs2292662;rs4368494;rs11708067;rs75367758;rs12493136;rs57625745;rs1604038;rs1981767;rs11917973;rs1531583;rs4234731;rs6840504;rs6844176;rs17430251;rs76505278;rs60833263;rs56395926;rs115730158;rs2546197;rs10053046;rs139727420;rs3748059;rs13192435;rs78588343;rs67131976;rs56777435;rs1800562;rs145496147;rs144993543;rs9273368;rs9471075;rs1570360;rs998584;rs2073040;rs9376091;rs9494600;rs2665357;rs11762803;rs17168486;rs10228066;rs849142;rs2267716;rs255154;rs2595701;rs878521;rs142235947;rs4947490;rs117370443;rs13272050;rs4737010;rs2978457;rs74857652;rs13266634;rs2060985;rs10758593;rs2236497;rs3731197;rs10811660</w:t>
            </w:r>
          </w:p>
        </w:tc>
      </w:tr>
      <w:tr>
        <w:tc>
          <w:tcPr>
            <w:tcW w:type="dxa" w:w="324"/>
          </w:tcPr>
          <w:p>
            <w:r/>
            <w:r>
              <w:rPr>
                <w:rFonts w:ascii="Times New Roman" w:hAnsi="Times New Roman" w:eastAsia="Times New Roman"/>
                <w:b w:val="0"/>
                <w:i w:val="0"/>
                <w:sz w:val="20"/>
              </w:rPr>
              <w:t>type_2_diabetes</w:t>
            </w:r>
          </w:p>
        </w:tc>
        <w:tc>
          <w:tcPr>
            <w:tcW w:type="dxa" w:w="324"/>
          </w:tcPr>
          <w:p>
            <w:r/>
            <w:r>
              <w:rPr>
                <w:rFonts w:ascii="Times New Roman" w:hAnsi="Times New Roman" w:eastAsia="Times New Roman"/>
                <w:b w:val="0"/>
                <w:i w:val="0"/>
                <w:sz w:val="20"/>
              </w:rPr>
              <w:t>Type 2 diabetes</w:t>
            </w:r>
          </w:p>
        </w:tc>
        <w:tc>
          <w:tcPr>
            <w:tcW w:type="dxa" w:w="324"/>
          </w:tcPr>
          <w:p>
            <w:r/>
            <w:r>
              <w:rPr>
                <w:rFonts w:ascii="Times New Roman" w:hAnsi="Times New Roman" w:eastAsia="Times New Roman"/>
                <w:b w:val="0"/>
                <w:i w:val="0"/>
                <w:sz w:val="20"/>
              </w:rPr>
              <w:t>ebi-a-GCST006867</w:t>
            </w:r>
          </w:p>
        </w:tc>
        <w:tc>
          <w:tcPr>
            <w:tcW w:type="dxa" w:w="324"/>
          </w:tcPr>
          <w:p>
            <w:r/>
            <w:r>
              <w:rPr>
                <w:rFonts w:ascii="Times New Roman" w:hAnsi="Times New Roman" w:eastAsia="Times New Roman"/>
                <w:b w:val="0"/>
                <w:i w:val="0"/>
                <w:sz w:val="20"/>
              </w:rPr>
              <w:t>655666</w:t>
            </w:r>
          </w:p>
        </w:tc>
        <w:tc>
          <w:tcPr>
            <w:tcW w:type="dxa" w:w="324"/>
          </w:tcPr>
          <w:p>
            <w:r/>
            <w:r>
              <w:rPr>
                <w:rFonts w:ascii="Times New Roman" w:hAnsi="Times New Roman" w:eastAsia="Times New Roman"/>
                <w:b w:val="0"/>
                <w:i w:val="0"/>
                <w:sz w:val="20"/>
              </w:rPr>
              <w:t>H7_BLINDANDVISIMPAIRMENT</w:t>
            </w:r>
          </w:p>
        </w:tc>
        <w:tc>
          <w:tcPr>
            <w:tcW w:type="dxa" w:w="324"/>
          </w:tcPr>
          <w:p>
            <w:r/>
            <w:r>
              <w:rPr>
                <w:rFonts w:ascii="Times New Roman" w:hAnsi="Times New Roman" w:eastAsia="Times New Roman"/>
                <w:b w:val="0"/>
                <w:i w:val="0"/>
                <w:sz w:val="20"/>
              </w:rPr>
              <w:t>Visual impairment including blindness</w:t>
            </w:r>
          </w:p>
        </w:tc>
        <w:tc>
          <w:tcPr>
            <w:tcW w:type="dxa" w:w="324"/>
          </w:tcPr>
          <w:p>
            <w:r/>
            <w:r>
              <w:rPr>
                <w:rFonts w:ascii="Times New Roman" w:hAnsi="Times New Roman" w:eastAsia="Times New Roman"/>
                <w:b w:val="0"/>
                <w:i w:val="0"/>
                <w:sz w:val="20"/>
              </w:rPr>
              <w:t>54</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0.03799</w:t>
            </w:r>
          </w:p>
        </w:tc>
        <w:tc>
          <w:tcPr>
            <w:tcW w:type="dxa" w:w="324"/>
          </w:tcPr>
          <w:p>
            <w:r/>
            <w:r>
              <w:rPr>
                <w:rFonts w:ascii="Times New Roman" w:hAnsi="Times New Roman" w:eastAsia="Times New Roman"/>
                <w:b w:val="0"/>
                <w:i w:val="0"/>
                <w:sz w:val="20"/>
              </w:rPr>
              <w:t>0.06244</w:t>
            </w:r>
          </w:p>
        </w:tc>
        <w:tc>
          <w:tcPr>
            <w:tcW w:type="dxa" w:w="324"/>
          </w:tcPr>
          <w:p>
            <w:r/>
            <w:r>
              <w:rPr>
                <w:rFonts w:ascii="Times New Roman" w:hAnsi="Times New Roman" w:eastAsia="Times New Roman"/>
                <w:b w:val="0"/>
                <w:i w:val="0"/>
                <w:sz w:val="20"/>
              </w:rPr>
              <w:t>0.5428</w:t>
            </w:r>
          </w:p>
        </w:tc>
        <w:tc>
          <w:tcPr>
            <w:tcW w:type="dxa" w:w="324"/>
          </w:tcPr>
          <w:p>
            <w:r/>
            <w:r>
              <w:rPr>
                <w:rFonts w:ascii="Times New Roman" w:hAnsi="Times New Roman" w:eastAsia="Times New Roman"/>
                <w:b w:val="0"/>
                <w:i w:val="0"/>
                <w:sz w:val="20"/>
              </w:rPr>
              <w:t>0.9583</w:t>
            </w:r>
          </w:p>
        </w:tc>
        <w:tc>
          <w:tcPr>
            <w:tcW w:type="dxa" w:w="324"/>
          </w:tcPr>
          <w:p>
            <w:r/>
            <w:r>
              <w:rPr>
                <w:rFonts w:ascii="Times New Roman" w:hAnsi="Times New Roman" w:eastAsia="Times New Roman"/>
                <w:b w:val="0"/>
                <w:i w:val="0"/>
                <w:sz w:val="20"/>
              </w:rPr>
              <w:t>1.039</w:t>
            </w:r>
          </w:p>
        </w:tc>
        <w:tc>
          <w:tcPr>
            <w:tcW w:type="dxa" w:w="324"/>
          </w:tcPr>
          <w:p>
            <w:r/>
            <w:r>
              <w:rPr>
                <w:rFonts w:ascii="Times New Roman" w:hAnsi="Times New Roman" w:eastAsia="Times New Roman"/>
                <w:b w:val="0"/>
                <w:i w:val="0"/>
                <w:sz w:val="20"/>
              </w:rPr>
              <w:t>0.9191</w:t>
            </w:r>
          </w:p>
        </w:tc>
        <w:tc>
          <w:tcPr>
            <w:tcW w:type="dxa" w:w="324"/>
          </w:tcPr>
          <w:p>
            <w:r/>
            <w:r>
              <w:rPr>
                <w:rFonts w:ascii="Times New Roman" w:hAnsi="Times New Roman" w:eastAsia="Times New Roman"/>
                <w:b w:val="0"/>
                <w:i w:val="0"/>
                <w:sz w:val="20"/>
              </w:rPr>
              <w:t>1.174</w:t>
            </w:r>
          </w:p>
        </w:tc>
        <w:tc>
          <w:tcPr>
            <w:tcW w:type="dxa" w:w="324"/>
          </w:tcPr>
          <w:p>
            <w:r/>
            <w:r>
              <w:rPr>
                <w:rFonts w:ascii="Times New Roman" w:hAnsi="Times New Roman" w:eastAsia="Times New Roman"/>
                <w:b w:val="0"/>
                <w:i w:val="0"/>
                <w:sz w:val="20"/>
              </w:rPr>
              <w:t>81.4</w:t>
            </w:r>
          </w:p>
        </w:tc>
        <w:tc>
          <w:tcPr>
            <w:tcW w:type="dxa" w:w="324"/>
          </w:tcPr>
          <w:p>
            <w:r/>
            <w:r>
              <w:rPr>
                <w:rFonts w:ascii="Times New Roman" w:hAnsi="Times New Roman" w:eastAsia="Times New Roman"/>
                <w:b w:val="0"/>
                <w:i w:val="0"/>
                <w:sz w:val="20"/>
              </w:rPr>
              <w:t>53</w:t>
            </w:r>
          </w:p>
        </w:tc>
        <w:tc>
          <w:tcPr>
            <w:tcW w:type="dxa" w:w="324"/>
          </w:tcPr>
          <w:p>
            <w:r/>
            <w:r>
              <w:rPr>
                <w:rFonts w:ascii="Times New Roman" w:hAnsi="Times New Roman" w:eastAsia="Times New Roman"/>
                <w:b w:val="0"/>
                <w:i w:val="0"/>
                <w:sz w:val="20"/>
              </w:rPr>
              <w:t>0.007319</w:t>
            </w:r>
          </w:p>
        </w:tc>
        <w:tc>
          <w:tcPr>
            <w:tcW w:type="dxa" w:w="324"/>
          </w:tcPr>
          <w:p>
            <w:r/>
            <w:r>
              <w:rPr>
                <w:rFonts w:ascii="Times New Roman" w:hAnsi="Times New Roman" w:eastAsia="Times New Roman"/>
                <w:b w:val="0"/>
                <w:i w:val="0"/>
                <w:sz w:val="20"/>
              </w:rPr>
              <w:t>0.007082</w:t>
            </w:r>
          </w:p>
        </w:tc>
        <w:tc>
          <w:tcPr>
            <w:tcW w:type="dxa" w:w="324"/>
          </w:tcPr>
          <w:p>
            <w:r/>
            <w:r>
              <w:rPr>
                <w:rFonts w:ascii="Times New Roman" w:hAnsi="Times New Roman" w:eastAsia="Times New Roman"/>
                <w:b w:val="0"/>
                <w:i w:val="0"/>
                <w:sz w:val="20"/>
              </w:rPr>
              <w:t>0.1062</w:t>
            </w:r>
          </w:p>
        </w:tc>
        <w:tc>
          <w:tcPr>
            <w:tcW w:type="dxa" w:w="324"/>
          </w:tcPr>
          <w:p>
            <w:r/>
            <w:r>
              <w:rPr>
                <w:rFonts w:ascii="Times New Roman" w:hAnsi="Times New Roman" w:eastAsia="Times New Roman"/>
                <w:b w:val="0"/>
                <w:i w:val="0"/>
                <w:sz w:val="20"/>
              </w:rPr>
              <w:t>0.02639</w:t>
            </w:r>
          </w:p>
        </w:tc>
        <w:tc>
          <w:tcPr>
            <w:tcW w:type="dxa" w:w="324"/>
          </w:tcPr>
          <w:p>
            <w:r/>
            <w:r>
              <w:rPr>
                <w:rFonts w:ascii="Times New Roman" w:hAnsi="Times New Roman" w:eastAsia="Times New Roman"/>
                <w:b w:val="0"/>
                <w:i w:val="0"/>
                <w:sz w:val="20"/>
              </w:rPr>
              <w:t>0.06285</w:t>
            </w:r>
          </w:p>
        </w:tc>
        <w:tc>
          <w:tcPr>
            <w:tcW w:type="dxa" w:w="324"/>
          </w:tcPr>
          <w:p>
            <w:r/>
            <w:r>
              <w:rPr>
                <w:rFonts w:ascii="Times New Roman" w:hAnsi="Times New Roman" w:eastAsia="Times New Roman"/>
                <w:b w:val="0"/>
                <w:i w:val="0"/>
                <w:sz w:val="20"/>
              </w:rPr>
              <w:t>-0.03663</w:t>
            </w:r>
          </w:p>
        </w:tc>
        <w:tc>
          <w:tcPr>
            <w:tcW w:type="dxa" w:w="324"/>
          </w:tcPr>
          <w:p>
            <w:r/>
            <w:r>
              <w:rPr>
                <w:rFonts w:ascii="Times New Roman" w:hAnsi="Times New Roman" w:eastAsia="Times New Roman"/>
                <w:b w:val="0"/>
                <w:i w:val="0"/>
                <w:sz w:val="20"/>
              </w:rPr>
              <w:t>0.06465</w:t>
            </w:r>
          </w:p>
        </w:tc>
        <w:tc>
          <w:tcPr>
            <w:tcW w:type="dxa" w:w="324"/>
          </w:tcPr>
          <w:p>
            <w:r/>
            <w:r>
              <w:rPr>
                <w:rFonts w:ascii="Times New Roman" w:hAnsi="Times New Roman" w:eastAsia="Times New Roman"/>
                <w:b w:val="0"/>
                <w:i w:val="0"/>
                <w:sz w:val="20"/>
              </w:rPr>
              <w:t>0.571</w:t>
            </w:r>
          </w:p>
        </w:tc>
        <w:tc>
          <w:tcPr>
            <w:tcW w:type="dxa" w:w="324"/>
          </w:tcPr>
          <w:p>
            <w:r/>
            <w:r>
              <w:rPr>
                <w:rFonts w:ascii="Times New Roman" w:hAnsi="Times New Roman" w:eastAsia="Times New Roman"/>
                <w:b w:val="0"/>
                <w:i w:val="0"/>
                <w:sz w:val="20"/>
              </w:rPr>
              <w:t>0.00636</w:t>
            </w:r>
          </w:p>
        </w:tc>
        <w:tc>
          <w:tcPr>
            <w:tcW w:type="dxa" w:w="324"/>
          </w:tcPr>
          <w:p>
            <w:r/>
            <w:r>
              <w:rPr>
                <w:rFonts w:ascii="Times New Roman" w:hAnsi="Times New Roman" w:eastAsia="Times New Roman"/>
                <w:b w:val="0"/>
                <w:i w:val="0"/>
                <w:sz w:val="20"/>
              </w:rPr>
              <w:t>0.0001363</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340874;rs2820426;rs348330;rs11257655;rs2237892;rs5215;rs7929543;rs67232546;rs12299509;rs10842994;rs9940149;rs9928094;rs13330951;rs72802358;rs2925979;rs8068804;rs12945601;rs7240767;rs10401969;rs2867125;rs780094;rs243019;rs840967;rs7561798;rs6515236;rs1899951;rs1496653;rs11926707;rs6785040;rs6795735;rs9844972;rs6767484;rs1801214;rs1061813;rs1050226;rs7756992;rs2246618;rs1063355;rs9369425;rs72892910;rs17168486;rs6960043;rs849135;rs2908282;rs7786095;rs10100265;rs17411031;rs10087241;rs516946;rs10974438;rs3217992;rs10811661;rs1758632;rs2796441</w:t>
            </w:r>
          </w:p>
        </w:tc>
      </w:tr>
      <w:tr>
        <w:tc>
          <w:tcPr>
            <w:tcW w:type="dxa" w:w="324"/>
          </w:tcPr>
          <w:p>
            <w:r/>
            <w:r>
              <w:rPr>
                <w:rFonts w:ascii="Times New Roman" w:hAnsi="Times New Roman" w:eastAsia="Times New Roman"/>
                <w:b w:val="0"/>
                <w:i w:val="0"/>
                <w:sz w:val="20"/>
              </w:rPr>
              <w:t>smoking_initiation</w:t>
            </w:r>
          </w:p>
        </w:tc>
        <w:tc>
          <w:tcPr>
            <w:tcW w:type="dxa" w:w="324"/>
          </w:tcPr>
          <w:p>
            <w:r/>
            <w:r>
              <w:rPr>
                <w:rFonts w:ascii="Times New Roman" w:hAnsi="Times New Roman" w:eastAsia="Times New Roman"/>
                <w:b w:val="0"/>
                <w:i w:val="0"/>
                <w:sz w:val="20"/>
              </w:rPr>
              <w:t>Smoking initiation</w:t>
            </w:r>
          </w:p>
        </w:tc>
        <w:tc>
          <w:tcPr>
            <w:tcW w:type="dxa" w:w="324"/>
          </w:tcPr>
          <w:p>
            <w:r/>
            <w:r>
              <w:rPr>
                <w:rFonts w:ascii="Times New Roman" w:hAnsi="Times New Roman" w:eastAsia="Times New Roman"/>
                <w:b w:val="0"/>
                <w:i w:val="0"/>
                <w:sz w:val="20"/>
              </w:rPr>
              <w:t>ieu-b-4877</w:t>
            </w:r>
          </w:p>
        </w:tc>
        <w:tc>
          <w:tcPr>
            <w:tcW w:type="dxa" w:w="324"/>
          </w:tcPr>
          <w:p>
            <w:r/>
            <w:r>
              <w:rPr>
                <w:rFonts w:ascii="Times New Roman" w:hAnsi="Times New Roman" w:eastAsia="Times New Roman"/>
                <w:b w:val="0"/>
                <w:i w:val="0"/>
                <w:sz w:val="20"/>
              </w:rPr>
              <w:t>607291</w:t>
            </w:r>
          </w:p>
        </w:tc>
        <w:tc>
          <w:tcPr>
            <w:tcW w:type="dxa" w:w="324"/>
          </w:tcPr>
          <w:p>
            <w:r/>
            <w:r>
              <w:rPr>
                <w:rFonts w:ascii="Times New Roman" w:hAnsi="Times New Roman" w:eastAsia="Times New Roman"/>
                <w:b w:val="0"/>
                <w:i w:val="0"/>
                <w:sz w:val="20"/>
              </w:rPr>
              <w:t>H7_BLINDANDVISIMPAIRMENT</w:t>
            </w:r>
          </w:p>
        </w:tc>
        <w:tc>
          <w:tcPr>
            <w:tcW w:type="dxa" w:w="324"/>
          </w:tcPr>
          <w:p>
            <w:r/>
            <w:r>
              <w:rPr>
                <w:rFonts w:ascii="Times New Roman" w:hAnsi="Times New Roman" w:eastAsia="Times New Roman"/>
                <w:b w:val="0"/>
                <w:i w:val="0"/>
                <w:sz w:val="20"/>
              </w:rPr>
              <w:t>Visual impairment including blindness</w:t>
            </w:r>
          </w:p>
        </w:tc>
        <w:tc>
          <w:tcPr>
            <w:tcW w:type="dxa" w:w="324"/>
          </w:tcPr>
          <w:p>
            <w:r/>
            <w:r>
              <w:rPr>
                <w:rFonts w:ascii="Times New Roman" w:hAnsi="Times New Roman" w:eastAsia="Times New Roman"/>
                <w:b w:val="0"/>
                <w:i w:val="0"/>
                <w:sz w:val="20"/>
              </w:rPr>
              <w:t>32</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-0.1259</w:t>
            </w:r>
          </w:p>
        </w:tc>
        <w:tc>
          <w:tcPr>
            <w:tcW w:type="dxa" w:w="324"/>
          </w:tcPr>
          <w:p>
            <w:r/>
            <w:r>
              <w:rPr>
                <w:rFonts w:ascii="Times New Roman" w:hAnsi="Times New Roman" w:eastAsia="Times New Roman"/>
                <w:b w:val="0"/>
                <w:i w:val="0"/>
                <w:sz w:val="20"/>
              </w:rPr>
              <w:t>0.217</w:t>
            </w:r>
          </w:p>
        </w:tc>
        <w:tc>
          <w:tcPr>
            <w:tcW w:type="dxa" w:w="324"/>
          </w:tcPr>
          <w:p>
            <w:r/>
            <w:r>
              <w:rPr>
                <w:rFonts w:ascii="Times New Roman" w:hAnsi="Times New Roman" w:eastAsia="Times New Roman"/>
                <w:b w:val="0"/>
                <w:i w:val="0"/>
                <w:sz w:val="20"/>
              </w:rPr>
              <w:t>0.5618</w:t>
            </w:r>
          </w:p>
        </w:tc>
        <w:tc>
          <w:tcPr>
            <w:tcW w:type="dxa" w:w="324"/>
          </w:tcPr>
          <w:p>
            <w:r/>
            <w:r>
              <w:rPr>
                <w:rFonts w:ascii="Times New Roman" w:hAnsi="Times New Roman" w:eastAsia="Times New Roman"/>
                <w:b w:val="0"/>
                <w:i w:val="0"/>
                <w:sz w:val="20"/>
              </w:rPr>
              <w:t>0.9583</w:t>
            </w:r>
          </w:p>
        </w:tc>
        <w:tc>
          <w:tcPr>
            <w:tcW w:type="dxa" w:w="324"/>
          </w:tcPr>
          <w:p>
            <w:r/>
            <w:r>
              <w:rPr>
                <w:rFonts w:ascii="Times New Roman" w:hAnsi="Times New Roman" w:eastAsia="Times New Roman"/>
                <w:b w:val="0"/>
                <w:i w:val="0"/>
                <w:sz w:val="20"/>
              </w:rPr>
              <w:t>0.8817</w:t>
            </w:r>
          </w:p>
        </w:tc>
        <w:tc>
          <w:tcPr>
            <w:tcW w:type="dxa" w:w="324"/>
          </w:tcPr>
          <w:p>
            <w:r/>
            <w:r>
              <w:rPr>
                <w:rFonts w:ascii="Times New Roman" w:hAnsi="Times New Roman" w:eastAsia="Times New Roman"/>
                <w:b w:val="0"/>
                <w:i w:val="0"/>
                <w:sz w:val="20"/>
              </w:rPr>
              <w:t>0.5762</w:t>
            </w:r>
          </w:p>
        </w:tc>
        <w:tc>
          <w:tcPr>
            <w:tcW w:type="dxa" w:w="324"/>
          </w:tcPr>
          <w:p>
            <w:r/>
            <w:r>
              <w:rPr>
                <w:rFonts w:ascii="Times New Roman" w:hAnsi="Times New Roman" w:eastAsia="Times New Roman"/>
                <w:b w:val="0"/>
                <w:i w:val="0"/>
                <w:sz w:val="20"/>
              </w:rPr>
              <w:t>1.349</w:t>
            </w:r>
          </w:p>
        </w:tc>
        <w:tc>
          <w:tcPr>
            <w:tcW w:type="dxa" w:w="324"/>
          </w:tcPr>
          <w:p>
            <w:r/>
            <w:r>
              <w:rPr>
                <w:rFonts w:ascii="Times New Roman" w:hAnsi="Times New Roman" w:eastAsia="Times New Roman"/>
                <w:b w:val="0"/>
                <w:i w:val="0"/>
                <w:sz w:val="20"/>
              </w:rPr>
              <w:t>37.73</w:t>
            </w:r>
          </w:p>
        </w:tc>
        <w:tc>
          <w:tcPr>
            <w:tcW w:type="dxa" w:w="324"/>
          </w:tcPr>
          <w:p>
            <w:r/>
            <w:r>
              <w:rPr>
                <w:rFonts w:ascii="Times New Roman" w:hAnsi="Times New Roman" w:eastAsia="Times New Roman"/>
                <w:b w:val="0"/>
                <w:i w:val="0"/>
                <w:sz w:val="20"/>
              </w:rPr>
              <w:t>31</w:t>
            </w:r>
          </w:p>
        </w:tc>
        <w:tc>
          <w:tcPr>
            <w:tcW w:type="dxa" w:w="324"/>
          </w:tcPr>
          <w:p>
            <w:r/>
            <w:r>
              <w:rPr>
                <w:rFonts w:ascii="Times New Roman" w:hAnsi="Times New Roman" w:eastAsia="Times New Roman"/>
                <w:b w:val="0"/>
                <w:i w:val="0"/>
                <w:sz w:val="20"/>
              </w:rPr>
              <w:t>0.1885</w:t>
            </w:r>
          </w:p>
        </w:tc>
        <w:tc>
          <w:tcPr>
            <w:tcW w:type="dxa" w:w="324"/>
          </w:tcPr>
          <w:p>
            <w:r/>
            <w:r>
              <w:rPr>
                <w:rFonts w:ascii="Times New Roman" w:hAnsi="Times New Roman" w:eastAsia="Times New Roman"/>
                <w:b w:val="0"/>
                <w:i w:val="0"/>
                <w:sz w:val="20"/>
              </w:rPr>
              <w:t>-0.002581</w:t>
            </w:r>
          </w:p>
        </w:tc>
        <w:tc>
          <w:tcPr>
            <w:tcW w:type="dxa" w:w="324"/>
          </w:tcPr>
          <w:p>
            <w:r/>
            <w:r>
              <w:rPr>
                <w:rFonts w:ascii="Times New Roman" w:hAnsi="Times New Roman" w:eastAsia="Times New Roman"/>
                <w:b w:val="0"/>
                <w:i w:val="0"/>
                <w:sz w:val="20"/>
              </w:rPr>
              <w:t>0.6605</w:t>
            </w:r>
          </w:p>
        </w:tc>
        <w:tc>
          <w:tcPr>
            <w:tcW w:type="dxa" w:w="324"/>
          </w:tcPr>
          <w:p>
            <w:r/>
            <w:r>
              <w:rPr>
                <w:rFonts w:ascii="Times New Roman" w:hAnsi="Times New Roman" w:eastAsia="Times New Roman"/>
                <w:b w:val="0"/>
                <w:i w:val="0"/>
                <w:sz w:val="20"/>
              </w:rPr>
              <w:t>-0.1559</w:t>
            </w:r>
          </w:p>
        </w:tc>
        <w:tc>
          <w:tcPr>
            <w:tcW w:type="dxa" w:w="324"/>
          </w:tcPr>
          <w:p>
            <w:r/>
            <w:r>
              <w:rPr>
                <w:rFonts w:ascii="Times New Roman" w:hAnsi="Times New Roman" w:eastAsia="Times New Roman"/>
                <w:b w:val="0"/>
                <w:i w:val="0"/>
                <w:sz w:val="20"/>
              </w:rPr>
              <w:t>0.2275</w:t>
            </w:r>
          </w:p>
        </w:tc>
        <w:tc>
          <w:tcPr>
            <w:tcW w:type="dxa" w:w="324"/>
          </w:tcPr>
          <w:p>
            <w:r/>
            <w:r>
              <w:rPr>
                <w:rFonts w:ascii="Times New Roman" w:hAnsi="Times New Roman" w:eastAsia="Times New Roman"/>
                <w:b w:val="0"/>
                <w:i w:val="0"/>
                <w:sz w:val="20"/>
              </w:rPr>
              <w:t>-0.4059</w:t>
            </w:r>
          </w:p>
        </w:tc>
        <w:tc>
          <w:tcPr>
            <w:tcW w:type="dxa" w:w="324"/>
          </w:tcPr>
          <w:p>
            <w:r/>
            <w:r>
              <w:rPr>
                <w:rFonts w:ascii="Times New Roman" w:hAnsi="Times New Roman" w:eastAsia="Times New Roman"/>
                <w:b w:val="0"/>
                <w:i w:val="0"/>
                <w:sz w:val="20"/>
              </w:rPr>
              <w:t>0.2937</w:t>
            </w:r>
          </w:p>
        </w:tc>
        <w:tc>
          <w:tcPr>
            <w:tcW w:type="dxa" w:w="324"/>
          </w:tcPr>
          <w:p>
            <w:r/>
            <w:r>
              <w:rPr>
                <w:rFonts w:ascii="Times New Roman" w:hAnsi="Times New Roman" w:eastAsia="Times New Roman"/>
                <w:b w:val="0"/>
                <w:i w:val="0"/>
                <w:sz w:val="20"/>
              </w:rPr>
              <w:t>0.167</w:t>
            </w:r>
          </w:p>
        </w:tc>
        <w:tc>
          <w:tcPr>
            <w:tcW w:type="dxa" w:w="324"/>
          </w:tcPr>
          <w:p>
            <w:r/>
            <w:r>
              <w:rPr>
                <w:rFonts w:ascii="Times New Roman" w:hAnsi="Times New Roman" w:eastAsia="Times New Roman"/>
                <w:b w:val="0"/>
                <w:i w:val="0"/>
                <w:sz w:val="20"/>
              </w:rPr>
              <w:t>0.00227</w:t>
            </w:r>
          </w:p>
        </w:tc>
        <w:tc>
          <w:tcPr>
            <w:tcW w:type="dxa" w:w="324"/>
          </w:tcPr>
          <w:p>
            <w:r/>
            <w:r>
              <w:rPr>
                <w:rFonts w:ascii="Times New Roman" w:hAnsi="Times New Roman" w:eastAsia="Times New Roman"/>
                <w:b w:val="0"/>
                <w:i w:val="0"/>
                <w:sz w:val="20"/>
              </w:rPr>
              <w:t>6.345e-05</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301805;rs12025237;rs2046850;rs10905461;rs4523689;rs6265;rs7938812;rs11057005;rs7197072;rs4781977;rs4785836;rs1050847;rs11658881;rs11078713;rs76608582;rs6728726;rs578584;rs1869243;rs12632110;rs11712680;rs6788098;rs9835772;rs66680800;rs962625;rs222449;rs4236259;rs10250550;rs2140114;rs1565735;rs1899896;rs4543592;rs10114490</w:t>
            </w:r>
          </w:p>
        </w:tc>
      </w:tr>
      <w:tr>
        <w:tc>
          <w:tcPr>
            <w:tcW w:type="dxa" w:w="324"/>
          </w:tcPr>
          <w:p>
            <w:r/>
            <w:r>
              <w:rPr>
                <w:rFonts w:ascii="Times New Roman" w:hAnsi="Times New Roman" w:eastAsia="Times New Roman"/>
                <w:b w:val="0"/>
                <w:i w:val="0"/>
                <w:sz w:val="20"/>
              </w:rPr>
              <w:t>cigarettes_per_day</w:t>
            </w:r>
          </w:p>
        </w:tc>
        <w:tc>
          <w:tcPr>
            <w:tcW w:type="dxa" w:w="324"/>
          </w:tcPr>
          <w:p>
            <w:r/>
            <w:r>
              <w:rPr>
                <w:rFonts w:ascii="Times New Roman" w:hAnsi="Times New Roman" w:eastAsia="Times New Roman"/>
                <w:b w:val="0"/>
                <w:i w:val="0"/>
                <w:sz w:val="20"/>
              </w:rPr>
              <w:t>Cigarettes per day</w:t>
            </w:r>
          </w:p>
        </w:tc>
        <w:tc>
          <w:tcPr>
            <w:tcW w:type="dxa" w:w="324"/>
          </w:tcPr>
          <w:p>
            <w:r/>
            <w:r>
              <w:rPr>
                <w:rFonts w:ascii="Times New Roman" w:hAnsi="Times New Roman" w:eastAsia="Times New Roman"/>
                <w:b w:val="0"/>
                <w:i w:val="0"/>
                <w:sz w:val="20"/>
              </w:rPr>
              <w:t>ieu-b-25</w:t>
            </w:r>
          </w:p>
        </w:tc>
        <w:tc>
          <w:tcPr>
            <w:tcW w:type="dxa" w:w="324"/>
          </w:tcPr>
          <w:p>
            <w:r/>
            <w:r>
              <w:rPr>
                <w:rFonts w:ascii="Times New Roman" w:hAnsi="Times New Roman" w:eastAsia="Times New Roman"/>
                <w:b w:val="0"/>
                <w:i w:val="0"/>
                <w:sz w:val="20"/>
              </w:rPr>
              <w:t>337334</w:t>
            </w:r>
          </w:p>
        </w:tc>
        <w:tc>
          <w:tcPr>
            <w:tcW w:type="dxa" w:w="324"/>
          </w:tcPr>
          <w:p>
            <w:r/>
            <w:r>
              <w:rPr>
                <w:rFonts w:ascii="Times New Roman" w:hAnsi="Times New Roman" w:eastAsia="Times New Roman"/>
                <w:b w:val="0"/>
                <w:i w:val="0"/>
                <w:sz w:val="20"/>
              </w:rPr>
              <w:t>H7_BLINDANDVISIMPAIRMENT</w:t>
            </w:r>
          </w:p>
        </w:tc>
        <w:tc>
          <w:tcPr>
            <w:tcW w:type="dxa" w:w="324"/>
          </w:tcPr>
          <w:p>
            <w:r/>
            <w:r>
              <w:rPr>
                <w:rFonts w:ascii="Times New Roman" w:hAnsi="Times New Roman" w:eastAsia="Times New Roman"/>
                <w:b w:val="0"/>
                <w:i w:val="0"/>
                <w:sz w:val="20"/>
              </w:rPr>
              <w:t>Visual impairment including blindness</w:t>
            </w:r>
          </w:p>
        </w:tc>
        <w:tc>
          <w:tcPr>
            <w:tcW w:type="dxa" w:w="324"/>
          </w:tcPr>
          <w:p>
            <w:r/>
            <w:r>
              <w:rPr>
                <w:rFonts w:ascii="Times New Roman" w:hAnsi="Times New Roman" w:eastAsia="Times New Roman"/>
                <w:b w:val="0"/>
                <w:i w:val="0"/>
                <w:sz w:val="20"/>
              </w:rPr>
              <w:t>14</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0.1212</w:t>
            </w:r>
          </w:p>
        </w:tc>
        <w:tc>
          <w:tcPr>
            <w:tcW w:type="dxa" w:w="324"/>
          </w:tcPr>
          <w:p>
            <w:r/>
            <w:r>
              <w:rPr>
                <w:rFonts w:ascii="Times New Roman" w:hAnsi="Times New Roman" w:eastAsia="Times New Roman"/>
                <w:b w:val="0"/>
                <w:i w:val="0"/>
                <w:sz w:val="20"/>
              </w:rPr>
              <w:t>0.2156</w:t>
            </w:r>
          </w:p>
        </w:tc>
        <w:tc>
          <w:tcPr>
            <w:tcW w:type="dxa" w:w="324"/>
          </w:tcPr>
          <w:p>
            <w:r/>
            <w:r>
              <w:rPr>
                <w:rFonts w:ascii="Times New Roman" w:hAnsi="Times New Roman" w:eastAsia="Times New Roman"/>
                <w:b w:val="0"/>
                <w:i w:val="0"/>
                <w:sz w:val="20"/>
              </w:rPr>
              <w:t>0.574</w:t>
            </w:r>
          </w:p>
        </w:tc>
        <w:tc>
          <w:tcPr>
            <w:tcW w:type="dxa" w:w="324"/>
          </w:tcPr>
          <w:p>
            <w:r/>
            <w:r>
              <w:rPr>
                <w:rFonts w:ascii="Times New Roman" w:hAnsi="Times New Roman" w:eastAsia="Times New Roman"/>
                <w:b w:val="0"/>
                <w:i w:val="0"/>
                <w:sz w:val="20"/>
              </w:rPr>
              <w:t>0.9583</w:t>
            </w:r>
          </w:p>
        </w:tc>
        <w:tc>
          <w:tcPr>
            <w:tcW w:type="dxa" w:w="324"/>
          </w:tcPr>
          <w:p>
            <w:r/>
            <w:r>
              <w:rPr>
                <w:rFonts w:ascii="Times New Roman" w:hAnsi="Times New Roman" w:eastAsia="Times New Roman"/>
                <w:b w:val="0"/>
                <w:i w:val="0"/>
                <w:sz w:val="20"/>
              </w:rPr>
              <w:t>1.129</w:t>
            </w:r>
          </w:p>
        </w:tc>
        <w:tc>
          <w:tcPr>
            <w:tcW w:type="dxa" w:w="324"/>
          </w:tcPr>
          <w:p>
            <w:r/>
            <w:r>
              <w:rPr>
                <w:rFonts w:ascii="Times New Roman" w:hAnsi="Times New Roman" w:eastAsia="Times New Roman"/>
                <w:b w:val="0"/>
                <w:i w:val="0"/>
                <w:sz w:val="20"/>
              </w:rPr>
              <w:t>0.7398</w:t>
            </w:r>
          </w:p>
        </w:tc>
        <w:tc>
          <w:tcPr>
            <w:tcW w:type="dxa" w:w="324"/>
          </w:tcPr>
          <w:p>
            <w:r/>
            <w:r>
              <w:rPr>
                <w:rFonts w:ascii="Times New Roman" w:hAnsi="Times New Roman" w:eastAsia="Times New Roman"/>
                <w:b w:val="0"/>
                <w:i w:val="0"/>
                <w:sz w:val="20"/>
              </w:rPr>
              <w:t>1.722</w:t>
            </w:r>
          </w:p>
        </w:tc>
        <w:tc>
          <w:tcPr>
            <w:tcW w:type="dxa" w:w="324"/>
          </w:tcPr>
          <w:p>
            <w:r/>
            <w:r>
              <w:rPr>
                <w:rFonts w:ascii="Times New Roman" w:hAnsi="Times New Roman" w:eastAsia="Times New Roman"/>
                <w:b w:val="0"/>
                <w:i w:val="0"/>
                <w:sz w:val="20"/>
              </w:rPr>
              <w:t>13.15</w:t>
            </w:r>
          </w:p>
        </w:tc>
        <w:tc>
          <w:tcPr>
            <w:tcW w:type="dxa" w:w="324"/>
          </w:tcPr>
          <w:p>
            <w:r/>
            <w:r>
              <w:rPr>
                <w:rFonts w:ascii="Times New Roman" w:hAnsi="Times New Roman" w:eastAsia="Times New Roman"/>
                <w:b w:val="0"/>
                <w:i w:val="0"/>
                <w:sz w:val="20"/>
              </w:rPr>
              <w:t>13</w:t>
            </w:r>
          </w:p>
        </w:tc>
        <w:tc>
          <w:tcPr>
            <w:tcW w:type="dxa" w:w="324"/>
          </w:tcPr>
          <w:p>
            <w:r/>
            <w:r>
              <w:rPr>
                <w:rFonts w:ascii="Times New Roman" w:hAnsi="Times New Roman" w:eastAsia="Times New Roman"/>
                <w:b w:val="0"/>
                <w:i w:val="0"/>
                <w:sz w:val="20"/>
              </w:rPr>
              <w:t>0.4359</w:t>
            </w:r>
          </w:p>
        </w:tc>
        <w:tc>
          <w:tcPr>
            <w:tcW w:type="dxa" w:w="324"/>
          </w:tcPr>
          <w:p>
            <w:r/>
            <w:r>
              <w:rPr>
                <w:rFonts w:ascii="Times New Roman" w:hAnsi="Times New Roman" w:eastAsia="Times New Roman"/>
                <w:b w:val="0"/>
                <w:i w:val="0"/>
                <w:sz w:val="20"/>
              </w:rPr>
              <w:t>-0.01812</w:t>
            </w:r>
          </w:p>
        </w:tc>
        <w:tc>
          <w:tcPr>
            <w:tcW w:type="dxa" w:w="324"/>
          </w:tcPr>
          <w:p>
            <w:r/>
            <w:r>
              <w:rPr>
                <w:rFonts w:ascii="Times New Roman" w:hAnsi="Times New Roman" w:eastAsia="Times New Roman"/>
                <w:b w:val="0"/>
                <w:i w:val="0"/>
                <w:sz w:val="20"/>
              </w:rPr>
              <w:t>0.04455</w:t>
            </w:r>
          </w:p>
        </w:tc>
        <w:tc>
          <w:tcPr>
            <w:tcW w:type="dxa" w:w="324"/>
          </w:tcPr>
          <w:p>
            <w:r/>
            <w:r>
              <w:rPr>
                <w:rFonts w:ascii="Times New Roman" w:hAnsi="Times New Roman" w:eastAsia="Times New Roman"/>
                <w:b w:val="0"/>
                <w:i w:val="0"/>
                <w:sz w:val="20"/>
              </w:rPr>
              <w:t>0.0508</w:t>
            </w:r>
          </w:p>
        </w:tc>
        <w:tc>
          <w:tcPr>
            <w:tcW w:type="dxa" w:w="324"/>
          </w:tcPr>
          <w:p>
            <w:r/>
            <w:r>
              <w:rPr>
                <w:rFonts w:ascii="Times New Roman" w:hAnsi="Times New Roman" w:eastAsia="Times New Roman"/>
                <w:b w:val="0"/>
                <w:i w:val="0"/>
                <w:sz w:val="20"/>
              </w:rPr>
              <w:t>0.2184</w:t>
            </w:r>
          </w:p>
        </w:tc>
        <w:tc>
          <w:tcPr>
            <w:tcW w:type="dxa" w:w="324"/>
          </w:tcPr>
          <w:p>
            <w:r/>
            <w:r>
              <w:rPr>
                <w:rFonts w:ascii="Times New Roman" w:hAnsi="Times New Roman" w:eastAsia="Times New Roman"/>
                <w:b w:val="0"/>
                <w:i w:val="0"/>
                <w:sz w:val="20"/>
              </w:rPr>
              <w:t>-0.127</w:t>
            </w:r>
          </w:p>
        </w:tc>
        <w:tc>
          <w:tcPr>
            <w:tcW w:type="dxa" w:w="324"/>
          </w:tcPr>
          <w:p>
            <w:r/>
            <w:r>
              <w:rPr>
                <w:rFonts w:ascii="Times New Roman" w:hAnsi="Times New Roman" w:eastAsia="Times New Roman"/>
                <w:b w:val="0"/>
                <w:i w:val="0"/>
                <w:sz w:val="20"/>
              </w:rPr>
              <w:t>0.2954</w:t>
            </w:r>
          </w:p>
        </w:tc>
        <w:tc>
          <w:tcPr>
            <w:tcW w:type="dxa" w:w="324"/>
          </w:tcPr>
          <w:p>
            <w:r/>
            <w:r>
              <w:rPr>
                <w:rFonts w:ascii="Times New Roman" w:hAnsi="Times New Roman" w:eastAsia="Times New Roman"/>
                <w:b w:val="0"/>
                <w:i w:val="0"/>
                <w:sz w:val="20"/>
              </w:rPr>
              <w:t>0.6673</w:t>
            </w:r>
          </w:p>
        </w:tc>
        <w:tc>
          <w:tcPr>
            <w:tcW w:type="dxa" w:w="324"/>
          </w:tcPr>
          <w:p>
            <w:r/>
            <w:r>
              <w:rPr>
                <w:rFonts w:ascii="Times New Roman" w:hAnsi="Times New Roman" w:eastAsia="Times New Roman"/>
                <w:b w:val="0"/>
                <w:i w:val="0"/>
                <w:sz w:val="20"/>
              </w:rPr>
              <w:t>0.001015</w:t>
            </w:r>
          </w:p>
        </w:tc>
        <w:tc>
          <w:tcPr>
            <w:tcW w:type="dxa" w:w="324"/>
          </w:tcPr>
          <w:p>
            <w:r/>
            <w:r>
              <w:rPr>
                <w:rFonts w:ascii="Times New Roman" w:hAnsi="Times New Roman" w:eastAsia="Times New Roman"/>
                <w:b w:val="0"/>
                <w:i w:val="0"/>
                <w:sz w:val="20"/>
              </w:rPr>
              <w:t>2.245e-05</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rs2072659;rs7951365;rs75494138;rs7928017;rs1579233;rs4785587;rs895330;rs2084533;rs7431710;rs787361;rs806798;rs215600;rs73229090;rs58379124</w:t>
            </w:r>
          </w:p>
        </w:tc>
      </w:tr>
      <w:tr>
        <w:tc>
          <w:tcPr>
            <w:tcW w:type="dxa" w:w="324"/>
          </w:tcPr>
          <w:p>
            <w:r/>
            <w:r>
              <w:rPr>
                <w:rFonts w:ascii="Times New Roman" w:hAnsi="Times New Roman" w:eastAsia="Times New Roman"/>
                <w:b w:val="0"/>
                <w:i w:val="0"/>
                <w:sz w:val="20"/>
              </w:rPr>
              <w:t>serum_creatinine</w:t>
            </w:r>
          </w:p>
        </w:tc>
        <w:tc>
          <w:tcPr>
            <w:tcW w:type="dxa" w:w="324"/>
          </w:tcPr>
          <w:p>
            <w:r/>
            <w:r>
              <w:rPr>
                <w:rFonts w:ascii="Times New Roman" w:hAnsi="Times New Roman" w:eastAsia="Times New Roman"/>
                <w:b w:val="0"/>
                <w:i w:val="0"/>
                <w:sz w:val="20"/>
              </w:rPr>
              <w:t>Creatinine levels</w:t>
            </w:r>
          </w:p>
        </w:tc>
        <w:tc>
          <w:tcPr>
            <w:tcW w:type="dxa" w:w="324"/>
          </w:tcPr>
          <w:p>
            <w:r/>
            <w:r>
              <w:rPr>
                <w:rFonts w:ascii="Times New Roman" w:hAnsi="Times New Roman" w:eastAsia="Times New Roman"/>
                <w:b w:val="0"/>
                <w:i w:val="0"/>
                <w:sz w:val="20"/>
              </w:rPr>
              <w:t>ebi-a-GCST90025946</w:t>
            </w:r>
          </w:p>
        </w:tc>
        <w:tc>
          <w:tcPr>
            <w:tcW w:type="dxa" w:w="324"/>
          </w:tcPr>
          <w:p>
            <w:r/>
            <w:r>
              <w:rPr>
                <w:rFonts w:ascii="Times New Roman" w:hAnsi="Times New Roman" w:eastAsia="Times New Roman"/>
                <w:b w:val="0"/>
                <w:i w:val="0"/>
                <w:sz w:val="20"/>
              </w:rPr>
              <w:t>437660</w:t>
            </w:r>
          </w:p>
        </w:tc>
        <w:tc>
          <w:tcPr>
            <w:tcW w:type="dxa" w:w="324"/>
          </w:tcPr>
          <w:p>
            <w:r/>
            <w:r>
              <w:rPr>
                <w:rFonts w:ascii="Times New Roman" w:hAnsi="Times New Roman" w:eastAsia="Times New Roman"/>
                <w:b w:val="0"/>
                <w:i w:val="0"/>
                <w:sz w:val="20"/>
              </w:rPr>
              <w:t>H7_BLINDANDVISIMPAIRMENT</w:t>
            </w:r>
          </w:p>
        </w:tc>
        <w:tc>
          <w:tcPr>
            <w:tcW w:type="dxa" w:w="324"/>
          </w:tcPr>
          <w:p>
            <w:r/>
            <w:r>
              <w:rPr>
                <w:rFonts w:ascii="Times New Roman" w:hAnsi="Times New Roman" w:eastAsia="Times New Roman"/>
                <w:b w:val="0"/>
                <w:i w:val="0"/>
                <w:sz w:val="20"/>
              </w:rPr>
              <w:t>Visual impairment including blindness</w:t>
            </w:r>
          </w:p>
        </w:tc>
        <w:tc>
          <w:tcPr>
            <w:tcW w:type="dxa" w:w="324"/>
          </w:tcPr>
          <w:p>
            <w:r/>
            <w:r>
              <w:rPr>
                <w:rFonts w:ascii="Times New Roman" w:hAnsi="Times New Roman" w:eastAsia="Times New Roman"/>
                <w:b w:val="0"/>
                <w:i w:val="0"/>
                <w:sz w:val="20"/>
              </w:rPr>
              <w:t>186</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-0.0478</w:t>
            </w:r>
          </w:p>
        </w:tc>
        <w:tc>
          <w:tcPr>
            <w:tcW w:type="dxa" w:w="324"/>
          </w:tcPr>
          <w:p>
            <w:r/>
            <w:r>
              <w:rPr>
                <w:rFonts w:ascii="Times New Roman" w:hAnsi="Times New Roman" w:eastAsia="Times New Roman"/>
                <w:b w:val="0"/>
                <w:i w:val="0"/>
                <w:sz w:val="20"/>
              </w:rPr>
              <w:t>0.1078</w:t>
            </w:r>
          </w:p>
        </w:tc>
        <w:tc>
          <w:tcPr>
            <w:tcW w:type="dxa" w:w="324"/>
          </w:tcPr>
          <w:p>
            <w:r/>
            <w:r>
              <w:rPr>
                <w:rFonts w:ascii="Times New Roman" w:hAnsi="Times New Roman" w:eastAsia="Times New Roman"/>
                <w:b w:val="0"/>
                <w:i w:val="0"/>
                <w:sz w:val="20"/>
              </w:rPr>
              <w:t>0.6575</w:t>
            </w:r>
          </w:p>
        </w:tc>
        <w:tc>
          <w:tcPr>
            <w:tcW w:type="dxa" w:w="324"/>
          </w:tcPr>
          <w:p>
            <w:r/>
            <w:r>
              <w:rPr>
                <w:rFonts w:ascii="Times New Roman" w:hAnsi="Times New Roman" w:eastAsia="Times New Roman"/>
                <w:b w:val="0"/>
                <w:i w:val="0"/>
                <w:sz w:val="20"/>
              </w:rPr>
              <w:t>0.9583</w:t>
            </w:r>
          </w:p>
        </w:tc>
        <w:tc>
          <w:tcPr>
            <w:tcW w:type="dxa" w:w="324"/>
          </w:tcPr>
          <w:p>
            <w:r/>
            <w:r>
              <w:rPr>
                <w:rFonts w:ascii="Times New Roman" w:hAnsi="Times New Roman" w:eastAsia="Times New Roman"/>
                <w:b w:val="0"/>
                <w:i w:val="0"/>
                <w:sz w:val="20"/>
              </w:rPr>
              <w:t>0.9533</w:t>
            </w:r>
          </w:p>
        </w:tc>
        <w:tc>
          <w:tcPr>
            <w:tcW w:type="dxa" w:w="324"/>
          </w:tcPr>
          <w:p>
            <w:r/>
            <w:r>
              <w:rPr>
                <w:rFonts w:ascii="Times New Roman" w:hAnsi="Times New Roman" w:eastAsia="Times New Roman"/>
                <w:b w:val="0"/>
                <w:i w:val="0"/>
                <w:sz w:val="20"/>
              </w:rPr>
              <w:t>0.7717</w:t>
            </w:r>
          </w:p>
        </w:tc>
        <w:tc>
          <w:tcPr>
            <w:tcW w:type="dxa" w:w="324"/>
          </w:tcPr>
          <w:p>
            <w:r/>
            <w:r>
              <w:rPr>
                <w:rFonts w:ascii="Times New Roman" w:hAnsi="Times New Roman" w:eastAsia="Times New Roman"/>
                <w:b w:val="0"/>
                <w:i w:val="0"/>
                <w:sz w:val="20"/>
              </w:rPr>
              <w:t>1.178</w:t>
            </w:r>
          </w:p>
        </w:tc>
        <w:tc>
          <w:tcPr>
            <w:tcW w:type="dxa" w:w="324"/>
          </w:tcPr>
          <w:p>
            <w:r/>
            <w:r>
              <w:rPr>
                <w:rFonts w:ascii="Times New Roman" w:hAnsi="Times New Roman" w:eastAsia="Times New Roman"/>
                <w:b w:val="0"/>
                <w:i w:val="0"/>
                <w:sz w:val="20"/>
              </w:rPr>
              <w:t>198.8</w:t>
            </w:r>
          </w:p>
        </w:tc>
        <w:tc>
          <w:tcPr>
            <w:tcW w:type="dxa" w:w="324"/>
          </w:tcPr>
          <w:p>
            <w:r/>
            <w:r>
              <w:rPr>
                <w:rFonts w:ascii="Times New Roman" w:hAnsi="Times New Roman" w:eastAsia="Times New Roman"/>
                <w:b w:val="0"/>
                <w:i w:val="0"/>
                <w:sz w:val="20"/>
              </w:rPr>
              <w:t>185</w:t>
            </w:r>
          </w:p>
        </w:tc>
        <w:tc>
          <w:tcPr>
            <w:tcW w:type="dxa" w:w="324"/>
          </w:tcPr>
          <w:p>
            <w:r/>
            <w:r>
              <w:rPr>
                <w:rFonts w:ascii="Times New Roman" w:hAnsi="Times New Roman" w:eastAsia="Times New Roman"/>
                <w:b w:val="0"/>
                <w:i w:val="0"/>
                <w:sz w:val="20"/>
              </w:rPr>
              <w:t>0.2312</w:t>
            </w:r>
          </w:p>
        </w:tc>
        <w:tc>
          <w:tcPr>
            <w:tcW w:type="dxa" w:w="324"/>
          </w:tcPr>
          <w:p>
            <w:r/>
            <w:r>
              <w:rPr>
                <w:rFonts w:ascii="Times New Roman" w:hAnsi="Times New Roman" w:eastAsia="Times New Roman"/>
                <w:b w:val="0"/>
                <w:i w:val="0"/>
                <w:sz w:val="20"/>
              </w:rPr>
              <w:t>-0.0003458</w:t>
            </w:r>
          </w:p>
        </w:tc>
        <w:tc>
          <w:tcPr>
            <w:tcW w:type="dxa" w:w="324"/>
          </w:tcPr>
          <w:p>
            <w:r/>
            <w:r>
              <w:rPr>
                <w:rFonts w:ascii="Times New Roman" w:hAnsi="Times New Roman" w:eastAsia="Times New Roman"/>
                <w:b w:val="0"/>
                <w:i w:val="0"/>
                <w:sz w:val="20"/>
              </w:rPr>
              <w:t>0.8898</w:t>
            </w:r>
          </w:p>
        </w:tc>
        <w:tc>
          <w:tcPr>
            <w:tcW w:type="dxa" w:w="324"/>
          </w:tcPr>
          <w:p>
            <w:r/>
            <w:r>
              <w:rPr>
                <w:rFonts w:ascii="Times New Roman" w:hAnsi="Times New Roman" w:eastAsia="Times New Roman"/>
                <w:b w:val="0"/>
                <w:i w:val="0"/>
                <w:sz w:val="20"/>
              </w:rPr>
              <w:t>-0.04625</w:t>
            </w:r>
          </w:p>
        </w:tc>
        <w:tc>
          <w:tcPr>
            <w:tcW w:type="dxa" w:w="324"/>
          </w:tcPr>
          <w:p>
            <w:r/>
            <w:r>
              <w:rPr>
                <w:rFonts w:ascii="Times New Roman" w:hAnsi="Times New Roman" w:eastAsia="Times New Roman"/>
                <w:b w:val="0"/>
                <w:i w:val="0"/>
                <w:sz w:val="20"/>
              </w:rPr>
              <w:t>0.1084</w:t>
            </w:r>
          </w:p>
        </w:tc>
        <w:tc>
          <w:tcPr>
            <w:tcW w:type="dxa" w:w="324"/>
          </w:tcPr>
          <w:p>
            <w:r/>
            <w:r>
              <w:rPr>
                <w:rFonts w:ascii="Times New Roman" w:hAnsi="Times New Roman" w:eastAsia="Times New Roman"/>
                <w:b w:val="0"/>
                <w:i w:val="0"/>
                <w:sz w:val="20"/>
              </w:rPr>
              <w:t>-0.252</w:t>
            </w:r>
          </w:p>
        </w:tc>
        <w:tc>
          <w:tcPr>
            <w:tcW w:type="dxa" w:w="324"/>
          </w:tcPr>
          <w:p>
            <w:r/>
            <w:r>
              <w:rPr>
                <w:rFonts w:ascii="Times New Roman" w:hAnsi="Times New Roman" w:eastAsia="Times New Roman"/>
                <w:b w:val="0"/>
                <w:i w:val="0"/>
                <w:sz w:val="20"/>
              </w:rPr>
              <w:t>0.2342</w:t>
            </w:r>
          </w:p>
        </w:tc>
        <w:tc>
          <w:tcPr>
            <w:tcW w:type="dxa" w:w="324"/>
          </w:tcPr>
          <w:p>
            <w:r/>
            <w:r>
              <w:rPr>
                <w:rFonts w:ascii="Times New Roman" w:hAnsi="Times New Roman" w:eastAsia="Times New Roman"/>
                <w:b w:val="0"/>
                <w:i w:val="0"/>
                <w:sz w:val="20"/>
              </w:rPr>
              <w:t>0.2819</w:t>
            </w:r>
          </w:p>
        </w:tc>
        <w:tc>
          <w:tcPr>
            <w:tcW w:type="dxa" w:w="324"/>
          </w:tcPr>
          <w:p>
            <w:r/>
            <w:r>
              <w:rPr>
                <w:rFonts w:ascii="Times New Roman" w:hAnsi="Times New Roman" w:eastAsia="Times New Roman"/>
                <w:b w:val="0"/>
                <w:i w:val="0"/>
                <w:sz w:val="20"/>
              </w:rPr>
              <w:t>0.02919</w:t>
            </w:r>
          </w:p>
        </w:tc>
        <w:tc>
          <w:tcPr>
            <w:tcW w:type="dxa" w:w="324"/>
          </w:tcPr>
          <w:p>
            <w:r/>
            <w:r>
              <w:rPr>
                <w:rFonts w:ascii="Times New Roman" w:hAnsi="Times New Roman" w:eastAsia="Times New Roman"/>
                <w:b w:val="0"/>
                <w:i w:val="0"/>
                <w:sz w:val="20"/>
              </w:rPr>
              <w:t>0.0003317</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7407;rs263526;rs35013594;rs515437;rs868351;rs1757915;rs74555564;rs34611728;rs61752479;rs12089393;rs267738;rs72706176;rs2072499;rs4656794;rs3795503;rs78444298;rs6680146;rs3850625;rs10920308;rs2807651;rs61830291;rs953492;rs1069217;rs78813771;rs1044261;rs3780843;rs10821877;rs117693013;rs466597;rs233438;rs77008192;rs11600427;rs973323;rs10767859;rs963837;rs62618693;rs2293579;rs1783980;rs11227299;rs4930264;rs2186797;rs1893990;rs952150;rs11602703;rs526091;rs10774021;rs11062547;rs74576293;rs73048979;rs12812339;rs11056243;rs1055151;rs10843822;rs56234529;rs10876470;rs4393376;rs7334180;rs1239682;rs11148925;rs1888004;rs1041088;rs61987137;rs3814828;rs7161072;rs35308930;rs335679;rs12904605;rs11857366;rs7188691;rs113956264;rs9934488;rs3810812;rs36060036;rs9926996;rs8058758;rs78985803;rs1108343;rs12927956;rs1984470;rs6499165;rs12149092;rs17767419;rs28384289;rs12709112;rs460984;rs2159116;rs62088028;rs9901671;rs12940014;rs2252281;rs2453594;rs2301759;rs55678693;rs11670056;rs8107974;rs11672660;rs2290911;rs1371610;rs807603;rs7564455;rs10153717;rs6721104;rs1260326;rs756110;rs11124935;rs2280718;rs2271322;rs6733507;rs4453725;rs10206899;rs74560841;rs17050272;rs7562700;rs17647588;rs1565287;rs1047891;rs55686498;rs73077077;rs2423823;rs2273991;rs6143021;rs219779;rs73158837;rs9306465;rs2235264;rs2071771;rs2294352;rs738526;rs794999;rs9825233;rs2607761;rs1483840;rs2070489;rs34638686;rs2581778;rs3774709;rs937859;rs9810782;rs11546878;rs13061708;rs4569707;rs6831256;rs13441;rs994597;rs17495401;rs166775;rs6533181;rs35519487;rs11747675;rs16868868;rs74598919;rs12520984;rs879097;rs11755724;rs79168752;rs3895346;rs17271121;rs115447786;rs55856036;rs881858;rs4715227;rs6917325;rs2781659;rs9493627;rs9397738;rs62431456;rs3735689;rs12702509;rs6968865;rs4721923;rs6462432;rs1609410;rs700752;rs2329487;rs8565;rs3807307;rs73488277;rs1860158;rs9987289;rs4872531;rs10109414;rs73245338;rs35155104;rs1037885;rs56030777;rs216364</w:t>
            </w:r>
          </w:p>
        </w:tc>
      </w:tr>
      <w:tr>
        <w:tc>
          <w:tcPr>
            <w:tcW w:type="dxa" w:w="324"/>
          </w:tcPr>
          <w:p>
            <w:r/>
            <w:r>
              <w:rPr>
                <w:rFonts w:ascii="Times New Roman" w:hAnsi="Times New Roman" w:eastAsia="Times New Roman"/>
                <w:b w:val="0"/>
                <w:i w:val="0"/>
                <w:sz w:val="20"/>
              </w:rPr>
              <w:t>alcohol_drinks_week</w:t>
            </w:r>
          </w:p>
        </w:tc>
        <w:tc>
          <w:tcPr>
            <w:tcW w:type="dxa" w:w="324"/>
          </w:tcPr>
          <w:p>
            <w:r/>
            <w:r>
              <w:rPr>
                <w:rFonts w:ascii="Times New Roman" w:hAnsi="Times New Roman" w:eastAsia="Times New Roman"/>
                <w:b w:val="0"/>
                <w:i w:val="0"/>
                <w:sz w:val="20"/>
              </w:rPr>
              <w:t>Alcoholic drinks per week</w:t>
            </w:r>
          </w:p>
        </w:tc>
        <w:tc>
          <w:tcPr>
            <w:tcW w:type="dxa" w:w="324"/>
          </w:tcPr>
          <w:p>
            <w:r/>
            <w:r>
              <w:rPr>
                <w:rFonts w:ascii="Times New Roman" w:hAnsi="Times New Roman" w:eastAsia="Times New Roman"/>
                <w:b w:val="0"/>
                <w:i w:val="0"/>
                <w:sz w:val="20"/>
              </w:rPr>
              <w:t>ieu-b-73</w:t>
            </w:r>
          </w:p>
        </w:tc>
        <w:tc>
          <w:tcPr>
            <w:tcW w:type="dxa" w:w="324"/>
          </w:tcPr>
          <w:p>
            <w:r/>
            <w:r>
              <w:rPr>
                <w:rFonts w:ascii="Times New Roman" w:hAnsi="Times New Roman" w:eastAsia="Times New Roman"/>
                <w:b w:val="0"/>
                <w:i w:val="0"/>
                <w:sz w:val="20"/>
              </w:rPr>
              <w:t>335394</w:t>
            </w:r>
          </w:p>
        </w:tc>
        <w:tc>
          <w:tcPr>
            <w:tcW w:type="dxa" w:w="324"/>
          </w:tcPr>
          <w:p>
            <w:r/>
            <w:r>
              <w:rPr>
                <w:rFonts w:ascii="Times New Roman" w:hAnsi="Times New Roman" w:eastAsia="Times New Roman"/>
                <w:b w:val="0"/>
                <w:i w:val="0"/>
                <w:sz w:val="20"/>
              </w:rPr>
              <w:t>H7_BLINDANDVISIMPAIRMENT</w:t>
            </w:r>
          </w:p>
        </w:tc>
        <w:tc>
          <w:tcPr>
            <w:tcW w:type="dxa" w:w="324"/>
          </w:tcPr>
          <w:p>
            <w:r/>
            <w:r>
              <w:rPr>
                <w:rFonts w:ascii="Times New Roman" w:hAnsi="Times New Roman" w:eastAsia="Times New Roman"/>
                <w:b w:val="0"/>
                <w:i w:val="0"/>
                <w:sz w:val="20"/>
              </w:rPr>
              <w:t>Visual impairment including blindness</w:t>
            </w:r>
          </w:p>
        </w:tc>
        <w:tc>
          <w:tcPr>
            <w:tcW w:type="dxa" w:w="324"/>
          </w:tcPr>
          <w:p>
            <w:r/>
            <w:r>
              <w:rPr>
                <w:rFonts w:ascii="Times New Roman" w:hAnsi="Times New Roman" w:eastAsia="Times New Roman"/>
                <w:b w:val="0"/>
                <w:i w:val="0"/>
                <w:sz w:val="20"/>
              </w:rPr>
              <w:t>19</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-0.1964</w:t>
            </w:r>
          </w:p>
        </w:tc>
        <w:tc>
          <w:tcPr>
            <w:tcW w:type="dxa" w:w="324"/>
          </w:tcPr>
          <w:p>
            <w:r/>
            <w:r>
              <w:rPr>
                <w:rFonts w:ascii="Times New Roman" w:hAnsi="Times New Roman" w:eastAsia="Times New Roman"/>
                <w:b w:val="0"/>
                <w:i w:val="0"/>
                <w:sz w:val="20"/>
              </w:rPr>
              <w:t>0.46</w:t>
            </w:r>
          </w:p>
        </w:tc>
        <w:tc>
          <w:tcPr>
            <w:tcW w:type="dxa" w:w="324"/>
          </w:tcPr>
          <w:p>
            <w:r/>
            <w:r>
              <w:rPr>
                <w:rFonts w:ascii="Times New Roman" w:hAnsi="Times New Roman" w:eastAsia="Times New Roman"/>
                <w:b w:val="0"/>
                <w:i w:val="0"/>
                <w:sz w:val="20"/>
              </w:rPr>
              <w:t>0.6694</w:t>
            </w:r>
          </w:p>
        </w:tc>
        <w:tc>
          <w:tcPr>
            <w:tcW w:type="dxa" w:w="324"/>
          </w:tcPr>
          <w:p>
            <w:r/>
            <w:r>
              <w:rPr>
                <w:rFonts w:ascii="Times New Roman" w:hAnsi="Times New Roman" w:eastAsia="Times New Roman"/>
                <w:b w:val="0"/>
                <w:i w:val="0"/>
                <w:sz w:val="20"/>
              </w:rPr>
              <w:t>0.9583</w:t>
            </w:r>
          </w:p>
        </w:tc>
        <w:tc>
          <w:tcPr>
            <w:tcW w:type="dxa" w:w="324"/>
          </w:tcPr>
          <w:p>
            <w:r/>
            <w:r>
              <w:rPr>
                <w:rFonts w:ascii="Times New Roman" w:hAnsi="Times New Roman" w:eastAsia="Times New Roman"/>
                <w:b w:val="0"/>
                <w:i w:val="0"/>
                <w:sz w:val="20"/>
              </w:rPr>
              <w:t>0.8217</w:t>
            </w:r>
          </w:p>
        </w:tc>
        <w:tc>
          <w:tcPr>
            <w:tcW w:type="dxa" w:w="324"/>
          </w:tcPr>
          <w:p>
            <w:r/>
            <w:r>
              <w:rPr>
                <w:rFonts w:ascii="Times New Roman" w:hAnsi="Times New Roman" w:eastAsia="Times New Roman"/>
                <w:b w:val="0"/>
                <w:i w:val="0"/>
                <w:sz w:val="20"/>
              </w:rPr>
              <w:t>0.3336</w:t>
            </w:r>
          </w:p>
        </w:tc>
        <w:tc>
          <w:tcPr>
            <w:tcW w:type="dxa" w:w="324"/>
          </w:tcPr>
          <w:p>
            <w:r/>
            <w:r>
              <w:rPr>
                <w:rFonts w:ascii="Times New Roman" w:hAnsi="Times New Roman" w:eastAsia="Times New Roman"/>
                <w:b w:val="0"/>
                <w:i w:val="0"/>
                <w:sz w:val="20"/>
              </w:rPr>
              <w:t>2.024</w:t>
            </w:r>
          </w:p>
        </w:tc>
        <w:tc>
          <w:tcPr>
            <w:tcW w:type="dxa" w:w="324"/>
          </w:tcPr>
          <w:p>
            <w:r/>
            <w:r>
              <w:rPr>
                <w:rFonts w:ascii="Times New Roman" w:hAnsi="Times New Roman" w:eastAsia="Times New Roman"/>
                <w:b w:val="0"/>
                <w:i w:val="0"/>
                <w:sz w:val="20"/>
              </w:rPr>
              <w:t>20.5</w:t>
            </w:r>
          </w:p>
        </w:tc>
        <w:tc>
          <w:tcPr>
            <w:tcW w:type="dxa" w:w="324"/>
          </w:tcPr>
          <w:p>
            <w:r/>
            <w:r>
              <w:rPr>
                <w:rFonts w:ascii="Times New Roman" w:hAnsi="Times New Roman" w:eastAsia="Times New Roman"/>
                <w:b w:val="0"/>
                <w:i w:val="0"/>
                <w:sz w:val="20"/>
              </w:rPr>
              <w:t>18</w:t>
            </w:r>
          </w:p>
        </w:tc>
        <w:tc>
          <w:tcPr>
            <w:tcW w:type="dxa" w:w="324"/>
          </w:tcPr>
          <w:p>
            <w:r/>
            <w:r>
              <w:rPr>
                <w:rFonts w:ascii="Times New Roman" w:hAnsi="Times New Roman" w:eastAsia="Times New Roman"/>
                <w:b w:val="0"/>
                <w:i w:val="0"/>
                <w:sz w:val="20"/>
              </w:rPr>
              <w:t>0.3053</w:t>
            </w:r>
          </w:p>
        </w:tc>
        <w:tc>
          <w:tcPr>
            <w:tcW w:type="dxa" w:w="324"/>
          </w:tcPr>
          <w:p>
            <w:r/>
            <w:r>
              <w:rPr>
                <w:rFonts w:ascii="Times New Roman" w:hAnsi="Times New Roman" w:eastAsia="Times New Roman"/>
                <w:b w:val="0"/>
                <w:i w:val="0"/>
                <w:sz w:val="20"/>
              </w:rPr>
              <w:t>0.008108</w:t>
            </w:r>
          </w:p>
        </w:tc>
        <w:tc>
          <w:tcPr>
            <w:tcW w:type="dxa" w:w="324"/>
          </w:tcPr>
          <w:p>
            <w:r/>
            <w:r>
              <w:rPr>
                <w:rFonts w:ascii="Times New Roman" w:hAnsi="Times New Roman" w:eastAsia="Times New Roman"/>
                <w:b w:val="0"/>
                <w:i w:val="0"/>
                <w:sz w:val="20"/>
              </w:rPr>
              <w:t>0.3013</w:t>
            </w:r>
          </w:p>
        </w:tc>
        <w:tc>
          <w:tcPr>
            <w:tcW w:type="dxa" w:w="324"/>
          </w:tcPr>
          <w:p>
            <w:r/>
            <w:r>
              <w:rPr>
                <w:rFonts w:ascii="Times New Roman" w:hAnsi="Times New Roman" w:eastAsia="Times New Roman"/>
                <w:b w:val="0"/>
                <w:i w:val="0"/>
                <w:sz w:val="20"/>
              </w:rPr>
              <w:t>-0.3117</w:t>
            </w:r>
          </w:p>
        </w:tc>
        <w:tc>
          <w:tcPr>
            <w:tcW w:type="dxa" w:w="324"/>
          </w:tcPr>
          <w:p>
            <w:r/>
            <w:r>
              <w:rPr>
                <w:rFonts w:ascii="Times New Roman" w:hAnsi="Times New Roman" w:eastAsia="Times New Roman"/>
                <w:b w:val="0"/>
                <w:i w:val="0"/>
                <w:sz w:val="20"/>
              </w:rPr>
              <w:t>0.4733</w:t>
            </w:r>
          </w:p>
        </w:tc>
        <w:tc>
          <w:tcPr>
            <w:tcW w:type="dxa" w:w="324"/>
          </w:tcPr>
          <w:p>
            <w:r/>
            <w:r>
              <w:rPr>
                <w:rFonts w:ascii="Times New Roman" w:hAnsi="Times New Roman" w:eastAsia="Times New Roman"/>
                <w:b w:val="0"/>
                <w:i w:val="0"/>
                <w:sz w:val="20"/>
              </w:rPr>
              <w:t>-0.3791</w:t>
            </w:r>
          </w:p>
        </w:tc>
        <w:tc>
          <w:tcPr>
            <w:tcW w:type="dxa" w:w="324"/>
          </w:tcPr>
          <w:p>
            <w:r/>
            <w:r>
              <w:rPr>
                <w:rFonts w:ascii="Times New Roman" w:hAnsi="Times New Roman" w:eastAsia="Times New Roman"/>
                <w:b w:val="0"/>
                <w:i w:val="0"/>
                <w:sz w:val="20"/>
              </w:rPr>
              <w:t>0.777</w:t>
            </w:r>
          </w:p>
        </w:tc>
        <w:tc>
          <w:tcPr>
            <w:tcW w:type="dxa" w:w="324"/>
          </w:tcPr>
          <w:p>
            <w:r/>
            <w:r>
              <w:rPr>
                <w:rFonts w:ascii="Times New Roman" w:hAnsi="Times New Roman" w:eastAsia="Times New Roman"/>
                <w:b w:val="0"/>
                <w:i w:val="0"/>
                <w:sz w:val="20"/>
              </w:rPr>
              <w:t>0.6256</w:t>
            </w:r>
          </w:p>
        </w:tc>
        <w:tc>
          <w:tcPr>
            <w:tcW w:type="dxa" w:w="324"/>
          </w:tcPr>
          <w:p>
            <w:r/>
            <w:r>
              <w:rPr>
                <w:rFonts w:ascii="Times New Roman" w:hAnsi="Times New Roman" w:eastAsia="Times New Roman"/>
                <w:b w:val="0"/>
                <w:i w:val="0"/>
                <w:sz w:val="20"/>
              </w:rPr>
              <w:t>0.001733</w:t>
            </w:r>
          </w:p>
        </w:tc>
        <w:tc>
          <w:tcPr>
            <w:tcW w:type="dxa" w:w="324"/>
          </w:tcPr>
          <w:p>
            <w:r/>
            <w:r>
              <w:rPr>
                <w:rFonts w:ascii="Times New Roman" w:hAnsi="Times New Roman" w:eastAsia="Times New Roman"/>
                <w:b w:val="0"/>
                <w:i w:val="0"/>
                <w:sz w:val="20"/>
              </w:rPr>
              <w:t>3.447e-05</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rs28680958;rs2049045;rs4752999;rs4309187;rs17542254;rs153106;rs79616692;rs11860773;rs13332432;rs34121753;rs1260326;rs75120545;rs494904;rs6739804;rs6106989;rs28732378;rs9835772;rs28712821;rs16854020</w:t>
            </w:r>
          </w:p>
        </w:tc>
      </w:tr>
      <w:tr>
        <w:tc>
          <w:tcPr>
            <w:tcW w:type="dxa" w:w="324"/>
          </w:tcPr>
          <w:p>
            <w:r/>
            <w:r>
              <w:rPr>
                <w:rFonts w:ascii="Times New Roman" w:hAnsi="Times New Roman" w:eastAsia="Times New Roman"/>
                <w:b w:val="0"/>
                <w:i w:val="0"/>
                <w:sz w:val="20"/>
              </w:rPr>
              <w:t>zinc_supplement</w:t>
            </w:r>
          </w:p>
        </w:tc>
        <w:tc>
          <w:tcPr>
            <w:tcW w:type="dxa" w:w="324"/>
          </w:tcPr>
          <w:p>
            <w:r/>
            <w:r>
              <w:rPr>
                <w:rFonts w:ascii="Times New Roman" w:hAnsi="Times New Roman" w:eastAsia="Times New Roman"/>
                <w:b w:val="0"/>
                <w:i w:val="0"/>
                <w:sz w:val="20"/>
              </w:rPr>
              <w:t>Zinc dietary supplement use</w:t>
            </w:r>
          </w:p>
        </w:tc>
        <w:tc>
          <w:tcPr>
            <w:tcW w:type="dxa" w:w="324"/>
          </w:tcPr>
          <w:p>
            <w:r/>
            <w:r>
              <w:rPr>
                <w:rFonts w:ascii="Times New Roman" w:hAnsi="Times New Roman" w:eastAsia="Times New Roman"/>
                <w:b w:val="0"/>
                <w:i w:val="0"/>
                <w:sz w:val="20"/>
              </w:rPr>
              <w:t>ukb-b-13891</w:t>
            </w:r>
          </w:p>
        </w:tc>
        <w:tc>
          <w:tcPr>
            <w:tcW w:type="dxa" w:w="324"/>
          </w:tcPr>
          <w:p>
            <w:r/>
            <w:r>
              <w:rPr>
                <w:rFonts w:ascii="Times New Roman" w:hAnsi="Times New Roman" w:eastAsia="Times New Roman"/>
                <w:b w:val="0"/>
                <w:i w:val="0"/>
                <w:sz w:val="20"/>
              </w:rPr>
              <w:t>461384</w:t>
            </w:r>
          </w:p>
        </w:tc>
        <w:tc>
          <w:tcPr>
            <w:tcW w:type="dxa" w:w="324"/>
          </w:tcPr>
          <w:p>
            <w:r/>
            <w:r>
              <w:rPr>
                <w:rFonts w:ascii="Times New Roman" w:hAnsi="Times New Roman" w:eastAsia="Times New Roman"/>
                <w:b w:val="0"/>
                <w:i w:val="0"/>
                <w:sz w:val="20"/>
              </w:rPr>
              <w:t>H7_COULOURVISDEF</w:t>
            </w:r>
          </w:p>
        </w:tc>
        <w:tc>
          <w:tcPr>
            <w:tcW w:type="dxa" w:w="324"/>
          </w:tcPr>
          <w:p>
            <w:r/>
            <w:r>
              <w:rPr>
                <w:rFonts w:ascii="Times New Roman" w:hAnsi="Times New Roman" w:eastAsia="Times New Roman"/>
                <w:b w:val="0"/>
                <w:i w:val="0"/>
                <w:sz w:val="20"/>
              </w:rPr>
              <w:t>Colour vision deficiencies</w:t>
            </w:r>
          </w:p>
        </w:tc>
        <w:tc>
          <w:tcPr>
            <w:tcW w:type="dxa" w:w="324"/>
          </w:tcPr>
          <w:p>
            <w:r/>
            <w:r>
              <w:rPr>
                <w:rFonts w:ascii="Times New Roman" w:hAnsi="Times New Roman" w:eastAsia="Times New Roman"/>
                <w:b w:val="0"/>
                <w:i w:val="0"/>
                <w:sz w:val="20"/>
              </w:rPr>
              <w:t>1</w:t>
            </w:r>
          </w:p>
        </w:tc>
        <w:tc>
          <w:tcPr>
            <w:tcW w:type="dxa" w:w="324"/>
          </w:tcPr>
          <w:p>
            <w:r/>
            <w:r>
              <w:rPr>
                <w:rFonts w:ascii="Times New Roman" w:hAnsi="Times New Roman" w:eastAsia="Times New Roman"/>
                <w:b w:val="0"/>
                <w:i w:val="0"/>
                <w:sz w:val="20"/>
              </w:rPr>
              <w:t>Wald ratio</w:t>
            </w:r>
          </w:p>
        </w:tc>
        <w:tc>
          <w:tcPr>
            <w:tcW w:type="dxa" w:w="324"/>
          </w:tcPr>
          <w:p>
            <w:r/>
            <w:r>
              <w:rPr>
                <w:rFonts w:ascii="Times New Roman" w:hAnsi="Times New Roman" w:eastAsia="Times New Roman"/>
                <w:b w:val="0"/>
                <w:i w:val="0"/>
                <w:sz w:val="20"/>
              </w:rPr>
              <w:t>-91.28</w:t>
            </w:r>
          </w:p>
        </w:tc>
        <w:tc>
          <w:tcPr>
            <w:tcW w:type="dxa" w:w="324"/>
          </w:tcPr>
          <w:p>
            <w:r/>
            <w:r>
              <w:rPr>
                <w:rFonts w:ascii="Times New Roman" w:hAnsi="Times New Roman" w:eastAsia="Times New Roman"/>
                <w:b w:val="0"/>
                <w:i w:val="0"/>
                <w:sz w:val="20"/>
              </w:rPr>
              <w:t>50.73</w:t>
            </w:r>
          </w:p>
        </w:tc>
        <w:tc>
          <w:tcPr>
            <w:tcW w:type="dxa" w:w="324"/>
          </w:tcPr>
          <w:p>
            <w:r/>
            <w:r>
              <w:rPr>
                <w:rFonts w:ascii="Times New Roman" w:hAnsi="Times New Roman" w:eastAsia="Times New Roman"/>
                <w:b w:val="0"/>
                <w:i w:val="0"/>
                <w:sz w:val="20"/>
              </w:rPr>
              <w:t>0.07194</w:t>
            </w:r>
          </w:p>
        </w:tc>
        <w:tc>
          <w:tcPr>
            <w:tcW w:type="dxa" w:w="324"/>
          </w:tcPr>
          <w:p>
            <w:r/>
            <w:r>
              <w:rPr>
                <w:rFonts w:ascii="Times New Roman" w:hAnsi="Times New Roman" w:eastAsia="Times New Roman"/>
                <w:b w:val="0"/>
                <w:i w:val="0"/>
                <w:sz w:val="20"/>
              </w:rPr>
              <w:t>0.7486</w:t>
            </w:r>
          </w:p>
        </w:tc>
        <w:tc>
          <w:tcPr>
            <w:tcW w:type="dxa" w:w="324"/>
          </w:tcPr>
          <w:p>
            <w:r/>
            <w:r>
              <w:rPr>
                <w:rFonts w:ascii="Times New Roman" w:hAnsi="Times New Roman" w:eastAsia="Times New Roman"/>
                <w:b w:val="0"/>
                <w:i w:val="0"/>
                <w:sz w:val="20"/>
              </w:rPr>
              <w:t>2.275e-40</w:t>
            </w:r>
          </w:p>
        </w:tc>
        <w:tc>
          <w:tcPr>
            <w:tcW w:type="dxa" w:w="324"/>
          </w:tcPr>
          <w:p>
            <w:r/>
            <w:r>
              <w:rPr>
                <w:rFonts w:ascii="Times New Roman" w:hAnsi="Times New Roman" w:eastAsia="Times New Roman"/>
                <w:b w:val="0"/>
                <w:i w:val="0"/>
                <w:sz w:val="20"/>
              </w:rPr>
              <w:t>1.509e-83</w:t>
            </w:r>
          </w:p>
        </w:tc>
        <w:tc>
          <w:tcPr>
            <w:tcW w:type="dxa" w:w="324"/>
          </w:tcPr>
          <w:p>
            <w:r/>
            <w:r>
              <w:rPr>
                <w:rFonts w:ascii="Times New Roman" w:hAnsi="Times New Roman" w:eastAsia="Times New Roman"/>
                <w:b w:val="0"/>
                <w:i w:val="0"/>
                <w:sz w:val="20"/>
              </w:rPr>
              <w:t>3430</w:t>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t>5.161e-05</w:t>
            </w:r>
          </w:p>
        </w:tc>
        <w:tc>
          <w:tcPr>
            <w:tcW w:type="dxa" w:w="324"/>
          </w:tcPr>
          <w:p>
            <w:r/>
            <w:r>
              <w:rPr>
                <w:rFonts w:ascii="Times New Roman" w:hAnsi="Times New Roman" w:eastAsia="Times New Roman"/>
                <w:b w:val="0"/>
                <w:i w:val="0"/>
                <w:sz w:val="20"/>
              </w:rPr>
              <w:t>5.397e-06</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rs4861163</w:t>
            </w:r>
          </w:p>
        </w:tc>
      </w:tr>
      <w:tr>
        <w:tc>
          <w:tcPr>
            <w:tcW w:type="dxa" w:w="324"/>
          </w:tcPr>
          <w:p>
            <w:r/>
            <w:r>
              <w:rPr>
                <w:rFonts w:ascii="Times New Roman" w:hAnsi="Times New Roman" w:eastAsia="Times New Roman"/>
                <w:b w:val="0"/>
                <w:i w:val="0"/>
                <w:sz w:val="20"/>
              </w:rPr>
              <w:t>serum_creatinine</w:t>
            </w:r>
          </w:p>
        </w:tc>
        <w:tc>
          <w:tcPr>
            <w:tcW w:type="dxa" w:w="324"/>
          </w:tcPr>
          <w:p>
            <w:r/>
            <w:r>
              <w:rPr>
                <w:rFonts w:ascii="Times New Roman" w:hAnsi="Times New Roman" w:eastAsia="Times New Roman"/>
                <w:b w:val="0"/>
                <w:i w:val="0"/>
                <w:sz w:val="20"/>
              </w:rPr>
              <w:t>Creatinine levels</w:t>
            </w:r>
          </w:p>
        </w:tc>
        <w:tc>
          <w:tcPr>
            <w:tcW w:type="dxa" w:w="324"/>
          </w:tcPr>
          <w:p>
            <w:r/>
            <w:r>
              <w:rPr>
                <w:rFonts w:ascii="Times New Roman" w:hAnsi="Times New Roman" w:eastAsia="Times New Roman"/>
                <w:b w:val="0"/>
                <w:i w:val="0"/>
                <w:sz w:val="20"/>
              </w:rPr>
              <w:t>ebi-a-GCST90025946</w:t>
            </w:r>
          </w:p>
        </w:tc>
        <w:tc>
          <w:tcPr>
            <w:tcW w:type="dxa" w:w="324"/>
          </w:tcPr>
          <w:p>
            <w:r/>
            <w:r>
              <w:rPr>
                <w:rFonts w:ascii="Times New Roman" w:hAnsi="Times New Roman" w:eastAsia="Times New Roman"/>
                <w:b w:val="0"/>
                <w:i w:val="0"/>
                <w:sz w:val="20"/>
              </w:rPr>
              <w:t>437660</w:t>
            </w:r>
          </w:p>
        </w:tc>
        <w:tc>
          <w:tcPr>
            <w:tcW w:type="dxa" w:w="324"/>
          </w:tcPr>
          <w:p>
            <w:r/>
            <w:r>
              <w:rPr>
                <w:rFonts w:ascii="Times New Roman" w:hAnsi="Times New Roman" w:eastAsia="Times New Roman"/>
                <w:b w:val="0"/>
                <w:i w:val="0"/>
                <w:sz w:val="20"/>
              </w:rPr>
              <w:t>H7_COULOURVISDEF</w:t>
            </w:r>
          </w:p>
        </w:tc>
        <w:tc>
          <w:tcPr>
            <w:tcW w:type="dxa" w:w="324"/>
          </w:tcPr>
          <w:p>
            <w:r/>
            <w:r>
              <w:rPr>
                <w:rFonts w:ascii="Times New Roman" w:hAnsi="Times New Roman" w:eastAsia="Times New Roman"/>
                <w:b w:val="0"/>
                <w:i w:val="0"/>
                <w:sz w:val="20"/>
              </w:rPr>
              <w:t>Colour vision deficiencies</w:t>
            </w:r>
          </w:p>
        </w:tc>
        <w:tc>
          <w:tcPr>
            <w:tcW w:type="dxa" w:w="324"/>
          </w:tcPr>
          <w:p>
            <w:r/>
            <w:r>
              <w:rPr>
                <w:rFonts w:ascii="Times New Roman" w:hAnsi="Times New Roman" w:eastAsia="Times New Roman"/>
                <w:b w:val="0"/>
                <w:i w:val="0"/>
                <w:sz w:val="20"/>
              </w:rPr>
              <w:t>186</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0.7605</w:t>
            </w:r>
          </w:p>
        </w:tc>
        <w:tc>
          <w:tcPr>
            <w:tcW w:type="dxa" w:w="324"/>
          </w:tcPr>
          <w:p>
            <w:r/>
            <w:r>
              <w:rPr>
                <w:rFonts w:ascii="Times New Roman" w:hAnsi="Times New Roman" w:eastAsia="Times New Roman"/>
                <w:b w:val="0"/>
                <w:i w:val="0"/>
                <w:sz w:val="20"/>
              </w:rPr>
              <w:t>0.4269</w:t>
            </w:r>
          </w:p>
        </w:tc>
        <w:tc>
          <w:tcPr>
            <w:tcW w:type="dxa" w:w="324"/>
          </w:tcPr>
          <w:p>
            <w:r/>
            <w:r>
              <w:rPr>
                <w:rFonts w:ascii="Times New Roman" w:hAnsi="Times New Roman" w:eastAsia="Times New Roman"/>
                <w:b w:val="0"/>
                <w:i w:val="0"/>
                <w:sz w:val="20"/>
              </w:rPr>
              <w:t>0.07486</w:t>
            </w:r>
          </w:p>
        </w:tc>
        <w:tc>
          <w:tcPr>
            <w:tcW w:type="dxa" w:w="324"/>
          </w:tcPr>
          <w:p>
            <w:r/>
            <w:r>
              <w:rPr>
                <w:rFonts w:ascii="Times New Roman" w:hAnsi="Times New Roman" w:eastAsia="Times New Roman"/>
                <w:b w:val="0"/>
                <w:i w:val="0"/>
                <w:sz w:val="20"/>
              </w:rPr>
              <w:t>0.7486</w:t>
            </w:r>
          </w:p>
        </w:tc>
        <w:tc>
          <w:tcPr>
            <w:tcW w:type="dxa" w:w="324"/>
          </w:tcPr>
          <w:p>
            <w:r/>
            <w:r>
              <w:rPr>
                <w:rFonts w:ascii="Times New Roman" w:hAnsi="Times New Roman" w:eastAsia="Times New Roman"/>
                <w:b w:val="0"/>
                <w:i w:val="0"/>
                <w:sz w:val="20"/>
              </w:rPr>
              <w:t>2.139</w:t>
            </w:r>
          </w:p>
        </w:tc>
        <w:tc>
          <w:tcPr>
            <w:tcW w:type="dxa" w:w="324"/>
          </w:tcPr>
          <w:p>
            <w:r/>
            <w:r>
              <w:rPr>
                <w:rFonts w:ascii="Times New Roman" w:hAnsi="Times New Roman" w:eastAsia="Times New Roman"/>
                <w:b w:val="0"/>
                <w:i w:val="0"/>
                <w:sz w:val="20"/>
              </w:rPr>
              <w:t>0.9266</w:t>
            </w:r>
          </w:p>
        </w:tc>
        <w:tc>
          <w:tcPr>
            <w:tcW w:type="dxa" w:w="324"/>
          </w:tcPr>
          <w:p>
            <w:r/>
            <w:r>
              <w:rPr>
                <w:rFonts w:ascii="Times New Roman" w:hAnsi="Times New Roman" w:eastAsia="Times New Roman"/>
                <w:b w:val="0"/>
                <w:i w:val="0"/>
                <w:sz w:val="20"/>
              </w:rPr>
              <w:t>4.939</w:t>
            </w:r>
          </w:p>
        </w:tc>
        <w:tc>
          <w:tcPr>
            <w:tcW w:type="dxa" w:w="324"/>
          </w:tcPr>
          <w:p>
            <w:r/>
            <w:r>
              <w:rPr>
                <w:rFonts w:ascii="Times New Roman" w:hAnsi="Times New Roman" w:eastAsia="Times New Roman"/>
                <w:b w:val="0"/>
                <w:i w:val="0"/>
                <w:sz w:val="20"/>
              </w:rPr>
              <w:t>221.2</w:t>
            </w:r>
          </w:p>
        </w:tc>
        <w:tc>
          <w:tcPr>
            <w:tcW w:type="dxa" w:w="324"/>
          </w:tcPr>
          <w:p>
            <w:r/>
            <w:r>
              <w:rPr>
                <w:rFonts w:ascii="Times New Roman" w:hAnsi="Times New Roman" w:eastAsia="Times New Roman"/>
                <w:b w:val="0"/>
                <w:i w:val="0"/>
                <w:sz w:val="20"/>
              </w:rPr>
              <w:t>185</w:t>
            </w:r>
          </w:p>
        </w:tc>
        <w:tc>
          <w:tcPr>
            <w:tcW w:type="dxa" w:w="324"/>
          </w:tcPr>
          <w:p>
            <w:r/>
            <w:r>
              <w:rPr>
                <w:rFonts w:ascii="Times New Roman" w:hAnsi="Times New Roman" w:eastAsia="Times New Roman"/>
                <w:b w:val="0"/>
                <w:i w:val="0"/>
                <w:sz w:val="20"/>
              </w:rPr>
              <w:t>0.03538</w:t>
            </w:r>
          </w:p>
        </w:tc>
        <w:tc>
          <w:tcPr>
            <w:tcW w:type="dxa" w:w="324"/>
          </w:tcPr>
          <w:p>
            <w:r/>
            <w:r>
              <w:rPr>
                <w:rFonts w:ascii="Times New Roman" w:hAnsi="Times New Roman" w:eastAsia="Times New Roman"/>
                <w:b w:val="0"/>
                <w:i w:val="0"/>
                <w:sz w:val="20"/>
              </w:rPr>
              <w:t>0.006146</w:t>
            </w:r>
          </w:p>
        </w:tc>
        <w:tc>
          <w:tcPr>
            <w:tcW w:type="dxa" w:w="324"/>
          </w:tcPr>
          <w:p>
            <w:r/>
            <w:r>
              <w:rPr>
                <w:rFonts w:ascii="Times New Roman" w:hAnsi="Times New Roman" w:eastAsia="Times New Roman"/>
                <w:b w:val="0"/>
                <w:i w:val="0"/>
                <w:sz w:val="20"/>
              </w:rPr>
              <w:t>0.5342</w:t>
            </w:r>
          </w:p>
        </w:tc>
        <w:tc>
          <w:tcPr>
            <w:tcW w:type="dxa" w:w="324"/>
          </w:tcPr>
          <w:p>
            <w:r/>
            <w:r>
              <w:rPr>
                <w:rFonts w:ascii="Times New Roman" w:hAnsi="Times New Roman" w:eastAsia="Times New Roman"/>
                <w:b w:val="0"/>
                <w:i w:val="0"/>
                <w:sz w:val="20"/>
              </w:rPr>
              <w:t>0.7325</w:t>
            </w:r>
          </w:p>
        </w:tc>
        <w:tc>
          <w:tcPr>
            <w:tcW w:type="dxa" w:w="324"/>
          </w:tcPr>
          <w:p>
            <w:r/>
            <w:r>
              <w:rPr>
                <w:rFonts w:ascii="Times New Roman" w:hAnsi="Times New Roman" w:eastAsia="Times New Roman"/>
                <w:b w:val="0"/>
                <w:i w:val="0"/>
                <w:sz w:val="20"/>
              </w:rPr>
              <w:t>0.4293</w:t>
            </w:r>
          </w:p>
        </w:tc>
        <w:tc>
          <w:tcPr>
            <w:tcW w:type="dxa" w:w="324"/>
          </w:tcPr>
          <w:p>
            <w:r/>
            <w:r>
              <w:rPr>
                <w:rFonts w:ascii="Times New Roman" w:hAnsi="Times New Roman" w:eastAsia="Times New Roman"/>
                <w:b w:val="0"/>
                <w:i w:val="0"/>
                <w:sz w:val="20"/>
              </w:rPr>
              <w:t>-0.1169</w:t>
            </w:r>
          </w:p>
        </w:tc>
        <w:tc>
          <w:tcPr>
            <w:tcW w:type="dxa" w:w="324"/>
          </w:tcPr>
          <w:p>
            <w:r/>
            <w:r>
              <w:rPr>
                <w:rFonts w:ascii="Times New Roman" w:hAnsi="Times New Roman" w:eastAsia="Times New Roman"/>
                <w:b w:val="0"/>
                <w:i w:val="0"/>
                <w:sz w:val="20"/>
              </w:rPr>
              <w:t>0.5764</w:t>
            </w:r>
          </w:p>
        </w:tc>
        <w:tc>
          <w:tcPr>
            <w:tcW w:type="dxa" w:w="324"/>
          </w:tcPr>
          <w:p>
            <w:r/>
            <w:r>
              <w:rPr>
                <w:rFonts w:ascii="Times New Roman" w:hAnsi="Times New Roman" w:eastAsia="Times New Roman"/>
                <w:b w:val="0"/>
                <w:i w:val="0"/>
                <w:sz w:val="20"/>
              </w:rPr>
              <w:t>0.8393</w:t>
            </w:r>
          </w:p>
        </w:tc>
        <w:tc>
          <w:tcPr>
            <w:tcW w:type="dxa" w:w="324"/>
          </w:tcPr>
          <w:p>
            <w:r/>
            <w:r>
              <w:rPr>
                <w:rFonts w:ascii="Times New Roman" w:hAnsi="Times New Roman" w:eastAsia="Times New Roman"/>
                <w:b w:val="0"/>
                <w:i w:val="0"/>
                <w:sz w:val="20"/>
              </w:rPr>
              <w:t>0.02919</w:t>
            </w:r>
          </w:p>
        </w:tc>
        <w:tc>
          <w:tcPr>
            <w:tcW w:type="dxa" w:w="324"/>
          </w:tcPr>
          <w:p>
            <w:r/>
            <w:r>
              <w:rPr>
                <w:rFonts w:ascii="Times New Roman" w:hAnsi="Times New Roman" w:eastAsia="Times New Roman"/>
                <w:b w:val="0"/>
                <w:i w:val="0"/>
                <w:sz w:val="20"/>
              </w:rPr>
              <w:t>0.000374</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7407;rs263526;rs35013594;rs515437;rs868351;rs1757915;rs74555564;rs34611728;rs61752479;rs12089393;rs267738;rs72706176;rs2072499;rs4656794;rs3795503;rs78444298;rs6680146;rs3850625;rs10920308;rs2807651;rs61830291;rs953492;rs1069217;rs78813771;rs1044261;rs3780843;rs10821877;rs117693013;rs466597;rs233438;rs77008192;rs11600427;rs973323;rs10767859;rs963837;rs62618693;rs2293579;rs1783980;rs11227299;rs4930264;rs2186797;rs1893990;rs952150;rs11602703;rs526091;rs10774021;rs11062547;rs74576293;rs73048979;rs12812339;rs11056243;rs1055151;rs10843822;rs56234529;rs10876470;rs4393376;rs7334180;rs1239682;rs11148925;rs1888004;rs1041088;rs61987137;rs3814828;rs7161072;rs35308930;rs335679;rs12904605;rs11857366;rs7188691;rs113956264;rs9934488;rs3810812;rs36060036;rs9926996;rs8058758;rs78985803;rs1108343;rs12927956;rs1984470;rs6499165;rs12149092;rs17767419;rs28384289;rs12709112;rs460984;rs2159116;rs62088028;rs9901671;rs12940014;rs2252281;rs2453594;rs2301759;rs55678693;rs11670056;rs8107974;rs11672660;rs2290911;rs1371610;rs807603;rs7564455;rs10153717;rs6721104;rs1260326;rs756110;rs11124935;rs2280718;rs2271322;rs6733507;rs4453725;rs10206899;rs74560841;rs17050272;rs7562700;rs17647588;rs1565287;rs1047891;rs55686498;rs73077077;rs2423823;rs2273991;rs6143021;rs219779;rs73158837;rs9306465;rs2235264;rs2071771;rs2294352;rs738526;rs794999;rs9825233;rs2607761;rs1483840;rs2070489;rs34638686;rs2581778;rs3774709;rs937859;rs9810782;rs11546878;rs13061708;rs4569707;rs6831256;rs13441;rs994597;rs17495401;rs166775;rs6533181;rs35519487;rs11747675;rs16868868;rs74598919;rs12520984;rs879097;rs11755724;rs79168752;rs3895346;rs17271121;rs115447786;rs55856036;rs881858;rs4715227;rs6917325;rs2781659;rs9493627;rs9397738;rs62431456;rs3735689;rs12702509;rs6968865;rs4721923;rs6462432;rs1609410;rs700752;rs2329487;rs8565;rs3807307;rs73488277;rs1860158;rs9987289;rs4872531;rs10109414;rs73245338;rs35155104;rs1037885;rs56030777;rs216364</w:t>
            </w:r>
          </w:p>
        </w:tc>
      </w:tr>
      <w:tr>
        <w:tc>
          <w:tcPr>
            <w:tcW w:type="dxa" w:w="324"/>
          </w:tcPr>
          <w:p>
            <w:r/>
            <w:r>
              <w:rPr>
                <w:rFonts w:ascii="Times New Roman" w:hAnsi="Times New Roman" w:eastAsia="Times New Roman"/>
                <w:b w:val="0"/>
                <w:i w:val="0"/>
                <w:sz w:val="20"/>
              </w:rPr>
              <w:t>type_2_diabetes</w:t>
            </w:r>
          </w:p>
        </w:tc>
        <w:tc>
          <w:tcPr>
            <w:tcW w:type="dxa" w:w="324"/>
          </w:tcPr>
          <w:p>
            <w:r/>
            <w:r>
              <w:rPr>
                <w:rFonts w:ascii="Times New Roman" w:hAnsi="Times New Roman" w:eastAsia="Times New Roman"/>
                <w:b w:val="0"/>
                <w:i w:val="0"/>
                <w:sz w:val="20"/>
              </w:rPr>
              <w:t>Type 2 diabetes</w:t>
            </w:r>
          </w:p>
        </w:tc>
        <w:tc>
          <w:tcPr>
            <w:tcW w:type="dxa" w:w="324"/>
          </w:tcPr>
          <w:p>
            <w:r/>
            <w:r>
              <w:rPr>
                <w:rFonts w:ascii="Times New Roman" w:hAnsi="Times New Roman" w:eastAsia="Times New Roman"/>
                <w:b w:val="0"/>
                <w:i w:val="0"/>
                <w:sz w:val="20"/>
              </w:rPr>
              <w:t>ebi-a-GCST006867</w:t>
            </w:r>
          </w:p>
        </w:tc>
        <w:tc>
          <w:tcPr>
            <w:tcW w:type="dxa" w:w="324"/>
          </w:tcPr>
          <w:p>
            <w:r/>
            <w:r>
              <w:rPr>
                <w:rFonts w:ascii="Times New Roman" w:hAnsi="Times New Roman" w:eastAsia="Times New Roman"/>
                <w:b w:val="0"/>
                <w:i w:val="0"/>
                <w:sz w:val="20"/>
              </w:rPr>
              <w:t>655666</w:t>
            </w:r>
          </w:p>
        </w:tc>
        <w:tc>
          <w:tcPr>
            <w:tcW w:type="dxa" w:w="324"/>
          </w:tcPr>
          <w:p>
            <w:r/>
            <w:r>
              <w:rPr>
                <w:rFonts w:ascii="Times New Roman" w:hAnsi="Times New Roman" w:eastAsia="Times New Roman"/>
                <w:b w:val="0"/>
                <w:i w:val="0"/>
                <w:sz w:val="20"/>
              </w:rPr>
              <w:t>H7_COULOURVISDEF</w:t>
            </w:r>
          </w:p>
        </w:tc>
        <w:tc>
          <w:tcPr>
            <w:tcW w:type="dxa" w:w="324"/>
          </w:tcPr>
          <w:p>
            <w:r/>
            <w:r>
              <w:rPr>
                <w:rFonts w:ascii="Times New Roman" w:hAnsi="Times New Roman" w:eastAsia="Times New Roman"/>
                <w:b w:val="0"/>
                <w:i w:val="0"/>
                <w:sz w:val="20"/>
              </w:rPr>
              <w:t>Colour vision deficiencies</w:t>
            </w:r>
          </w:p>
        </w:tc>
        <w:tc>
          <w:tcPr>
            <w:tcW w:type="dxa" w:w="324"/>
          </w:tcPr>
          <w:p>
            <w:r/>
            <w:r>
              <w:rPr>
                <w:rFonts w:ascii="Times New Roman" w:hAnsi="Times New Roman" w:eastAsia="Times New Roman"/>
                <w:b w:val="0"/>
                <w:i w:val="0"/>
                <w:sz w:val="20"/>
              </w:rPr>
              <w:t>54</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0.3518</w:t>
            </w:r>
          </w:p>
        </w:tc>
        <w:tc>
          <w:tcPr>
            <w:tcW w:type="dxa" w:w="324"/>
          </w:tcPr>
          <w:p>
            <w:r/>
            <w:r>
              <w:rPr>
                <w:rFonts w:ascii="Times New Roman" w:hAnsi="Times New Roman" w:eastAsia="Times New Roman"/>
                <w:b w:val="0"/>
                <w:i w:val="0"/>
                <w:sz w:val="20"/>
              </w:rPr>
              <w:t>0.2476</w:t>
            </w:r>
          </w:p>
        </w:tc>
        <w:tc>
          <w:tcPr>
            <w:tcW w:type="dxa" w:w="324"/>
          </w:tcPr>
          <w:p>
            <w:r/>
            <w:r>
              <w:rPr>
                <w:rFonts w:ascii="Times New Roman" w:hAnsi="Times New Roman" w:eastAsia="Times New Roman"/>
                <w:b w:val="0"/>
                <w:i w:val="0"/>
                <w:sz w:val="20"/>
              </w:rPr>
              <w:t>0.1554</w:t>
            </w:r>
          </w:p>
        </w:tc>
        <w:tc>
          <w:tcPr>
            <w:tcW w:type="dxa" w:w="324"/>
          </w:tcPr>
          <w:p>
            <w:r/>
            <w:r>
              <w:rPr>
                <w:rFonts w:ascii="Times New Roman" w:hAnsi="Times New Roman" w:eastAsia="Times New Roman"/>
                <w:b w:val="0"/>
                <w:i w:val="0"/>
                <w:sz w:val="20"/>
              </w:rPr>
              <w:t>0.8646</w:t>
            </w:r>
          </w:p>
        </w:tc>
        <w:tc>
          <w:tcPr>
            <w:tcW w:type="dxa" w:w="324"/>
          </w:tcPr>
          <w:p>
            <w:r/>
            <w:r>
              <w:rPr>
                <w:rFonts w:ascii="Times New Roman" w:hAnsi="Times New Roman" w:eastAsia="Times New Roman"/>
                <w:b w:val="0"/>
                <w:i w:val="0"/>
                <w:sz w:val="20"/>
              </w:rPr>
              <w:t>1.422</w:t>
            </w:r>
          </w:p>
        </w:tc>
        <w:tc>
          <w:tcPr>
            <w:tcW w:type="dxa" w:w="324"/>
          </w:tcPr>
          <w:p>
            <w:r/>
            <w:r>
              <w:rPr>
                <w:rFonts w:ascii="Times New Roman" w:hAnsi="Times New Roman" w:eastAsia="Times New Roman"/>
                <w:b w:val="0"/>
                <w:i w:val="0"/>
                <w:sz w:val="20"/>
              </w:rPr>
              <w:t>0.875</w:t>
            </w:r>
          </w:p>
        </w:tc>
        <w:tc>
          <w:tcPr>
            <w:tcW w:type="dxa" w:w="324"/>
          </w:tcPr>
          <w:p>
            <w:r/>
            <w:r>
              <w:rPr>
                <w:rFonts w:ascii="Times New Roman" w:hAnsi="Times New Roman" w:eastAsia="Times New Roman"/>
                <w:b w:val="0"/>
                <w:i w:val="0"/>
                <w:sz w:val="20"/>
              </w:rPr>
              <w:t>2.309</w:t>
            </w:r>
          </w:p>
        </w:tc>
        <w:tc>
          <w:tcPr>
            <w:tcW w:type="dxa" w:w="324"/>
          </w:tcPr>
          <w:p>
            <w:r/>
            <w:r>
              <w:rPr>
                <w:rFonts w:ascii="Times New Roman" w:hAnsi="Times New Roman" w:eastAsia="Times New Roman"/>
                <w:b w:val="0"/>
                <w:i w:val="0"/>
                <w:sz w:val="20"/>
              </w:rPr>
              <w:t>52.89</w:t>
            </w:r>
          </w:p>
        </w:tc>
        <w:tc>
          <w:tcPr>
            <w:tcW w:type="dxa" w:w="324"/>
          </w:tcPr>
          <w:p>
            <w:r/>
            <w:r>
              <w:rPr>
                <w:rFonts w:ascii="Times New Roman" w:hAnsi="Times New Roman" w:eastAsia="Times New Roman"/>
                <w:b w:val="0"/>
                <w:i w:val="0"/>
                <w:sz w:val="20"/>
              </w:rPr>
              <w:t>53</w:t>
            </w:r>
          </w:p>
        </w:tc>
        <w:tc>
          <w:tcPr>
            <w:tcW w:type="dxa" w:w="324"/>
          </w:tcPr>
          <w:p>
            <w:r/>
            <w:r>
              <w:rPr>
                <w:rFonts w:ascii="Times New Roman" w:hAnsi="Times New Roman" w:eastAsia="Times New Roman"/>
                <w:b w:val="0"/>
                <w:i w:val="0"/>
                <w:sz w:val="20"/>
              </w:rPr>
              <w:t>0.4786</w:t>
            </w:r>
          </w:p>
        </w:tc>
        <w:tc>
          <w:tcPr>
            <w:tcW w:type="dxa" w:w="324"/>
          </w:tcPr>
          <w:p>
            <w:r/>
            <w:r>
              <w:rPr>
                <w:rFonts w:ascii="Times New Roman" w:hAnsi="Times New Roman" w:eastAsia="Times New Roman"/>
                <w:b w:val="0"/>
                <w:i w:val="0"/>
                <w:sz w:val="20"/>
              </w:rPr>
              <w:t>-0.01189</w:t>
            </w:r>
          </w:p>
        </w:tc>
        <w:tc>
          <w:tcPr>
            <w:tcW w:type="dxa" w:w="324"/>
          </w:tcPr>
          <w:p>
            <w:r/>
            <w:r>
              <w:rPr>
                <w:rFonts w:ascii="Times New Roman" w:hAnsi="Times New Roman" w:eastAsia="Times New Roman"/>
                <w:b w:val="0"/>
                <w:i w:val="0"/>
                <w:sz w:val="20"/>
              </w:rPr>
              <w:t>0.4938</w:t>
            </w:r>
          </w:p>
        </w:tc>
        <w:tc>
          <w:tcPr>
            <w:tcW w:type="dxa" w:w="324"/>
          </w:tcPr>
          <w:p>
            <w:r/>
            <w:r>
              <w:rPr>
                <w:rFonts w:ascii="Times New Roman" w:hAnsi="Times New Roman" w:eastAsia="Times New Roman"/>
                <w:b w:val="0"/>
                <w:i w:val="0"/>
                <w:sz w:val="20"/>
              </w:rPr>
              <w:t>0.3714</w:t>
            </w:r>
          </w:p>
        </w:tc>
        <w:tc>
          <w:tcPr>
            <w:tcW w:type="dxa" w:w="324"/>
          </w:tcPr>
          <w:p>
            <w:r/>
            <w:r>
              <w:rPr>
                <w:rFonts w:ascii="Times New Roman" w:hAnsi="Times New Roman" w:eastAsia="Times New Roman"/>
                <w:b w:val="0"/>
                <w:i w:val="0"/>
                <w:sz w:val="20"/>
              </w:rPr>
              <w:t>0.2492</w:t>
            </w:r>
          </w:p>
        </w:tc>
        <w:tc>
          <w:tcPr>
            <w:tcW w:type="dxa" w:w="324"/>
          </w:tcPr>
          <w:p>
            <w:r/>
            <w:r>
              <w:rPr>
                <w:rFonts w:ascii="Times New Roman" w:hAnsi="Times New Roman" w:eastAsia="Times New Roman"/>
                <w:b w:val="0"/>
                <w:i w:val="0"/>
                <w:sz w:val="20"/>
              </w:rPr>
              <w:t>0.3269</w:t>
            </w:r>
          </w:p>
        </w:tc>
        <w:tc>
          <w:tcPr>
            <w:tcW w:type="dxa" w:w="324"/>
          </w:tcPr>
          <w:p>
            <w:r/>
            <w:r>
              <w:rPr>
                <w:rFonts w:ascii="Times New Roman" w:hAnsi="Times New Roman" w:eastAsia="Times New Roman"/>
                <w:b w:val="0"/>
                <w:i w:val="0"/>
                <w:sz w:val="20"/>
              </w:rPr>
              <w:t>0.4149</w:t>
            </w:r>
          </w:p>
        </w:tc>
        <w:tc>
          <w:tcPr>
            <w:tcW w:type="dxa" w:w="324"/>
          </w:tcPr>
          <w:p>
            <w:r/>
            <w:r>
              <w:rPr>
                <w:rFonts w:ascii="Times New Roman" w:hAnsi="Times New Roman" w:eastAsia="Times New Roman"/>
                <w:b w:val="0"/>
                <w:i w:val="0"/>
                <w:sz w:val="20"/>
              </w:rPr>
              <w:t>0.4307</w:t>
            </w:r>
          </w:p>
        </w:tc>
        <w:tc>
          <w:tcPr>
            <w:tcW w:type="dxa" w:w="324"/>
          </w:tcPr>
          <w:p>
            <w:r/>
            <w:r>
              <w:rPr>
                <w:rFonts w:ascii="Times New Roman" w:hAnsi="Times New Roman" w:eastAsia="Times New Roman"/>
                <w:b w:val="0"/>
                <w:i w:val="0"/>
                <w:sz w:val="20"/>
              </w:rPr>
              <w:t>0.00636</w:t>
            </w:r>
          </w:p>
        </w:tc>
        <w:tc>
          <w:tcPr>
            <w:tcW w:type="dxa" w:w="324"/>
          </w:tcPr>
          <w:p>
            <w:r/>
            <w:r>
              <w:rPr>
                <w:rFonts w:ascii="Times New Roman" w:hAnsi="Times New Roman" w:eastAsia="Times New Roman"/>
                <w:b w:val="0"/>
                <w:i w:val="0"/>
                <w:sz w:val="20"/>
              </w:rPr>
              <w:t>9.151e-05</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340874;rs2820426;rs348330;rs11257655;rs2237892;rs5215;rs7929543;rs67232546;rs12299509;rs10842994;rs9940149;rs9928094;rs13330951;rs72802358;rs2925979;rs8068804;rs12945601;rs7240767;rs10401969;rs2867125;rs780094;rs243019;rs840967;rs7561798;rs6515236;rs1899951;rs1496653;rs11926707;rs6785040;rs6795735;rs9844972;rs6767484;rs1801214;rs1061813;rs1050226;rs7756992;rs2246618;rs1063355;rs9369425;rs72892910;rs17168486;rs6960043;rs849135;rs2908282;rs7786095;rs10100265;rs17411031;rs10087241;rs516946;rs10974438;rs3217992;rs10811661;rs1758632;rs2796441</w:t>
            </w:r>
          </w:p>
        </w:tc>
      </w:tr>
      <w:tr>
        <w:tc>
          <w:tcPr>
            <w:tcW w:type="dxa" w:w="324"/>
          </w:tcPr>
          <w:p>
            <w:r/>
            <w:r>
              <w:rPr>
                <w:rFonts w:ascii="Times New Roman" w:hAnsi="Times New Roman" w:eastAsia="Times New Roman"/>
                <w:b w:val="0"/>
                <w:i w:val="0"/>
                <w:sz w:val="20"/>
              </w:rPr>
              <w:t>eGFR_creatinine</w:t>
            </w:r>
          </w:p>
        </w:tc>
        <w:tc>
          <w:tcPr>
            <w:tcW w:type="dxa" w:w="324"/>
          </w:tcPr>
          <w:p>
            <w:r/>
            <w:r>
              <w:rPr>
                <w:rFonts w:ascii="Times New Roman" w:hAnsi="Times New Roman" w:eastAsia="Times New Roman"/>
                <w:b w:val="0"/>
                <w:i w:val="0"/>
                <w:sz w:val="20"/>
              </w:rPr>
              <w:t>Estimated glomerular filtration rate (creatinine)</w:t>
            </w:r>
          </w:p>
        </w:tc>
        <w:tc>
          <w:tcPr>
            <w:tcW w:type="dxa" w:w="324"/>
          </w:tcPr>
          <w:p>
            <w:r/>
            <w:r>
              <w:rPr>
                <w:rFonts w:ascii="Times New Roman" w:hAnsi="Times New Roman" w:eastAsia="Times New Roman"/>
                <w:b w:val="0"/>
                <w:i w:val="0"/>
                <w:sz w:val="20"/>
              </w:rPr>
              <w:t>ebi-a-GCST90103634</w:t>
            </w:r>
          </w:p>
        </w:tc>
        <w:tc>
          <w:tcPr>
            <w:tcW w:type="dxa" w:w="324"/>
          </w:tcPr>
          <w:p>
            <w:r/>
            <w:r>
              <w:rPr>
                <w:rFonts w:ascii="Times New Roman" w:hAnsi="Times New Roman" w:eastAsia="Times New Roman"/>
                <w:b w:val="0"/>
                <w:i w:val="0"/>
                <w:sz w:val="20"/>
              </w:rPr>
              <w:t>1004040</w:t>
            </w:r>
          </w:p>
        </w:tc>
        <w:tc>
          <w:tcPr>
            <w:tcW w:type="dxa" w:w="324"/>
          </w:tcPr>
          <w:p>
            <w:r/>
            <w:r>
              <w:rPr>
                <w:rFonts w:ascii="Times New Roman" w:hAnsi="Times New Roman" w:eastAsia="Times New Roman"/>
                <w:b w:val="0"/>
                <w:i w:val="0"/>
                <w:sz w:val="20"/>
              </w:rPr>
              <w:t>H7_COULOURVISDEF</w:t>
            </w:r>
          </w:p>
        </w:tc>
        <w:tc>
          <w:tcPr>
            <w:tcW w:type="dxa" w:w="324"/>
          </w:tcPr>
          <w:p>
            <w:r/>
            <w:r>
              <w:rPr>
                <w:rFonts w:ascii="Times New Roman" w:hAnsi="Times New Roman" w:eastAsia="Times New Roman"/>
                <w:b w:val="0"/>
                <w:i w:val="0"/>
                <w:sz w:val="20"/>
              </w:rPr>
              <w:t>Colour vision deficiencies</w:t>
            </w:r>
          </w:p>
        </w:tc>
        <w:tc>
          <w:tcPr>
            <w:tcW w:type="dxa" w:w="324"/>
          </w:tcPr>
          <w:p>
            <w:r/>
            <w:r>
              <w:rPr>
                <w:rFonts w:ascii="Times New Roman" w:hAnsi="Times New Roman" w:eastAsia="Times New Roman"/>
                <w:b w:val="0"/>
                <w:i w:val="0"/>
                <w:sz w:val="20"/>
              </w:rPr>
              <w:t>72</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-4.386</w:t>
            </w:r>
          </w:p>
        </w:tc>
        <w:tc>
          <w:tcPr>
            <w:tcW w:type="dxa" w:w="324"/>
          </w:tcPr>
          <w:p>
            <w:r/>
            <w:r>
              <w:rPr>
                <w:rFonts w:ascii="Times New Roman" w:hAnsi="Times New Roman" w:eastAsia="Times New Roman"/>
                <w:b w:val="0"/>
                <w:i w:val="0"/>
                <w:sz w:val="20"/>
              </w:rPr>
              <w:t>5.081</w:t>
            </w:r>
          </w:p>
        </w:tc>
        <w:tc>
          <w:tcPr>
            <w:tcW w:type="dxa" w:w="324"/>
          </w:tcPr>
          <w:p>
            <w:r/>
            <w:r>
              <w:rPr>
                <w:rFonts w:ascii="Times New Roman" w:hAnsi="Times New Roman" w:eastAsia="Times New Roman"/>
                <w:b w:val="0"/>
                <w:i w:val="0"/>
                <w:sz w:val="20"/>
              </w:rPr>
              <w:t>0.388</w:t>
            </w:r>
          </w:p>
        </w:tc>
        <w:tc>
          <w:tcPr>
            <w:tcW w:type="dxa" w:w="324"/>
          </w:tcPr>
          <w:p>
            <w:r/>
            <w:r>
              <w:rPr>
                <w:rFonts w:ascii="Times New Roman" w:hAnsi="Times New Roman" w:eastAsia="Times New Roman"/>
                <w:b w:val="0"/>
                <w:i w:val="0"/>
                <w:sz w:val="20"/>
              </w:rPr>
              <w:t>0.9583</w:t>
            </w:r>
          </w:p>
        </w:tc>
        <w:tc>
          <w:tcPr>
            <w:tcW w:type="dxa" w:w="324"/>
          </w:tcPr>
          <w:p>
            <w:r/>
            <w:r>
              <w:rPr>
                <w:rFonts w:ascii="Times New Roman" w:hAnsi="Times New Roman" w:eastAsia="Times New Roman"/>
                <w:b w:val="0"/>
                <w:i w:val="0"/>
                <w:sz w:val="20"/>
              </w:rPr>
              <w:t>0.01245</w:t>
            </w:r>
          </w:p>
        </w:tc>
        <w:tc>
          <w:tcPr>
            <w:tcW w:type="dxa" w:w="324"/>
          </w:tcPr>
          <w:p>
            <w:r/>
            <w:r>
              <w:rPr>
                <w:rFonts w:ascii="Times New Roman" w:hAnsi="Times New Roman" w:eastAsia="Times New Roman"/>
                <w:b w:val="0"/>
                <w:i w:val="0"/>
                <w:sz w:val="20"/>
              </w:rPr>
              <w:t>5.893e-07</w:t>
            </w:r>
          </w:p>
        </w:tc>
        <w:tc>
          <w:tcPr>
            <w:tcW w:type="dxa" w:w="324"/>
          </w:tcPr>
          <w:p>
            <w:r/>
            <w:r>
              <w:rPr>
                <w:rFonts w:ascii="Times New Roman" w:hAnsi="Times New Roman" w:eastAsia="Times New Roman"/>
                <w:b w:val="0"/>
                <w:i w:val="0"/>
                <w:sz w:val="20"/>
              </w:rPr>
              <w:t>263</w:t>
            </w:r>
          </w:p>
        </w:tc>
        <w:tc>
          <w:tcPr>
            <w:tcW w:type="dxa" w:w="324"/>
          </w:tcPr>
          <w:p>
            <w:r/>
            <w:r>
              <w:rPr>
                <w:rFonts w:ascii="Times New Roman" w:hAnsi="Times New Roman" w:eastAsia="Times New Roman"/>
                <w:b w:val="0"/>
                <w:i w:val="0"/>
                <w:sz w:val="20"/>
              </w:rPr>
              <w:t>69.6</w:t>
            </w:r>
          </w:p>
        </w:tc>
        <w:tc>
          <w:tcPr>
            <w:tcW w:type="dxa" w:w="324"/>
          </w:tcPr>
          <w:p>
            <w:r/>
            <w:r>
              <w:rPr>
                <w:rFonts w:ascii="Times New Roman" w:hAnsi="Times New Roman" w:eastAsia="Times New Roman"/>
                <w:b w:val="0"/>
                <w:i w:val="0"/>
                <w:sz w:val="20"/>
              </w:rPr>
              <w:t>71</w:t>
            </w:r>
          </w:p>
        </w:tc>
        <w:tc>
          <w:tcPr>
            <w:tcW w:type="dxa" w:w="324"/>
          </w:tcPr>
          <w:p>
            <w:r/>
            <w:r>
              <w:rPr>
                <w:rFonts w:ascii="Times New Roman" w:hAnsi="Times New Roman" w:eastAsia="Times New Roman"/>
                <w:b w:val="0"/>
                <w:i w:val="0"/>
                <w:sz w:val="20"/>
              </w:rPr>
              <w:t>0.5247</w:t>
            </w:r>
          </w:p>
        </w:tc>
        <w:tc>
          <w:tcPr>
            <w:tcW w:type="dxa" w:w="324"/>
          </w:tcPr>
          <w:p>
            <w:r/>
            <w:r>
              <w:rPr>
                <w:rFonts w:ascii="Times New Roman" w:hAnsi="Times New Roman" w:eastAsia="Times New Roman"/>
                <w:b w:val="0"/>
                <w:i w:val="0"/>
                <w:sz w:val="20"/>
              </w:rPr>
              <w:t>0.003559</w:t>
            </w:r>
          </w:p>
        </w:tc>
        <w:tc>
          <w:tcPr>
            <w:tcW w:type="dxa" w:w="324"/>
          </w:tcPr>
          <w:p>
            <w:r/>
            <w:r>
              <w:rPr>
                <w:rFonts w:ascii="Times New Roman" w:hAnsi="Times New Roman" w:eastAsia="Times New Roman"/>
                <w:b w:val="0"/>
                <w:i w:val="0"/>
                <w:sz w:val="20"/>
              </w:rPr>
              <w:t>0.8182</w:t>
            </w:r>
          </w:p>
        </w:tc>
        <w:tc>
          <w:tcPr>
            <w:tcW w:type="dxa" w:w="324"/>
          </w:tcPr>
          <w:p>
            <w:r/>
            <w:r>
              <w:rPr>
                <w:rFonts w:ascii="Times New Roman" w:hAnsi="Times New Roman" w:eastAsia="Times New Roman"/>
                <w:b w:val="0"/>
                <w:i w:val="0"/>
                <w:sz w:val="20"/>
              </w:rPr>
              <w:t>-4.294</w:t>
            </w:r>
          </w:p>
        </w:tc>
        <w:tc>
          <w:tcPr>
            <w:tcW w:type="dxa" w:w="324"/>
          </w:tcPr>
          <w:p>
            <w:r/>
            <w:r>
              <w:rPr>
                <w:rFonts w:ascii="Times New Roman" w:hAnsi="Times New Roman" w:eastAsia="Times New Roman"/>
                <w:b w:val="0"/>
                <w:i w:val="0"/>
                <w:sz w:val="20"/>
              </w:rPr>
              <w:t>5.097</w:t>
            </w:r>
          </w:p>
        </w:tc>
        <w:tc>
          <w:tcPr>
            <w:tcW w:type="dxa" w:w="324"/>
          </w:tcPr>
          <w:p>
            <w:r/>
            <w:r>
              <w:rPr>
                <w:rFonts w:ascii="Times New Roman" w:hAnsi="Times New Roman" w:eastAsia="Times New Roman"/>
                <w:b w:val="0"/>
                <w:i w:val="0"/>
                <w:sz w:val="20"/>
              </w:rPr>
              <w:t>-9.696</w:t>
            </w:r>
          </w:p>
        </w:tc>
        <w:tc>
          <w:tcPr>
            <w:tcW w:type="dxa" w:w="324"/>
          </w:tcPr>
          <w:p>
            <w:r/>
            <w:r>
              <w:rPr>
                <w:rFonts w:ascii="Times New Roman" w:hAnsi="Times New Roman" w:eastAsia="Times New Roman"/>
                <w:b w:val="0"/>
                <w:i w:val="0"/>
                <w:sz w:val="20"/>
              </w:rPr>
              <w:t>5.138</w:t>
            </w:r>
          </w:p>
        </w:tc>
        <w:tc>
          <w:tcPr>
            <w:tcW w:type="dxa" w:w="324"/>
          </w:tcPr>
          <w:p>
            <w:r/>
            <w:r>
              <w:rPr>
                <w:rFonts w:ascii="Times New Roman" w:hAnsi="Times New Roman" w:eastAsia="Times New Roman"/>
                <w:b w:val="0"/>
                <w:i w:val="0"/>
                <w:sz w:val="20"/>
              </w:rPr>
              <w:t>0.05915</w:t>
            </w:r>
          </w:p>
        </w:tc>
        <w:tc>
          <w:tcPr>
            <w:tcW w:type="dxa" w:w="324"/>
          </w:tcPr>
          <w:p>
            <w:r/>
            <w:r>
              <w:rPr>
                <w:rFonts w:ascii="Times New Roman" w:hAnsi="Times New Roman" w:eastAsia="Times New Roman"/>
                <w:b w:val="0"/>
                <w:i w:val="0"/>
                <w:sz w:val="20"/>
              </w:rPr>
              <w:t>0.01073</w:t>
            </w:r>
          </w:p>
        </w:tc>
        <w:tc>
          <w:tcPr>
            <w:tcW w:type="dxa" w:w="324"/>
          </w:tcPr>
          <w:p>
            <w:r/>
            <w:r>
              <w:rPr>
                <w:rFonts w:ascii="Times New Roman" w:hAnsi="Times New Roman" w:eastAsia="Times New Roman"/>
                <w:b w:val="0"/>
                <w:i w:val="0"/>
                <w:sz w:val="20"/>
              </w:rPr>
              <w:t>0.0001172</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400132;rs80282103;rs10994720;rs11564722;rs81205;rs411933;rs10832524;rs10767859;rs963837;rs11062102;rs78175639;rs10846156;rs3118916;rs9600082;rs2039663;rs55746412;rs12588550;rs72711990;rs113956264;rs9894634;rs2302316;rs9891340;rs940131;rs34188292;rs56192634;rs845328;rs11670056;rs56255430;rs6709534;rs2255293;rs807624;rs4567937;rs72799609;rs62187539;rs61752573;rs1974528;rs2306623;rs1381798;rs2063634;rs13086611;rs35004449;rs56126667;rs34053392;rs6444077;rs10018140;rs11747993;rs13157326;rs12153248;rs4865545;rs40174;rs6595984;rs2706383;rs1772976;rs1334577;rs9465741;rs3799354;rs9263993;rs3130621;rs11759908;rs3824081;rs13230509;rs4410790;rs9942690;rs4723230;rs700753;rs73116823;rs7012637;rs13257887;rs36071802;rs17629238;rs12377027;rs7865531</w:t>
            </w:r>
          </w:p>
        </w:tc>
      </w:tr>
      <w:tr>
        <w:tc>
          <w:tcPr>
            <w:tcW w:type="dxa" w:w="324"/>
          </w:tcPr>
          <w:p>
            <w:r/>
            <w:r>
              <w:rPr>
                <w:rFonts w:ascii="Times New Roman" w:hAnsi="Times New Roman" w:eastAsia="Times New Roman"/>
                <w:b w:val="0"/>
                <w:i w:val="0"/>
                <w:sz w:val="20"/>
              </w:rPr>
              <w:t>HbA1c</w:t>
            </w:r>
          </w:p>
        </w:tc>
        <w:tc>
          <w:tcPr>
            <w:tcW w:type="dxa" w:w="324"/>
          </w:tcPr>
          <w:p>
            <w:r/>
            <w:r>
              <w:rPr>
                <w:rFonts w:ascii="Times New Roman" w:hAnsi="Times New Roman" w:eastAsia="Times New Roman"/>
                <w:b w:val="0"/>
                <w:i w:val="0"/>
                <w:sz w:val="20"/>
              </w:rPr>
              <w:t>Glycated haemoglobin HbA1c</w:t>
            </w:r>
          </w:p>
        </w:tc>
        <w:tc>
          <w:tcPr>
            <w:tcW w:type="dxa" w:w="324"/>
          </w:tcPr>
          <w:p>
            <w:r/>
            <w:r>
              <w:rPr>
                <w:rFonts w:ascii="Times New Roman" w:hAnsi="Times New Roman" w:eastAsia="Times New Roman"/>
                <w:b w:val="0"/>
                <w:i w:val="0"/>
                <w:sz w:val="20"/>
              </w:rPr>
              <w:t>ebi-a-GCST90014006</w:t>
            </w:r>
          </w:p>
        </w:tc>
        <w:tc>
          <w:tcPr>
            <w:tcW w:type="dxa" w:w="324"/>
          </w:tcPr>
          <w:p>
            <w:r/>
            <w:r>
              <w:rPr>
                <w:rFonts w:ascii="Times New Roman" w:hAnsi="Times New Roman" w:eastAsia="Times New Roman"/>
                <w:b w:val="0"/>
                <w:i w:val="0"/>
                <w:sz w:val="20"/>
              </w:rPr>
              <w:t>389889</w:t>
            </w:r>
          </w:p>
        </w:tc>
        <w:tc>
          <w:tcPr>
            <w:tcW w:type="dxa" w:w="324"/>
          </w:tcPr>
          <w:p>
            <w:r/>
            <w:r>
              <w:rPr>
                <w:rFonts w:ascii="Times New Roman" w:hAnsi="Times New Roman" w:eastAsia="Times New Roman"/>
                <w:b w:val="0"/>
                <w:i w:val="0"/>
                <w:sz w:val="20"/>
              </w:rPr>
              <w:t>H7_COULOURVISDEF</w:t>
            </w:r>
          </w:p>
        </w:tc>
        <w:tc>
          <w:tcPr>
            <w:tcW w:type="dxa" w:w="324"/>
          </w:tcPr>
          <w:p>
            <w:r/>
            <w:r>
              <w:rPr>
                <w:rFonts w:ascii="Times New Roman" w:hAnsi="Times New Roman" w:eastAsia="Times New Roman"/>
                <w:b w:val="0"/>
                <w:i w:val="0"/>
                <w:sz w:val="20"/>
              </w:rPr>
              <w:t>Colour vision deficiencies</w:t>
            </w:r>
          </w:p>
        </w:tc>
        <w:tc>
          <w:tcPr>
            <w:tcW w:type="dxa" w:w="324"/>
          </w:tcPr>
          <w:p>
            <w:r/>
            <w:r>
              <w:rPr>
                <w:rFonts w:ascii="Times New Roman" w:hAnsi="Times New Roman" w:eastAsia="Times New Roman"/>
                <w:b w:val="0"/>
                <w:i w:val="0"/>
                <w:sz w:val="20"/>
              </w:rPr>
              <w:t>161</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0.2895</w:t>
            </w:r>
          </w:p>
        </w:tc>
        <w:tc>
          <w:tcPr>
            <w:tcW w:type="dxa" w:w="324"/>
          </w:tcPr>
          <w:p>
            <w:r/>
            <w:r>
              <w:rPr>
                <w:rFonts w:ascii="Times New Roman" w:hAnsi="Times New Roman" w:eastAsia="Times New Roman"/>
                <w:b w:val="0"/>
                <w:i w:val="0"/>
                <w:sz w:val="20"/>
              </w:rPr>
              <w:t>0.3663</w:t>
            </w:r>
          </w:p>
        </w:tc>
        <w:tc>
          <w:tcPr>
            <w:tcW w:type="dxa" w:w="324"/>
          </w:tcPr>
          <w:p>
            <w:r/>
            <w:r>
              <w:rPr>
                <w:rFonts w:ascii="Times New Roman" w:hAnsi="Times New Roman" w:eastAsia="Times New Roman"/>
                <w:b w:val="0"/>
                <w:i w:val="0"/>
                <w:sz w:val="20"/>
              </w:rPr>
              <w:t>0.4293</w:t>
            </w:r>
          </w:p>
        </w:tc>
        <w:tc>
          <w:tcPr>
            <w:tcW w:type="dxa" w:w="324"/>
          </w:tcPr>
          <w:p>
            <w:r/>
            <w:r>
              <w:rPr>
                <w:rFonts w:ascii="Times New Roman" w:hAnsi="Times New Roman" w:eastAsia="Times New Roman"/>
                <w:b w:val="0"/>
                <w:i w:val="0"/>
                <w:sz w:val="20"/>
              </w:rPr>
              <w:t>0.9583</w:t>
            </w:r>
          </w:p>
        </w:tc>
        <w:tc>
          <w:tcPr>
            <w:tcW w:type="dxa" w:w="324"/>
          </w:tcPr>
          <w:p>
            <w:r/>
            <w:r>
              <w:rPr>
                <w:rFonts w:ascii="Times New Roman" w:hAnsi="Times New Roman" w:eastAsia="Times New Roman"/>
                <w:b w:val="0"/>
                <w:i w:val="0"/>
                <w:sz w:val="20"/>
              </w:rPr>
              <w:t>1.336</w:t>
            </w:r>
          </w:p>
        </w:tc>
        <w:tc>
          <w:tcPr>
            <w:tcW w:type="dxa" w:w="324"/>
          </w:tcPr>
          <w:p>
            <w:r/>
            <w:r>
              <w:rPr>
                <w:rFonts w:ascii="Times New Roman" w:hAnsi="Times New Roman" w:eastAsia="Times New Roman"/>
                <w:b w:val="0"/>
                <w:i w:val="0"/>
                <w:sz w:val="20"/>
              </w:rPr>
              <w:t>0.6515</w:t>
            </w:r>
          </w:p>
        </w:tc>
        <w:tc>
          <w:tcPr>
            <w:tcW w:type="dxa" w:w="324"/>
          </w:tcPr>
          <w:p>
            <w:r/>
            <w:r>
              <w:rPr>
                <w:rFonts w:ascii="Times New Roman" w:hAnsi="Times New Roman" w:eastAsia="Times New Roman"/>
                <w:b w:val="0"/>
                <w:i w:val="0"/>
                <w:sz w:val="20"/>
              </w:rPr>
              <w:t>2.739</w:t>
            </w:r>
          </w:p>
        </w:tc>
        <w:tc>
          <w:tcPr>
            <w:tcW w:type="dxa" w:w="324"/>
          </w:tcPr>
          <w:p>
            <w:r/>
            <w:r>
              <w:rPr>
                <w:rFonts w:ascii="Times New Roman" w:hAnsi="Times New Roman" w:eastAsia="Times New Roman"/>
                <w:b w:val="0"/>
                <w:i w:val="0"/>
                <w:sz w:val="20"/>
              </w:rPr>
              <w:t>159.7</w:t>
            </w:r>
          </w:p>
        </w:tc>
        <w:tc>
          <w:tcPr>
            <w:tcW w:type="dxa" w:w="324"/>
          </w:tcPr>
          <w:p>
            <w:r/>
            <w:r>
              <w:rPr>
                <w:rFonts w:ascii="Times New Roman" w:hAnsi="Times New Roman" w:eastAsia="Times New Roman"/>
                <w:b w:val="0"/>
                <w:i w:val="0"/>
                <w:sz w:val="20"/>
              </w:rPr>
              <w:t>160</w:t>
            </w:r>
          </w:p>
        </w:tc>
        <w:tc>
          <w:tcPr>
            <w:tcW w:type="dxa" w:w="324"/>
          </w:tcPr>
          <w:p>
            <w:r/>
            <w:r>
              <w:rPr>
                <w:rFonts w:ascii="Times New Roman" w:hAnsi="Times New Roman" w:eastAsia="Times New Roman"/>
                <w:b w:val="0"/>
                <w:i w:val="0"/>
                <w:sz w:val="20"/>
              </w:rPr>
              <w:t>0.4918</w:t>
            </w:r>
          </w:p>
        </w:tc>
        <w:tc>
          <w:tcPr>
            <w:tcW w:type="dxa" w:w="324"/>
          </w:tcPr>
          <w:p>
            <w:r/>
            <w:r>
              <w:rPr>
                <w:rFonts w:ascii="Times New Roman" w:hAnsi="Times New Roman" w:eastAsia="Times New Roman"/>
                <w:b w:val="0"/>
                <w:i w:val="0"/>
                <w:sz w:val="20"/>
              </w:rPr>
              <w:t>-0.00512</w:t>
            </w:r>
          </w:p>
        </w:tc>
        <w:tc>
          <w:tcPr>
            <w:tcW w:type="dxa" w:w="324"/>
          </w:tcPr>
          <w:p>
            <w:r/>
            <w:r>
              <w:rPr>
                <w:rFonts w:ascii="Times New Roman" w:hAnsi="Times New Roman" w:eastAsia="Times New Roman"/>
                <w:b w:val="0"/>
                <w:i w:val="0"/>
                <w:sz w:val="20"/>
              </w:rPr>
              <w:t>0.6295</w:t>
            </w:r>
          </w:p>
        </w:tc>
        <w:tc>
          <w:tcPr>
            <w:tcW w:type="dxa" w:w="324"/>
          </w:tcPr>
          <w:p>
            <w:r/>
            <w:r>
              <w:rPr>
                <w:rFonts w:ascii="Times New Roman" w:hAnsi="Times New Roman" w:eastAsia="Times New Roman"/>
                <w:b w:val="0"/>
                <w:i w:val="0"/>
                <w:sz w:val="20"/>
              </w:rPr>
              <w:t>0.2931</w:t>
            </w:r>
          </w:p>
        </w:tc>
        <w:tc>
          <w:tcPr>
            <w:tcW w:type="dxa" w:w="324"/>
          </w:tcPr>
          <w:p>
            <w:r/>
            <w:r>
              <w:rPr>
                <w:rFonts w:ascii="Times New Roman" w:hAnsi="Times New Roman" w:eastAsia="Times New Roman"/>
                <w:b w:val="0"/>
                <w:i w:val="0"/>
                <w:sz w:val="20"/>
              </w:rPr>
              <w:t>0.3664</w:t>
            </w:r>
          </w:p>
        </w:tc>
        <w:tc>
          <w:tcPr>
            <w:tcW w:type="dxa" w:w="324"/>
          </w:tcPr>
          <w:p>
            <w:r/>
            <w:r>
              <w:rPr>
                <w:rFonts w:ascii="Times New Roman" w:hAnsi="Times New Roman" w:eastAsia="Times New Roman"/>
                <w:b w:val="0"/>
                <w:i w:val="0"/>
                <w:sz w:val="20"/>
              </w:rPr>
              <w:t>0.417</w:t>
            </w:r>
          </w:p>
        </w:tc>
        <w:tc>
          <w:tcPr>
            <w:tcW w:type="dxa" w:w="324"/>
          </w:tcPr>
          <w:p>
            <w:r/>
            <w:r>
              <w:rPr>
                <w:rFonts w:ascii="Times New Roman" w:hAnsi="Times New Roman" w:eastAsia="Times New Roman"/>
                <w:b w:val="0"/>
                <w:i w:val="0"/>
                <w:sz w:val="20"/>
              </w:rPr>
              <w:t>0.3923</w:t>
            </w:r>
          </w:p>
        </w:tc>
        <w:tc>
          <w:tcPr>
            <w:tcW w:type="dxa" w:w="324"/>
          </w:tcPr>
          <w:p>
            <w:r/>
            <w:r>
              <w:rPr>
                <w:rFonts w:ascii="Times New Roman" w:hAnsi="Times New Roman" w:eastAsia="Times New Roman"/>
                <w:b w:val="0"/>
                <w:i w:val="0"/>
                <w:sz w:val="20"/>
              </w:rPr>
              <w:t>0.2878</w:t>
            </w:r>
          </w:p>
        </w:tc>
        <w:tc>
          <w:tcPr>
            <w:tcW w:type="dxa" w:w="324"/>
          </w:tcPr>
          <w:p>
            <w:r/>
            <w:r>
              <w:rPr>
                <w:rFonts w:ascii="Times New Roman" w:hAnsi="Times New Roman" w:eastAsia="Times New Roman"/>
                <w:b w:val="0"/>
                <w:i w:val="0"/>
                <w:sz w:val="20"/>
              </w:rPr>
              <w:t>0.0383</w:t>
            </w:r>
          </w:p>
        </w:tc>
        <w:tc>
          <w:tcPr>
            <w:tcW w:type="dxa" w:w="324"/>
          </w:tcPr>
          <w:p>
            <w:r/>
            <w:r>
              <w:rPr>
                <w:rFonts w:ascii="Times New Roman" w:hAnsi="Times New Roman" w:eastAsia="Times New Roman"/>
                <w:b w:val="0"/>
                <w:i w:val="0"/>
                <w:sz w:val="20"/>
              </w:rPr>
              <w:t>0.0002672</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10910045;rs1175550;rs115340137;rs112750178;rs797399;rs12040433;rs267738;rs4382717;rs112270735;rs857725;rs199576033;rs10752943;rs7546390;rs11120149;rs1891058;rs10916610;rs348330;rs10888260;rs3811444;rs72765381;rs11257655;rs11258437;rs1774217;rs144155527;rs7903146;rs11564725;rs2237895;rs11042852;rs11512059;rs7124355;rs147208676;rs174559;rs12365580;rs73564493;rs7126413;rs6589939;rs4238013;rs76895963;rs10841891;rs10492373;rs138599549;rs4760682;rs55770587;rs79755767;rs1579238;rs147730268;rs1707731;rs145173553;rs34079969;rs7400121;rs117783723;rs9323450;rs2285005;rs72698718;rs2858010;rs62036942;rs918739;rs9302377;rs2726032;rs28421305;rs8050500;rs1121980;rs4485355;rs184458383;rs2927328;rs247826;rs72811487;rs7195055;rs216195;rs141192775;rs1641523;rs8078338;rs1108646;rs4985996;rs17698176;rs351978;rs72973028;rs8887;rs8110787;rs35365035;rs4808072;rs10401969;rs10407429;rs2339936;rs12466687;rs62132522;rs57696714;rs111559769;rs2920880;rs13019832;rs13383320;rs4261754;rs6045615;rs6077396;rs4911256;rs143843107;rs79221399;rs855791;rs1822534;rs1496653;rs113582976;rs4687680;rs6445826;rs2292662;rs4368494;rs11708067;rs75367758;rs12493136;rs57625745;rs1604038;rs1981767;rs11917973;rs1531583;rs4234731;rs6840504;rs6844176;rs17430251;rs76505278;rs60833263;rs56395926;rs115730158;rs2546197;rs10053046;rs139727420;rs3748059;rs13192435;rs78588343;rs67131976;rs56777435;rs1800562;rs145496147;rs144993543;rs9273368;rs9471075;rs1570360;rs998584;rs2073040;rs9376091;rs9494600;rs2665357;rs11762803;rs17168486;rs10228066;rs849142;rs2267716;rs255154;rs2595701;rs878521;rs142235947;rs4947490;rs117370443;rs13272050;rs4737010;rs2978457;rs74857652;rs13266634;rs2060985;rs10758593;rs2236497;rs3731197;rs10811660</w:t>
            </w:r>
          </w:p>
        </w:tc>
      </w:tr>
      <w:tr>
        <w:tc>
          <w:tcPr>
            <w:tcW w:type="dxa" w:w="324"/>
          </w:tcPr>
          <w:p>
            <w:r/>
            <w:r>
              <w:rPr>
                <w:rFonts w:ascii="Times New Roman" w:hAnsi="Times New Roman" w:eastAsia="Times New Roman"/>
                <w:b w:val="0"/>
                <w:i w:val="0"/>
                <w:sz w:val="20"/>
              </w:rPr>
              <w:t>cystatin_C</w:t>
            </w:r>
          </w:p>
        </w:tc>
        <w:tc>
          <w:tcPr>
            <w:tcW w:type="dxa" w:w="324"/>
          </w:tcPr>
          <w:p>
            <w:r/>
            <w:r>
              <w:rPr>
                <w:rFonts w:ascii="Times New Roman" w:hAnsi="Times New Roman" w:eastAsia="Times New Roman"/>
                <w:b w:val="0"/>
                <w:i w:val="0"/>
                <w:sz w:val="20"/>
              </w:rPr>
              <w:t>Cystatin C levels</w:t>
            </w:r>
          </w:p>
        </w:tc>
        <w:tc>
          <w:tcPr>
            <w:tcW w:type="dxa" w:w="324"/>
          </w:tcPr>
          <w:p>
            <w:r/>
            <w:r>
              <w:rPr>
                <w:rFonts w:ascii="Times New Roman" w:hAnsi="Times New Roman" w:eastAsia="Times New Roman"/>
                <w:b w:val="0"/>
                <w:i w:val="0"/>
                <w:sz w:val="20"/>
              </w:rPr>
              <w:t>ebi-a-GCST90025945</w:t>
            </w:r>
          </w:p>
        </w:tc>
        <w:tc>
          <w:tcPr>
            <w:tcW w:type="dxa" w:w="324"/>
          </w:tcPr>
          <w:p>
            <w:r/>
            <w:r>
              <w:rPr>
                <w:rFonts w:ascii="Times New Roman" w:hAnsi="Times New Roman" w:eastAsia="Times New Roman"/>
                <w:b w:val="0"/>
                <w:i w:val="0"/>
                <w:sz w:val="20"/>
              </w:rPr>
              <w:t>437846</w:t>
            </w:r>
          </w:p>
        </w:tc>
        <w:tc>
          <w:tcPr>
            <w:tcW w:type="dxa" w:w="324"/>
          </w:tcPr>
          <w:p>
            <w:r/>
            <w:r>
              <w:rPr>
                <w:rFonts w:ascii="Times New Roman" w:hAnsi="Times New Roman" w:eastAsia="Times New Roman"/>
                <w:b w:val="0"/>
                <w:i w:val="0"/>
                <w:sz w:val="20"/>
              </w:rPr>
              <w:t>H7_COULOURVISDEF</w:t>
            </w:r>
          </w:p>
        </w:tc>
        <w:tc>
          <w:tcPr>
            <w:tcW w:type="dxa" w:w="324"/>
          </w:tcPr>
          <w:p>
            <w:r/>
            <w:r>
              <w:rPr>
                <w:rFonts w:ascii="Times New Roman" w:hAnsi="Times New Roman" w:eastAsia="Times New Roman"/>
                <w:b w:val="0"/>
                <w:i w:val="0"/>
                <w:sz w:val="20"/>
              </w:rPr>
              <w:t>Colour vision deficiencies</w:t>
            </w:r>
          </w:p>
        </w:tc>
        <w:tc>
          <w:tcPr>
            <w:tcW w:type="dxa" w:w="324"/>
          </w:tcPr>
          <w:p>
            <w:r/>
            <w:r>
              <w:rPr>
                <w:rFonts w:ascii="Times New Roman" w:hAnsi="Times New Roman" w:eastAsia="Times New Roman"/>
                <w:b w:val="0"/>
                <w:i w:val="0"/>
                <w:sz w:val="20"/>
              </w:rPr>
              <w:t>115</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0.1732</w:t>
            </w:r>
          </w:p>
        </w:tc>
        <w:tc>
          <w:tcPr>
            <w:tcW w:type="dxa" w:w="324"/>
          </w:tcPr>
          <w:p>
            <w:r/>
            <w:r>
              <w:rPr>
                <w:rFonts w:ascii="Times New Roman" w:hAnsi="Times New Roman" w:eastAsia="Times New Roman"/>
                <w:b w:val="0"/>
                <w:i w:val="0"/>
                <w:sz w:val="20"/>
              </w:rPr>
              <w:t>0.2754</w:t>
            </w:r>
          </w:p>
        </w:tc>
        <w:tc>
          <w:tcPr>
            <w:tcW w:type="dxa" w:w="324"/>
          </w:tcPr>
          <w:p>
            <w:r/>
            <w:r>
              <w:rPr>
                <w:rFonts w:ascii="Times New Roman" w:hAnsi="Times New Roman" w:eastAsia="Times New Roman"/>
                <w:b w:val="0"/>
                <w:i w:val="0"/>
                <w:sz w:val="20"/>
              </w:rPr>
              <w:t>0.5293</w:t>
            </w:r>
          </w:p>
        </w:tc>
        <w:tc>
          <w:tcPr>
            <w:tcW w:type="dxa" w:w="324"/>
          </w:tcPr>
          <w:p>
            <w:r/>
            <w:r>
              <w:rPr>
                <w:rFonts w:ascii="Times New Roman" w:hAnsi="Times New Roman" w:eastAsia="Times New Roman"/>
                <w:b w:val="0"/>
                <w:i w:val="0"/>
                <w:sz w:val="20"/>
              </w:rPr>
              <w:t>0.9583</w:t>
            </w:r>
          </w:p>
        </w:tc>
        <w:tc>
          <w:tcPr>
            <w:tcW w:type="dxa" w:w="324"/>
          </w:tcPr>
          <w:p>
            <w:r/>
            <w:r>
              <w:rPr>
                <w:rFonts w:ascii="Times New Roman" w:hAnsi="Times New Roman" w:eastAsia="Times New Roman"/>
                <w:b w:val="0"/>
                <w:i w:val="0"/>
                <w:sz w:val="20"/>
              </w:rPr>
              <w:t>1.189</w:t>
            </w:r>
          </w:p>
        </w:tc>
        <w:tc>
          <w:tcPr>
            <w:tcW w:type="dxa" w:w="324"/>
          </w:tcPr>
          <w:p>
            <w:r/>
            <w:r>
              <w:rPr>
                <w:rFonts w:ascii="Times New Roman" w:hAnsi="Times New Roman" w:eastAsia="Times New Roman"/>
                <w:b w:val="0"/>
                <w:i w:val="0"/>
                <w:sz w:val="20"/>
              </w:rPr>
              <w:t>0.6932</w:t>
            </w:r>
          </w:p>
        </w:tc>
        <w:tc>
          <w:tcPr>
            <w:tcW w:type="dxa" w:w="324"/>
          </w:tcPr>
          <w:p>
            <w:r/>
            <w:r>
              <w:rPr>
                <w:rFonts w:ascii="Times New Roman" w:hAnsi="Times New Roman" w:eastAsia="Times New Roman"/>
                <w:b w:val="0"/>
                <w:i w:val="0"/>
                <w:sz w:val="20"/>
              </w:rPr>
              <w:t>2.04</w:t>
            </w:r>
          </w:p>
        </w:tc>
        <w:tc>
          <w:tcPr>
            <w:tcW w:type="dxa" w:w="324"/>
          </w:tcPr>
          <w:p>
            <w:r/>
            <w:r>
              <w:rPr>
                <w:rFonts w:ascii="Times New Roman" w:hAnsi="Times New Roman" w:eastAsia="Times New Roman"/>
                <w:b w:val="0"/>
                <w:i w:val="0"/>
                <w:sz w:val="20"/>
              </w:rPr>
              <w:t>105.4</w:t>
            </w:r>
          </w:p>
        </w:tc>
        <w:tc>
          <w:tcPr>
            <w:tcW w:type="dxa" w:w="324"/>
          </w:tcPr>
          <w:p>
            <w:r/>
            <w:r>
              <w:rPr>
                <w:rFonts w:ascii="Times New Roman" w:hAnsi="Times New Roman" w:eastAsia="Times New Roman"/>
                <w:b w:val="0"/>
                <w:i w:val="0"/>
                <w:sz w:val="20"/>
              </w:rPr>
              <w:t>114</w:t>
            </w:r>
          </w:p>
        </w:tc>
        <w:tc>
          <w:tcPr>
            <w:tcW w:type="dxa" w:w="324"/>
          </w:tcPr>
          <w:p>
            <w:r/>
            <w:r>
              <w:rPr>
                <w:rFonts w:ascii="Times New Roman" w:hAnsi="Times New Roman" w:eastAsia="Times New Roman"/>
                <w:b w:val="0"/>
                <w:i w:val="0"/>
                <w:sz w:val="20"/>
              </w:rPr>
              <w:t>0.7066</w:t>
            </w:r>
          </w:p>
        </w:tc>
        <w:tc>
          <w:tcPr>
            <w:tcW w:type="dxa" w:w="324"/>
          </w:tcPr>
          <w:p>
            <w:r/>
            <w:r>
              <w:rPr>
                <w:rFonts w:ascii="Times New Roman" w:hAnsi="Times New Roman" w:eastAsia="Times New Roman"/>
                <w:b w:val="0"/>
                <w:i w:val="0"/>
                <w:sz w:val="20"/>
              </w:rPr>
              <w:t>0.02856</w:t>
            </w:r>
          </w:p>
        </w:tc>
        <w:tc>
          <w:tcPr>
            <w:tcW w:type="dxa" w:w="324"/>
          </w:tcPr>
          <w:p>
            <w:r/>
            <w:r>
              <w:rPr>
                <w:rFonts w:ascii="Times New Roman" w:hAnsi="Times New Roman" w:eastAsia="Times New Roman"/>
                <w:b w:val="0"/>
                <w:i w:val="0"/>
                <w:sz w:val="20"/>
              </w:rPr>
              <w:t>0.02397</w:t>
            </w:r>
          </w:p>
        </w:tc>
        <w:tc>
          <w:tcPr>
            <w:tcW w:type="dxa" w:w="324"/>
          </w:tcPr>
          <w:p>
            <w:r/>
            <w:r>
              <w:rPr>
                <w:rFonts w:ascii="Times New Roman" w:hAnsi="Times New Roman" w:eastAsia="Times New Roman"/>
                <w:b w:val="0"/>
                <w:i w:val="0"/>
                <w:sz w:val="20"/>
              </w:rPr>
              <w:t>0.195</w:t>
            </w:r>
          </w:p>
        </w:tc>
        <w:tc>
          <w:tcPr>
            <w:tcW w:type="dxa" w:w="324"/>
          </w:tcPr>
          <w:p>
            <w:r/>
            <w:r>
              <w:rPr>
                <w:rFonts w:ascii="Times New Roman" w:hAnsi="Times New Roman" w:eastAsia="Times New Roman"/>
                <w:b w:val="0"/>
                <w:i w:val="0"/>
                <w:sz w:val="20"/>
              </w:rPr>
              <w:t>0.2755</w:t>
            </w:r>
          </w:p>
        </w:tc>
        <w:tc>
          <w:tcPr>
            <w:tcW w:type="dxa" w:w="324"/>
          </w:tcPr>
          <w:p>
            <w:r/>
            <w:r>
              <w:rPr>
                <w:rFonts w:ascii="Times New Roman" w:hAnsi="Times New Roman" w:eastAsia="Times New Roman"/>
                <w:b w:val="0"/>
                <w:i w:val="0"/>
                <w:sz w:val="20"/>
              </w:rPr>
              <w:t>0.1067</w:t>
            </w:r>
          </w:p>
        </w:tc>
        <w:tc>
          <w:tcPr>
            <w:tcW w:type="dxa" w:w="324"/>
          </w:tcPr>
          <w:p>
            <w:r/>
            <w:r>
              <w:rPr>
                <w:rFonts w:ascii="Times New Roman" w:hAnsi="Times New Roman" w:eastAsia="Times New Roman"/>
                <w:b w:val="0"/>
                <w:i w:val="0"/>
                <w:sz w:val="20"/>
              </w:rPr>
              <w:t>0.6267</w:t>
            </w:r>
          </w:p>
        </w:tc>
        <w:tc>
          <w:tcPr>
            <w:tcW w:type="dxa" w:w="324"/>
          </w:tcPr>
          <w:p>
            <w:r/>
            <w:r>
              <w:rPr>
                <w:rFonts w:ascii="Times New Roman" w:hAnsi="Times New Roman" w:eastAsia="Times New Roman"/>
                <w:b w:val="0"/>
                <w:i w:val="0"/>
                <w:sz w:val="20"/>
              </w:rPr>
              <w:t>0.8647</w:t>
            </w:r>
          </w:p>
        </w:tc>
        <w:tc>
          <w:tcPr>
            <w:tcW w:type="dxa" w:w="324"/>
          </w:tcPr>
          <w:p>
            <w:r/>
            <w:r>
              <w:rPr>
                <w:rFonts w:ascii="Times New Roman" w:hAnsi="Times New Roman" w:eastAsia="Times New Roman"/>
                <w:b w:val="0"/>
                <w:i w:val="0"/>
                <w:sz w:val="20"/>
              </w:rPr>
              <w:t>0.07465</w:t>
            </w:r>
          </w:p>
        </w:tc>
        <w:tc>
          <w:tcPr>
            <w:tcW w:type="dxa" w:w="324"/>
          </w:tcPr>
          <w:p>
            <w:r/>
            <w:r>
              <w:rPr>
                <w:rFonts w:ascii="Times New Roman" w:hAnsi="Times New Roman" w:eastAsia="Times New Roman"/>
                <w:b w:val="0"/>
                <w:i w:val="0"/>
                <w:sz w:val="20"/>
              </w:rPr>
              <w:t>0.0001762</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4970459;rs12184;rs10864495;rs74555564;rs1780555;rs267738;rs10788804;rs2072499;rs12094741;rs1044261;rs7483477;rs4929958;rs2237886;rs11600427;rs973323;rs12796693;rs3925584;rs12423058;rs11539543;rs117113238;rs11056396;rs4149057;rs1106766;rs7995242;rs7161072;rs28929474;rs763014;rs56793723;rs36060036;rs11640962;rs11649653;rs11642517;rs56365117;rs12597487;rs4380048;rs9901671;rs9901673;rs62073621;rs7234029;rs12977689;rs16989695;rs12974635;rs34422078;rs4809185;rs58542926;rs2290911;rs1371610;rs807603;rs17762609;rs55686498;rs6040050;rs6113974;rs41282288;rs1064039;rs73102389;rs118005442;rs74335775;rs11703601;rs754015;rs9853146;rs73029213;rs1483840;rs3172297;rs2305637;rs2362451;rs937859;rs56386221;rs7638953;rs16835749;rs10513137;rs57008447;rs13118508;rs16874052;rs72702730;rs4975596;rs11747675;rs2569880;rs9378671;rs675209;rs1285872;rs2070698;rs2876564;rs3178;rs61738275;rs5026743;rs2766578;rs2234185;rs1674873;rs881858;rs4715227;rs4715332;rs915125;rs9719145;rs12702509;rs17643734;rs4722177;rs17152187;rs740182;rs700752;rs2385537;rs12706812;rs3807307;rs1549758;rs73488277;rs1860158;rs2280560;rs3736147;rs10109414;rs73245338;rs2306899;rs2923408;rs1037885;rs3780582;rs7035049;rs10814274</w:t>
            </w:r>
          </w:p>
        </w:tc>
      </w:tr>
      <w:tr>
        <w:tc>
          <w:tcPr>
            <w:tcW w:type="dxa" w:w="324"/>
          </w:tcPr>
          <w:p>
            <w:r/>
            <w:r>
              <w:rPr>
                <w:rFonts w:ascii="Times New Roman" w:hAnsi="Times New Roman" w:eastAsia="Times New Roman"/>
                <w:b w:val="0"/>
                <w:i w:val="0"/>
                <w:sz w:val="20"/>
              </w:rPr>
              <w:t>alcohol_drinks_week</w:t>
            </w:r>
          </w:p>
        </w:tc>
        <w:tc>
          <w:tcPr>
            <w:tcW w:type="dxa" w:w="324"/>
          </w:tcPr>
          <w:p>
            <w:r/>
            <w:r>
              <w:rPr>
                <w:rFonts w:ascii="Times New Roman" w:hAnsi="Times New Roman" w:eastAsia="Times New Roman"/>
                <w:b w:val="0"/>
                <w:i w:val="0"/>
                <w:sz w:val="20"/>
              </w:rPr>
              <w:t>Alcoholic drinks per week</w:t>
            </w:r>
          </w:p>
        </w:tc>
        <w:tc>
          <w:tcPr>
            <w:tcW w:type="dxa" w:w="324"/>
          </w:tcPr>
          <w:p>
            <w:r/>
            <w:r>
              <w:rPr>
                <w:rFonts w:ascii="Times New Roman" w:hAnsi="Times New Roman" w:eastAsia="Times New Roman"/>
                <w:b w:val="0"/>
                <w:i w:val="0"/>
                <w:sz w:val="20"/>
              </w:rPr>
              <w:t>ieu-b-73</w:t>
            </w:r>
          </w:p>
        </w:tc>
        <w:tc>
          <w:tcPr>
            <w:tcW w:type="dxa" w:w="324"/>
          </w:tcPr>
          <w:p>
            <w:r/>
            <w:r>
              <w:rPr>
                <w:rFonts w:ascii="Times New Roman" w:hAnsi="Times New Roman" w:eastAsia="Times New Roman"/>
                <w:b w:val="0"/>
                <w:i w:val="0"/>
                <w:sz w:val="20"/>
              </w:rPr>
              <w:t>335394</w:t>
            </w:r>
          </w:p>
        </w:tc>
        <w:tc>
          <w:tcPr>
            <w:tcW w:type="dxa" w:w="324"/>
          </w:tcPr>
          <w:p>
            <w:r/>
            <w:r>
              <w:rPr>
                <w:rFonts w:ascii="Times New Roman" w:hAnsi="Times New Roman" w:eastAsia="Times New Roman"/>
                <w:b w:val="0"/>
                <w:i w:val="0"/>
                <w:sz w:val="20"/>
              </w:rPr>
              <w:t>H7_COULOURVISDEF</w:t>
            </w:r>
          </w:p>
        </w:tc>
        <w:tc>
          <w:tcPr>
            <w:tcW w:type="dxa" w:w="324"/>
          </w:tcPr>
          <w:p>
            <w:r/>
            <w:r>
              <w:rPr>
                <w:rFonts w:ascii="Times New Roman" w:hAnsi="Times New Roman" w:eastAsia="Times New Roman"/>
                <w:b w:val="0"/>
                <w:i w:val="0"/>
                <w:sz w:val="20"/>
              </w:rPr>
              <w:t>Colour vision deficiencies</w:t>
            </w:r>
          </w:p>
        </w:tc>
        <w:tc>
          <w:tcPr>
            <w:tcW w:type="dxa" w:w="324"/>
          </w:tcPr>
          <w:p>
            <w:r/>
            <w:r>
              <w:rPr>
                <w:rFonts w:ascii="Times New Roman" w:hAnsi="Times New Roman" w:eastAsia="Times New Roman"/>
                <w:b w:val="0"/>
                <w:i w:val="0"/>
                <w:sz w:val="20"/>
              </w:rPr>
              <w:t>19</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0.9626</w:t>
            </w:r>
          </w:p>
        </w:tc>
        <w:tc>
          <w:tcPr>
            <w:tcW w:type="dxa" w:w="324"/>
          </w:tcPr>
          <w:p>
            <w:r/>
            <w:r>
              <w:rPr>
                <w:rFonts w:ascii="Times New Roman" w:hAnsi="Times New Roman" w:eastAsia="Times New Roman"/>
                <w:b w:val="0"/>
                <w:i w:val="0"/>
                <w:sz w:val="20"/>
              </w:rPr>
              <w:t>1.825</w:t>
            </w:r>
          </w:p>
        </w:tc>
        <w:tc>
          <w:tcPr>
            <w:tcW w:type="dxa" w:w="324"/>
          </w:tcPr>
          <w:p>
            <w:r/>
            <w:r>
              <w:rPr>
                <w:rFonts w:ascii="Times New Roman" w:hAnsi="Times New Roman" w:eastAsia="Times New Roman"/>
                <w:b w:val="0"/>
                <w:i w:val="0"/>
                <w:sz w:val="20"/>
              </w:rPr>
              <w:t>0.5979</w:t>
            </w:r>
          </w:p>
        </w:tc>
        <w:tc>
          <w:tcPr>
            <w:tcW w:type="dxa" w:w="324"/>
          </w:tcPr>
          <w:p>
            <w:r/>
            <w:r>
              <w:rPr>
                <w:rFonts w:ascii="Times New Roman" w:hAnsi="Times New Roman" w:eastAsia="Times New Roman"/>
                <w:b w:val="0"/>
                <w:i w:val="0"/>
                <w:sz w:val="20"/>
              </w:rPr>
              <w:t>0.9583</w:t>
            </w:r>
          </w:p>
        </w:tc>
        <w:tc>
          <w:tcPr>
            <w:tcW w:type="dxa" w:w="324"/>
          </w:tcPr>
          <w:p>
            <w:r/>
            <w:r>
              <w:rPr>
                <w:rFonts w:ascii="Times New Roman" w:hAnsi="Times New Roman" w:eastAsia="Times New Roman"/>
                <w:b w:val="0"/>
                <w:i w:val="0"/>
                <w:sz w:val="20"/>
              </w:rPr>
              <w:t>2.618</w:t>
            </w:r>
          </w:p>
        </w:tc>
        <w:tc>
          <w:tcPr>
            <w:tcW w:type="dxa" w:w="324"/>
          </w:tcPr>
          <w:p>
            <w:r/>
            <w:r>
              <w:rPr>
                <w:rFonts w:ascii="Times New Roman" w:hAnsi="Times New Roman" w:eastAsia="Times New Roman"/>
                <w:b w:val="0"/>
                <w:i w:val="0"/>
                <w:sz w:val="20"/>
              </w:rPr>
              <w:t>0.0732</w:t>
            </w:r>
          </w:p>
        </w:tc>
        <w:tc>
          <w:tcPr>
            <w:tcW w:type="dxa" w:w="324"/>
          </w:tcPr>
          <w:p>
            <w:r/>
            <w:r>
              <w:rPr>
                <w:rFonts w:ascii="Times New Roman" w:hAnsi="Times New Roman" w:eastAsia="Times New Roman"/>
                <w:b w:val="0"/>
                <w:i w:val="0"/>
                <w:sz w:val="20"/>
              </w:rPr>
              <w:t>93.66</w:t>
            </w:r>
          </w:p>
        </w:tc>
        <w:tc>
          <w:tcPr>
            <w:tcW w:type="dxa" w:w="324"/>
          </w:tcPr>
          <w:p>
            <w:r/>
            <w:r>
              <w:rPr>
                <w:rFonts w:ascii="Times New Roman" w:hAnsi="Times New Roman" w:eastAsia="Times New Roman"/>
                <w:b w:val="0"/>
                <w:i w:val="0"/>
                <w:sz w:val="20"/>
              </w:rPr>
              <w:t>16.87</w:t>
            </w:r>
          </w:p>
        </w:tc>
        <w:tc>
          <w:tcPr>
            <w:tcW w:type="dxa" w:w="324"/>
          </w:tcPr>
          <w:p>
            <w:r/>
            <w:r>
              <w:rPr>
                <w:rFonts w:ascii="Times New Roman" w:hAnsi="Times New Roman" w:eastAsia="Times New Roman"/>
                <w:b w:val="0"/>
                <w:i w:val="0"/>
                <w:sz w:val="20"/>
              </w:rPr>
              <w:t>18</w:t>
            </w:r>
          </w:p>
        </w:tc>
        <w:tc>
          <w:tcPr>
            <w:tcW w:type="dxa" w:w="324"/>
          </w:tcPr>
          <w:p>
            <w:r/>
            <w:r>
              <w:rPr>
                <w:rFonts w:ascii="Times New Roman" w:hAnsi="Times New Roman" w:eastAsia="Times New Roman"/>
                <w:b w:val="0"/>
                <w:i w:val="0"/>
                <w:sz w:val="20"/>
              </w:rPr>
              <w:t>0.5324</w:t>
            </w:r>
          </w:p>
        </w:tc>
        <w:tc>
          <w:tcPr>
            <w:tcW w:type="dxa" w:w="324"/>
          </w:tcPr>
          <w:p>
            <w:r/>
            <w:r>
              <w:rPr>
                <w:rFonts w:ascii="Times New Roman" w:hAnsi="Times New Roman" w:eastAsia="Times New Roman"/>
                <w:b w:val="0"/>
                <w:i w:val="0"/>
                <w:sz w:val="20"/>
              </w:rPr>
              <w:t>0.01095</w:t>
            </w:r>
          </w:p>
        </w:tc>
        <w:tc>
          <w:tcPr>
            <w:tcW w:type="dxa" w:w="324"/>
          </w:tcPr>
          <w:p>
            <w:r/>
            <w:r>
              <w:rPr>
                <w:rFonts w:ascii="Times New Roman" w:hAnsi="Times New Roman" w:eastAsia="Times New Roman"/>
                <w:b w:val="0"/>
                <w:i w:val="0"/>
                <w:sz w:val="20"/>
              </w:rPr>
              <w:t>0.7252</w:t>
            </w:r>
          </w:p>
        </w:tc>
        <w:tc>
          <w:tcPr>
            <w:tcW w:type="dxa" w:w="324"/>
          </w:tcPr>
          <w:p>
            <w:r/>
            <w:r>
              <w:rPr>
                <w:rFonts w:ascii="Times New Roman" w:hAnsi="Times New Roman" w:eastAsia="Times New Roman"/>
                <w:b w:val="0"/>
                <w:i w:val="0"/>
                <w:sz w:val="20"/>
              </w:rPr>
              <w:t>0.8046</w:t>
            </w:r>
          </w:p>
        </w:tc>
        <w:tc>
          <w:tcPr>
            <w:tcW w:type="dxa" w:w="324"/>
          </w:tcPr>
          <w:p>
            <w:r/>
            <w:r>
              <w:rPr>
                <w:rFonts w:ascii="Times New Roman" w:hAnsi="Times New Roman" w:eastAsia="Times New Roman"/>
                <w:b w:val="0"/>
                <w:i w:val="0"/>
                <w:sz w:val="20"/>
              </w:rPr>
              <w:t>1.88</w:t>
            </w:r>
          </w:p>
        </w:tc>
        <w:tc>
          <w:tcPr>
            <w:tcW w:type="dxa" w:w="324"/>
          </w:tcPr>
          <w:p>
            <w:r/>
            <w:r>
              <w:rPr>
                <w:rFonts w:ascii="Times New Roman" w:hAnsi="Times New Roman" w:eastAsia="Times New Roman"/>
                <w:b w:val="0"/>
                <w:i w:val="0"/>
                <w:sz w:val="20"/>
              </w:rPr>
              <w:t>1.183</w:t>
            </w:r>
          </w:p>
        </w:tc>
        <w:tc>
          <w:tcPr>
            <w:tcW w:type="dxa" w:w="324"/>
          </w:tcPr>
          <w:p>
            <w:r/>
            <w:r>
              <w:rPr>
                <w:rFonts w:ascii="Times New Roman" w:hAnsi="Times New Roman" w:eastAsia="Times New Roman"/>
                <w:b w:val="0"/>
                <w:i w:val="0"/>
                <w:sz w:val="20"/>
              </w:rPr>
              <w:t>2.18</w:t>
            </w:r>
          </w:p>
        </w:tc>
        <w:tc>
          <w:tcPr>
            <w:tcW w:type="dxa" w:w="324"/>
          </w:tcPr>
          <w:p>
            <w:r/>
            <w:r>
              <w:rPr>
                <w:rFonts w:ascii="Times New Roman" w:hAnsi="Times New Roman" w:eastAsia="Times New Roman"/>
                <w:b w:val="0"/>
                <w:i w:val="0"/>
                <w:sz w:val="20"/>
              </w:rPr>
              <w:t>0.5874</w:t>
            </w:r>
          </w:p>
        </w:tc>
        <w:tc>
          <w:tcPr>
            <w:tcW w:type="dxa" w:w="324"/>
          </w:tcPr>
          <w:p>
            <w:r/>
            <w:r>
              <w:rPr>
                <w:rFonts w:ascii="Times New Roman" w:hAnsi="Times New Roman" w:eastAsia="Times New Roman"/>
                <w:b w:val="0"/>
                <w:i w:val="0"/>
                <w:sz w:val="20"/>
              </w:rPr>
              <w:t>0.001733</w:t>
            </w:r>
          </w:p>
        </w:tc>
        <w:tc>
          <w:tcPr>
            <w:tcW w:type="dxa" w:w="324"/>
          </w:tcPr>
          <w:p>
            <w:r/>
            <w:r>
              <w:rPr>
                <w:rFonts w:ascii="Times New Roman" w:hAnsi="Times New Roman" w:eastAsia="Times New Roman"/>
                <w:b w:val="0"/>
                <w:i w:val="0"/>
                <w:sz w:val="20"/>
              </w:rPr>
              <w:t>2.857e-05</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rs28680958;rs2049045;rs4752999;rs4309187;rs17542254;rs153106;rs79616692;rs11860773;rs13332432;rs34121753;rs1260326;rs75120545;rs494904;rs6739804;rs6106989;rs28732378;rs9835772;rs28712821;rs16854020</w:t>
            </w:r>
          </w:p>
        </w:tc>
      </w:tr>
      <w:tr>
        <w:tc>
          <w:tcPr>
            <w:tcW w:type="dxa" w:w="324"/>
          </w:tcPr>
          <w:p>
            <w:r/>
            <w:r>
              <w:rPr>
                <w:rFonts w:ascii="Times New Roman" w:hAnsi="Times New Roman" w:eastAsia="Times New Roman"/>
                <w:b w:val="0"/>
                <w:i w:val="0"/>
                <w:sz w:val="20"/>
              </w:rPr>
              <w:t>cigarettes_per_day</w:t>
            </w:r>
          </w:p>
        </w:tc>
        <w:tc>
          <w:tcPr>
            <w:tcW w:type="dxa" w:w="324"/>
          </w:tcPr>
          <w:p>
            <w:r/>
            <w:r>
              <w:rPr>
                <w:rFonts w:ascii="Times New Roman" w:hAnsi="Times New Roman" w:eastAsia="Times New Roman"/>
                <w:b w:val="0"/>
                <w:i w:val="0"/>
                <w:sz w:val="20"/>
              </w:rPr>
              <w:t>Cigarettes per day</w:t>
            </w:r>
          </w:p>
        </w:tc>
        <w:tc>
          <w:tcPr>
            <w:tcW w:type="dxa" w:w="324"/>
          </w:tcPr>
          <w:p>
            <w:r/>
            <w:r>
              <w:rPr>
                <w:rFonts w:ascii="Times New Roman" w:hAnsi="Times New Roman" w:eastAsia="Times New Roman"/>
                <w:b w:val="0"/>
                <w:i w:val="0"/>
                <w:sz w:val="20"/>
              </w:rPr>
              <w:t>ieu-b-25</w:t>
            </w:r>
          </w:p>
        </w:tc>
        <w:tc>
          <w:tcPr>
            <w:tcW w:type="dxa" w:w="324"/>
          </w:tcPr>
          <w:p>
            <w:r/>
            <w:r>
              <w:rPr>
                <w:rFonts w:ascii="Times New Roman" w:hAnsi="Times New Roman" w:eastAsia="Times New Roman"/>
                <w:b w:val="0"/>
                <w:i w:val="0"/>
                <w:sz w:val="20"/>
              </w:rPr>
              <w:t>337334</w:t>
            </w:r>
          </w:p>
        </w:tc>
        <w:tc>
          <w:tcPr>
            <w:tcW w:type="dxa" w:w="324"/>
          </w:tcPr>
          <w:p>
            <w:r/>
            <w:r>
              <w:rPr>
                <w:rFonts w:ascii="Times New Roman" w:hAnsi="Times New Roman" w:eastAsia="Times New Roman"/>
                <w:b w:val="0"/>
                <w:i w:val="0"/>
                <w:sz w:val="20"/>
              </w:rPr>
              <w:t>H7_COULOURVISDEF</w:t>
            </w:r>
          </w:p>
        </w:tc>
        <w:tc>
          <w:tcPr>
            <w:tcW w:type="dxa" w:w="324"/>
          </w:tcPr>
          <w:p>
            <w:r/>
            <w:r>
              <w:rPr>
                <w:rFonts w:ascii="Times New Roman" w:hAnsi="Times New Roman" w:eastAsia="Times New Roman"/>
                <w:b w:val="0"/>
                <w:i w:val="0"/>
                <w:sz w:val="20"/>
              </w:rPr>
              <w:t>Colour vision deficiencies</w:t>
            </w:r>
          </w:p>
        </w:tc>
        <w:tc>
          <w:tcPr>
            <w:tcW w:type="dxa" w:w="324"/>
          </w:tcPr>
          <w:p>
            <w:r/>
            <w:r>
              <w:rPr>
                <w:rFonts w:ascii="Times New Roman" w:hAnsi="Times New Roman" w:eastAsia="Times New Roman"/>
                <w:b w:val="0"/>
                <w:i w:val="0"/>
                <w:sz w:val="20"/>
              </w:rPr>
              <w:t>14</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0.4336</w:t>
            </w:r>
          </w:p>
        </w:tc>
        <w:tc>
          <w:tcPr>
            <w:tcW w:type="dxa" w:w="324"/>
          </w:tcPr>
          <w:p>
            <w:r/>
            <w:r>
              <w:rPr>
                <w:rFonts w:ascii="Times New Roman" w:hAnsi="Times New Roman" w:eastAsia="Times New Roman"/>
                <w:b w:val="0"/>
                <w:i w:val="0"/>
                <w:sz w:val="20"/>
              </w:rPr>
              <w:t>0.8529</w:t>
            </w:r>
          </w:p>
        </w:tc>
        <w:tc>
          <w:tcPr>
            <w:tcW w:type="dxa" w:w="324"/>
          </w:tcPr>
          <w:p>
            <w:r/>
            <w:r>
              <w:rPr>
                <w:rFonts w:ascii="Times New Roman" w:hAnsi="Times New Roman" w:eastAsia="Times New Roman"/>
                <w:b w:val="0"/>
                <w:i w:val="0"/>
                <w:sz w:val="20"/>
              </w:rPr>
              <w:t>0.6112</w:t>
            </w:r>
          </w:p>
        </w:tc>
        <w:tc>
          <w:tcPr>
            <w:tcW w:type="dxa" w:w="324"/>
          </w:tcPr>
          <w:p>
            <w:r/>
            <w:r>
              <w:rPr>
                <w:rFonts w:ascii="Times New Roman" w:hAnsi="Times New Roman" w:eastAsia="Times New Roman"/>
                <w:b w:val="0"/>
                <w:i w:val="0"/>
                <w:sz w:val="20"/>
              </w:rPr>
              <w:t>0.9583</w:t>
            </w:r>
          </w:p>
        </w:tc>
        <w:tc>
          <w:tcPr>
            <w:tcW w:type="dxa" w:w="324"/>
          </w:tcPr>
          <w:p>
            <w:r/>
            <w:r>
              <w:rPr>
                <w:rFonts w:ascii="Times New Roman" w:hAnsi="Times New Roman" w:eastAsia="Times New Roman"/>
                <w:b w:val="0"/>
                <w:i w:val="0"/>
                <w:sz w:val="20"/>
              </w:rPr>
              <w:t>1.543</w:t>
            </w:r>
          </w:p>
        </w:tc>
        <w:tc>
          <w:tcPr>
            <w:tcW w:type="dxa" w:w="324"/>
          </w:tcPr>
          <w:p>
            <w:r/>
            <w:r>
              <w:rPr>
                <w:rFonts w:ascii="Times New Roman" w:hAnsi="Times New Roman" w:eastAsia="Times New Roman"/>
                <w:b w:val="0"/>
                <w:i w:val="0"/>
                <w:sz w:val="20"/>
              </w:rPr>
              <w:t>0.29</w:t>
            </w:r>
          </w:p>
        </w:tc>
        <w:tc>
          <w:tcPr>
            <w:tcW w:type="dxa" w:w="324"/>
          </w:tcPr>
          <w:p>
            <w:r/>
            <w:r>
              <w:rPr>
                <w:rFonts w:ascii="Times New Roman" w:hAnsi="Times New Roman" w:eastAsia="Times New Roman"/>
                <w:b w:val="0"/>
                <w:i w:val="0"/>
                <w:sz w:val="20"/>
              </w:rPr>
              <w:t>8.209</w:t>
            </w:r>
          </w:p>
        </w:tc>
        <w:tc>
          <w:tcPr>
            <w:tcW w:type="dxa" w:w="324"/>
          </w:tcPr>
          <w:p>
            <w:r/>
            <w:r>
              <w:rPr>
                <w:rFonts w:ascii="Times New Roman" w:hAnsi="Times New Roman" w:eastAsia="Times New Roman"/>
                <w:b w:val="0"/>
                <w:i w:val="0"/>
                <w:sz w:val="20"/>
              </w:rPr>
              <w:t>7.379</w:t>
            </w:r>
          </w:p>
        </w:tc>
        <w:tc>
          <w:tcPr>
            <w:tcW w:type="dxa" w:w="324"/>
          </w:tcPr>
          <w:p>
            <w:r/>
            <w:r>
              <w:rPr>
                <w:rFonts w:ascii="Times New Roman" w:hAnsi="Times New Roman" w:eastAsia="Times New Roman"/>
                <w:b w:val="0"/>
                <w:i w:val="0"/>
                <w:sz w:val="20"/>
              </w:rPr>
              <w:t>13</w:t>
            </w:r>
          </w:p>
        </w:tc>
        <w:tc>
          <w:tcPr>
            <w:tcW w:type="dxa" w:w="324"/>
          </w:tcPr>
          <w:p>
            <w:r/>
            <w:r>
              <w:rPr>
                <w:rFonts w:ascii="Times New Roman" w:hAnsi="Times New Roman" w:eastAsia="Times New Roman"/>
                <w:b w:val="0"/>
                <w:i w:val="0"/>
                <w:sz w:val="20"/>
              </w:rPr>
              <w:t>0.8816</w:t>
            </w:r>
          </w:p>
        </w:tc>
        <w:tc>
          <w:tcPr>
            <w:tcW w:type="dxa" w:w="324"/>
          </w:tcPr>
          <w:p>
            <w:r/>
            <w:r>
              <w:rPr>
                <w:rFonts w:ascii="Times New Roman" w:hAnsi="Times New Roman" w:eastAsia="Times New Roman"/>
                <w:b w:val="0"/>
                <w:i w:val="0"/>
                <w:sz w:val="20"/>
              </w:rPr>
              <w:t>0.0519</w:t>
            </w:r>
          </w:p>
        </w:tc>
        <w:tc>
          <w:tcPr>
            <w:tcW w:type="dxa" w:w="324"/>
          </w:tcPr>
          <w:p>
            <w:r/>
            <w:r>
              <w:rPr>
                <w:rFonts w:ascii="Times New Roman" w:hAnsi="Times New Roman" w:eastAsia="Times New Roman"/>
                <w:b w:val="0"/>
                <w:i w:val="0"/>
                <w:sz w:val="20"/>
              </w:rPr>
              <w:t>0.1466</w:t>
            </w:r>
          </w:p>
        </w:tc>
        <w:tc>
          <w:tcPr>
            <w:tcW w:type="dxa" w:w="324"/>
          </w:tcPr>
          <w:p>
            <w:r/>
            <w:r>
              <w:rPr>
                <w:rFonts w:ascii="Times New Roman" w:hAnsi="Times New Roman" w:eastAsia="Times New Roman"/>
                <w:b w:val="0"/>
                <w:i w:val="0"/>
                <w:sz w:val="20"/>
              </w:rPr>
              <w:t>0.6454</w:t>
            </w:r>
          </w:p>
        </w:tc>
        <w:tc>
          <w:tcPr>
            <w:tcW w:type="dxa" w:w="324"/>
          </w:tcPr>
          <w:p>
            <w:r/>
            <w:r>
              <w:rPr>
                <w:rFonts w:ascii="Times New Roman" w:hAnsi="Times New Roman" w:eastAsia="Times New Roman"/>
                <w:b w:val="0"/>
                <w:i w:val="0"/>
                <w:sz w:val="20"/>
              </w:rPr>
              <w:t>0.8652</w:t>
            </w:r>
          </w:p>
        </w:tc>
        <w:tc>
          <w:tcPr>
            <w:tcW w:type="dxa" w:w="324"/>
          </w:tcPr>
          <w:p>
            <w:r/>
            <w:r>
              <w:rPr>
                <w:rFonts w:ascii="Times New Roman" w:hAnsi="Times New Roman" w:eastAsia="Times New Roman"/>
                <w:b w:val="0"/>
                <w:i w:val="0"/>
                <w:sz w:val="20"/>
              </w:rPr>
              <w:t>-0.2102</w:t>
            </w:r>
          </w:p>
        </w:tc>
        <w:tc>
          <w:tcPr>
            <w:tcW w:type="dxa" w:w="324"/>
          </w:tcPr>
          <w:p>
            <w:r/>
            <w:r>
              <w:rPr>
                <w:rFonts w:ascii="Times New Roman" w:hAnsi="Times New Roman" w:eastAsia="Times New Roman"/>
                <w:b w:val="0"/>
                <w:i w:val="0"/>
                <w:sz w:val="20"/>
              </w:rPr>
              <w:t>0.3707</w:t>
            </w:r>
          </w:p>
        </w:tc>
        <w:tc>
          <w:tcPr>
            <w:tcW w:type="dxa" w:w="324"/>
          </w:tcPr>
          <w:p>
            <w:r/>
            <w:r>
              <w:rPr>
                <w:rFonts w:ascii="Times New Roman" w:hAnsi="Times New Roman" w:eastAsia="Times New Roman"/>
                <w:b w:val="0"/>
                <w:i w:val="0"/>
                <w:sz w:val="20"/>
              </w:rPr>
              <w:t>0.5707</w:t>
            </w:r>
          </w:p>
        </w:tc>
        <w:tc>
          <w:tcPr>
            <w:tcW w:type="dxa" w:w="324"/>
          </w:tcPr>
          <w:p>
            <w:r/>
            <w:r>
              <w:rPr>
                <w:rFonts w:ascii="Times New Roman" w:hAnsi="Times New Roman" w:eastAsia="Times New Roman"/>
                <w:b w:val="0"/>
                <w:i w:val="0"/>
                <w:sz w:val="20"/>
              </w:rPr>
              <w:t>0.001015</w:t>
            </w:r>
          </w:p>
        </w:tc>
        <w:tc>
          <w:tcPr>
            <w:tcW w:type="dxa" w:w="324"/>
          </w:tcPr>
          <w:p>
            <w:r/>
            <w:r>
              <w:rPr>
                <w:rFonts w:ascii="Times New Roman" w:hAnsi="Times New Roman" w:eastAsia="Times New Roman"/>
                <w:b w:val="0"/>
                <w:i w:val="0"/>
                <w:sz w:val="20"/>
              </w:rPr>
              <w:t>1.273e-05</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rs2072659;rs7951365;rs75494138;rs7928017;rs1579233;rs4785587;rs895330;rs2084533;rs7431710;rs787361;rs806798;rs215600;rs73229090;rs58379124</w:t>
            </w:r>
          </w:p>
        </w:tc>
      </w:tr>
      <w:tr>
        <w:tc>
          <w:tcPr>
            <w:tcW w:type="dxa" w:w="324"/>
          </w:tcPr>
          <w:p>
            <w:r/>
            <w:r>
              <w:rPr>
                <w:rFonts w:ascii="Times New Roman" w:hAnsi="Times New Roman" w:eastAsia="Times New Roman"/>
                <w:b w:val="0"/>
                <w:i w:val="0"/>
                <w:sz w:val="20"/>
              </w:rPr>
              <w:t>smoking_initiation</w:t>
            </w:r>
          </w:p>
        </w:tc>
        <w:tc>
          <w:tcPr>
            <w:tcW w:type="dxa" w:w="324"/>
          </w:tcPr>
          <w:p>
            <w:r/>
            <w:r>
              <w:rPr>
                <w:rFonts w:ascii="Times New Roman" w:hAnsi="Times New Roman" w:eastAsia="Times New Roman"/>
                <w:b w:val="0"/>
                <w:i w:val="0"/>
                <w:sz w:val="20"/>
              </w:rPr>
              <w:t>Smoking initiation</w:t>
            </w:r>
          </w:p>
        </w:tc>
        <w:tc>
          <w:tcPr>
            <w:tcW w:type="dxa" w:w="324"/>
          </w:tcPr>
          <w:p>
            <w:r/>
            <w:r>
              <w:rPr>
                <w:rFonts w:ascii="Times New Roman" w:hAnsi="Times New Roman" w:eastAsia="Times New Roman"/>
                <w:b w:val="0"/>
                <w:i w:val="0"/>
                <w:sz w:val="20"/>
              </w:rPr>
              <w:t>ieu-b-4877</w:t>
            </w:r>
          </w:p>
        </w:tc>
        <w:tc>
          <w:tcPr>
            <w:tcW w:type="dxa" w:w="324"/>
          </w:tcPr>
          <w:p>
            <w:r/>
            <w:r>
              <w:rPr>
                <w:rFonts w:ascii="Times New Roman" w:hAnsi="Times New Roman" w:eastAsia="Times New Roman"/>
                <w:b w:val="0"/>
                <w:i w:val="0"/>
                <w:sz w:val="20"/>
              </w:rPr>
              <w:t>607291</w:t>
            </w:r>
          </w:p>
        </w:tc>
        <w:tc>
          <w:tcPr>
            <w:tcW w:type="dxa" w:w="324"/>
          </w:tcPr>
          <w:p>
            <w:r/>
            <w:r>
              <w:rPr>
                <w:rFonts w:ascii="Times New Roman" w:hAnsi="Times New Roman" w:eastAsia="Times New Roman"/>
                <w:b w:val="0"/>
                <w:i w:val="0"/>
                <w:sz w:val="20"/>
              </w:rPr>
              <w:t>H7_COULOURVISDEF</w:t>
            </w:r>
          </w:p>
        </w:tc>
        <w:tc>
          <w:tcPr>
            <w:tcW w:type="dxa" w:w="324"/>
          </w:tcPr>
          <w:p>
            <w:r/>
            <w:r>
              <w:rPr>
                <w:rFonts w:ascii="Times New Roman" w:hAnsi="Times New Roman" w:eastAsia="Times New Roman"/>
                <w:b w:val="0"/>
                <w:i w:val="0"/>
                <w:sz w:val="20"/>
              </w:rPr>
              <w:t>Colour vision deficiencies</w:t>
            </w:r>
          </w:p>
        </w:tc>
        <w:tc>
          <w:tcPr>
            <w:tcW w:type="dxa" w:w="324"/>
          </w:tcPr>
          <w:p>
            <w:r/>
            <w:r>
              <w:rPr>
                <w:rFonts w:ascii="Times New Roman" w:hAnsi="Times New Roman" w:eastAsia="Times New Roman"/>
                <w:b w:val="0"/>
                <w:i w:val="0"/>
                <w:sz w:val="20"/>
              </w:rPr>
              <w:t>32</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-0.242</w:t>
            </w:r>
          </w:p>
        </w:tc>
        <w:tc>
          <w:tcPr>
            <w:tcW w:type="dxa" w:w="324"/>
          </w:tcPr>
          <w:p>
            <w:r/>
            <w:r>
              <w:rPr>
                <w:rFonts w:ascii="Times New Roman" w:hAnsi="Times New Roman" w:eastAsia="Times New Roman"/>
                <w:b w:val="0"/>
                <w:i w:val="0"/>
                <w:sz w:val="20"/>
              </w:rPr>
              <w:t>0.8608</w:t>
            </w:r>
          </w:p>
        </w:tc>
        <w:tc>
          <w:tcPr>
            <w:tcW w:type="dxa" w:w="324"/>
          </w:tcPr>
          <w:p>
            <w:r/>
            <w:r>
              <w:rPr>
                <w:rFonts w:ascii="Times New Roman" w:hAnsi="Times New Roman" w:eastAsia="Times New Roman"/>
                <w:b w:val="0"/>
                <w:i w:val="0"/>
                <w:sz w:val="20"/>
              </w:rPr>
              <w:t>0.7786</w:t>
            </w:r>
          </w:p>
        </w:tc>
        <w:tc>
          <w:tcPr>
            <w:tcW w:type="dxa" w:w="324"/>
          </w:tcPr>
          <w:p>
            <w:r/>
            <w:r>
              <w:rPr>
                <w:rFonts w:ascii="Times New Roman" w:hAnsi="Times New Roman" w:eastAsia="Times New Roman"/>
                <w:b w:val="0"/>
                <w:i w:val="0"/>
                <w:sz w:val="20"/>
              </w:rPr>
              <w:t>0.9583</w:t>
            </w:r>
          </w:p>
        </w:tc>
        <w:tc>
          <w:tcPr>
            <w:tcW w:type="dxa" w:w="324"/>
          </w:tcPr>
          <w:p>
            <w:r/>
            <w:r>
              <w:rPr>
                <w:rFonts w:ascii="Times New Roman" w:hAnsi="Times New Roman" w:eastAsia="Times New Roman"/>
                <w:b w:val="0"/>
                <w:i w:val="0"/>
                <w:sz w:val="20"/>
              </w:rPr>
              <w:t>0.785</w:t>
            </w:r>
          </w:p>
        </w:tc>
        <w:tc>
          <w:tcPr>
            <w:tcW w:type="dxa" w:w="324"/>
          </w:tcPr>
          <w:p>
            <w:r/>
            <w:r>
              <w:rPr>
                <w:rFonts w:ascii="Times New Roman" w:hAnsi="Times New Roman" w:eastAsia="Times New Roman"/>
                <w:b w:val="0"/>
                <w:i w:val="0"/>
                <w:sz w:val="20"/>
              </w:rPr>
              <w:t>0.1453</w:t>
            </w:r>
          </w:p>
        </w:tc>
        <w:tc>
          <w:tcPr>
            <w:tcW w:type="dxa" w:w="324"/>
          </w:tcPr>
          <w:p>
            <w:r/>
            <w:r>
              <w:rPr>
                <w:rFonts w:ascii="Times New Roman" w:hAnsi="Times New Roman" w:eastAsia="Times New Roman"/>
                <w:b w:val="0"/>
                <w:i w:val="0"/>
                <w:sz w:val="20"/>
              </w:rPr>
              <w:t>4.242</w:t>
            </w:r>
          </w:p>
        </w:tc>
        <w:tc>
          <w:tcPr>
            <w:tcW w:type="dxa" w:w="324"/>
          </w:tcPr>
          <w:p>
            <w:r/>
            <w:r>
              <w:rPr>
                <w:rFonts w:ascii="Times New Roman" w:hAnsi="Times New Roman" w:eastAsia="Times New Roman"/>
                <w:b w:val="0"/>
                <w:i w:val="0"/>
                <w:sz w:val="20"/>
              </w:rPr>
              <w:t>23.16</w:t>
            </w:r>
          </w:p>
        </w:tc>
        <w:tc>
          <w:tcPr>
            <w:tcW w:type="dxa" w:w="324"/>
          </w:tcPr>
          <w:p>
            <w:r/>
            <w:r>
              <w:rPr>
                <w:rFonts w:ascii="Times New Roman" w:hAnsi="Times New Roman" w:eastAsia="Times New Roman"/>
                <w:b w:val="0"/>
                <w:i w:val="0"/>
                <w:sz w:val="20"/>
              </w:rPr>
              <w:t>31</w:t>
            </w:r>
          </w:p>
        </w:tc>
        <w:tc>
          <w:tcPr>
            <w:tcW w:type="dxa" w:w="324"/>
          </w:tcPr>
          <w:p>
            <w:r/>
            <w:r>
              <w:rPr>
                <w:rFonts w:ascii="Times New Roman" w:hAnsi="Times New Roman" w:eastAsia="Times New Roman"/>
                <w:b w:val="0"/>
                <w:i w:val="0"/>
                <w:sz w:val="20"/>
              </w:rPr>
              <w:t>0.8433</w:t>
            </w:r>
          </w:p>
        </w:tc>
        <w:tc>
          <w:tcPr>
            <w:tcW w:type="dxa" w:w="324"/>
          </w:tcPr>
          <w:p>
            <w:r/>
            <w:r>
              <w:rPr>
                <w:rFonts w:ascii="Times New Roman" w:hAnsi="Times New Roman" w:eastAsia="Times New Roman"/>
                <w:b w:val="0"/>
                <w:i w:val="0"/>
                <w:sz w:val="20"/>
              </w:rPr>
              <w:t>-0.02161</w:t>
            </w:r>
          </w:p>
        </w:tc>
        <w:tc>
          <w:tcPr>
            <w:tcW w:type="dxa" w:w="324"/>
          </w:tcPr>
          <w:p>
            <w:r/>
            <w:r>
              <w:rPr>
                <w:rFonts w:ascii="Times New Roman" w:hAnsi="Times New Roman" w:eastAsia="Times New Roman"/>
                <w:b w:val="0"/>
                <w:i w:val="0"/>
                <w:sz w:val="20"/>
              </w:rPr>
              <w:t>0.3537</w:t>
            </w:r>
          </w:p>
        </w:tc>
        <w:tc>
          <w:tcPr>
            <w:tcW w:type="dxa" w:w="324"/>
          </w:tcPr>
          <w:p>
            <w:r/>
            <w:r>
              <w:rPr>
                <w:rFonts w:ascii="Times New Roman" w:hAnsi="Times New Roman" w:eastAsia="Times New Roman"/>
                <w:b w:val="0"/>
                <w:i w:val="0"/>
                <w:sz w:val="20"/>
              </w:rPr>
              <w:t>-0.4902</w:t>
            </w:r>
          </w:p>
        </w:tc>
        <w:tc>
          <w:tcPr>
            <w:tcW w:type="dxa" w:w="324"/>
          </w:tcPr>
          <w:p>
            <w:r/>
            <w:r>
              <w:rPr>
                <w:rFonts w:ascii="Times New Roman" w:hAnsi="Times New Roman" w:eastAsia="Times New Roman"/>
                <w:b w:val="0"/>
                <w:i w:val="0"/>
                <w:sz w:val="20"/>
              </w:rPr>
              <w:t>0.9015</w:t>
            </w:r>
          </w:p>
        </w:tc>
        <w:tc>
          <w:tcPr>
            <w:tcW w:type="dxa" w:w="324"/>
          </w:tcPr>
          <w:p>
            <w:r/>
            <w:r>
              <w:rPr>
                <w:rFonts w:ascii="Times New Roman" w:hAnsi="Times New Roman" w:eastAsia="Times New Roman"/>
                <w:b w:val="0"/>
                <w:i w:val="0"/>
                <w:sz w:val="20"/>
              </w:rPr>
              <w:t>0.9141</w:t>
            </w:r>
          </w:p>
        </w:tc>
        <w:tc>
          <w:tcPr>
            <w:tcW w:type="dxa" w:w="324"/>
          </w:tcPr>
          <w:p>
            <w:r/>
            <w:r>
              <w:rPr>
                <w:rFonts w:ascii="Times New Roman" w:hAnsi="Times New Roman" w:eastAsia="Times New Roman"/>
                <w:b w:val="0"/>
                <w:i w:val="0"/>
                <w:sz w:val="20"/>
              </w:rPr>
              <w:t>0.8507</w:t>
            </w:r>
          </w:p>
        </w:tc>
        <w:tc>
          <w:tcPr>
            <w:tcW w:type="dxa" w:w="324"/>
          </w:tcPr>
          <w:p>
            <w:r/>
            <w:r>
              <w:rPr>
                <w:rFonts w:ascii="Times New Roman" w:hAnsi="Times New Roman" w:eastAsia="Times New Roman"/>
                <w:b w:val="0"/>
                <w:i w:val="0"/>
                <w:sz w:val="20"/>
              </w:rPr>
              <w:t>0.2826</w:t>
            </w:r>
          </w:p>
        </w:tc>
        <w:tc>
          <w:tcPr>
            <w:tcW w:type="dxa" w:w="324"/>
          </w:tcPr>
          <w:p>
            <w:r/>
            <w:r>
              <w:rPr>
                <w:rFonts w:ascii="Times New Roman" w:hAnsi="Times New Roman" w:eastAsia="Times New Roman"/>
                <w:b w:val="0"/>
                <w:i w:val="0"/>
                <w:sz w:val="20"/>
              </w:rPr>
              <w:t>0.00227</w:t>
            </w:r>
          </w:p>
        </w:tc>
        <w:tc>
          <w:tcPr>
            <w:tcW w:type="dxa" w:w="324"/>
          </w:tcPr>
          <w:p>
            <w:r/>
            <w:r>
              <w:rPr>
                <w:rFonts w:ascii="Times New Roman" w:hAnsi="Times New Roman" w:eastAsia="Times New Roman"/>
                <w:b w:val="0"/>
                <w:i w:val="0"/>
                <w:sz w:val="20"/>
              </w:rPr>
              <w:t>3.873e-05</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301805;rs12025237;rs2046850;rs10905461;rs4523689;rs6265;rs7938812;rs11057005;rs7197072;rs4781977;rs4785836;rs1050847;rs11658881;rs11078713;rs76608582;rs6728726;rs578584;rs1869243;rs12632110;rs11712680;rs6788098;rs9835772;rs66680800;rs962625;rs222449;rs4236259;rs10250550;rs2140114;rs1565735;rs1899896;rs4543592;rs10114490</w:t>
            </w:r>
          </w:p>
        </w:tc>
      </w:tr>
      <w:tr>
        <w:tc>
          <w:tcPr>
            <w:tcW w:type="dxa" w:w="324"/>
          </w:tcPr>
          <w:p>
            <w:r/>
            <w:r>
              <w:rPr>
                <w:rFonts w:ascii="Times New Roman" w:hAnsi="Times New Roman" w:eastAsia="Times New Roman"/>
                <w:b w:val="0"/>
                <w:i w:val="0"/>
                <w:sz w:val="20"/>
              </w:rPr>
              <w:t>body_mass_index</w:t>
            </w:r>
          </w:p>
        </w:tc>
        <w:tc>
          <w:tcPr>
            <w:tcW w:type="dxa" w:w="324"/>
          </w:tcPr>
          <w:p>
            <w:r/>
            <w:r>
              <w:rPr>
                <w:rFonts w:ascii="Times New Roman" w:hAnsi="Times New Roman" w:eastAsia="Times New Roman"/>
                <w:b w:val="0"/>
                <w:i w:val="0"/>
                <w:sz w:val="20"/>
              </w:rPr>
              <w:t>Body mass index (positive control)</w:t>
            </w:r>
          </w:p>
        </w:tc>
        <w:tc>
          <w:tcPr>
            <w:tcW w:type="dxa" w:w="324"/>
          </w:tcPr>
          <w:p>
            <w:r/>
            <w:r>
              <w:rPr>
                <w:rFonts w:ascii="Times New Roman" w:hAnsi="Times New Roman" w:eastAsia="Times New Roman"/>
                <w:b w:val="0"/>
                <w:i w:val="0"/>
                <w:sz w:val="20"/>
              </w:rPr>
              <w:t>ieu-b-40</w:t>
            </w:r>
          </w:p>
        </w:tc>
        <w:tc>
          <w:tcPr>
            <w:tcW w:type="dxa" w:w="324"/>
          </w:tcPr>
          <w:p>
            <w:r/>
            <w:r>
              <w:rPr>
                <w:rFonts w:ascii="Times New Roman" w:hAnsi="Times New Roman" w:eastAsia="Times New Roman"/>
                <w:b w:val="0"/>
                <w:i w:val="0"/>
                <w:sz w:val="20"/>
              </w:rPr>
              <w:t>681275</w:t>
            </w:r>
          </w:p>
        </w:tc>
        <w:tc>
          <w:tcPr>
            <w:tcW w:type="dxa" w:w="324"/>
          </w:tcPr>
          <w:p>
            <w:r/>
            <w:r>
              <w:rPr>
                <w:rFonts w:ascii="Times New Roman" w:hAnsi="Times New Roman" w:eastAsia="Times New Roman"/>
                <w:b w:val="0"/>
                <w:i w:val="0"/>
                <w:sz w:val="20"/>
              </w:rPr>
              <w:t>H7_COULOURVISDEF</w:t>
            </w:r>
          </w:p>
        </w:tc>
        <w:tc>
          <w:tcPr>
            <w:tcW w:type="dxa" w:w="324"/>
          </w:tcPr>
          <w:p>
            <w:r/>
            <w:r>
              <w:rPr>
                <w:rFonts w:ascii="Times New Roman" w:hAnsi="Times New Roman" w:eastAsia="Times New Roman"/>
                <w:b w:val="0"/>
                <w:i w:val="0"/>
                <w:sz w:val="20"/>
              </w:rPr>
              <w:t>Colour vision deficiencies</w:t>
            </w:r>
          </w:p>
        </w:tc>
        <w:tc>
          <w:tcPr>
            <w:tcW w:type="dxa" w:w="324"/>
          </w:tcPr>
          <w:p>
            <w:r/>
            <w:r>
              <w:rPr>
                <w:rFonts w:ascii="Times New Roman" w:hAnsi="Times New Roman" w:eastAsia="Times New Roman"/>
                <w:b w:val="0"/>
                <w:i w:val="0"/>
                <w:sz w:val="20"/>
              </w:rPr>
              <w:t>266</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-0.02367</w:t>
            </w:r>
          </w:p>
        </w:tc>
        <w:tc>
          <w:tcPr>
            <w:tcW w:type="dxa" w:w="324"/>
          </w:tcPr>
          <w:p>
            <w:r/>
            <w:r>
              <w:rPr>
                <w:rFonts w:ascii="Times New Roman" w:hAnsi="Times New Roman" w:eastAsia="Times New Roman"/>
                <w:b w:val="0"/>
                <w:i w:val="0"/>
                <w:sz w:val="20"/>
              </w:rPr>
              <w:t>0.4526</w:t>
            </w:r>
          </w:p>
        </w:tc>
        <w:tc>
          <w:tcPr>
            <w:tcW w:type="dxa" w:w="324"/>
          </w:tcPr>
          <w:p>
            <w:r/>
            <w:r>
              <w:rPr>
                <w:rFonts w:ascii="Times New Roman" w:hAnsi="Times New Roman" w:eastAsia="Times New Roman"/>
                <w:b w:val="0"/>
                <w:i w:val="0"/>
                <w:sz w:val="20"/>
              </w:rPr>
              <w:t>0.9583</w:t>
            </w:r>
          </w:p>
        </w:tc>
        <w:tc>
          <w:tcPr>
            <w:tcW w:type="dxa" w:w="324"/>
          </w:tcPr>
          <w:p>
            <w:r/>
            <w:r>
              <w:rPr>
                <w:rFonts w:ascii="Times New Roman" w:hAnsi="Times New Roman" w:eastAsia="Times New Roman"/>
                <w:b w:val="0"/>
                <w:i w:val="0"/>
                <w:sz w:val="20"/>
              </w:rPr>
              <w:t>0.9583</w:t>
            </w:r>
          </w:p>
        </w:tc>
        <w:tc>
          <w:tcPr>
            <w:tcW w:type="dxa" w:w="324"/>
          </w:tcPr>
          <w:p>
            <w:r/>
            <w:r>
              <w:rPr>
                <w:rFonts w:ascii="Times New Roman" w:hAnsi="Times New Roman" w:eastAsia="Times New Roman"/>
                <w:b w:val="0"/>
                <w:i w:val="0"/>
                <w:sz w:val="20"/>
              </w:rPr>
              <w:t>0.9766</w:t>
            </w:r>
          </w:p>
        </w:tc>
        <w:tc>
          <w:tcPr>
            <w:tcW w:type="dxa" w:w="324"/>
          </w:tcPr>
          <w:p>
            <w:r/>
            <w:r>
              <w:rPr>
                <w:rFonts w:ascii="Times New Roman" w:hAnsi="Times New Roman" w:eastAsia="Times New Roman"/>
                <w:b w:val="0"/>
                <w:i w:val="0"/>
                <w:sz w:val="20"/>
              </w:rPr>
              <w:t>0.4022</w:t>
            </w:r>
          </w:p>
        </w:tc>
        <w:tc>
          <w:tcPr>
            <w:tcW w:type="dxa" w:w="324"/>
          </w:tcPr>
          <w:p>
            <w:r/>
            <w:r>
              <w:rPr>
                <w:rFonts w:ascii="Times New Roman" w:hAnsi="Times New Roman" w:eastAsia="Times New Roman"/>
                <w:b w:val="0"/>
                <w:i w:val="0"/>
                <w:sz w:val="20"/>
              </w:rPr>
              <w:t>2.371</w:t>
            </w:r>
          </w:p>
        </w:tc>
        <w:tc>
          <w:tcPr>
            <w:tcW w:type="dxa" w:w="324"/>
          </w:tcPr>
          <w:p>
            <w:r/>
            <w:r>
              <w:rPr>
                <w:rFonts w:ascii="Times New Roman" w:hAnsi="Times New Roman" w:eastAsia="Times New Roman"/>
                <w:b w:val="0"/>
                <w:i w:val="0"/>
                <w:sz w:val="20"/>
              </w:rPr>
              <w:t>245.8</w:t>
            </w:r>
          </w:p>
        </w:tc>
        <w:tc>
          <w:tcPr>
            <w:tcW w:type="dxa" w:w="324"/>
          </w:tcPr>
          <w:p>
            <w:r/>
            <w:r>
              <w:rPr>
                <w:rFonts w:ascii="Times New Roman" w:hAnsi="Times New Roman" w:eastAsia="Times New Roman"/>
                <w:b w:val="0"/>
                <w:i w:val="0"/>
                <w:sz w:val="20"/>
              </w:rPr>
              <w:t>265</w:t>
            </w:r>
          </w:p>
        </w:tc>
        <w:tc>
          <w:tcPr>
            <w:tcW w:type="dxa" w:w="324"/>
          </w:tcPr>
          <w:p>
            <w:r/>
            <w:r>
              <w:rPr>
                <w:rFonts w:ascii="Times New Roman" w:hAnsi="Times New Roman" w:eastAsia="Times New Roman"/>
                <w:b w:val="0"/>
                <w:i w:val="0"/>
                <w:sz w:val="20"/>
              </w:rPr>
              <w:t>0.7961</w:t>
            </w:r>
          </w:p>
        </w:tc>
        <w:tc>
          <w:tcPr>
            <w:tcW w:type="dxa" w:w="324"/>
          </w:tcPr>
          <w:p>
            <w:r/>
            <w:r>
              <w:rPr>
                <w:rFonts w:ascii="Times New Roman" w:hAnsi="Times New Roman" w:eastAsia="Times New Roman"/>
                <w:b w:val="0"/>
                <w:i w:val="0"/>
                <w:sz w:val="20"/>
              </w:rPr>
              <w:t>-0.001963</w:t>
            </w:r>
          </w:p>
        </w:tc>
        <w:tc>
          <w:tcPr>
            <w:tcW w:type="dxa" w:w="324"/>
          </w:tcPr>
          <w:p>
            <w:r/>
            <w:r>
              <w:rPr>
                <w:rFonts w:ascii="Times New Roman" w:hAnsi="Times New Roman" w:eastAsia="Times New Roman"/>
                <w:b w:val="0"/>
                <w:i w:val="0"/>
                <w:sz w:val="20"/>
              </w:rPr>
              <w:t>0.7975</w:t>
            </w:r>
          </w:p>
        </w:tc>
        <w:tc>
          <w:tcPr>
            <w:tcW w:type="dxa" w:w="324"/>
          </w:tcPr>
          <w:p>
            <w:r/>
            <w:r>
              <w:rPr>
                <w:rFonts w:ascii="Times New Roman" w:hAnsi="Times New Roman" w:eastAsia="Times New Roman"/>
                <w:b w:val="0"/>
                <w:i w:val="0"/>
                <w:sz w:val="20"/>
              </w:rPr>
              <w:t>-0.01832</w:t>
            </w:r>
          </w:p>
        </w:tc>
        <w:tc>
          <w:tcPr>
            <w:tcW w:type="dxa" w:w="324"/>
          </w:tcPr>
          <w:p>
            <w:r/>
            <w:r>
              <w:rPr>
                <w:rFonts w:ascii="Times New Roman" w:hAnsi="Times New Roman" w:eastAsia="Times New Roman"/>
                <w:b w:val="0"/>
                <w:i w:val="0"/>
                <w:sz w:val="20"/>
              </w:rPr>
              <w:t>0.4531</w:t>
            </w:r>
          </w:p>
        </w:tc>
        <w:tc>
          <w:tcPr>
            <w:tcW w:type="dxa" w:w="324"/>
          </w:tcPr>
          <w:p>
            <w:r/>
            <w:r>
              <w:rPr>
                <w:rFonts w:ascii="Times New Roman" w:hAnsi="Times New Roman" w:eastAsia="Times New Roman"/>
                <w:b w:val="0"/>
                <w:i w:val="0"/>
                <w:sz w:val="20"/>
              </w:rPr>
              <w:t>-0.2341</w:t>
            </w:r>
          </w:p>
        </w:tc>
        <w:tc>
          <w:tcPr>
            <w:tcW w:type="dxa" w:w="324"/>
          </w:tcPr>
          <w:p>
            <w:r/>
            <w:r>
              <w:rPr>
                <w:rFonts w:ascii="Times New Roman" w:hAnsi="Times New Roman" w:eastAsia="Times New Roman"/>
                <w:b w:val="0"/>
                <w:i w:val="0"/>
                <w:sz w:val="20"/>
              </w:rPr>
              <w:t>0.2837</w:t>
            </w:r>
          </w:p>
        </w:tc>
        <w:tc>
          <w:tcPr>
            <w:tcW w:type="dxa" w:w="324"/>
          </w:tcPr>
          <w:p>
            <w:r/>
            <w:r>
              <w:rPr>
                <w:rFonts w:ascii="Times New Roman" w:hAnsi="Times New Roman" w:eastAsia="Times New Roman"/>
                <w:b w:val="0"/>
                <w:i w:val="0"/>
                <w:sz w:val="20"/>
              </w:rPr>
              <w:t>0.4092</w:t>
            </w:r>
          </w:p>
        </w:tc>
        <w:tc>
          <w:tcPr>
            <w:tcW w:type="dxa" w:w="324"/>
          </w:tcPr>
          <w:p>
            <w:r/>
            <w:r>
              <w:rPr>
                <w:rFonts w:ascii="Times New Roman" w:hAnsi="Times New Roman" w:eastAsia="Times New Roman"/>
                <w:b w:val="0"/>
                <w:i w:val="0"/>
                <w:sz w:val="20"/>
              </w:rPr>
              <w:t>0.03645</w:t>
            </w:r>
          </w:p>
        </w:tc>
        <w:tc>
          <w:tcPr>
            <w:tcW w:type="dxa" w:w="324"/>
          </w:tcPr>
          <w:p>
            <w:r/>
            <w:r>
              <w:rPr>
                <w:rFonts w:ascii="Times New Roman" w:hAnsi="Times New Roman" w:eastAsia="Times New Roman"/>
                <w:b w:val="0"/>
                <w:i w:val="0"/>
                <w:sz w:val="20"/>
              </w:rPr>
              <w:t>0.0004096</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12044597;rs7535528;rs2235564;rs1891216;rs2791653;rs4653017;rs7531656;rs7551507;rs2181375;rs17379561;rs7550711;rs6587552;rs6673081;rs4414033;rs10733051;rs12564992;rs543874;rs10920678;rs12041258;rs2820311;rs16849710;rs17014375;rs11118308;rs10915840;rs10927006;rs3753549;rs11251352;rs12779328;rs7893571;rs577525;rs3977755;rs12416812;rs10840099;rs900144;rs2074314;rs11030104;rs491711;rs2065418;rs7928523;rs10742752;rs7124681;rs7119801;rs685870;rs7102454;rs592483;rs1465900;rs7933205;rs2155645;rs1048932;rs1003081;rs3134438;rs1433976;rs1040101;rs11533200;rs10894670;rs12795042;rs12364470;rs11611246;rs2429150;rs10772983;rs11044430;rs7970953;rs1350430;rs10777193;rs7978615;rs12369179;rs4148866;rs7318817;rs9527895;rs9317615;rs4343164;rs1854225;rs7334078;rs226000;rs872281;rs4430672;rs9989141;rs12888955;rs3783394;rs4906908;rs7163407;rs10163018;rs339991;rs12904761;rs17238110;rs2290573;rs12595749;rs12905439;rs2361988;rs12448257;rs879620;rs7192057;rs9926784;rs11644598;rs7195386;rs7206395;rs7187776;rs3814883;rs16952396;rs17817449;rs12448738;rs2962447;rs889398;rs12933482;rs756717;rs825688;rs12922346;rs7206608;rs4516268;rs391300;rs12936083;rs1075901;rs4986044;rs8097544;rs1241986;rs474605;rs12981256;rs895330;rs273504;rs9636202;rs11880870;rs998732;rs1982725;rs11668301;rs1800437;rs9304665;rs4639527;rs13021737;rs2693826;rs934224;rs10182181;rs1260326;rs4358081;rs10048652;rs10169594;rs17822019;rs930295;rs3806572;rs4671328;rs6545714;rs2861683;rs1371108;rs7557796;rs1451533;rs3764835;rs11904490;rs4482463;rs12694050;rs17203016;rs7598508;rs1884389;rs4813619;rs1321432;rs2423668;rs8123881;rs852056;rs1409818;rs6050446;rs2425857;rs11700187;rs2143624;rs4818225;rs175165;rs4820408;rs6712;rs10510419;rs2596902;rs580438;rs4858193;rs6804842;rs17033117;rs754635;rs33494;rs7637852;rs11713193;rs2365389;rs1452075;rs925018;rs7626079;rs3821548;rs7647242;rs2325036;rs1006896;rs355777;rs7615297;rs13069244;rs6443750;rs6772756;rs865809;rs1552893;rs2051559;rs9291467;rs6448587;rs2242189;rs12641981;rs1492767;rs2241743;rs7694732;rs1804528;rs11736228;rs16871902;rs4518345;rs7730004;rs17424296;rs1895407;rs2973565;rs11739877;rs40067;rs3756761;rs294704;rs7730898;rs6597173;rs2228213;rs9367368;rs3806114;rs9379827;rs4495304;rs2281819;rs2814992;rs1579557;rs1358980;rs947137;rs943005;rs2465043;rs1020548;rs901630;rs17789218;rs1268070;rs2781668;rs765875;rs13191362;rs6461115;rs4722398;rs1830074;rs4307239;rs4722672;rs215632;rs10248136;rs10269783;rs12718572;rs17207196;rs11505821;rs1544459;rs7788008;rs10953740;rs3800637;rs11783247;rs13263601;rs4366093;rs1362910;rs7826312;rs4320543;rs12680842;rs17450772;rs7037266;rs1535660;rs1948080;rs4740619;rs10962550;rs10811871;rs10968114;rs1412235;rs10971709;rs11544336;rs4744275;rs10984752</w:t>
            </w:r>
          </w:p>
        </w:tc>
      </w:tr>
      <w:tr>
        <w:tc>
          <w:tcPr>
            <w:tcW w:type="dxa" w:w="324"/>
          </w:tcPr>
          <w:p>
            <w:r/>
            <w:r>
              <w:rPr>
                <w:rFonts w:ascii="Times New Roman" w:hAnsi="Times New Roman" w:eastAsia="Times New Roman"/>
                <w:b w:val="0"/>
                <w:i w:val="0"/>
                <w:sz w:val="20"/>
              </w:rPr>
              <w:t>body_mass_index</w:t>
            </w:r>
          </w:p>
        </w:tc>
        <w:tc>
          <w:tcPr>
            <w:tcW w:type="dxa" w:w="324"/>
          </w:tcPr>
          <w:p>
            <w:r/>
            <w:r>
              <w:rPr>
                <w:rFonts w:ascii="Times New Roman" w:hAnsi="Times New Roman" w:eastAsia="Times New Roman"/>
                <w:b w:val="0"/>
                <w:i w:val="0"/>
                <w:sz w:val="20"/>
              </w:rPr>
              <w:t>Body mass index (positive control)</w:t>
            </w:r>
          </w:p>
        </w:tc>
        <w:tc>
          <w:tcPr>
            <w:tcW w:type="dxa" w:w="324"/>
          </w:tcPr>
          <w:p>
            <w:r/>
            <w:r>
              <w:rPr>
                <w:rFonts w:ascii="Times New Roman" w:hAnsi="Times New Roman" w:eastAsia="Times New Roman"/>
                <w:b w:val="0"/>
                <w:i w:val="0"/>
                <w:sz w:val="20"/>
              </w:rPr>
              <w:t>ieu-b-40</w:t>
            </w:r>
          </w:p>
        </w:tc>
        <w:tc>
          <w:tcPr>
            <w:tcW w:type="dxa" w:w="324"/>
          </w:tcPr>
          <w:p>
            <w:r/>
            <w:r>
              <w:rPr>
                <w:rFonts w:ascii="Times New Roman" w:hAnsi="Times New Roman" w:eastAsia="Times New Roman"/>
                <w:b w:val="0"/>
                <w:i w:val="0"/>
                <w:sz w:val="20"/>
              </w:rPr>
              <w:t>681275</w:t>
            </w:r>
          </w:p>
        </w:tc>
        <w:tc>
          <w:tcPr>
            <w:tcW w:type="dxa" w:w="324"/>
          </w:tcPr>
          <w:p>
            <w:r/>
            <w:r>
              <w:rPr>
                <w:rFonts w:ascii="Times New Roman" w:hAnsi="Times New Roman" w:eastAsia="Times New Roman"/>
                <w:b w:val="0"/>
                <w:i w:val="0"/>
                <w:sz w:val="20"/>
              </w:rPr>
              <w:t>H7_OPTATROPHY</w:t>
            </w:r>
          </w:p>
        </w:tc>
        <w:tc>
          <w:tcPr>
            <w:tcW w:type="dxa" w:w="324"/>
          </w:tcPr>
          <w:p>
            <w:r/>
            <w:r>
              <w:rPr>
                <w:rFonts w:ascii="Times New Roman" w:hAnsi="Times New Roman" w:eastAsia="Times New Roman"/>
                <w:b w:val="0"/>
                <w:i w:val="0"/>
                <w:sz w:val="20"/>
              </w:rPr>
              <w:t>Optic atrophy</w:t>
            </w:r>
          </w:p>
        </w:tc>
        <w:tc>
          <w:tcPr>
            <w:tcW w:type="dxa" w:w="324"/>
          </w:tcPr>
          <w:p>
            <w:r/>
            <w:r>
              <w:rPr>
                <w:rFonts w:ascii="Times New Roman" w:hAnsi="Times New Roman" w:eastAsia="Times New Roman"/>
                <w:b w:val="0"/>
                <w:i w:val="0"/>
                <w:sz w:val="20"/>
              </w:rPr>
              <w:t>266</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-0.3419</w:t>
            </w:r>
          </w:p>
        </w:tc>
        <w:tc>
          <w:tcPr>
            <w:tcW w:type="dxa" w:w="324"/>
          </w:tcPr>
          <w:p>
            <w:r/>
            <w:r>
              <w:rPr>
                <w:rFonts w:ascii="Times New Roman" w:hAnsi="Times New Roman" w:eastAsia="Times New Roman"/>
                <w:b w:val="0"/>
                <w:i w:val="0"/>
                <w:sz w:val="20"/>
              </w:rPr>
              <w:t>0.2301</w:t>
            </w:r>
          </w:p>
        </w:tc>
        <w:tc>
          <w:tcPr>
            <w:tcW w:type="dxa" w:w="324"/>
          </w:tcPr>
          <w:p>
            <w:r/>
            <w:r>
              <w:rPr>
                <w:rFonts w:ascii="Times New Roman" w:hAnsi="Times New Roman" w:eastAsia="Times New Roman"/>
                <w:b w:val="0"/>
                <w:i w:val="0"/>
                <w:sz w:val="20"/>
              </w:rPr>
              <w:t>0.1373</w:t>
            </w:r>
          </w:p>
        </w:tc>
        <w:tc>
          <w:tcPr>
            <w:tcW w:type="dxa" w:w="324"/>
          </w:tcPr>
          <w:p>
            <w:r/>
            <w:r>
              <w:rPr>
                <w:rFonts w:ascii="Times New Roman" w:hAnsi="Times New Roman" w:eastAsia="Times New Roman"/>
                <w:b w:val="0"/>
                <w:i w:val="0"/>
                <w:sz w:val="20"/>
              </w:rPr>
              <w:t>0.8646</w:t>
            </w:r>
          </w:p>
        </w:tc>
        <w:tc>
          <w:tcPr>
            <w:tcW w:type="dxa" w:w="324"/>
          </w:tcPr>
          <w:p>
            <w:r/>
            <w:r>
              <w:rPr>
                <w:rFonts w:ascii="Times New Roman" w:hAnsi="Times New Roman" w:eastAsia="Times New Roman"/>
                <w:b w:val="0"/>
                <w:i w:val="0"/>
                <w:sz w:val="20"/>
              </w:rPr>
              <w:t>0.7104</w:t>
            </w:r>
          </w:p>
        </w:tc>
        <w:tc>
          <w:tcPr>
            <w:tcW w:type="dxa" w:w="324"/>
          </w:tcPr>
          <w:p>
            <w:r/>
            <w:r>
              <w:rPr>
                <w:rFonts w:ascii="Times New Roman" w:hAnsi="Times New Roman" w:eastAsia="Times New Roman"/>
                <w:b w:val="0"/>
                <w:i w:val="0"/>
                <w:sz w:val="20"/>
              </w:rPr>
              <w:t>0.4525</w:t>
            </w:r>
          </w:p>
        </w:tc>
        <w:tc>
          <w:tcPr>
            <w:tcW w:type="dxa" w:w="324"/>
          </w:tcPr>
          <w:p>
            <w:r/>
            <w:r>
              <w:rPr>
                <w:rFonts w:ascii="Times New Roman" w:hAnsi="Times New Roman" w:eastAsia="Times New Roman"/>
                <w:b w:val="0"/>
                <w:i w:val="0"/>
                <w:sz w:val="20"/>
              </w:rPr>
              <w:t>1.115</w:t>
            </w:r>
          </w:p>
        </w:tc>
        <w:tc>
          <w:tcPr>
            <w:tcW w:type="dxa" w:w="324"/>
          </w:tcPr>
          <w:p>
            <w:r/>
            <w:r>
              <w:rPr>
                <w:rFonts w:ascii="Times New Roman" w:hAnsi="Times New Roman" w:eastAsia="Times New Roman"/>
                <w:b w:val="0"/>
                <w:i w:val="0"/>
                <w:sz w:val="20"/>
              </w:rPr>
              <w:t>274.9</w:t>
            </w:r>
          </w:p>
        </w:tc>
        <w:tc>
          <w:tcPr>
            <w:tcW w:type="dxa" w:w="324"/>
          </w:tcPr>
          <w:p>
            <w:r/>
            <w:r>
              <w:rPr>
                <w:rFonts w:ascii="Times New Roman" w:hAnsi="Times New Roman" w:eastAsia="Times New Roman"/>
                <w:b w:val="0"/>
                <w:i w:val="0"/>
                <w:sz w:val="20"/>
              </w:rPr>
              <w:t>265</w:t>
            </w:r>
          </w:p>
        </w:tc>
        <w:tc>
          <w:tcPr>
            <w:tcW w:type="dxa" w:w="324"/>
          </w:tcPr>
          <w:p>
            <w:r/>
            <w:r>
              <w:rPr>
                <w:rFonts w:ascii="Times New Roman" w:hAnsi="Times New Roman" w:eastAsia="Times New Roman"/>
                <w:b w:val="0"/>
                <w:i w:val="0"/>
                <w:sz w:val="20"/>
              </w:rPr>
              <w:t>0.3243</w:t>
            </w:r>
          </w:p>
        </w:tc>
        <w:tc>
          <w:tcPr>
            <w:tcW w:type="dxa" w:w="324"/>
          </w:tcPr>
          <w:p>
            <w:r/>
            <w:r>
              <w:rPr>
                <w:rFonts w:ascii="Times New Roman" w:hAnsi="Times New Roman" w:eastAsia="Times New Roman"/>
                <w:b w:val="0"/>
                <w:i w:val="0"/>
                <w:sz w:val="20"/>
              </w:rPr>
              <w:t>-0.003185</w:t>
            </w:r>
          </w:p>
        </w:tc>
        <w:tc>
          <w:tcPr>
            <w:tcW w:type="dxa" w:w="324"/>
          </w:tcPr>
          <w:p>
            <w:r/>
            <w:r>
              <w:rPr>
                <w:rFonts w:ascii="Times New Roman" w:hAnsi="Times New Roman" w:eastAsia="Times New Roman"/>
                <w:b w:val="0"/>
                <w:i w:val="0"/>
                <w:sz w:val="20"/>
              </w:rPr>
              <w:t>0.4123</w:t>
            </w:r>
          </w:p>
        </w:tc>
        <w:tc>
          <w:tcPr>
            <w:tcW w:type="dxa" w:w="324"/>
          </w:tcPr>
          <w:p>
            <w:r/>
            <w:r>
              <w:rPr>
                <w:rFonts w:ascii="Times New Roman" w:hAnsi="Times New Roman" w:eastAsia="Times New Roman"/>
                <w:b w:val="0"/>
                <w:i w:val="0"/>
                <w:sz w:val="20"/>
              </w:rPr>
              <w:t>-0.3337</w:t>
            </w:r>
          </w:p>
        </w:tc>
        <w:tc>
          <w:tcPr>
            <w:tcW w:type="dxa" w:w="324"/>
          </w:tcPr>
          <w:p>
            <w:r/>
            <w:r>
              <w:rPr>
                <w:rFonts w:ascii="Times New Roman" w:hAnsi="Times New Roman" w:eastAsia="Times New Roman"/>
                <w:b w:val="0"/>
                <w:i w:val="0"/>
                <w:sz w:val="20"/>
              </w:rPr>
              <w:t>0.2304</w:t>
            </w:r>
          </w:p>
        </w:tc>
        <w:tc>
          <w:tcPr>
            <w:tcW w:type="dxa" w:w="324"/>
          </w:tcPr>
          <w:p>
            <w:r/>
            <w:r>
              <w:rPr>
                <w:rFonts w:ascii="Times New Roman" w:hAnsi="Times New Roman" w:eastAsia="Times New Roman"/>
                <w:b w:val="0"/>
                <w:i w:val="0"/>
                <w:sz w:val="20"/>
              </w:rPr>
              <w:t>-0.3309</w:t>
            </w:r>
          </w:p>
        </w:tc>
        <w:tc>
          <w:tcPr>
            <w:tcW w:type="dxa" w:w="324"/>
          </w:tcPr>
          <w:p>
            <w:r/>
            <w:r>
              <w:rPr>
                <w:rFonts w:ascii="Times New Roman" w:hAnsi="Times New Roman" w:eastAsia="Times New Roman"/>
                <w:b w:val="0"/>
                <w:i w:val="0"/>
                <w:sz w:val="20"/>
              </w:rPr>
              <w:t>0.3316</w:t>
            </w:r>
          </w:p>
        </w:tc>
        <w:tc>
          <w:tcPr>
            <w:tcW w:type="dxa" w:w="324"/>
          </w:tcPr>
          <w:p>
            <w:r/>
            <w:r>
              <w:rPr>
                <w:rFonts w:ascii="Times New Roman" w:hAnsi="Times New Roman" w:eastAsia="Times New Roman"/>
                <w:b w:val="0"/>
                <w:i w:val="0"/>
                <w:sz w:val="20"/>
              </w:rPr>
              <w:t>0.3183</w:t>
            </w:r>
          </w:p>
        </w:tc>
        <w:tc>
          <w:tcPr>
            <w:tcW w:type="dxa" w:w="324"/>
          </w:tcPr>
          <w:p>
            <w:r/>
            <w:r>
              <w:rPr>
                <w:rFonts w:ascii="Times New Roman" w:hAnsi="Times New Roman" w:eastAsia="Times New Roman"/>
                <w:b w:val="0"/>
                <w:i w:val="0"/>
                <w:sz w:val="20"/>
              </w:rPr>
              <w:t>0.03645</w:t>
            </w:r>
          </w:p>
        </w:tc>
        <w:tc>
          <w:tcPr>
            <w:tcW w:type="dxa" w:w="324"/>
          </w:tcPr>
          <w:p>
            <w:r/>
            <w:r>
              <w:rPr>
                <w:rFonts w:ascii="Times New Roman" w:hAnsi="Times New Roman" w:eastAsia="Times New Roman"/>
                <w:b w:val="0"/>
                <w:i w:val="0"/>
                <w:sz w:val="20"/>
              </w:rPr>
              <w:t>0.0004619</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12044597;rs7535528;rs2235564;rs1891216;rs2791653;rs4653017;rs7531656;rs7551507;rs2181375;rs17379561;rs7550711;rs6587552;rs6673081;rs4414033;rs10733051;rs12564992;rs543874;rs10920678;rs12041258;rs2820311;rs16849710;rs17014375;rs11118308;rs10915840;rs10927006;rs3753549;rs11251352;rs12779328;rs7893571;rs577525;rs3977755;rs12416812;rs10840099;rs900144;rs2074314;rs11030104;rs491711;rs2065418;rs7928523;rs10742752;rs7124681;rs7119801;rs685870;rs7102454;rs592483;rs1465900;rs7933205;rs2155645;rs1048932;rs1003081;rs3134438;rs1433976;rs1040101;rs11533200;rs10894670;rs12795042;rs12364470;rs11611246;rs2429150;rs10772983;rs11044430;rs7970953;rs1350430;rs10777193;rs7978615;rs12369179;rs4148866;rs7318817;rs9527895;rs9317615;rs4343164;rs1854225;rs7334078;rs226000;rs872281;rs4430672;rs9989141;rs12888955;rs3783394;rs4906908;rs7163407;rs10163018;rs339991;rs12904761;rs17238110;rs2290573;rs12595749;rs12905439;rs2361988;rs12448257;rs879620;rs7192057;rs9926784;rs11644598;rs7195386;rs7206395;rs7187776;rs3814883;rs16952396;rs17817449;rs12448738;rs2962447;rs889398;rs12933482;rs756717;rs825688;rs12922346;rs7206608;rs4516268;rs391300;rs12936083;rs1075901;rs4986044;rs8097544;rs1241986;rs474605;rs12981256;rs895330;rs273504;rs9636202;rs11880870;rs998732;rs1982725;rs11668301;rs1800437;rs9304665;rs4639527;rs13021737;rs2693826;rs934224;rs10182181;rs1260326;rs4358081;rs10048652;rs10169594;rs17822019;rs930295;rs3806572;rs4671328;rs6545714;rs2861683;rs1371108;rs7557796;rs1451533;rs3764835;rs11904490;rs4482463;rs12694050;rs17203016;rs7598508;rs1884389;rs4813619;rs1321432;rs2423668;rs8123881;rs852056;rs1409818;rs6050446;rs2425857;rs11700187;rs2143624;rs4818225;rs175165;rs4820408;rs6712;rs10510419;rs2596902;rs580438;rs4858193;rs6804842;rs17033117;rs754635;rs33494;rs7637852;rs11713193;rs2365389;rs1452075;rs925018;rs7626079;rs3821548;rs7647242;rs2325036;rs1006896;rs355777;rs7615297;rs13069244;rs6443750;rs6772756;rs865809;rs1552893;rs2051559;rs9291467;rs6448587;rs2242189;rs12641981;rs1492767;rs2241743;rs7694732;rs1804528;rs11736228;rs16871902;rs4518345;rs7730004;rs17424296;rs1895407;rs2973565;rs11739877;rs40067;rs3756761;rs294704;rs7730898;rs6597173;rs2228213;rs9367368;rs3806114;rs9379827;rs4495304;rs2281819;rs2814992;rs1579557;rs1358980;rs947137;rs943005;rs2465043;rs1020548;rs901630;rs17789218;rs1268070;rs2781668;rs765875;rs13191362;rs6461115;rs4722398;rs1830074;rs4307239;rs4722672;rs215632;rs10248136;rs10269783;rs12718572;rs17207196;rs11505821;rs1544459;rs7788008;rs10953740;rs3800637;rs11783247;rs13263601;rs4366093;rs1362910;rs7826312;rs4320543;rs12680842;rs17450772;rs7037266;rs1535660;rs1948080;rs4740619;rs10962550;rs10811871;rs10968114;rs1412235;rs10971709;rs11544336;rs4744275;rs10984752</w:t>
            </w:r>
          </w:p>
        </w:tc>
      </w:tr>
      <w:tr>
        <w:tc>
          <w:tcPr>
            <w:tcW w:type="dxa" w:w="324"/>
          </w:tcPr>
          <w:p>
            <w:r/>
            <w:r>
              <w:rPr>
                <w:rFonts w:ascii="Times New Roman" w:hAnsi="Times New Roman" w:eastAsia="Times New Roman"/>
                <w:b w:val="0"/>
                <w:i w:val="0"/>
                <w:sz w:val="20"/>
              </w:rPr>
              <w:t>alcohol_drinks_week</w:t>
            </w:r>
          </w:p>
        </w:tc>
        <w:tc>
          <w:tcPr>
            <w:tcW w:type="dxa" w:w="324"/>
          </w:tcPr>
          <w:p>
            <w:r/>
            <w:r>
              <w:rPr>
                <w:rFonts w:ascii="Times New Roman" w:hAnsi="Times New Roman" w:eastAsia="Times New Roman"/>
                <w:b w:val="0"/>
                <w:i w:val="0"/>
                <w:sz w:val="20"/>
              </w:rPr>
              <w:t>Alcoholic drinks per week</w:t>
            </w:r>
          </w:p>
        </w:tc>
        <w:tc>
          <w:tcPr>
            <w:tcW w:type="dxa" w:w="324"/>
          </w:tcPr>
          <w:p>
            <w:r/>
            <w:r>
              <w:rPr>
                <w:rFonts w:ascii="Times New Roman" w:hAnsi="Times New Roman" w:eastAsia="Times New Roman"/>
                <w:b w:val="0"/>
                <w:i w:val="0"/>
                <w:sz w:val="20"/>
              </w:rPr>
              <w:t>ieu-b-73</w:t>
            </w:r>
          </w:p>
        </w:tc>
        <w:tc>
          <w:tcPr>
            <w:tcW w:type="dxa" w:w="324"/>
          </w:tcPr>
          <w:p>
            <w:r/>
            <w:r>
              <w:rPr>
                <w:rFonts w:ascii="Times New Roman" w:hAnsi="Times New Roman" w:eastAsia="Times New Roman"/>
                <w:b w:val="0"/>
                <w:i w:val="0"/>
                <w:sz w:val="20"/>
              </w:rPr>
              <w:t>335394</w:t>
            </w:r>
          </w:p>
        </w:tc>
        <w:tc>
          <w:tcPr>
            <w:tcW w:type="dxa" w:w="324"/>
          </w:tcPr>
          <w:p>
            <w:r/>
            <w:r>
              <w:rPr>
                <w:rFonts w:ascii="Times New Roman" w:hAnsi="Times New Roman" w:eastAsia="Times New Roman"/>
                <w:b w:val="0"/>
                <w:i w:val="0"/>
                <w:sz w:val="20"/>
              </w:rPr>
              <w:t>H7_OPTATROPHY</w:t>
            </w:r>
          </w:p>
        </w:tc>
        <w:tc>
          <w:tcPr>
            <w:tcW w:type="dxa" w:w="324"/>
          </w:tcPr>
          <w:p>
            <w:r/>
            <w:r>
              <w:rPr>
                <w:rFonts w:ascii="Times New Roman" w:hAnsi="Times New Roman" w:eastAsia="Times New Roman"/>
                <w:b w:val="0"/>
                <w:i w:val="0"/>
                <w:sz w:val="20"/>
              </w:rPr>
              <w:t>Optic atrophy</w:t>
            </w:r>
          </w:p>
        </w:tc>
        <w:tc>
          <w:tcPr>
            <w:tcW w:type="dxa" w:w="324"/>
          </w:tcPr>
          <w:p>
            <w:r/>
            <w:r>
              <w:rPr>
                <w:rFonts w:ascii="Times New Roman" w:hAnsi="Times New Roman" w:eastAsia="Times New Roman"/>
                <w:b w:val="0"/>
                <w:i w:val="0"/>
                <w:sz w:val="20"/>
              </w:rPr>
              <w:t>19</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-1.176</w:t>
            </w:r>
          </w:p>
        </w:tc>
        <w:tc>
          <w:tcPr>
            <w:tcW w:type="dxa" w:w="324"/>
          </w:tcPr>
          <w:p>
            <w:r/>
            <w:r>
              <w:rPr>
                <w:rFonts w:ascii="Times New Roman" w:hAnsi="Times New Roman" w:eastAsia="Times New Roman"/>
                <w:b w:val="0"/>
                <w:i w:val="0"/>
                <w:sz w:val="20"/>
              </w:rPr>
              <w:t>0.9264</w:t>
            </w:r>
          </w:p>
        </w:tc>
        <w:tc>
          <w:tcPr>
            <w:tcW w:type="dxa" w:w="324"/>
          </w:tcPr>
          <w:p>
            <w:r/>
            <w:r>
              <w:rPr>
                <w:rFonts w:ascii="Times New Roman" w:hAnsi="Times New Roman" w:eastAsia="Times New Roman"/>
                <w:b w:val="0"/>
                <w:i w:val="0"/>
                <w:sz w:val="20"/>
              </w:rPr>
              <w:t>0.2042</w:t>
            </w:r>
          </w:p>
        </w:tc>
        <w:tc>
          <w:tcPr>
            <w:tcW w:type="dxa" w:w="324"/>
          </w:tcPr>
          <w:p>
            <w:r/>
            <w:r>
              <w:rPr>
                <w:rFonts w:ascii="Times New Roman" w:hAnsi="Times New Roman" w:eastAsia="Times New Roman"/>
                <w:b w:val="0"/>
                <w:i w:val="0"/>
                <w:sz w:val="20"/>
              </w:rPr>
              <w:t>0.8646</w:t>
            </w:r>
          </w:p>
        </w:tc>
        <w:tc>
          <w:tcPr>
            <w:tcW w:type="dxa" w:w="324"/>
          </w:tcPr>
          <w:p>
            <w:r/>
            <w:r>
              <w:rPr>
                <w:rFonts w:ascii="Times New Roman" w:hAnsi="Times New Roman" w:eastAsia="Times New Roman"/>
                <w:b w:val="0"/>
                <w:i w:val="0"/>
                <w:sz w:val="20"/>
              </w:rPr>
              <w:t>0.3084</w:t>
            </w:r>
          </w:p>
        </w:tc>
        <w:tc>
          <w:tcPr>
            <w:tcW w:type="dxa" w:w="324"/>
          </w:tcPr>
          <w:p>
            <w:r/>
            <w:r>
              <w:rPr>
                <w:rFonts w:ascii="Times New Roman" w:hAnsi="Times New Roman" w:eastAsia="Times New Roman"/>
                <w:b w:val="0"/>
                <w:i w:val="0"/>
                <w:sz w:val="20"/>
              </w:rPr>
              <w:t>0.05019</w:t>
            </w:r>
          </w:p>
        </w:tc>
        <w:tc>
          <w:tcPr>
            <w:tcW w:type="dxa" w:w="324"/>
          </w:tcPr>
          <w:p>
            <w:r/>
            <w:r>
              <w:rPr>
                <w:rFonts w:ascii="Times New Roman" w:hAnsi="Times New Roman" w:eastAsia="Times New Roman"/>
                <w:b w:val="0"/>
                <w:i w:val="0"/>
                <w:sz w:val="20"/>
              </w:rPr>
              <w:t>1.896</w:t>
            </w:r>
          </w:p>
        </w:tc>
        <w:tc>
          <w:tcPr>
            <w:tcW w:type="dxa" w:w="324"/>
          </w:tcPr>
          <w:p>
            <w:r/>
            <w:r>
              <w:rPr>
                <w:rFonts w:ascii="Times New Roman" w:hAnsi="Times New Roman" w:eastAsia="Times New Roman"/>
                <w:b w:val="0"/>
                <w:i w:val="0"/>
                <w:sz w:val="20"/>
              </w:rPr>
              <w:t>33.13</w:t>
            </w:r>
          </w:p>
        </w:tc>
        <w:tc>
          <w:tcPr>
            <w:tcW w:type="dxa" w:w="324"/>
          </w:tcPr>
          <w:p>
            <w:r/>
            <w:r>
              <w:rPr>
                <w:rFonts w:ascii="Times New Roman" w:hAnsi="Times New Roman" w:eastAsia="Times New Roman"/>
                <w:b w:val="0"/>
                <w:i w:val="0"/>
                <w:sz w:val="20"/>
              </w:rPr>
              <w:t>18</w:t>
            </w:r>
          </w:p>
        </w:tc>
        <w:tc>
          <w:tcPr>
            <w:tcW w:type="dxa" w:w="324"/>
          </w:tcPr>
          <w:p>
            <w:r/>
            <w:r>
              <w:rPr>
                <w:rFonts w:ascii="Times New Roman" w:hAnsi="Times New Roman" w:eastAsia="Times New Roman"/>
                <w:b w:val="0"/>
                <w:i w:val="0"/>
                <w:sz w:val="20"/>
              </w:rPr>
              <w:t>0.0161</w:t>
            </w:r>
          </w:p>
        </w:tc>
        <w:tc>
          <w:tcPr>
            <w:tcW w:type="dxa" w:w="324"/>
          </w:tcPr>
          <w:p>
            <w:r/>
            <w:r>
              <w:rPr>
                <w:rFonts w:ascii="Times New Roman" w:hAnsi="Times New Roman" w:eastAsia="Times New Roman"/>
                <w:b w:val="0"/>
                <w:i w:val="0"/>
                <w:sz w:val="20"/>
              </w:rPr>
              <w:t>-0.02006</w:t>
            </w:r>
          </w:p>
        </w:tc>
        <w:tc>
          <w:tcPr>
            <w:tcW w:type="dxa" w:w="324"/>
          </w:tcPr>
          <w:p>
            <w:r/>
            <w:r>
              <w:rPr>
                <w:rFonts w:ascii="Times New Roman" w:hAnsi="Times New Roman" w:eastAsia="Times New Roman"/>
                <w:b w:val="0"/>
                <w:i w:val="0"/>
                <w:sz w:val="20"/>
              </w:rPr>
              <w:t>0.2047</w:t>
            </w:r>
          </w:p>
        </w:tc>
        <w:tc>
          <w:tcPr>
            <w:tcW w:type="dxa" w:w="324"/>
          </w:tcPr>
          <w:p>
            <w:r/>
            <w:r>
              <w:rPr>
                <w:rFonts w:ascii="Times New Roman" w:hAnsi="Times New Roman" w:eastAsia="Times New Roman"/>
                <w:b w:val="0"/>
                <w:i w:val="0"/>
                <w:sz w:val="20"/>
              </w:rPr>
              <w:t>-0.894</w:t>
            </w:r>
          </w:p>
        </w:tc>
        <w:tc>
          <w:tcPr>
            <w:tcW w:type="dxa" w:w="324"/>
          </w:tcPr>
          <w:p>
            <w:r/>
            <w:r>
              <w:rPr>
                <w:rFonts w:ascii="Times New Roman" w:hAnsi="Times New Roman" w:eastAsia="Times New Roman"/>
                <w:b w:val="0"/>
                <w:i w:val="0"/>
                <w:sz w:val="20"/>
              </w:rPr>
              <w:t>0.9528</w:t>
            </w:r>
          </w:p>
        </w:tc>
        <w:tc>
          <w:tcPr>
            <w:tcW w:type="dxa" w:w="324"/>
          </w:tcPr>
          <w:p>
            <w:r/>
            <w:r>
              <w:rPr>
                <w:rFonts w:ascii="Times New Roman" w:hAnsi="Times New Roman" w:eastAsia="Times New Roman"/>
                <w:b w:val="0"/>
                <w:i w:val="0"/>
                <w:sz w:val="20"/>
              </w:rPr>
              <w:t>-0.5747</w:t>
            </w:r>
          </w:p>
        </w:tc>
        <w:tc>
          <w:tcPr>
            <w:tcW w:type="dxa" w:w="324"/>
          </w:tcPr>
          <w:p>
            <w:r/>
            <w:r>
              <w:rPr>
                <w:rFonts w:ascii="Times New Roman" w:hAnsi="Times New Roman" w:eastAsia="Times New Roman"/>
                <w:b w:val="0"/>
                <w:i w:val="0"/>
                <w:sz w:val="20"/>
              </w:rPr>
              <w:t>1.178</w:t>
            </w:r>
          </w:p>
        </w:tc>
        <w:tc>
          <w:tcPr>
            <w:tcW w:type="dxa" w:w="324"/>
          </w:tcPr>
          <w:p>
            <w:r/>
            <w:r>
              <w:rPr>
                <w:rFonts w:ascii="Times New Roman" w:hAnsi="Times New Roman" w:eastAsia="Times New Roman"/>
                <w:b w:val="0"/>
                <w:i w:val="0"/>
                <w:sz w:val="20"/>
              </w:rPr>
              <w:t>0.6258</w:t>
            </w:r>
          </w:p>
        </w:tc>
        <w:tc>
          <w:tcPr>
            <w:tcW w:type="dxa" w:w="324"/>
          </w:tcPr>
          <w:p>
            <w:r/>
            <w:r>
              <w:rPr>
                <w:rFonts w:ascii="Times New Roman" w:hAnsi="Times New Roman" w:eastAsia="Times New Roman"/>
                <w:b w:val="0"/>
                <w:i w:val="0"/>
                <w:sz w:val="20"/>
              </w:rPr>
              <w:t>0.001733</w:t>
            </w:r>
          </w:p>
        </w:tc>
        <w:tc>
          <w:tcPr>
            <w:tcW w:type="dxa" w:w="324"/>
          </w:tcPr>
          <w:p>
            <w:r/>
            <w:r>
              <w:rPr>
                <w:rFonts w:ascii="Times New Roman" w:hAnsi="Times New Roman" w:eastAsia="Times New Roman"/>
                <w:b w:val="0"/>
                <w:i w:val="0"/>
                <w:sz w:val="20"/>
              </w:rPr>
              <w:t>5.79e-05</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rs28680958;rs2049045;rs4752999;rs4309187;rs17542254;rs153106;rs79616692;rs11860773;rs13332432;rs34121753;rs1260326;rs75120545;rs494904;rs6739804;rs6106989;rs28732378;rs9835772;rs28712821;rs16854020</w:t>
            </w:r>
          </w:p>
        </w:tc>
      </w:tr>
      <w:tr>
        <w:tc>
          <w:tcPr>
            <w:tcW w:type="dxa" w:w="324"/>
          </w:tcPr>
          <w:p>
            <w:r/>
            <w:r>
              <w:rPr>
                <w:rFonts w:ascii="Times New Roman" w:hAnsi="Times New Roman" w:eastAsia="Times New Roman"/>
                <w:b w:val="0"/>
                <w:i w:val="0"/>
                <w:sz w:val="20"/>
              </w:rPr>
              <w:t>cigarettes_per_day</w:t>
            </w:r>
          </w:p>
        </w:tc>
        <w:tc>
          <w:tcPr>
            <w:tcW w:type="dxa" w:w="324"/>
          </w:tcPr>
          <w:p>
            <w:r/>
            <w:r>
              <w:rPr>
                <w:rFonts w:ascii="Times New Roman" w:hAnsi="Times New Roman" w:eastAsia="Times New Roman"/>
                <w:b w:val="0"/>
                <w:i w:val="0"/>
                <w:sz w:val="20"/>
              </w:rPr>
              <w:t>Cigarettes per day</w:t>
            </w:r>
          </w:p>
        </w:tc>
        <w:tc>
          <w:tcPr>
            <w:tcW w:type="dxa" w:w="324"/>
          </w:tcPr>
          <w:p>
            <w:r/>
            <w:r>
              <w:rPr>
                <w:rFonts w:ascii="Times New Roman" w:hAnsi="Times New Roman" w:eastAsia="Times New Roman"/>
                <w:b w:val="0"/>
                <w:i w:val="0"/>
                <w:sz w:val="20"/>
              </w:rPr>
              <w:t>ieu-b-25</w:t>
            </w:r>
          </w:p>
        </w:tc>
        <w:tc>
          <w:tcPr>
            <w:tcW w:type="dxa" w:w="324"/>
          </w:tcPr>
          <w:p>
            <w:r/>
            <w:r>
              <w:rPr>
                <w:rFonts w:ascii="Times New Roman" w:hAnsi="Times New Roman" w:eastAsia="Times New Roman"/>
                <w:b w:val="0"/>
                <w:i w:val="0"/>
                <w:sz w:val="20"/>
              </w:rPr>
              <w:t>337334</w:t>
            </w:r>
          </w:p>
        </w:tc>
        <w:tc>
          <w:tcPr>
            <w:tcW w:type="dxa" w:w="324"/>
          </w:tcPr>
          <w:p>
            <w:r/>
            <w:r>
              <w:rPr>
                <w:rFonts w:ascii="Times New Roman" w:hAnsi="Times New Roman" w:eastAsia="Times New Roman"/>
                <w:b w:val="0"/>
                <w:i w:val="0"/>
                <w:sz w:val="20"/>
              </w:rPr>
              <w:t>H7_OPTATROPHY</w:t>
            </w:r>
          </w:p>
        </w:tc>
        <w:tc>
          <w:tcPr>
            <w:tcW w:type="dxa" w:w="324"/>
          </w:tcPr>
          <w:p>
            <w:r/>
            <w:r>
              <w:rPr>
                <w:rFonts w:ascii="Times New Roman" w:hAnsi="Times New Roman" w:eastAsia="Times New Roman"/>
                <w:b w:val="0"/>
                <w:i w:val="0"/>
                <w:sz w:val="20"/>
              </w:rPr>
              <w:t>Optic atrophy</w:t>
            </w:r>
          </w:p>
        </w:tc>
        <w:tc>
          <w:tcPr>
            <w:tcW w:type="dxa" w:w="324"/>
          </w:tcPr>
          <w:p>
            <w:r/>
            <w:r>
              <w:rPr>
                <w:rFonts w:ascii="Times New Roman" w:hAnsi="Times New Roman" w:eastAsia="Times New Roman"/>
                <w:b w:val="0"/>
                <w:i w:val="0"/>
                <w:sz w:val="20"/>
              </w:rPr>
              <w:t>14</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0.5227</w:t>
            </w:r>
          </w:p>
        </w:tc>
        <w:tc>
          <w:tcPr>
            <w:tcW w:type="dxa" w:w="324"/>
          </w:tcPr>
          <w:p>
            <w:r/>
            <w:r>
              <w:rPr>
                <w:rFonts w:ascii="Times New Roman" w:hAnsi="Times New Roman" w:eastAsia="Times New Roman"/>
                <w:b w:val="0"/>
                <w:i w:val="0"/>
                <w:sz w:val="20"/>
              </w:rPr>
              <w:t>0.4349</w:t>
            </w:r>
          </w:p>
        </w:tc>
        <w:tc>
          <w:tcPr>
            <w:tcW w:type="dxa" w:w="324"/>
          </w:tcPr>
          <w:p>
            <w:r/>
            <w:r>
              <w:rPr>
                <w:rFonts w:ascii="Times New Roman" w:hAnsi="Times New Roman" w:eastAsia="Times New Roman"/>
                <w:b w:val="0"/>
                <w:i w:val="0"/>
                <w:sz w:val="20"/>
              </w:rPr>
              <w:t>0.2294</w:t>
            </w:r>
          </w:p>
        </w:tc>
        <w:tc>
          <w:tcPr>
            <w:tcW w:type="dxa" w:w="324"/>
          </w:tcPr>
          <w:p>
            <w:r/>
            <w:r>
              <w:rPr>
                <w:rFonts w:ascii="Times New Roman" w:hAnsi="Times New Roman" w:eastAsia="Times New Roman"/>
                <w:b w:val="0"/>
                <w:i w:val="0"/>
                <w:sz w:val="20"/>
              </w:rPr>
              <w:t>0.8646</w:t>
            </w:r>
          </w:p>
        </w:tc>
        <w:tc>
          <w:tcPr>
            <w:tcW w:type="dxa" w:w="324"/>
          </w:tcPr>
          <w:p>
            <w:r/>
            <w:r>
              <w:rPr>
                <w:rFonts w:ascii="Times New Roman" w:hAnsi="Times New Roman" w:eastAsia="Times New Roman"/>
                <w:b w:val="0"/>
                <w:i w:val="0"/>
                <w:sz w:val="20"/>
              </w:rPr>
              <w:t>1.687</w:t>
            </w:r>
          </w:p>
        </w:tc>
        <w:tc>
          <w:tcPr>
            <w:tcW w:type="dxa" w:w="324"/>
          </w:tcPr>
          <w:p>
            <w:r/>
            <w:r>
              <w:rPr>
                <w:rFonts w:ascii="Times New Roman" w:hAnsi="Times New Roman" w:eastAsia="Times New Roman"/>
                <w:b w:val="0"/>
                <w:i w:val="0"/>
                <w:sz w:val="20"/>
              </w:rPr>
              <w:t>0.7192</w:t>
            </w:r>
          </w:p>
        </w:tc>
        <w:tc>
          <w:tcPr>
            <w:tcW w:type="dxa" w:w="324"/>
          </w:tcPr>
          <w:p>
            <w:r/>
            <w:r>
              <w:rPr>
                <w:rFonts w:ascii="Times New Roman" w:hAnsi="Times New Roman" w:eastAsia="Times New Roman"/>
                <w:b w:val="0"/>
                <w:i w:val="0"/>
                <w:sz w:val="20"/>
              </w:rPr>
              <w:t>3.955</w:t>
            </w:r>
          </w:p>
        </w:tc>
        <w:tc>
          <w:tcPr>
            <w:tcW w:type="dxa" w:w="324"/>
          </w:tcPr>
          <w:p>
            <w:r/>
            <w:r>
              <w:rPr>
                <w:rFonts w:ascii="Times New Roman" w:hAnsi="Times New Roman" w:eastAsia="Times New Roman"/>
                <w:b w:val="0"/>
                <w:i w:val="0"/>
                <w:sz w:val="20"/>
              </w:rPr>
              <w:t>9.238</w:t>
            </w:r>
          </w:p>
        </w:tc>
        <w:tc>
          <w:tcPr>
            <w:tcW w:type="dxa" w:w="324"/>
          </w:tcPr>
          <w:p>
            <w:r/>
            <w:r>
              <w:rPr>
                <w:rFonts w:ascii="Times New Roman" w:hAnsi="Times New Roman" w:eastAsia="Times New Roman"/>
                <w:b w:val="0"/>
                <w:i w:val="0"/>
                <w:sz w:val="20"/>
              </w:rPr>
              <w:t>13</w:t>
            </w:r>
          </w:p>
        </w:tc>
        <w:tc>
          <w:tcPr>
            <w:tcW w:type="dxa" w:w="324"/>
          </w:tcPr>
          <w:p>
            <w:r/>
            <w:r>
              <w:rPr>
                <w:rFonts w:ascii="Times New Roman" w:hAnsi="Times New Roman" w:eastAsia="Times New Roman"/>
                <w:b w:val="0"/>
                <w:i w:val="0"/>
                <w:sz w:val="20"/>
              </w:rPr>
              <w:t>0.7547</w:t>
            </w:r>
          </w:p>
        </w:tc>
        <w:tc>
          <w:tcPr>
            <w:tcW w:type="dxa" w:w="324"/>
          </w:tcPr>
          <w:p>
            <w:r/>
            <w:r>
              <w:rPr>
                <w:rFonts w:ascii="Times New Roman" w:hAnsi="Times New Roman" w:eastAsia="Times New Roman"/>
                <w:b w:val="0"/>
                <w:i w:val="0"/>
                <w:sz w:val="20"/>
              </w:rPr>
              <w:t>0.009256</w:t>
            </w:r>
          </w:p>
        </w:tc>
        <w:tc>
          <w:tcPr>
            <w:tcW w:type="dxa" w:w="324"/>
          </w:tcPr>
          <w:p>
            <w:r/>
            <w:r>
              <w:rPr>
                <w:rFonts w:ascii="Times New Roman" w:hAnsi="Times New Roman" w:eastAsia="Times New Roman"/>
                <w:b w:val="0"/>
                <w:i w:val="0"/>
                <w:sz w:val="20"/>
              </w:rPr>
              <w:t>0.6108</w:t>
            </w:r>
          </w:p>
        </w:tc>
        <w:tc>
          <w:tcPr>
            <w:tcW w:type="dxa" w:w="324"/>
          </w:tcPr>
          <w:p>
            <w:r/>
            <w:r>
              <w:rPr>
                <w:rFonts w:ascii="Times New Roman" w:hAnsi="Times New Roman" w:eastAsia="Times New Roman"/>
                <w:b w:val="0"/>
                <w:i w:val="0"/>
                <w:sz w:val="20"/>
              </w:rPr>
              <w:t>0.5576</w:t>
            </w:r>
          </w:p>
        </w:tc>
        <w:tc>
          <w:tcPr>
            <w:tcW w:type="dxa" w:w="324"/>
          </w:tcPr>
          <w:p>
            <w:r/>
            <w:r>
              <w:rPr>
                <w:rFonts w:ascii="Times New Roman" w:hAnsi="Times New Roman" w:eastAsia="Times New Roman"/>
                <w:b w:val="0"/>
                <w:i w:val="0"/>
                <w:sz w:val="20"/>
              </w:rPr>
              <w:t>0.4403</w:t>
            </w:r>
          </w:p>
        </w:tc>
        <w:tc>
          <w:tcPr>
            <w:tcW w:type="dxa" w:w="324"/>
          </w:tcPr>
          <w:p>
            <w:r/>
            <w:r>
              <w:rPr>
                <w:rFonts w:ascii="Times New Roman" w:hAnsi="Times New Roman" w:eastAsia="Times New Roman"/>
                <w:b w:val="0"/>
                <w:i w:val="0"/>
                <w:sz w:val="20"/>
              </w:rPr>
              <w:t>-0.04841</w:t>
            </w:r>
          </w:p>
        </w:tc>
        <w:tc>
          <w:tcPr>
            <w:tcW w:type="dxa" w:w="324"/>
          </w:tcPr>
          <w:p>
            <w:r/>
            <w:r>
              <w:rPr>
                <w:rFonts w:ascii="Times New Roman" w:hAnsi="Times New Roman" w:eastAsia="Times New Roman"/>
                <w:b w:val="0"/>
                <w:i w:val="0"/>
                <w:sz w:val="20"/>
              </w:rPr>
              <w:t>0.4977</w:t>
            </w:r>
          </w:p>
        </w:tc>
        <w:tc>
          <w:tcPr>
            <w:tcW w:type="dxa" w:w="324"/>
          </w:tcPr>
          <w:p>
            <w:r/>
            <w:r>
              <w:rPr>
                <w:rFonts w:ascii="Times New Roman" w:hAnsi="Times New Roman" w:eastAsia="Times New Roman"/>
                <w:b w:val="0"/>
                <w:i w:val="0"/>
                <w:sz w:val="20"/>
              </w:rPr>
              <w:t>0.9225</w:t>
            </w:r>
          </w:p>
        </w:tc>
        <w:tc>
          <w:tcPr>
            <w:tcW w:type="dxa" w:w="324"/>
          </w:tcPr>
          <w:p>
            <w:r/>
            <w:r>
              <w:rPr>
                <w:rFonts w:ascii="Times New Roman" w:hAnsi="Times New Roman" w:eastAsia="Times New Roman"/>
                <w:b w:val="0"/>
                <w:i w:val="0"/>
                <w:sz w:val="20"/>
              </w:rPr>
              <w:t>0.001015</w:t>
            </w:r>
          </w:p>
        </w:tc>
        <w:tc>
          <w:tcPr>
            <w:tcW w:type="dxa" w:w="324"/>
          </w:tcPr>
          <w:p>
            <w:r/>
            <w:r>
              <w:rPr>
                <w:rFonts w:ascii="Times New Roman" w:hAnsi="Times New Roman" w:eastAsia="Times New Roman"/>
                <w:b w:val="0"/>
                <w:i w:val="0"/>
                <w:sz w:val="20"/>
              </w:rPr>
              <w:t>1.78e-05</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rs2072659;rs7951365;rs75494138;rs7928017;rs1579233;rs4785587;rs895330;rs2084533;rs7431710;rs787361;rs806798;rs215600;rs73229090;rs58379124</w:t>
            </w:r>
          </w:p>
        </w:tc>
      </w:tr>
      <w:tr>
        <w:tc>
          <w:tcPr>
            <w:tcW w:type="dxa" w:w="324"/>
          </w:tcPr>
          <w:p>
            <w:r/>
            <w:r>
              <w:rPr>
                <w:rFonts w:ascii="Times New Roman" w:hAnsi="Times New Roman" w:eastAsia="Times New Roman"/>
                <w:b w:val="0"/>
                <w:i w:val="0"/>
                <w:sz w:val="20"/>
              </w:rPr>
              <w:t>HbA1c</w:t>
            </w:r>
          </w:p>
        </w:tc>
        <w:tc>
          <w:tcPr>
            <w:tcW w:type="dxa" w:w="324"/>
          </w:tcPr>
          <w:p>
            <w:r/>
            <w:r>
              <w:rPr>
                <w:rFonts w:ascii="Times New Roman" w:hAnsi="Times New Roman" w:eastAsia="Times New Roman"/>
                <w:b w:val="0"/>
                <w:i w:val="0"/>
                <w:sz w:val="20"/>
              </w:rPr>
              <w:t>Glycated haemoglobin HbA1c</w:t>
            </w:r>
          </w:p>
        </w:tc>
        <w:tc>
          <w:tcPr>
            <w:tcW w:type="dxa" w:w="324"/>
          </w:tcPr>
          <w:p>
            <w:r/>
            <w:r>
              <w:rPr>
                <w:rFonts w:ascii="Times New Roman" w:hAnsi="Times New Roman" w:eastAsia="Times New Roman"/>
                <w:b w:val="0"/>
                <w:i w:val="0"/>
                <w:sz w:val="20"/>
              </w:rPr>
              <w:t>ebi-a-GCST90014006</w:t>
            </w:r>
          </w:p>
        </w:tc>
        <w:tc>
          <w:tcPr>
            <w:tcW w:type="dxa" w:w="324"/>
          </w:tcPr>
          <w:p>
            <w:r/>
            <w:r>
              <w:rPr>
                <w:rFonts w:ascii="Times New Roman" w:hAnsi="Times New Roman" w:eastAsia="Times New Roman"/>
                <w:b w:val="0"/>
                <w:i w:val="0"/>
                <w:sz w:val="20"/>
              </w:rPr>
              <w:t>389889</w:t>
            </w:r>
          </w:p>
        </w:tc>
        <w:tc>
          <w:tcPr>
            <w:tcW w:type="dxa" w:w="324"/>
          </w:tcPr>
          <w:p>
            <w:r/>
            <w:r>
              <w:rPr>
                <w:rFonts w:ascii="Times New Roman" w:hAnsi="Times New Roman" w:eastAsia="Times New Roman"/>
                <w:b w:val="0"/>
                <w:i w:val="0"/>
                <w:sz w:val="20"/>
              </w:rPr>
              <w:t>H7_OPTATROPHY</w:t>
            </w:r>
          </w:p>
        </w:tc>
        <w:tc>
          <w:tcPr>
            <w:tcW w:type="dxa" w:w="324"/>
          </w:tcPr>
          <w:p>
            <w:r/>
            <w:r>
              <w:rPr>
                <w:rFonts w:ascii="Times New Roman" w:hAnsi="Times New Roman" w:eastAsia="Times New Roman"/>
                <w:b w:val="0"/>
                <w:i w:val="0"/>
                <w:sz w:val="20"/>
              </w:rPr>
              <w:t>Optic atrophy</w:t>
            </w:r>
          </w:p>
        </w:tc>
        <w:tc>
          <w:tcPr>
            <w:tcW w:type="dxa" w:w="324"/>
          </w:tcPr>
          <w:p>
            <w:r/>
            <w:r>
              <w:rPr>
                <w:rFonts w:ascii="Times New Roman" w:hAnsi="Times New Roman" w:eastAsia="Times New Roman"/>
                <w:b w:val="0"/>
                <w:i w:val="0"/>
                <w:sz w:val="20"/>
              </w:rPr>
              <w:t>161</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-0.1901</w:t>
            </w:r>
          </w:p>
        </w:tc>
        <w:tc>
          <w:tcPr>
            <w:tcW w:type="dxa" w:w="324"/>
          </w:tcPr>
          <w:p>
            <w:r/>
            <w:r>
              <w:rPr>
                <w:rFonts w:ascii="Times New Roman" w:hAnsi="Times New Roman" w:eastAsia="Times New Roman"/>
                <w:b w:val="0"/>
                <w:i w:val="0"/>
                <w:sz w:val="20"/>
              </w:rPr>
              <w:t>0.1842</w:t>
            </w:r>
          </w:p>
        </w:tc>
        <w:tc>
          <w:tcPr>
            <w:tcW w:type="dxa" w:w="324"/>
          </w:tcPr>
          <w:p>
            <w:r/>
            <w:r>
              <w:rPr>
                <w:rFonts w:ascii="Times New Roman" w:hAnsi="Times New Roman" w:eastAsia="Times New Roman"/>
                <w:b w:val="0"/>
                <w:i w:val="0"/>
                <w:sz w:val="20"/>
              </w:rPr>
              <w:t>0.302</w:t>
            </w:r>
          </w:p>
        </w:tc>
        <w:tc>
          <w:tcPr>
            <w:tcW w:type="dxa" w:w="324"/>
          </w:tcPr>
          <w:p>
            <w:r/>
            <w:r>
              <w:rPr>
                <w:rFonts w:ascii="Times New Roman" w:hAnsi="Times New Roman" w:eastAsia="Times New Roman"/>
                <w:b w:val="0"/>
                <w:i w:val="0"/>
                <w:sz w:val="20"/>
              </w:rPr>
              <w:t>0.9583</w:t>
            </w:r>
          </w:p>
        </w:tc>
        <w:tc>
          <w:tcPr>
            <w:tcW w:type="dxa" w:w="324"/>
          </w:tcPr>
          <w:p>
            <w:r/>
            <w:r>
              <w:rPr>
                <w:rFonts w:ascii="Times New Roman" w:hAnsi="Times New Roman" w:eastAsia="Times New Roman"/>
                <w:b w:val="0"/>
                <w:i w:val="0"/>
                <w:sz w:val="20"/>
              </w:rPr>
              <w:t>0.8269</w:t>
            </w:r>
          </w:p>
        </w:tc>
        <w:tc>
          <w:tcPr>
            <w:tcW w:type="dxa" w:w="324"/>
          </w:tcPr>
          <w:p>
            <w:r/>
            <w:r>
              <w:rPr>
                <w:rFonts w:ascii="Times New Roman" w:hAnsi="Times New Roman" w:eastAsia="Times New Roman"/>
                <w:b w:val="0"/>
                <w:i w:val="0"/>
                <w:sz w:val="20"/>
              </w:rPr>
              <w:t>0.5763</w:t>
            </w:r>
          </w:p>
        </w:tc>
        <w:tc>
          <w:tcPr>
            <w:tcW w:type="dxa" w:w="324"/>
          </w:tcPr>
          <w:p>
            <w:r/>
            <w:r>
              <w:rPr>
                <w:rFonts w:ascii="Times New Roman" w:hAnsi="Times New Roman" w:eastAsia="Times New Roman"/>
                <w:b w:val="0"/>
                <w:i w:val="0"/>
                <w:sz w:val="20"/>
              </w:rPr>
              <w:t>1.186</w:t>
            </w:r>
          </w:p>
        </w:tc>
        <w:tc>
          <w:tcPr>
            <w:tcW w:type="dxa" w:w="324"/>
          </w:tcPr>
          <w:p>
            <w:r/>
            <w:r>
              <w:rPr>
                <w:rFonts w:ascii="Times New Roman" w:hAnsi="Times New Roman" w:eastAsia="Times New Roman"/>
                <w:b w:val="0"/>
                <w:i w:val="0"/>
                <w:sz w:val="20"/>
              </w:rPr>
              <w:t>135.8</w:t>
            </w:r>
          </w:p>
        </w:tc>
        <w:tc>
          <w:tcPr>
            <w:tcW w:type="dxa" w:w="324"/>
          </w:tcPr>
          <w:p>
            <w:r/>
            <w:r>
              <w:rPr>
                <w:rFonts w:ascii="Times New Roman" w:hAnsi="Times New Roman" w:eastAsia="Times New Roman"/>
                <w:b w:val="0"/>
                <w:i w:val="0"/>
                <w:sz w:val="20"/>
              </w:rPr>
              <w:t>160</w:t>
            </w:r>
          </w:p>
        </w:tc>
        <w:tc>
          <w:tcPr>
            <w:tcW w:type="dxa" w:w="324"/>
          </w:tcPr>
          <w:p>
            <w:r/>
            <w:r>
              <w:rPr>
                <w:rFonts w:ascii="Times New Roman" w:hAnsi="Times New Roman" w:eastAsia="Times New Roman"/>
                <w:b w:val="0"/>
                <w:i w:val="0"/>
                <w:sz w:val="20"/>
              </w:rPr>
              <w:t>0.918</w:t>
            </w:r>
          </w:p>
        </w:tc>
        <w:tc>
          <w:tcPr>
            <w:tcW w:type="dxa" w:w="324"/>
          </w:tcPr>
          <w:p>
            <w:r/>
            <w:r>
              <w:rPr>
                <w:rFonts w:ascii="Times New Roman" w:hAnsi="Times New Roman" w:eastAsia="Times New Roman"/>
                <w:b w:val="0"/>
                <w:i w:val="0"/>
                <w:sz w:val="20"/>
              </w:rPr>
              <w:t>0.003792</w:t>
            </w:r>
          </w:p>
        </w:tc>
        <w:tc>
          <w:tcPr>
            <w:tcW w:type="dxa" w:w="324"/>
          </w:tcPr>
          <w:p>
            <w:r/>
            <w:r>
              <w:rPr>
                <w:rFonts w:ascii="Times New Roman" w:hAnsi="Times New Roman" w:eastAsia="Times New Roman"/>
                <w:b w:val="0"/>
                <w:i w:val="0"/>
                <w:sz w:val="20"/>
              </w:rPr>
              <w:t>0.4814</w:t>
            </w:r>
          </w:p>
        </w:tc>
        <w:tc>
          <w:tcPr>
            <w:tcW w:type="dxa" w:w="324"/>
          </w:tcPr>
          <w:p>
            <w:r/>
            <w:r>
              <w:rPr>
                <w:rFonts w:ascii="Times New Roman" w:hAnsi="Times New Roman" w:eastAsia="Times New Roman"/>
                <w:b w:val="0"/>
                <w:i w:val="0"/>
                <w:sz w:val="20"/>
              </w:rPr>
              <w:t>-0.1923</w:t>
            </w:r>
          </w:p>
        </w:tc>
        <w:tc>
          <w:tcPr>
            <w:tcW w:type="dxa" w:w="324"/>
          </w:tcPr>
          <w:p>
            <w:r/>
            <w:r>
              <w:rPr>
                <w:rFonts w:ascii="Times New Roman" w:hAnsi="Times New Roman" w:eastAsia="Times New Roman"/>
                <w:b w:val="0"/>
                <w:i w:val="0"/>
                <w:sz w:val="20"/>
              </w:rPr>
              <w:t>0.1842</w:t>
            </w:r>
          </w:p>
        </w:tc>
        <w:tc>
          <w:tcPr>
            <w:tcW w:type="dxa" w:w="324"/>
          </w:tcPr>
          <w:p>
            <w:r/>
            <w:r>
              <w:rPr>
                <w:rFonts w:ascii="Times New Roman" w:hAnsi="Times New Roman" w:eastAsia="Times New Roman"/>
                <w:b w:val="0"/>
                <w:i w:val="0"/>
                <w:sz w:val="20"/>
              </w:rPr>
              <w:t>-0.2927</w:t>
            </w:r>
          </w:p>
        </w:tc>
        <w:tc>
          <w:tcPr>
            <w:tcW w:type="dxa" w:w="324"/>
          </w:tcPr>
          <w:p>
            <w:r/>
            <w:r>
              <w:rPr>
                <w:rFonts w:ascii="Times New Roman" w:hAnsi="Times New Roman" w:eastAsia="Times New Roman"/>
                <w:b w:val="0"/>
                <w:i w:val="0"/>
                <w:sz w:val="20"/>
              </w:rPr>
              <w:t>0.1634</w:t>
            </w:r>
          </w:p>
        </w:tc>
        <w:tc>
          <w:tcPr>
            <w:tcW w:type="dxa" w:w="324"/>
          </w:tcPr>
          <w:p>
            <w:r/>
            <w:r>
              <w:rPr>
                <w:rFonts w:ascii="Times New Roman" w:hAnsi="Times New Roman" w:eastAsia="Times New Roman"/>
                <w:b w:val="0"/>
                <w:i w:val="0"/>
                <w:sz w:val="20"/>
              </w:rPr>
              <w:t>0.07322</w:t>
            </w:r>
          </w:p>
        </w:tc>
        <w:tc>
          <w:tcPr>
            <w:tcW w:type="dxa" w:w="324"/>
          </w:tcPr>
          <w:p>
            <w:r/>
            <w:r>
              <w:rPr>
                <w:rFonts w:ascii="Times New Roman" w:hAnsi="Times New Roman" w:eastAsia="Times New Roman"/>
                <w:b w:val="0"/>
                <w:i w:val="0"/>
                <w:sz w:val="20"/>
              </w:rPr>
              <w:t>0.0383</w:t>
            </w:r>
          </w:p>
        </w:tc>
        <w:tc>
          <w:tcPr>
            <w:tcW w:type="dxa" w:w="324"/>
          </w:tcPr>
          <w:p>
            <w:r/>
            <w:r>
              <w:rPr>
                <w:rFonts w:ascii="Times New Roman" w:hAnsi="Times New Roman" w:eastAsia="Times New Roman"/>
                <w:b w:val="0"/>
                <w:i w:val="0"/>
                <w:sz w:val="20"/>
              </w:rPr>
              <w:t>0.0002281</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10910045;rs1175550;rs115340137;rs112750178;rs797399;rs12040433;rs267738;rs4382717;rs112270735;rs857725;rs199576033;rs10752943;rs7546390;rs11120149;rs1891058;rs10916610;rs348330;rs10888260;rs3811444;rs72765381;rs11257655;rs11258437;rs1774217;rs144155527;rs7903146;rs11564725;rs2237895;rs11042852;rs11512059;rs7124355;rs147208676;rs174559;rs12365580;rs73564493;rs7126413;rs6589939;rs4238013;rs76895963;rs10841891;rs10492373;rs138599549;rs4760682;rs55770587;rs79755767;rs1579238;rs147730268;rs1707731;rs145173553;rs34079969;rs7400121;rs117783723;rs9323450;rs2285005;rs72698718;rs2858010;rs62036942;rs918739;rs9302377;rs2726032;rs28421305;rs8050500;rs1121980;rs4485355;rs184458383;rs2927328;rs247826;rs72811487;rs7195055;rs216195;rs141192775;rs1641523;rs8078338;rs1108646;rs4985996;rs17698176;rs351978;rs72973028;rs8887;rs8110787;rs35365035;rs4808072;rs10401969;rs10407429;rs2339936;rs12466687;rs62132522;rs57696714;rs111559769;rs2920880;rs13019832;rs13383320;rs4261754;rs6045615;rs6077396;rs4911256;rs143843107;rs79221399;rs855791;rs1822534;rs1496653;rs113582976;rs4687680;rs6445826;rs2292662;rs4368494;rs11708067;rs75367758;rs12493136;rs57625745;rs1604038;rs1981767;rs11917973;rs1531583;rs4234731;rs6840504;rs6844176;rs17430251;rs76505278;rs60833263;rs56395926;rs115730158;rs2546197;rs10053046;rs139727420;rs3748059;rs13192435;rs78588343;rs67131976;rs56777435;rs1800562;rs145496147;rs144993543;rs9273368;rs9471075;rs1570360;rs998584;rs2073040;rs9376091;rs9494600;rs2665357;rs11762803;rs17168486;rs10228066;rs849142;rs2267716;rs255154;rs2595701;rs878521;rs142235947;rs4947490;rs117370443;rs13272050;rs4737010;rs2978457;rs74857652;rs13266634;rs2060985;rs10758593;rs2236497;rs3731197;rs10811660</w:t>
            </w:r>
          </w:p>
        </w:tc>
      </w:tr>
      <w:tr>
        <w:tc>
          <w:tcPr>
            <w:tcW w:type="dxa" w:w="324"/>
          </w:tcPr>
          <w:p>
            <w:r/>
            <w:r>
              <w:rPr>
                <w:rFonts w:ascii="Times New Roman" w:hAnsi="Times New Roman" w:eastAsia="Times New Roman"/>
                <w:b w:val="0"/>
                <w:i w:val="0"/>
                <w:sz w:val="20"/>
              </w:rPr>
              <w:t>smoking_initiation</w:t>
            </w:r>
          </w:p>
        </w:tc>
        <w:tc>
          <w:tcPr>
            <w:tcW w:type="dxa" w:w="324"/>
          </w:tcPr>
          <w:p>
            <w:r/>
            <w:r>
              <w:rPr>
                <w:rFonts w:ascii="Times New Roman" w:hAnsi="Times New Roman" w:eastAsia="Times New Roman"/>
                <w:b w:val="0"/>
                <w:i w:val="0"/>
                <w:sz w:val="20"/>
              </w:rPr>
              <w:t>Smoking initiation</w:t>
            </w:r>
          </w:p>
        </w:tc>
        <w:tc>
          <w:tcPr>
            <w:tcW w:type="dxa" w:w="324"/>
          </w:tcPr>
          <w:p>
            <w:r/>
            <w:r>
              <w:rPr>
                <w:rFonts w:ascii="Times New Roman" w:hAnsi="Times New Roman" w:eastAsia="Times New Roman"/>
                <w:b w:val="0"/>
                <w:i w:val="0"/>
                <w:sz w:val="20"/>
              </w:rPr>
              <w:t>ieu-b-4877</w:t>
            </w:r>
          </w:p>
        </w:tc>
        <w:tc>
          <w:tcPr>
            <w:tcW w:type="dxa" w:w="324"/>
          </w:tcPr>
          <w:p>
            <w:r/>
            <w:r>
              <w:rPr>
                <w:rFonts w:ascii="Times New Roman" w:hAnsi="Times New Roman" w:eastAsia="Times New Roman"/>
                <w:b w:val="0"/>
                <w:i w:val="0"/>
                <w:sz w:val="20"/>
              </w:rPr>
              <w:t>607291</w:t>
            </w:r>
          </w:p>
        </w:tc>
        <w:tc>
          <w:tcPr>
            <w:tcW w:type="dxa" w:w="324"/>
          </w:tcPr>
          <w:p>
            <w:r/>
            <w:r>
              <w:rPr>
                <w:rFonts w:ascii="Times New Roman" w:hAnsi="Times New Roman" w:eastAsia="Times New Roman"/>
                <w:b w:val="0"/>
                <w:i w:val="0"/>
                <w:sz w:val="20"/>
              </w:rPr>
              <w:t>H7_OPTATROPHY</w:t>
            </w:r>
          </w:p>
        </w:tc>
        <w:tc>
          <w:tcPr>
            <w:tcW w:type="dxa" w:w="324"/>
          </w:tcPr>
          <w:p>
            <w:r/>
            <w:r>
              <w:rPr>
                <w:rFonts w:ascii="Times New Roman" w:hAnsi="Times New Roman" w:eastAsia="Times New Roman"/>
                <w:b w:val="0"/>
                <w:i w:val="0"/>
                <w:sz w:val="20"/>
              </w:rPr>
              <w:t>Optic atrophy</w:t>
            </w:r>
          </w:p>
        </w:tc>
        <w:tc>
          <w:tcPr>
            <w:tcW w:type="dxa" w:w="324"/>
          </w:tcPr>
          <w:p>
            <w:r/>
            <w:r>
              <w:rPr>
                <w:rFonts w:ascii="Times New Roman" w:hAnsi="Times New Roman" w:eastAsia="Times New Roman"/>
                <w:b w:val="0"/>
                <w:i w:val="0"/>
                <w:sz w:val="20"/>
              </w:rPr>
              <w:t>32</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-0.335</w:t>
            </w:r>
          </w:p>
        </w:tc>
        <w:tc>
          <w:tcPr>
            <w:tcW w:type="dxa" w:w="324"/>
          </w:tcPr>
          <w:p>
            <w:r/>
            <w:r>
              <w:rPr>
                <w:rFonts w:ascii="Times New Roman" w:hAnsi="Times New Roman" w:eastAsia="Times New Roman"/>
                <w:b w:val="0"/>
                <w:i w:val="0"/>
                <w:sz w:val="20"/>
              </w:rPr>
              <w:t>0.437</w:t>
            </w:r>
          </w:p>
        </w:tc>
        <w:tc>
          <w:tcPr>
            <w:tcW w:type="dxa" w:w="324"/>
          </w:tcPr>
          <w:p>
            <w:r/>
            <w:r>
              <w:rPr>
                <w:rFonts w:ascii="Times New Roman" w:hAnsi="Times New Roman" w:eastAsia="Times New Roman"/>
                <w:b w:val="0"/>
                <w:i w:val="0"/>
                <w:sz w:val="20"/>
              </w:rPr>
              <w:t>0.4434</w:t>
            </w:r>
          </w:p>
        </w:tc>
        <w:tc>
          <w:tcPr>
            <w:tcW w:type="dxa" w:w="324"/>
          </w:tcPr>
          <w:p>
            <w:r/>
            <w:r>
              <w:rPr>
                <w:rFonts w:ascii="Times New Roman" w:hAnsi="Times New Roman" w:eastAsia="Times New Roman"/>
                <w:b w:val="0"/>
                <w:i w:val="0"/>
                <w:sz w:val="20"/>
              </w:rPr>
              <w:t>0.9583</w:t>
            </w:r>
          </w:p>
        </w:tc>
        <w:tc>
          <w:tcPr>
            <w:tcW w:type="dxa" w:w="324"/>
          </w:tcPr>
          <w:p>
            <w:r/>
            <w:r>
              <w:rPr>
                <w:rFonts w:ascii="Times New Roman" w:hAnsi="Times New Roman" w:eastAsia="Times New Roman"/>
                <w:b w:val="0"/>
                <w:i w:val="0"/>
                <w:sz w:val="20"/>
              </w:rPr>
              <w:t>0.7154</w:t>
            </w:r>
          </w:p>
        </w:tc>
        <w:tc>
          <w:tcPr>
            <w:tcW w:type="dxa" w:w="324"/>
          </w:tcPr>
          <w:p>
            <w:r/>
            <w:r>
              <w:rPr>
                <w:rFonts w:ascii="Times New Roman" w:hAnsi="Times New Roman" w:eastAsia="Times New Roman"/>
                <w:b w:val="0"/>
                <w:i w:val="0"/>
                <w:sz w:val="20"/>
              </w:rPr>
              <w:t>0.3037</w:t>
            </w:r>
          </w:p>
        </w:tc>
        <w:tc>
          <w:tcPr>
            <w:tcW w:type="dxa" w:w="324"/>
          </w:tcPr>
          <w:p>
            <w:r/>
            <w:r>
              <w:rPr>
                <w:rFonts w:ascii="Times New Roman" w:hAnsi="Times New Roman" w:eastAsia="Times New Roman"/>
                <w:b w:val="0"/>
                <w:i w:val="0"/>
                <w:sz w:val="20"/>
              </w:rPr>
              <w:t>1.685</w:t>
            </w:r>
          </w:p>
        </w:tc>
        <w:tc>
          <w:tcPr>
            <w:tcW w:type="dxa" w:w="324"/>
          </w:tcPr>
          <w:p>
            <w:r/>
            <w:r>
              <w:rPr>
                <w:rFonts w:ascii="Times New Roman" w:hAnsi="Times New Roman" w:eastAsia="Times New Roman"/>
                <w:b w:val="0"/>
                <w:i w:val="0"/>
                <w:sz w:val="20"/>
              </w:rPr>
              <w:t>32.53</w:t>
            </w:r>
          </w:p>
        </w:tc>
        <w:tc>
          <w:tcPr>
            <w:tcW w:type="dxa" w:w="324"/>
          </w:tcPr>
          <w:p>
            <w:r/>
            <w:r>
              <w:rPr>
                <w:rFonts w:ascii="Times New Roman" w:hAnsi="Times New Roman" w:eastAsia="Times New Roman"/>
                <w:b w:val="0"/>
                <w:i w:val="0"/>
                <w:sz w:val="20"/>
              </w:rPr>
              <w:t>31</w:t>
            </w:r>
          </w:p>
        </w:tc>
        <w:tc>
          <w:tcPr>
            <w:tcW w:type="dxa" w:w="324"/>
          </w:tcPr>
          <w:p>
            <w:r/>
            <w:r>
              <w:rPr>
                <w:rFonts w:ascii="Times New Roman" w:hAnsi="Times New Roman" w:eastAsia="Times New Roman"/>
                <w:b w:val="0"/>
                <w:i w:val="0"/>
                <w:sz w:val="20"/>
              </w:rPr>
              <w:t>0.3912</w:t>
            </w:r>
          </w:p>
        </w:tc>
        <w:tc>
          <w:tcPr>
            <w:tcW w:type="dxa" w:w="324"/>
          </w:tcPr>
          <w:p>
            <w:r/>
            <w:r>
              <w:rPr>
                <w:rFonts w:ascii="Times New Roman" w:hAnsi="Times New Roman" w:eastAsia="Times New Roman"/>
                <w:b w:val="0"/>
                <w:i w:val="0"/>
                <w:sz w:val="20"/>
              </w:rPr>
              <w:t>0.01572</w:t>
            </w:r>
          </w:p>
        </w:tc>
        <w:tc>
          <w:tcPr>
            <w:tcW w:type="dxa" w:w="324"/>
          </w:tcPr>
          <w:p>
            <w:r/>
            <w:r>
              <w:rPr>
                <w:rFonts w:ascii="Times New Roman" w:hAnsi="Times New Roman" w:eastAsia="Times New Roman"/>
                <w:b w:val="0"/>
                <w:i w:val="0"/>
                <w:sz w:val="20"/>
              </w:rPr>
              <w:t>0.1841</w:t>
            </w:r>
          </w:p>
        </w:tc>
        <w:tc>
          <w:tcPr>
            <w:tcW w:type="dxa" w:w="324"/>
          </w:tcPr>
          <w:p>
            <w:r/>
            <w:r>
              <w:rPr>
                <w:rFonts w:ascii="Times New Roman" w:hAnsi="Times New Roman" w:eastAsia="Times New Roman"/>
                <w:b w:val="0"/>
                <w:i w:val="0"/>
                <w:sz w:val="20"/>
              </w:rPr>
              <w:t>-0.1511</w:t>
            </w:r>
          </w:p>
        </w:tc>
        <w:tc>
          <w:tcPr>
            <w:tcW w:type="dxa" w:w="324"/>
          </w:tcPr>
          <w:p>
            <w:r/>
            <w:r>
              <w:rPr>
                <w:rFonts w:ascii="Times New Roman" w:hAnsi="Times New Roman" w:eastAsia="Times New Roman"/>
                <w:b w:val="0"/>
                <w:i w:val="0"/>
                <w:sz w:val="20"/>
              </w:rPr>
              <w:t>0.4585</w:t>
            </w:r>
          </w:p>
        </w:tc>
        <w:tc>
          <w:tcPr>
            <w:tcW w:type="dxa" w:w="324"/>
          </w:tcPr>
          <w:p>
            <w:r/>
            <w:r>
              <w:rPr>
                <w:rFonts w:ascii="Times New Roman" w:hAnsi="Times New Roman" w:eastAsia="Times New Roman"/>
                <w:b w:val="0"/>
                <w:i w:val="0"/>
                <w:sz w:val="20"/>
              </w:rPr>
              <w:t>-0.5028</w:t>
            </w:r>
          </w:p>
        </w:tc>
        <w:tc>
          <w:tcPr>
            <w:tcW w:type="dxa" w:w="324"/>
          </w:tcPr>
          <w:p>
            <w:r/>
            <w:r>
              <w:rPr>
                <w:rFonts w:ascii="Times New Roman" w:hAnsi="Times New Roman" w:eastAsia="Times New Roman"/>
                <w:b w:val="0"/>
                <w:i w:val="0"/>
                <w:sz w:val="20"/>
              </w:rPr>
              <w:t>0.3965</w:t>
            </w:r>
          </w:p>
        </w:tc>
        <w:tc>
          <w:tcPr>
            <w:tcW w:type="dxa" w:w="324"/>
          </w:tcPr>
          <w:p>
            <w:r/>
            <w:r>
              <w:rPr>
                <w:rFonts w:ascii="Times New Roman" w:hAnsi="Times New Roman" w:eastAsia="Times New Roman"/>
                <w:b w:val="0"/>
                <w:i w:val="0"/>
                <w:sz w:val="20"/>
              </w:rPr>
              <w:t>0.2048</w:t>
            </w:r>
          </w:p>
        </w:tc>
        <w:tc>
          <w:tcPr>
            <w:tcW w:type="dxa" w:w="324"/>
          </w:tcPr>
          <w:p>
            <w:r/>
            <w:r>
              <w:rPr>
                <w:rFonts w:ascii="Times New Roman" w:hAnsi="Times New Roman" w:eastAsia="Times New Roman"/>
                <w:b w:val="0"/>
                <w:i w:val="0"/>
                <w:sz w:val="20"/>
              </w:rPr>
              <w:t>0.00227</w:t>
            </w:r>
          </w:p>
        </w:tc>
        <w:tc>
          <w:tcPr>
            <w:tcW w:type="dxa" w:w="324"/>
          </w:tcPr>
          <w:p>
            <w:r/>
            <w:r>
              <w:rPr>
                <w:rFonts w:ascii="Times New Roman" w:hAnsi="Times New Roman" w:eastAsia="Times New Roman"/>
                <w:b w:val="0"/>
                <w:i w:val="0"/>
                <w:sz w:val="20"/>
              </w:rPr>
              <w:t>5.52e-05</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301805;rs12025237;rs2046850;rs10905461;rs4523689;rs6265;rs7938812;rs11057005;rs7197072;rs4781977;rs4785836;rs1050847;rs11658881;rs11078713;rs76608582;rs6728726;rs578584;rs1869243;rs12632110;rs11712680;rs6788098;rs9835772;rs66680800;rs962625;rs222449;rs4236259;rs10250550;rs2140114;rs1565735;rs1899896;rs4543592;rs10114490</w:t>
            </w:r>
          </w:p>
        </w:tc>
      </w:tr>
      <w:tr>
        <w:tc>
          <w:tcPr>
            <w:tcW w:type="dxa" w:w="324"/>
          </w:tcPr>
          <w:p>
            <w:r/>
            <w:r>
              <w:rPr>
                <w:rFonts w:ascii="Times New Roman" w:hAnsi="Times New Roman" w:eastAsia="Times New Roman"/>
                <w:b w:val="0"/>
                <w:i w:val="0"/>
                <w:sz w:val="20"/>
              </w:rPr>
              <w:t>serum_creatinine</w:t>
            </w:r>
          </w:p>
        </w:tc>
        <w:tc>
          <w:tcPr>
            <w:tcW w:type="dxa" w:w="324"/>
          </w:tcPr>
          <w:p>
            <w:r/>
            <w:r>
              <w:rPr>
                <w:rFonts w:ascii="Times New Roman" w:hAnsi="Times New Roman" w:eastAsia="Times New Roman"/>
                <w:b w:val="0"/>
                <w:i w:val="0"/>
                <w:sz w:val="20"/>
              </w:rPr>
              <w:t>Creatinine levels</w:t>
            </w:r>
          </w:p>
        </w:tc>
        <w:tc>
          <w:tcPr>
            <w:tcW w:type="dxa" w:w="324"/>
          </w:tcPr>
          <w:p>
            <w:r/>
            <w:r>
              <w:rPr>
                <w:rFonts w:ascii="Times New Roman" w:hAnsi="Times New Roman" w:eastAsia="Times New Roman"/>
                <w:b w:val="0"/>
                <w:i w:val="0"/>
                <w:sz w:val="20"/>
              </w:rPr>
              <w:t>ebi-a-GCST90025946</w:t>
            </w:r>
          </w:p>
        </w:tc>
        <w:tc>
          <w:tcPr>
            <w:tcW w:type="dxa" w:w="324"/>
          </w:tcPr>
          <w:p>
            <w:r/>
            <w:r>
              <w:rPr>
                <w:rFonts w:ascii="Times New Roman" w:hAnsi="Times New Roman" w:eastAsia="Times New Roman"/>
                <w:b w:val="0"/>
                <w:i w:val="0"/>
                <w:sz w:val="20"/>
              </w:rPr>
              <w:t>437660</w:t>
            </w:r>
          </w:p>
        </w:tc>
        <w:tc>
          <w:tcPr>
            <w:tcW w:type="dxa" w:w="324"/>
          </w:tcPr>
          <w:p>
            <w:r/>
            <w:r>
              <w:rPr>
                <w:rFonts w:ascii="Times New Roman" w:hAnsi="Times New Roman" w:eastAsia="Times New Roman"/>
                <w:b w:val="0"/>
                <w:i w:val="0"/>
                <w:sz w:val="20"/>
              </w:rPr>
              <w:t>H7_OPTATROPHY</w:t>
            </w:r>
          </w:p>
        </w:tc>
        <w:tc>
          <w:tcPr>
            <w:tcW w:type="dxa" w:w="324"/>
          </w:tcPr>
          <w:p>
            <w:r/>
            <w:r>
              <w:rPr>
                <w:rFonts w:ascii="Times New Roman" w:hAnsi="Times New Roman" w:eastAsia="Times New Roman"/>
                <w:b w:val="0"/>
                <w:i w:val="0"/>
                <w:sz w:val="20"/>
              </w:rPr>
              <w:t>Optic atrophy</w:t>
            </w:r>
          </w:p>
        </w:tc>
        <w:tc>
          <w:tcPr>
            <w:tcW w:type="dxa" w:w="324"/>
          </w:tcPr>
          <w:p>
            <w:r/>
            <w:r>
              <w:rPr>
                <w:rFonts w:ascii="Times New Roman" w:hAnsi="Times New Roman" w:eastAsia="Times New Roman"/>
                <w:b w:val="0"/>
                <w:i w:val="0"/>
                <w:sz w:val="20"/>
              </w:rPr>
              <w:t>186</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0.1295</w:t>
            </w:r>
          </w:p>
        </w:tc>
        <w:tc>
          <w:tcPr>
            <w:tcW w:type="dxa" w:w="324"/>
          </w:tcPr>
          <w:p>
            <w:r/>
            <w:r>
              <w:rPr>
                <w:rFonts w:ascii="Times New Roman" w:hAnsi="Times New Roman" w:eastAsia="Times New Roman"/>
                <w:b w:val="0"/>
                <w:i w:val="0"/>
                <w:sz w:val="20"/>
              </w:rPr>
              <w:t>0.217</w:t>
            </w:r>
          </w:p>
        </w:tc>
        <w:tc>
          <w:tcPr>
            <w:tcW w:type="dxa" w:w="324"/>
          </w:tcPr>
          <w:p>
            <w:r/>
            <w:r>
              <w:rPr>
                <w:rFonts w:ascii="Times New Roman" w:hAnsi="Times New Roman" w:eastAsia="Times New Roman"/>
                <w:b w:val="0"/>
                <w:i w:val="0"/>
                <w:sz w:val="20"/>
              </w:rPr>
              <w:t>0.5506</w:t>
            </w:r>
          </w:p>
        </w:tc>
        <w:tc>
          <w:tcPr>
            <w:tcW w:type="dxa" w:w="324"/>
          </w:tcPr>
          <w:p>
            <w:r/>
            <w:r>
              <w:rPr>
                <w:rFonts w:ascii="Times New Roman" w:hAnsi="Times New Roman" w:eastAsia="Times New Roman"/>
                <w:b w:val="0"/>
                <w:i w:val="0"/>
                <w:sz w:val="20"/>
              </w:rPr>
              <w:t>0.9583</w:t>
            </w:r>
          </w:p>
        </w:tc>
        <w:tc>
          <w:tcPr>
            <w:tcW w:type="dxa" w:w="324"/>
          </w:tcPr>
          <w:p>
            <w:r/>
            <w:r>
              <w:rPr>
                <w:rFonts w:ascii="Times New Roman" w:hAnsi="Times New Roman" w:eastAsia="Times New Roman"/>
                <w:b w:val="0"/>
                <w:i w:val="0"/>
                <w:sz w:val="20"/>
              </w:rPr>
              <w:t>1.138</w:t>
            </w:r>
          </w:p>
        </w:tc>
        <w:tc>
          <w:tcPr>
            <w:tcW w:type="dxa" w:w="324"/>
          </w:tcPr>
          <w:p>
            <w:r/>
            <w:r>
              <w:rPr>
                <w:rFonts w:ascii="Times New Roman" w:hAnsi="Times New Roman" w:eastAsia="Times New Roman"/>
                <w:b w:val="0"/>
                <w:i w:val="0"/>
                <w:sz w:val="20"/>
              </w:rPr>
              <w:t>0.744</w:t>
            </w:r>
          </w:p>
        </w:tc>
        <w:tc>
          <w:tcPr>
            <w:tcW w:type="dxa" w:w="324"/>
          </w:tcPr>
          <w:p>
            <w:r/>
            <w:r>
              <w:rPr>
                <w:rFonts w:ascii="Times New Roman" w:hAnsi="Times New Roman" w:eastAsia="Times New Roman"/>
                <w:b w:val="0"/>
                <w:i w:val="0"/>
                <w:sz w:val="20"/>
              </w:rPr>
              <w:t>1.742</w:t>
            </w:r>
          </w:p>
        </w:tc>
        <w:tc>
          <w:tcPr>
            <w:tcW w:type="dxa" w:w="324"/>
          </w:tcPr>
          <w:p>
            <w:r/>
            <w:r>
              <w:rPr>
                <w:rFonts w:ascii="Times New Roman" w:hAnsi="Times New Roman" w:eastAsia="Times New Roman"/>
                <w:b w:val="0"/>
                <w:i w:val="0"/>
                <w:sz w:val="20"/>
              </w:rPr>
              <w:t>176.8</w:t>
            </w:r>
          </w:p>
        </w:tc>
        <w:tc>
          <w:tcPr>
            <w:tcW w:type="dxa" w:w="324"/>
          </w:tcPr>
          <w:p>
            <w:r/>
            <w:r>
              <w:rPr>
                <w:rFonts w:ascii="Times New Roman" w:hAnsi="Times New Roman" w:eastAsia="Times New Roman"/>
                <w:b w:val="0"/>
                <w:i w:val="0"/>
                <w:sz w:val="20"/>
              </w:rPr>
              <w:t>185</w:t>
            </w:r>
          </w:p>
        </w:tc>
        <w:tc>
          <w:tcPr>
            <w:tcW w:type="dxa" w:w="324"/>
          </w:tcPr>
          <w:p>
            <w:r/>
            <w:r>
              <w:rPr>
                <w:rFonts w:ascii="Times New Roman" w:hAnsi="Times New Roman" w:eastAsia="Times New Roman"/>
                <w:b w:val="0"/>
                <w:i w:val="0"/>
                <w:sz w:val="20"/>
              </w:rPr>
              <w:t>0.655</w:t>
            </w:r>
          </w:p>
        </w:tc>
        <w:tc>
          <w:tcPr>
            <w:tcW w:type="dxa" w:w="324"/>
          </w:tcPr>
          <w:p>
            <w:r/>
            <w:r>
              <w:rPr>
                <w:rFonts w:ascii="Times New Roman" w:hAnsi="Times New Roman" w:eastAsia="Times New Roman"/>
                <w:b w:val="0"/>
                <w:i w:val="0"/>
                <w:sz w:val="20"/>
              </w:rPr>
              <w:t>0.004567</w:t>
            </w:r>
          </w:p>
        </w:tc>
        <w:tc>
          <w:tcPr>
            <w:tcW w:type="dxa" w:w="324"/>
          </w:tcPr>
          <w:p>
            <w:r/>
            <w:r>
              <w:rPr>
                <w:rFonts w:ascii="Times New Roman" w:hAnsi="Times New Roman" w:eastAsia="Times New Roman"/>
                <w:b w:val="0"/>
                <w:i w:val="0"/>
                <w:sz w:val="20"/>
              </w:rPr>
              <w:t>0.3632</w:t>
            </w:r>
          </w:p>
        </w:tc>
        <w:tc>
          <w:tcPr>
            <w:tcW w:type="dxa" w:w="324"/>
          </w:tcPr>
          <w:p>
            <w:r/>
            <w:r>
              <w:rPr>
                <w:rFonts w:ascii="Times New Roman" w:hAnsi="Times New Roman" w:eastAsia="Times New Roman"/>
                <w:b w:val="0"/>
                <w:i w:val="0"/>
                <w:sz w:val="20"/>
              </w:rPr>
              <w:t>0.1095</w:t>
            </w:r>
          </w:p>
        </w:tc>
        <w:tc>
          <w:tcPr>
            <w:tcW w:type="dxa" w:w="324"/>
          </w:tcPr>
          <w:p>
            <w:r/>
            <w:r>
              <w:rPr>
                <w:rFonts w:ascii="Times New Roman" w:hAnsi="Times New Roman" w:eastAsia="Times New Roman"/>
                <w:b w:val="0"/>
                <w:i w:val="0"/>
                <w:sz w:val="20"/>
              </w:rPr>
              <w:t>0.2181</w:t>
            </w:r>
          </w:p>
        </w:tc>
        <w:tc>
          <w:tcPr>
            <w:tcW w:type="dxa" w:w="324"/>
          </w:tcPr>
          <w:p>
            <w:r/>
            <w:r>
              <w:rPr>
                <w:rFonts w:ascii="Times New Roman" w:hAnsi="Times New Roman" w:eastAsia="Times New Roman"/>
                <w:b w:val="0"/>
                <w:i w:val="0"/>
                <w:sz w:val="20"/>
              </w:rPr>
              <w:t>0.1355</w:t>
            </w:r>
          </w:p>
        </w:tc>
        <w:tc>
          <w:tcPr>
            <w:tcW w:type="dxa" w:w="324"/>
          </w:tcPr>
          <w:p>
            <w:r/>
            <w:r>
              <w:rPr>
                <w:rFonts w:ascii="Times New Roman" w:hAnsi="Times New Roman" w:eastAsia="Times New Roman"/>
                <w:b w:val="0"/>
                <w:i w:val="0"/>
                <w:sz w:val="20"/>
              </w:rPr>
              <w:t>0.2288</w:t>
            </w:r>
          </w:p>
        </w:tc>
        <w:tc>
          <w:tcPr>
            <w:tcW w:type="dxa" w:w="324"/>
          </w:tcPr>
          <w:p>
            <w:r/>
            <w:r>
              <w:rPr>
                <w:rFonts w:ascii="Times New Roman" w:hAnsi="Times New Roman" w:eastAsia="Times New Roman"/>
                <w:b w:val="0"/>
                <w:i w:val="0"/>
                <w:sz w:val="20"/>
              </w:rPr>
              <w:t>0.5538</w:t>
            </w:r>
          </w:p>
        </w:tc>
        <w:tc>
          <w:tcPr>
            <w:tcW w:type="dxa" w:w="324"/>
          </w:tcPr>
          <w:p>
            <w:r/>
            <w:r>
              <w:rPr>
                <w:rFonts w:ascii="Times New Roman" w:hAnsi="Times New Roman" w:eastAsia="Times New Roman"/>
                <w:b w:val="0"/>
                <w:i w:val="0"/>
                <w:sz w:val="20"/>
              </w:rPr>
              <w:t>0.02919</w:t>
            </w:r>
          </w:p>
        </w:tc>
        <w:tc>
          <w:tcPr>
            <w:tcW w:type="dxa" w:w="324"/>
          </w:tcPr>
          <w:p>
            <w:r/>
            <w:r>
              <w:rPr>
                <w:rFonts w:ascii="Times New Roman" w:hAnsi="Times New Roman" w:eastAsia="Times New Roman"/>
                <w:b w:val="0"/>
                <w:i w:val="0"/>
                <w:sz w:val="20"/>
              </w:rPr>
              <w:t>0.0002952</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7407;rs263526;rs35013594;rs515437;rs868351;rs1757915;rs74555564;rs34611728;rs61752479;rs12089393;rs267738;rs72706176;rs2072499;rs4656794;rs3795503;rs78444298;rs6680146;rs3850625;rs10920308;rs2807651;rs61830291;rs953492;rs1069217;rs78813771;rs1044261;rs3780843;rs10821877;rs117693013;rs466597;rs233438;rs77008192;rs11600427;rs973323;rs10767859;rs963837;rs62618693;rs2293579;rs1783980;rs11227299;rs4930264;rs2186797;rs1893990;rs952150;rs11602703;rs526091;rs10774021;rs11062547;rs74576293;rs73048979;rs12812339;rs11056243;rs1055151;rs10843822;rs56234529;rs10876470;rs4393376;rs7334180;rs1239682;rs11148925;rs1888004;rs1041088;rs61987137;rs3814828;rs7161072;rs35308930;rs335679;rs12904605;rs11857366;rs7188691;rs113956264;rs9934488;rs3810812;rs36060036;rs9926996;rs8058758;rs78985803;rs1108343;rs12927956;rs1984470;rs6499165;rs12149092;rs17767419;rs28384289;rs12709112;rs460984;rs2159116;rs62088028;rs9901671;rs12940014;rs2252281;rs2453594;rs2301759;rs55678693;rs11670056;rs8107974;rs11672660;rs2290911;rs1371610;rs807603;rs7564455;rs10153717;rs6721104;rs1260326;rs756110;rs11124935;rs2280718;rs2271322;rs6733507;rs4453725;rs10206899;rs74560841;rs17050272;rs7562700;rs17647588;rs1565287;rs1047891;rs55686498;rs73077077;rs2423823;rs2273991;rs6143021;rs219779;rs73158837;rs9306465;rs2235264;rs2071771;rs2294352;rs738526;rs794999;rs9825233;rs2607761;rs1483840;rs2070489;rs34638686;rs2581778;rs3774709;rs937859;rs9810782;rs11546878;rs13061708;rs4569707;rs6831256;rs13441;rs994597;rs17495401;rs166775;rs6533181;rs35519487;rs11747675;rs16868868;rs74598919;rs12520984;rs879097;rs11755724;rs79168752;rs3895346;rs17271121;rs115447786;rs55856036;rs881858;rs4715227;rs6917325;rs2781659;rs9493627;rs9397738;rs62431456;rs3735689;rs12702509;rs6968865;rs4721923;rs6462432;rs1609410;rs700752;rs2329487;rs8565;rs3807307;rs73488277;rs1860158;rs9987289;rs4872531;rs10109414;rs73245338;rs35155104;rs1037885;rs56030777;rs216364</w:t>
            </w:r>
          </w:p>
        </w:tc>
      </w:tr>
      <w:tr>
        <w:tc>
          <w:tcPr>
            <w:tcW w:type="dxa" w:w="324"/>
          </w:tcPr>
          <w:p>
            <w:r/>
            <w:r>
              <w:rPr>
                <w:rFonts w:ascii="Times New Roman" w:hAnsi="Times New Roman" w:eastAsia="Times New Roman"/>
                <w:b w:val="0"/>
                <w:i w:val="0"/>
                <w:sz w:val="20"/>
              </w:rPr>
              <w:t>type_2_diabetes</w:t>
            </w:r>
          </w:p>
        </w:tc>
        <w:tc>
          <w:tcPr>
            <w:tcW w:type="dxa" w:w="324"/>
          </w:tcPr>
          <w:p>
            <w:r/>
            <w:r>
              <w:rPr>
                <w:rFonts w:ascii="Times New Roman" w:hAnsi="Times New Roman" w:eastAsia="Times New Roman"/>
                <w:b w:val="0"/>
                <w:i w:val="0"/>
                <w:sz w:val="20"/>
              </w:rPr>
              <w:t>Type 2 diabetes</w:t>
            </w:r>
          </w:p>
        </w:tc>
        <w:tc>
          <w:tcPr>
            <w:tcW w:type="dxa" w:w="324"/>
          </w:tcPr>
          <w:p>
            <w:r/>
            <w:r>
              <w:rPr>
                <w:rFonts w:ascii="Times New Roman" w:hAnsi="Times New Roman" w:eastAsia="Times New Roman"/>
                <w:b w:val="0"/>
                <w:i w:val="0"/>
                <w:sz w:val="20"/>
              </w:rPr>
              <w:t>ebi-a-GCST006867</w:t>
            </w:r>
          </w:p>
        </w:tc>
        <w:tc>
          <w:tcPr>
            <w:tcW w:type="dxa" w:w="324"/>
          </w:tcPr>
          <w:p>
            <w:r/>
            <w:r>
              <w:rPr>
                <w:rFonts w:ascii="Times New Roman" w:hAnsi="Times New Roman" w:eastAsia="Times New Roman"/>
                <w:b w:val="0"/>
                <w:i w:val="0"/>
                <w:sz w:val="20"/>
              </w:rPr>
              <w:t>655666</w:t>
            </w:r>
          </w:p>
        </w:tc>
        <w:tc>
          <w:tcPr>
            <w:tcW w:type="dxa" w:w="324"/>
          </w:tcPr>
          <w:p>
            <w:r/>
            <w:r>
              <w:rPr>
                <w:rFonts w:ascii="Times New Roman" w:hAnsi="Times New Roman" w:eastAsia="Times New Roman"/>
                <w:b w:val="0"/>
                <w:i w:val="0"/>
                <w:sz w:val="20"/>
              </w:rPr>
              <w:t>H7_OPTATROPHY</w:t>
            </w:r>
          </w:p>
        </w:tc>
        <w:tc>
          <w:tcPr>
            <w:tcW w:type="dxa" w:w="324"/>
          </w:tcPr>
          <w:p>
            <w:r/>
            <w:r>
              <w:rPr>
                <w:rFonts w:ascii="Times New Roman" w:hAnsi="Times New Roman" w:eastAsia="Times New Roman"/>
                <w:b w:val="0"/>
                <w:i w:val="0"/>
                <w:sz w:val="20"/>
              </w:rPr>
              <w:t>Optic atrophy</w:t>
            </w:r>
          </w:p>
        </w:tc>
        <w:tc>
          <w:tcPr>
            <w:tcW w:type="dxa" w:w="324"/>
          </w:tcPr>
          <w:p>
            <w:r/>
            <w:r>
              <w:rPr>
                <w:rFonts w:ascii="Times New Roman" w:hAnsi="Times New Roman" w:eastAsia="Times New Roman"/>
                <w:b w:val="0"/>
                <w:i w:val="0"/>
                <w:sz w:val="20"/>
              </w:rPr>
              <w:t>54</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0.04977</w:t>
            </w:r>
          </w:p>
        </w:tc>
        <w:tc>
          <w:tcPr>
            <w:tcW w:type="dxa" w:w="324"/>
          </w:tcPr>
          <w:p>
            <w:r/>
            <w:r>
              <w:rPr>
                <w:rFonts w:ascii="Times New Roman" w:hAnsi="Times New Roman" w:eastAsia="Times New Roman"/>
                <w:b w:val="0"/>
                <w:i w:val="0"/>
                <w:sz w:val="20"/>
              </w:rPr>
              <w:t>0.1255</w:t>
            </w:r>
          </w:p>
        </w:tc>
        <w:tc>
          <w:tcPr>
            <w:tcW w:type="dxa" w:w="324"/>
          </w:tcPr>
          <w:p>
            <w:r/>
            <w:r>
              <w:rPr>
                <w:rFonts w:ascii="Times New Roman" w:hAnsi="Times New Roman" w:eastAsia="Times New Roman"/>
                <w:b w:val="0"/>
                <w:i w:val="0"/>
                <w:sz w:val="20"/>
              </w:rPr>
              <w:t>0.6918</w:t>
            </w:r>
          </w:p>
        </w:tc>
        <w:tc>
          <w:tcPr>
            <w:tcW w:type="dxa" w:w="324"/>
          </w:tcPr>
          <w:p>
            <w:r/>
            <w:r>
              <w:rPr>
                <w:rFonts w:ascii="Times New Roman" w:hAnsi="Times New Roman" w:eastAsia="Times New Roman"/>
                <w:b w:val="0"/>
                <w:i w:val="0"/>
                <w:sz w:val="20"/>
              </w:rPr>
              <w:t>0.9583</w:t>
            </w:r>
          </w:p>
        </w:tc>
        <w:tc>
          <w:tcPr>
            <w:tcW w:type="dxa" w:w="324"/>
          </w:tcPr>
          <w:p>
            <w:r/>
            <w:r>
              <w:rPr>
                <w:rFonts w:ascii="Times New Roman" w:hAnsi="Times New Roman" w:eastAsia="Times New Roman"/>
                <w:b w:val="0"/>
                <w:i w:val="0"/>
                <w:sz w:val="20"/>
              </w:rPr>
              <w:t>1.051</w:t>
            </w:r>
          </w:p>
        </w:tc>
        <w:tc>
          <w:tcPr>
            <w:tcW w:type="dxa" w:w="324"/>
          </w:tcPr>
          <w:p>
            <w:r/>
            <w:r>
              <w:rPr>
                <w:rFonts w:ascii="Times New Roman" w:hAnsi="Times New Roman" w:eastAsia="Times New Roman"/>
                <w:b w:val="0"/>
                <w:i w:val="0"/>
                <w:sz w:val="20"/>
              </w:rPr>
              <w:t>0.8218</w:t>
            </w:r>
          </w:p>
        </w:tc>
        <w:tc>
          <w:tcPr>
            <w:tcW w:type="dxa" w:w="324"/>
          </w:tcPr>
          <w:p>
            <w:r/>
            <w:r>
              <w:rPr>
                <w:rFonts w:ascii="Times New Roman" w:hAnsi="Times New Roman" w:eastAsia="Times New Roman"/>
                <w:b w:val="0"/>
                <w:i w:val="0"/>
                <w:sz w:val="20"/>
              </w:rPr>
              <w:t>1.344</w:t>
            </w:r>
          </w:p>
        </w:tc>
        <w:tc>
          <w:tcPr>
            <w:tcW w:type="dxa" w:w="324"/>
          </w:tcPr>
          <w:p>
            <w:r/>
            <w:r>
              <w:rPr>
                <w:rFonts w:ascii="Times New Roman" w:hAnsi="Times New Roman" w:eastAsia="Times New Roman"/>
                <w:b w:val="0"/>
                <w:i w:val="0"/>
                <w:sz w:val="20"/>
              </w:rPr>
              <w:t>39.4</w:t>
            </w:r>
          </w:p>
        </w:tc>
        <w:tc>
          <w:tcPr>
            <w:tcW w:type="dxa" w:w="324"/>
          </w:tcPr>
          <w:p>
            <w:r/>
            <w:r>
              <w:rPr>
                <w:rFonts w:ascii="Times New Roman" w:hAnsi="Times New Roman" w:eastAsia="Times New Roman"/>
                <w:b w:val="0"/>
                <w:i w:val="0"/>
                <w:sz w:val="20"/>
              </w:rPr>
              <w:t>53</w:t>
            </w:r>
          </w:p>
        </w:tc>
        <w:tc>
          <w:tcPr>
            <w:tcW w:type="dxa" w:w="324"/>
          </w:tcPr>
          <w:p>
            <w:r/>
            <w:r>
              <w:rPr>
                <w:rFonts w:ascii="Times New Roman" w:hAnsi="Times New Roman" w:eastAsia="Times New Roman"/>
                <w:b w:val="0"/>
                <w:i w:val="0"/>
                <w:sz w:val="20"/>
              </w:rPr>
              <w:t>0.9174</w:t>
            </w:r>
          </w:p>
        </w:tc>
        <w:tc>
          <w:tcPr>
            <w:tcW w:type="dxa" w:w="324"/>
          </w:tcPr>
          <w:p>
            <w:r/>
            <w:r>
              <w:rPr>
                <w:rFonts w:ascii="Times New Roman" w:hAnsi="Times New Roman" w:eastAsia="Times New Roman"/>
                <w:b w:val="0"/>
                <w:i w:val="0"/>
                <w:sz w:val="20"/>
              </w:rPr>
              <w:t>0.005601</w:t>
            </w:r>
          </w:p>
        </w:tc>
        <w:tc>
          <w:tcPr>
            <w:tcW w:type="dxa" w:w="324"/>
          </w:tcPr>
          <w:p>
            <w:r/>
            <w:r>
              <w:rPr>
                <w:rFonts w:ascii="Times New Roman" w:hAnsi="Times New Roman" w:eastAsia="Times New Roman"/>
                <w:b w:val="0"/>
                <w:i w:val="0"/>
                <w:sz w:val="20"/>
              </w:rPr>
              <w:t>0.525</w:t>
            </w:r>
          </w:p>
        </w:tc>
        <w:tc>
          <w:tcPr>
            <w:tcW w:type="dxa" w:w="324"/>
          </w:tcPr>
          <w:p>
            <w:r/>
            <w:r>
              <w:rPr>
                <w:rFonts w:ascii="Times New Roman" w:hAnsi="Times New Roman" w:eastAsia="Times New Roman"/>
                <w:b w:val="0"/>
                <w:i w:val="0"/>
                <w:sz w:val="20"/>
              </w:rPr>
              <w:t>0.04045</w:t>
            </w:r>
          </w:p>
        </w:tc>
        <w:tc>
          <w:tcPr>
            <w:tcW w:type="dxa" w:w="324"/>
          </w:tcPr>
          <w:p>
            <w:r/>
            <w:r>
              <w:rPr>
                <w:rFonts w:ascii="Times New Roman" w:hAnsi="Times New Roman" w:eastAsia="Times New Roman"/>
                <w:b w:val="0"/>
                <w:i w:val="0"/>
                <w:sz w:val="20"/>
              </w:rPr>
              <w:t>0.1264</w:t>
            </w:r>
          </w:p>
        </w:tc>
        <w:tc>
          <w:tcPr>
            <w:tcW w:type="dxa" w:w="324"/>
          </w:tcPr>
          <w:p>
            <w:r/>
            <w:r>
              <w:rPr>
                <w:rFonts w:ascii="Times New Roman" w:hAnsi="Times New Roman" w:eastAsia="Times New Roman"/>
                <w:b w:val="0"/>
                <w:i w:val="0"/>
                <w:sz w:val="20"/>
              </w:rPr>
              <w:t>0.02943</w:t>
            </w:r>
          </w:p>
        </w:tc>
        <w:tc>
          <w:tcPr>
            <w:tcW w:type="dxa" w:w="324"/>
          </w:tcPr>
          <w:p>
            <w:r/>
            <w:r>
              <w:rPr>
                <w:rFonts w:ascii="Times New Roman" w:hAnsi="Times New Roman" w:eastAsia="Times New Roman"/>
                <w:b w:val="0"/>
                <w:i w:val="0"/>
                <w:sz w:val="20"/>
              </w:rPr>
              <w:t>0.135</w:t>
            </w:r>
          </w:p>
        </w:tc>
        <w:tc>
          <w:tcPr>
            <w:tcW w:type="dxa" w:w="324"/>
          </w:tcPr>
          <w:p>
            <w:r/>
            <w:r>
              <w:rPr>
                <w:rFonts w:ascii="Times New Roman" w:hAnsi="Times New Roman" w:eastAsia="Times New Roman"/>
                <w:b w:val="0"/>
                <w:i w:val="0"/>
                <w:sz w:val="20"/>
              </w:rPr>
              <w:t>0.8274</w:t>
            </w:r>
          </w:p>
        </w:tc>
        <w:tc>
          <w:tcPr>
            <w:tcW w:type="dxa" w:w="324"/>
          </w:tcPr>
          <w:p>
            <w:r/>
            <w:r>
              <w:rPr>
                <w:rFonts w:ascii="Times New Roman" w:hAnsi="Times New Roman" w:eastAsia="Times New Roman"/>
                <w:b w:val="0"/>
                <w:i w:val="0"/>
                <w:sz w:val="20"/>
              </w:rPr>
              <w:t>0.00636</w:t>
            </w:r>
          </w:p>
        </w:tc>
        <w:tc>
          <w:tcPr>
            <w:tcW w:type="dxa" w:w="324"/>
          </w:tcPr>
          <w:p>
            <w:r/>
            <w:r>
              <w:rPr>
                <w:rFonts w:ascii="Times New Roman" w:hAnsi="Times New Roman" w:eastAsia="Times New Roman"/>
                <w:b w:val="0"/>
                <w:i w:val="0"/>
                <w:sz w:val="20"/>
              </w:rPr>
              <w:t>6.593e-05</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340874;rs2820426;rs348330;rs11257655;rs2237892;rs5215;rs7929543;rs67232546;rs12299509;rs10842994;rs9940149;rs9928094;rs13330951;rs72802358;rs2925979;rs8068804;rs12945601;rs7240767;rs10401969;rs2867125;rs780094;rs243019;rs840967;rs7561798;rs6515236;rs1899951;rs1496653;rs11926707;rs6785040;rs6795735;rs9844972;rs6767484;rs1801214;rs1061813;rs1050226;rs7756992;rs2246618;rs1063355;rs9369425;rs72892910;rs17168486;rs6960043;rs849135;rs2908282;rs7786095;rs10100265;rs17411031;rs10087241;rs516946;rs10974438;rs3217992;rs10811661;rs1758632;rs2796441</w:t>
            </w:r>
          </w:p>
        </w:tc>
      </w:tr>
      <w:tr>
        <w:tc>
          <w:tcPr>
            <w:tcW w:type="dxa" w:w="324"/>
          </w:tcPr>
          <w:p>
            <w:r/>
            <w:r>
              <w:rPr>
                <w:rFonts w:ascii="Times New Roman" w:hAnsi="Times New Roman" w:eastAsia="Times New Roman"/>
                <w:b w:val="0"/>
                <w:i w:val="0"/>
                <w:sz w:val="20"/>
              </w:rPr>
              <w:t>cystatin_C</w:t>
            </w:r>
          </w:p>
        </w:tc>
        <w:tc>
          <w:tcPr>
            <w:tcW w:type="dxa" w:w="324"/>
          </w:tcPr>
          <w:p>
            <w:r/>
            <w:r>
              <w:rPr>
                <w:rFonts w:ascii="Times New Roman" w:hAnsi="Times New Roman" w:eastAsia="Times New Roman"/>
                <w:b w:val="0"/>
                <w:i w:val="0"/>
                <w:sz w:val="20"/>
              </w:rPr>
              <w:t>Cystatin C levels</w:t>
            </w:r>
          </w:p>
        </w:tc>
        <w:tc>
          <w:tcPr>
            <w:tcW w:type="dxa" w:w="324"/>
          </w:tcPr>
          <w:p>
            <w:r/>
            <w:r>
              <w:rPr>
                <w:rFonts w:ascii="Times New Roman" w:hAnsi="Times New Roman" w:eastAsia="Times New Roman"/>
                <w:b w:val="0"/>
                <w:i w:val="0"/>
                <w:sz w:val="20"/>
              </w:rPr>
              <w:t>ebi-a-GCST90025945</w:t>
            </w:r>
          </w:p>
        </w:tc>
        <w:tc>
          <w:tcPr>
            <w:tcW w:type="dxa" w:w="324"/>
          </w:tcPr>
          <w:p>
            <w:r/>
            <w:r>
              <w:rPr>
                <w:rFonts w:ascii="Times New Roman" w:hAnsi="Times New Roman" w:eastAsia="Times New Roman"/>
                <w:b w:val="0"/>
                <w:i w:val="0"/>
                <w:sz w:val="20"/>
              </w:rPr>
              <w:t>437846</w:t>
            </w:r>
          </w:p>
        </w:tc>
        <w:tc>
          <w:tcPr>
            <w:tcW w:type="dxa" w:w="324"/>
          </w:tcPr>
          <w:p>
            <w:r/>
            <w:r>
              <w:rPr>
                <w:rFonts w:ascii="Times New Roman" w:hAnsi="Times New Roman" w:eastAsia="Times New Roman"/>
                <w:b w:val="0"/>
                <w:i w:val="0"/>
                <w:sz w:val="20"/>
              </w:rPr>
              <w:t>H7_OPTATROPHY</w:t>
            </w:r>
          </w:p>
        </w:tc>
        <w:tc>
          <w:tcPr>
            <w:tcW w:type="dxa" w:w="324"/>
          </w:tcPr>
          <w:p>
            <w:r/>
            <w:r>
              <w:rPr>
                <w:rFonts w:ascii="Times New Roman" w:hAnsi="Times New Roman" w:eastAsia="Times New Roman"/>
                <w:b w:val="0"/>
                <w:i w:val="0"/>
                <w:sz w:val="20"/>
              </w:rPr>
              <w:t>Optic atrophy</w:t>
            </w:r>
          </w:p>
        </w:tc>
        <w:tc>
          <w:tcPr>
            <w:tcW w:type="dxa" w:w="324"/>
          </w:tcPr>
          <w:p>
            <w:r/>
            <w:r>
              <w:rPr>
                <w:rFonts w:ascii="Times New Roman" w:hAnsi="Times New Roman" w:eastAsia="Times New Roman"/>
                <w:b w:val="0"/>
                <w:i w:val="0"/>
                <w:sz w:val="20"/>
              </w:rPr>
              <w:t>115</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-0.01778</w:t>
            </w:r>
          </w:p>
        </w:tc>
        <w:tc>
          <w:tcPr>
            <w:tcW w:type="dxa" w:w="324"/>
          </w:tcPr>
          <w:p>
            <w:r/>
            <w:r>
              <w:rPr>
                <w:rFonts w:ascii="Times New Roman" w:hAnsi="Times New Roman" w:eastAsia="Times New Roman"/>
                <w:b w:val="0"/>
                <w:i w:val="0"/>
                <w:sz w:val="20"/>
              </w:rPr>
              <w:t>0.1406</w:t>
            </w:r>
          </w:p>
        </w:tc>
        <w:tc>
          <w:tcPr>
            <w:tcW w:type="dxa" w:w="324"/>
          </w:tcPr>
          <w:p>
            <w:r/>
            <w:r>
              <w:rPr>
                <w:rFonts w:ascii="Times New Roman" w:hAnsi="Times New Roman" w:eastAsia="Times New Roman"/>
                <w:b w:val="0"/>
                <w:i w:val="0"/>
                <w:sz w:val="20"/>
              </w:rPr>
              <w:t>0.8994</w:t>
            </w:r>
          </w:p>
        </w:tc>
        <w:tc>
          <w:tcPr>
            <w:tcW w:type="dxa" w:w="324"/>
          </w:tcPr>
          <w:p>
            <w:r/>
            <w:r>
              <w:rPr>
                <w:rFonts w:ascii="Times New Roman" w:hAnsi="Times New Roman" w:eastAsia="Times New Roman"/>
                <w:b w:val="0"/>
                <w:i w:val="0"/>
                <w:sz w:val="20"/>
              </w:rPr>
              <w:t>0.9583</w:t>
            </w:r>
          </w:p>
        </w:tc>
        <w:tc>
          <w:tcPr>
            <w:tcW w:type="dxa" w:w="324"/>
          </w:tcPr>
          <w:p>
            <w:r/>
            <w:r>
              <w:rPr>
                <w:rFonts w:ascii="Times New Roman" w:hAnsi="Times New Roman" w:eastAsia="Times New Roman"/>
                <w:b w:val="0"/>
                <w:i w:val="0"/>
                <w:sz w:val="20"/>
              </w:rPr>
              <w:t>0.9824</w:t>
            </w:r>
          </w:p>
        </w:tc>
        <w:tc>
          <w:tcPr>
            <w:tcW w:type="dxa" w:w="324"/>
          </w:tcPr>
          <w:p>
            <w:r/>
            <w:r>
              <w:rPr>
                <w:rFonts w:ascii="Times New Roman" w:hAnsi="Times New Roman" w:eastAsia="Times New Roman"/>
                <w:b w:val="0"/>
                <w:i w:val="0"/>
                <w:sz w:val="20"/>
              </w:rPr>
              <w:t>0.7458</w:t>
            </w:r>
          </w:p>
        </w:tc>
        <w:tc>
          <w:tcPr>
            <w:tcW w:type="dxa" w:w="324"/>
          </w:tcPr>
          <w:p>
            <w:r/>
            <w:r>
              <w:rPr>
                <w:rFonts w:ascii="Times New Roman" w:hAnsi="Times New Roman" w:eastAsia="Times New Roman"/>
                <w:b w:val="0"/>
                <w:i w:val="0"/>
                <w:sz w:val="20"/>
              </w:rPr>
              <w:t>1.294</w:t>
            </w:r>
          </w:p>
        </w:tc>
        <w:tc>
          <w:tcPr>
            <w:tcW w:type="dxa" w:w="324"/>
          </w:tcPr>
          <w:p>
            <w:r/>
            <w:r>
              <w:rPr>
                <w:rFonts w:ascii="Times New Roman" w:hAnsi="Times New Roman" w:eastAsia="Times New Roman"/>
                <w:b w:val="0"/>
                <w:i w:val="0"/>
                <w:sz w:val="20"/>
              </w:rPr>
              <w:t>118.7</w:t>
            </w:r>
          </w:p>
        </w:tc>
        <w:tc>
          <w:tcPr>
            <w:tcW w:type="dxa" w:w="324"/>
          </w:tcPr>
          <w:p>
            <w:r/>
            <w:r>
              <w:rPr>
                <w:rFonts w:ascii="Times New Roman" w:hAnsi="Times New Roman" w:eastAsia="Times New Roman"/>
                <w:b w:val="0"/>
                <w:i w:val="0"/>
                <w:sz w:val="20"/>
              </w:rPr>
              <w:t>114</w:t>
            </w:r>
          </w:p>
        </w:tc>
        <w:tc>
          <w:tcPr>
            <w:tcW w:type="dxa" w:w="324"/>
          </w:tcPr>
          <w:p>
            <w:r/>
            <w:r>
              <w:rPr>
                <w:rFonts w:ascii="Times New Roman" w:hAnsi="Times New Roman" w:eastAsia="Times New Roman"/>
                <w:b w:val="0"/>
                <w:i w:val="0"/>
                <w:sz w:val="20"/>
              </w:rPr>
              <w:t>0.363</w:t>
            </w:r>
          </w:p>
        </w:tc>
        <w:tc>
          <w:tcPr>
            <w:tcW w:type="dxa" w:w="324"/>
          </w:tcPr>
          <w:p>
            <w:r/>
            <w:r>
              <w:rPr>
                <w:rFonts w:ascii="Times New Roman" w:hAnsi="Times New Roman" w:eastAsia="Times New Roman"/>
                <w:b w:val="0"/>
                <w:i w:val="0"/>
                <w:sz w:val="20"/>
              </w:rPr>
              <w:t>-0.0026</w:t>
            </w:r>
          </w:p>
        </w:tc>
        <w:tc>
          <w:tcPr>
            <w:tcW w:type="dxa" w:w="324"/>
          </w:tcPr>
          <w:p>
            <w:r/>
            <w:r>
              <w:rPr>
                <w:rFonts w:ascii="Times New Roman" w:hAnsi="Times New Roman" w:eastAsia="Times New Roman"/>
                <w:b w:val="0"/>
                <w:i w:val="0"/>
                <w:sz w:val="20"/>
              </w:rPr>
              <w:t>0.6858</w:t>
            </w:r>
          </w:p>
        </w:tc>
        <w:tc>
          <w:tcPr>
            <w:tcW w:type="dxa" w:w="324"/>
          </w:tcPr>
          <w:p>
            <w:r/>
            <w:r>
              <w:rPr>
                <w:rFonts w:ascii="Times New Roman" w:hAnsi="Times New Roman" w:eastAsia="Times New Roman"/>
                <w:b w:val="0"/>
                <w:i w:val="0"/>
                <w:sz w:val="20"/>
              </w:rPr>
              <w:t>-0.01976</w:t>
            </w:r>
          </w:p>
        </w:tc>
        <w:tc>
          <w:tcPr>
            <w:tcW w:type="dxa" w:w="324"/>
          </w:tcPr>
          <w:p>
            <w:r/>
            <w:r>
              <w:rPr>
                <w:rFonts w:ascii="Times New Roman" w:hAnsi="Times New Roman" w:eastAsia="Times New Roman"/>
                <w:b w:val="0"/>
                <w:i w:val="0"/>
                <w:sz w:val="20"/>
              </w:rPr>
              <w:t>0.1406</w:t>
            </w:r>
          </w:p>
        </w:tc>
        <w:tc>
          <w:tcPr>
            <w:tcW w:type="dxa" w:w="324"/>
          </w:tcPr>
          <w:p>
            <w:r/>
            <w:r>
              <w:rPr>
                <w:rFonts w:ascii="Times New Roman" w:hAnsi="Times New Roman" w:eastAsia="Times New Roman"/>
                <w:b w:val="0"/>
                <w:i w:val="0"/>
                <w:sz w:val="20"/>
              </w:rPr>
              <w:t>-0.1624</w:t>
            </w:r>
          </w:p>
        </w:tc>
        <w:tc>
          <w:tcPr>
            <w:tcW w:type="dxa" w:w="324"/>
          </w:tcPr>
          <w:p>
            <w:r/>
            <w:r>
              <w:rPr>
                <w:rFonts w:ascii="Times New Roman" w:hAnsi="Times New Roman" w:eastAsia="Times New Roman"/>
                <w:b w:val="0"/>
                <w:i w:val="0"/>
                <w:sz w:val="20"/>
              </w:rPr>
              <w:t>0.4063</w:t>
            </w:r>
          </w:p>
        </w:tc>
        <w:tc>
          <w:tcPr>
            <w:tcW w:type="dxa" w:w="324"/>
          </w:tcPr>
          <w:p>
            <w:r/>
            <w:r>
              <w:rPr>
                <w:rFonts w:ascii="Times New Roman" w:hAnsi="Times New Roman" w:eastAsia="Times New Roman"/>
                <w:b w:val="0"/>
                <w:i w:val="0"/>
                <w:sz w:val="20"/>
              </w:rPr>
              <w:t>0.6894</w:t>
            </w:r>
          </w:p>
        </w:tc>
        <w:tc>
          <w:tcPr>
            <w:tcW w:type="dxa" w:w="324"/>
          </w:tcPr>
          <w:p>
            <w:r/>
            <w:r>
              <w:rPr>
                <w:rFonts w:ascii="Times New Roman" w:hAnsi="Times New Roman" w:eastAsia="Times New Roman"/>
                <w:b w:val="0"/>
                <w:i w:val="0"/>
                <w:sz w:val="20"/>
              </w:rPr>
              <w:t>0.07465</w:t>
            </w:r>
          </w:p>
        </w:tc>
        <w:tc>
          <w:tcPr>
            <w:tcW w:type="dxa" w:w="324"/>
          </w:tcPr>
          <w:p>
            <w:r/>
            <w:r>
              <w:rPr>
                <w:rFonts w:ascii="Times New Roman" w:hAnsi="Times New Roman" w:eastAsia="Times New Roman"/>
                <w:b w:val="0"/>
                <w:i w:val="0"/>
                <w:sz w:val="20"/>
              </w:rPr>
              <w:t>0.0001978</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4970459;rs12184;rs10864495;rs74555564;rs1780555;rs267738;rs10788804;rs2072499;rs12094741;rs1044261;rs7483477;rs4929958;rs2237886;rs11600427;rs973323;rs12796693;rs3925584;rs12423058;rs11539543;rs117113238;rs11056396;rs4149057;rs1106766;rs7995242;rs7161072;rs28929474;rs763014;rs56793723;rs36060036;rs11640962;rs11649653;rs11642517;rs56365117;rs12597487;rs4380048;rs9901671;rs9901673;rs62073621;rs7234029;rs12977689;rs16989695;rs12974635;rs34422078;rs4809185;rs58542926;rs2290911;rs1371610;rs807603;rs17762609;rs55686498;rs6040050;rs6113974;rs41282288;rs1064039;rs73102389;rs118005442;rs74335775;rs11703601;rs754015;rs9853146;rs73029213;rs1483840;rs3172297;rs2305637;rs2362451;rs937859;rs56386221;rs7638953;rs16835749;rs10513137;rs57008447;rs13118508;rs16874052;rs72702730;rs4975596;rs11747675;rs2569880;rs9378671;rs675209;rs1285872;rs2070698;rs2876564;rs3178;rs61738275;rs5026743;rs2766578;rs2234185;rs1674873;rs881858;rs4715227;rs4715332;rs915125;rs9719145;rs12702509;rs17643734;rs4722177;rs17152187;rs740182;rs700752;rs2385537;rs12706812;rs3807307;rs1549758;rs73488277;rs1860158;rs2280560;rs3736147;rs10109414;rs73245338;rs2306899;rs2923408;rs1037885;rs3780582;rs7035049;rs10814274</w:t>
            </w:r>
          </w:p>
        </w:tc>
      </w:tr>
      <w:tr>
        <w:tc>
          <w:tcPr>
            <w:tcW w:type="dxa" w:w="324"/>
          </w:tcPr>
          <w:p>
            <w:r/>
            <w:r>
              <w:rPr>
                <w:rFonts w:ascii="Times New Roman" w:hAnsi="Times New Roman" w:eastAsia="Times New Roman"/>
                <w:b w:val="0"/>
                <w:i w:val="0"/>
                <w:sz w:val="20"/>
              </w:rPr>
              <w:t>eGFR_creatinine</w:t>
            </w:r>
          </w:p>
        </w:tc>
        <w:tc>
          <w:tcPr>
            <w:tcW w:type="dxa" w:w="324"/>
          </w:tcPr>
          <w:p>
            <w:r/>
            <w:r>
              <w:rPr>
                <w:rFonts w:ascii="Times New Roman" w:hAnsi="Times New Roman" w:eastAsia="Times New Roman"/>
                <w:b w:val="0"/>
                <w:i w:val="0"/>
                <w:sz w:val="20"/>
              </w:rPr>
              <w:t>Estimated glomerular filtration rate (creatinine)</w:t>
            </w:r>
          </w:p>
        </w:tc>
        <w:tc>
          <w:tcPr>
            <w:tcW w:type="dxa" w:w="324"/>
          </w:tcPr>
          <w:p>
            <w:r/>
            <w:r>
              <w:rPr>
                <w:rFonts w:ascii="Times New Roman" w:hAnsi="Times New Roman" w:eastAsia="Times New Roman"/>
                <w:b w:val="0"/>
                <w:i w:val="0"/>
                <w:sz w:val="20"/>
              </w:rPr>
              <w:t>ebi-a-GCST90103634</w:t>
            </w:r>
          </w:p>
        </w:tc>
        <w:tc>
          <w:tcPr>
            <w:tcW w:type="dxa" w:w="324"/>
          </w:tcPr>
          <w:p>
            <w:r/>
            <w:r>
              <w:rPr>
                <w:rFonts w:ascii="Times New Roman" w:hAnsi="Times New Roman" w:eastAsia="Times New Roman"/>
                <w:b w:val="0"/>
                <w:i w:val="0"/>
                <w:sz w:val="20"/>
              </w:rPr>
              <w:t>1004040</w:t>
            </w:r>
          </w:p>
        </w:tc>
        <w:tc>
          <w:tcPr>
            <w:tcW w:type="dxa" w:w="324"/>
          </w:tcPr>
          <w:p>
            <w:r/>
            <w:r>
              <w:rPr>
                <w:rFonts w:ascii="Times New Roman" w:hAnsi="Times New Roman" w:eastAsia="Times New Roman"/>
                <w:b w:val="0"/>
                <w:i w:val="0"/>
                <w:sz w:val="20"/>
              </w:rPr>
              <w:t>H7_OPTATROPHY</w:t>
            </w:r>
          </w:p>
        </w:tc>
        <w:tc>
          <w:tcPr>
            <w:tcW w:type="dxa" w:w="324"/>
          </w:tcPr>
          <w:p>
            <w:r/>
            <w:r>
              <w:rPr>
                <w:rFonts w:ascii="Times New Roman" w:hAnsi="Times New Roman" w:eastAsia="Times New Roman"/>
                <w:b w:val="0"/>
                <w:i w:val="0"/>
                <w:sz w:val="20"/>
              </w:rPr>
              <w:t>Optic atrophy</w:t>
            </w:r>
          </w:p>
        </w:tc>
        <w:tc>
          <w:tcPr>
            <w:tcW w:type="dxa" w:w="324"/>
          </w:tcPr>
          <w:p>
            <w:r/>
            <w:r>
              <w:rPr>
                <w:rFonts w:ascii="Times New Roman" w:hAnsi="Times New Roman" w:eastAsia="Times New Roman"/>
                <w:b w:val="0"/>
                <w:i w:val="0"/>
                <w:sz w:val="20"/>
              </w:rPr>
              <w:t>72</w:t>
            </w:r>
          </w:p>
        </w:tc>
        <w:tc>
          <w:tcPr>
            <w:tcW w:type="dxa" w:w="324"/>
          </w:tcPr>
          <w:p>
            <w:r/>
            <w:r>
              <w:rPr>
                <w:rFonts w:ascii="Times New Roman" w:hAnsi="Times New Roman" w:eastAsia="Times New Roman"/>
                <w:b w:val="0"/>
                <w:i w:val="0"/>
                <w:sz w:val="20"/>
              </w:rPr>
              <w:t>IVW (random effects)</w:t>
            </w:r>
          </w:p>
        </w:tc>
        <w:tc>
          <w:tcPr>
            <w:tcW w:type="dxa" w:w="324"/>
          </w:tcPr>
          <w:p>
            <w:r/>
            <w:r>
              <w:rPr>
                <w:rFonts w:ascii="Times New Roman" w:hAnsi="Times New Roman" w:eastAsia="Times New Roman"/>
                <w:b w:val="0"/>
                <w:i w:val="0"/>
                <w:sz w:val="20"/>
              </w:rPr>
              <w:t>-0.2603</w:t>
            </w:r>
          </w:p>
        </w:tc>
        <w:tc>
          <w:tcPr>
            <w:tcW w:type="dxa" w:w="324"/>
          </w:tcPr>
          <w:p>
            <w:r/>
            <w:r>
              <w:rPr>
                <w:rFonts w:ascii="Times New Roman" w:hAnsi="Times New Roman" w:eastAsia="Times New Roman"/>
                <w:b w:val="0"/>
                <w:i w:val="0"/>
                <w:sz w:val="20"/>
              </w:rPr>
              <w:t>2.58</w:t>
            </w:r>
          </w:p>
        </w:tc>
        <w:tc>
          <w:tcPr>
            <w:tcW w:type="dxa" w:w="324"/>
          </w:tcPr>
          <w:p>
            <w:r/>
            <w:r>
              <w:rPr>
                <w:rFonts w:ascii="Times New Roman" w:hAnsi="Times New Roman" w:eastAsia="Times New Roman"/>
                <w:b w:val="0"/>
                <w:i w:val="0"/>
                <w:sz w:val="20"/>
              </w:rPr>
              <w:t>0.9196</w:t>
            </w:r>
          </w:p>
        </w:tc>
        <w:tc>
          <w:tcPr>
            <w:tcW w:type="dxa" w:w="324"/>
          </w:tcPr>
          <w:p>
            <w:r/>
            <w:r>
              <w:rPr>
                <w:rFonts w:ascii="Times New Roman" w:hAnsi="Times New Roman" w:eastAsia="Times New Roman"/>
                <w:b w:val="0"/>
                <w:i w:val="0"/>
                <w:sz w:val="20"/>
              </w:rPr>
              <w:t>0.9583</w:t>
            </w:r>
          </w:p>
        </w:tc>
        <w:tc>
          <w:tcPr>
            <w:tcW w:type="dxa" w:w="324"/>
          </w:tcPr>
          <w:p>
            <w:r/>
            <w:r>
              <w:rPr>
                <w:rFonts w:ascii="Times New Roman" w:hAnsi="Times New Roman" w:eastAsia="Times New Roman"/>
                <w:b w:val="0"/>
                <w:i w:val="0"/>
                <w:sz w:val="20"/>
              </w:rPr>
              <w:t>0.7708</w:t>
            </w:r>
          </w:p>
        </w:tc>
        <w:tc>
          <w:tcPr>
            <w:tcW w:type="dxa" w:w="324"/>
          </w:tcPr>
          <w:p>
            <w:r/>
            <w:r>
              <w:rPr>
                <w:rFonts w:ascii="Times New Roman" w:hAnsi="Times New Roman" w:eastAsia="Times New Roman"/>
                <w:b w:val="0"/>
                <w:i w:val="0"/>
                <w:sz w:val="20"/>
              </w:rPr>
              <w:t>0.004903</w:t>
            </w:r>
          </w:p>
        </w:tc>
        <w:tc>
          <w:tcPr>
            <w:tcW w:type="dxa" w:w="324"/>
          </w:tcPr>
          <w:p>
            <w:r/>
            <w:r>
              <w:rPr>
                <w:rFonts w:ascii="Times New Roman" w:hAnsi="Times New Roman" w:eastAsia="Times New Roman"/>
                <w:b w:val="0"/>
                <w:i w:val="0"/>
                <w:sz w:val="20"/>
              </w:rPr>
              <w:t>121.2</w:t>
            </w:r>
          </w:p>
        </w:tc>
        <w:tc>
          <w:tcPr>
            <w:tcW w:type="dxa" w:w="324"/>
          </w:tcPr>
          <w:p>
            <w:r/>
            <w:r>
              <w:rPr>
                <w:rFonts w:ascii="Times New Roman" w:hAnsi="Times New Roman" w:eastAsia="Times New Roman"/>
                <w:b w:val="0"/>
                <w:i w:val="0"/>
                <w:sz w:val="20"/>
              </w:rPr>
              <w:t>62.79</w:t>
            </w:r>
          </w:p>
        </w:tc>
        <w:tc>
          <w:tcPr>
            <w:tcW w:type="dxa" w:w="324"/>
          </w:tcPr>
          <w:p>
            <w:r/>
            <w:r>
              <w:rPr>
                <w:rFonts w:ascii="Times New Roman" w:hAnsi="Times New Roman" w:eastAsia="Times New Roman"/>
                <w:b w:val="0"/>
                <w:i w:val="0"/>
                <w:sz w:val="20"/>
              </w:rPr>
              <w:t>71</w:t>
            </w:r>
          </w:p>
        </w:tc>
        <w:tc>
          <w:tcPr>
            <w:tcW w:type="dxa" w:w="324"/>
          </w:tcPr>
          <w:p>
            <w:r/>
            <w:r>
              <w:rPr>
                <w:rFonts w:ascii="Times New Roman" w:hAnsi="Times New Roman" w:eastAsia="Times New Roman"/>
                <w:b w:val="0"/>
                <w:i w:val="0"/>
                <w:sz w:val="20"/>
              </w:rPr>
              <w:t>0.7457</w:t>
            </w:r>
          </w:p>
        </w:tc>
        <w:tc>
          <w:tcPr>
            <w:tcW w:type="dxa" w:w="324"/>
          </w:tcPr>
          <w:p>
            <w:r/>
            <w:r>
              <w:rPr>
                <w:rFonts w:ascii="Times New Roman" w:hAnsi="Times New Roman" w:eastAsia="Times New Roman"/>
                <w:b w:val="0"/>
                <w:i w:val="0"/>
                <w:sz w:val="20"/>
              </w:rPr>
              <w:t>-0.005504</w:t>
            </w:r>
          </w:p>
        </w:tc>
        <w:tc>
          <w:tcPr>
            <w:tcW w:type="dxa" w:w="324"/>
          </w:tcPr>
          <w:p>
            <w:r/>
            <w:r>
              <w:rPr>
                <w:rFonts w:ascii="Times New Roman" w:hAnsi="Times New Roman" w:eastAsia="Times New Roman"/>
                <w:b w:val="0"/>
                <w:i w:val="0"/>
                <w:sz w:val="20"/>
              </w:rPr>
              <w:t>0.4835</w:t>
            </w:r>
          </w:p>
        </w:tc>
        <w:tc>
          <w:tcPr>
            <w:tcW w:type="dxa" w:w="324"/>
          </w:tcPr>
          <w:p>
            <w:r/>
            <w:r>
              <w:rPr>
                <w:rFonts w:ascii="Times New Roman" w:hAnsi="Times New Roman" w:eastAsia="Times New Roman"/>
                <w:b w:val="0"/>
                <w:i w:val="0"/>
                <w:sz w:val="20"/>
              </w:rPr>
              <w:t>-0.403</w:t>
            </w:r>
          </w:p>
        </w:tc>
        <w:tc>
          <w:tcPr>
            <w:tcW w:type="dxa" w:w="324"/>
          </w:tcPr>
          <w:p>
            <w:r/>
            <w:r>
              <w:rPr>
                <w:rFonts w:ascii="Times New Roman" w:hAnsi="Times New Roman" w:eastAsia="Times New Roman"/>
                <w:b w:val="0"/>
                <w:i w:val="0"/>
                <w:sz w:val="20"/>
              </w:rPr>
              <w:t>2.589</w:t>
            </w:r>
          </w:p>
        </w:tc>
        <w:tc>
          <w:tcPr>
            <w:tcW w:type="dxa" w:w="324"/>
          </w:tcPr>
          <w:p>
            <w:r/>
            <w:r>
              <w:rPr>
                <w:rFonts w:ascii="Times New Roman" w:hAnsi="Times New Roman" w:eastAsia="Times New Roman"/>
                <w:b w:val="0"/>
                <w:i w:val="0"/>
                <w:sz w:val="20"/>
              </w:rPr>
              <w:t>-0.3548</w:t>
            </w:r>
          </w:p>
        </w:tc>
        <w:tc>
          <w:tcPr>
            <w:tcW w:type="dxa" w:w="324"/>
          </w:tcPr>
          <w:p>
            <w:r/>
            <w:r>
              <w:rPr>
                <w:rFonts w:ascii="Times New Roman" w:hAnsi="Times New Roman" w:eastAsia="Times New Roman"/>
                <w:b w:val="0"/>
                <w:i w:val="0"/>
                <w:sz w:val="20"/>
              </w:rPr>
              <w:t>3.716</w:t>
            </w:r>
          </w:p>
        </w:tc>
        <w:tc>
          <w:tcPr>
            <w:tcW w:type="dxa" w:w="324"/>
          </w:tcPr>
          <w:p>
            <w:r/>
            <w:r>
              <w:rPr>
                <w:rFonts w:ascii="Times New Roman" w:hAnsi="Times New Roman" w:eastAsia="Times New Roman"/>
                <w:b w:val="0"/>
                <w:i w:val="0"/>
                <w:sz w:val="20"/>
              </w:rPr>
              <w:t>0.9239</w:t>
            </w:r>
          </w:p>
        </w:tc>
        <w:tc>
          <w:tcPr>
            <w:tcW w:type="dxa" w:w="324"/>
          </w:tcPr>
          <w:p>
            <w:r/>
            <w:r>
              <w:rPr>
                <w:rFonts w:ascii="Times New Roman" w:hAnsi="Times New Roman" w:eastAsia="Times New Roman"/>
                <w:b w:val="0"/>
                <w:i w:val="0"/>
                <w:sz w:val="20"/>
              </w:rPr>
              <w:t>0.01073</w:t>
            </w:r>
          </w:p>
        </w:tc>
        <w:tc>
          <w:tcPr>
            <w:tcW w:type="dxa" w:w="324"/>
          </w:tcPr>
          <w:p>
            <w:r/>
            <w:r>
              <w:rPr>
                <w:rFonts w:ascii="Times New Roman" w:hAnsi="Times New Roman" w:eastAsia="Times New Roman"/>
                <w:b w:val="0"/>
                <w:i w:val="0"/>
                <w:sz w:val="20"/>
              </w:rPr>
              <w:t>0.0001047</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400132;rs80282103;rs10994720;rs11564722;rs81205;rs411933;rs10832524;rs10767859;rs963837;rs11062102;rs78175639;rs10846156;rs3118916;rs9600082;rs2039663;rs55746412;rs12588550;rs72711990;rs113956264;rs9894634;rs2302316;rs9891340;rs940131;rs34188292;rs56192634;rs845328;rs11670056;rs56255430;rs6709534;rs2255293;rs807624;rs4567937;rs72799609;rs62187539;rs61752573;rs1974528;rs2306623;rs1381798;rs2063634;rs13086611;rs35004449;rs56126667;rs34053392;rs6444077;rs10018140;rs11747993;rs13157326;rs12153248;rs4865545;rs40174;rs6595984;rs2706383;rs1772976;rs1334577;rs9465741;rs3799354;rs9263993;rs3130621;rs11759908;rs3824081;rs13230509;rs4410790;rs9942690;rs4723230;rs700753;rs73116823;rs7012637;rs13257887;rs36071802;rs17629238;rs12377027;rs7865531</w:t>
            </w:r>
          </w:p>
        </w:tc>
      </w:tr>
      <w:tr>
        <w:tc>
          <w:tcPr>
            <w:tcW w:type="dxa" w:w="324"/>
          </w:tcPr>
          <w:p>
            <w:r/>
            <w:r>
              <w:rPr>
                <w:rFonts w:ascii="Times New Roman" w:hAnsi="Times New Roman" w:eastAsia="Times New Roman"/>
                <w:b w:val="0"/>
                <w:i w:val="0"/>
                <w:sz w:val="20"/>
              </w:rPr>
              <w:t>zinc_supplement</w:t>
            </w:r>
          </w:p>
        </w:tc>
        <w:tc>
          <w:tcPr>
            <w:tcW w:type="dxa" w:w="324"/>
          </w:tcPr>
          <w:p>
            <w:r/>
            <w:r>
              <w:rPr>
                <w:rFonts w:ascii="Times New Roman" w:hAnsi="Times New Roman" w:eastAsia="Times New Roman"/>
                <w:b w:val="0"/>
                <w:i w:val="0"/>
                <w:sz w:val="20"/>
              </w:rPr>
              <w:t>Zinc dietary supplement use</w:t>
            </w:r>
          </w:p>
        </w:tc>
        <w:tc>
          <w:tcPr>
            <w:tcW w:type="dxa" w:w="324"/>
          </w:tcPr>
          <w:p>
            <w:r/>
            <w:r>
              <w:rPr>
                <w:rFonts w:ascii="Times New Roman" w:hAnsi="Times New Roman" w:eastAsia="Times New Roman"/>
                <w:b w:val="0"/>
                <w:i w:val="0"/>
                <w:sz w:val="20"/>
              </w:rPr>
              <w:t>ukb-b-13891</w:t>
            </w:r>
          </w:p>
        </w:tc>
        <w:tc>
          <w:tcPr>
            <w:tcW w:type="dxa" w:w="324"/>
          </w:tcPr>
          <w:p>
            <w:r/>
            <w:r>
              <w:rPr>
                <w:rFonts w:ascii="Times New Roman" w:hAnsi="Times New Roman" w:eastAsia="Times New Roman"/>
                <w:b w:val="0"/>
                <w:i w:val="0"/>
                <w:sz w:val="20"/>
              </w:rPr>
              <w:t>461384</w:t>
            </w:r>
          </w:p>
        </w:tc>
        <w:tc>
          <w:tcPr>
            <w:tcW w:type="dxa" w:w="324"/>
          </w:tcPr>
          <w:p>
            <w:r/>
            <w:r>
              <w:rPr>
                <w:rFonts w:ascii="Times New Roman" w:hAnsi="Times New Roman" w:eastAsia="Times New Roman"/>
                <w:b w:val="0"/>
                <w:i w:val="0"/>
                <w:sz w:val="20"/>
              </w:rPr>
              <w:t>H7_OPTATROPHY</w:t>
            </w:r>
          </w:p>
        </w:tc>
        <w:tc>
          <w:tcPr>
            <w:tcW w:type="dxa" w:w="324"/>
          </w:tcPr>
          <w:p>
            <w:r/>
            <w:r>
              <w:rPr>
                <w:rFonts w:ascii="Times New Roman" w:hAnsi="Times New Roman" w:eastAsia="Times New Roman"/>
                <w:b w:val="0"/>
                <w:i w:val="0"/>
                <w:sz w:val="20"/>
              </w:rPr>
              <w:t>Optic atrophy</w:t>
            </w:r>
          </w:p>
        </w:tc>
        <w:tc>
          <w:tcPr>
            <w:tcW w:type="dxa" w:w="324"/>
          </w:tcPr>
          <w:p>
            <w:r/>
            <w:r>
              <w:rPr>
                <w:rFonts w:ascii="Times New Roman" w:hAnsi="Times New Roman" w:eastAsia="Times New Roman"/>
                <w:b w:val="0"/>
                <w:i w:val="0"/>
                <w:sz w:val="20"/>
              </w:rPr>
              <w:t>1</w:t>
            </w:r>
          </w:p>
        </w:tc>
        <w:tc>
          <w:tcPr>
            <w:tcW w:type="dxa" w:w="324"/>
          </w:tcPr>
          <w:p>
            <w:r/>
            <w:r>
              <w:rPr>
                <w:rFonts w:ascii="Times New Roman" w:hAnsi="Times New Roman" w:eastAsia="Times New Roman"/>
                <w:b w:val="0"/>
                <w:i w:val="0"/>
                <w:sz w:val="20"/>
              </w:rPr>
              <w:t>Wald ratio</w:t>
            </w:r>
          </w:p>
        </w:tc>
        <w:tc>
          <w:tcPr>
            <w:tcW w:type="dxa" w:w="324"/>
          </w:tcPr>
          <w:p>
            <w:r/>
            <w:r>
              <w:rPr>
                <w:rFonts w:ascii="Times New Roman" w:hAnsi="Times New Roman" w:eastAsia="Times New Roman"/>
                <w:b w:val="0"/>
                <w:i w:val="0"/>
                <w:sz w:val="20"/>
              </w:rPr>
              <w:t>1.446</w:t>
            </w:r>
          </w:p>
        </w:tc>
        <w:tc>
          <w:tcPr>
            <w:tcW w:type="dxa" w:w="324"/>
          </w:tcPr>
          <w:p>
            <w:r/>
            <w:r>
              <w:rPr>
                <w:rFonts w:ascii="Times New Roman" w:hAnsi="Times New Roman" w:eastAsia="Times New Roman"/>
                <w:b w:val="0"/>
                <w:i w:val="0"/>
                <w:sz w:val="20"/>
              </w:rPr>
              <w:t>25.8</w:t>
            </w:r>
          </w:p>
        </w:tc>
        <w:tc>
          <w:tcPr>
            <w:tcW w:type="dxa" w:w="324"/>
          </w:tcPr>
          <w:p>
            <w:r/>
            <w:r>
              <w:rPr>
                <w:rFonts w:ascii="Times New Roman" w:hAnsi="Times New Roman" w:eastAsia="Times New Roman"/>
                <w:b w:val="0"/>
                <w:i w:val="0"/>
                <w:sz w:val="20"/>
              </w:rPr>
              <w:t>0.9553</w:t>
            </w:r>
          </w:p>
        </w:tc>
        <w:tc>
          <w:tcPr>
            <w:tcW w:type="dxa" w:w="324"/>
          </w:tcPr>
          <w:p>
            <w:r/>
            <w:r>
              <w:rPr>
                <w:rFonts w:ascii="Times New Roman" w:hAnsi="Times New Roman" w:eastAsia="Times New Roman"/>
                <w:b w:val="0"/>
                <w:i w:val="0"/>
                <w:sz w:val="20"/>
              </w:rPr>
              <w:t>0.9583</w:t>
            </w:r>
          </w:p>
        </w:tc>
        <w:tc>
          <w:tcPr>
            <w:tcW w:type="dxa" w:w="324"/>
          </w:tcPr>
          <w:p>
            <w:r/>
            <w:r>
              <w:rPr>
                <w:rFonts w:ascii="Times New Roman" w:hAnsi="Times New Roman" w:eastAsia="Times New Roman"/>
                <w:b w:val="0"/>
                <w:i w:val="0"/>
                <w:sz w:val="20"/>
              </w:rPr>
              <w:t>4.245</w:t>
            </w:r>
          </w:p>
        </w:tc>
        <w:tc>
          <w:tcPr>
            <w:tcW w:type="dxa" w:w="324"/>
          </w:tcPr>
          <w:p>
            <w:r/>
            <w:r>
              <w:rPr>
                <w:rFonts w:ascii="Times New Roman" w:hAnsi="Times New Roman" w:eastAsia="Times New Roman"/>
                <w:b w:val="0"/>
                <w:i w:val="0"/>
                <w:sz w:val="20"/>
              </w:rPr>
              <w:t>4.629e-22</w:t>
            </w:r>
          </w:p>
        </w:tc>
        <w:tc>
          <w:tcPr>
            <w:tcW w:type="dxa" w:w="324"/>
          </w:tcPr>
          <w:p>
            <w:r/>
            <w:r>
              <w:rPr>
                <w:rFonts w:ascii="Times New Roman" w:hAnsi="Times New Roman" w:eastAsia="Times New Roman"/>
                <w:b w:val="0"/>
                <w:i w:val="0"/>
                <w:sz w:val="20"/>
              </w:rPr>
              <w:t>3.892e+22</w:t>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r>
          </w:p>
        </w:tc>
        <w:tc>
          <w:tcPr>
            <w:tcW w:type="dxa" w:w="324"/>
          </w:tcPr>
          <w:p>
            <w:r/>
            <w:r>
              <w:rPr>
                <w:rFonts w:ascii="Times New Roman" w:hAnsi="Times New Roman" w:eastAsia="Times New Roman"/>
                <w:b w:val="0"/>
                <w:i w:val="0"/>
                <w:sz w:val="20"/>
              </w:rPr>
              <w:t>5.161e-05</w:t>
            </w:r>
          </w:p>
        </w:tc>
        <w:tc>
          <w:tcPr>
            <w:tcW w:type="dxa" w:w="324"/>
          </w:tcPr>
          <w:p>
            <w:r/>
            <w:r>
              <w:rPr>
                <w:rFonts w:ascii="Times New Roman" w:hAnsi="Times New Roman" w:eastAsia="Times New Roman"/>
                <w:b w:val="0"/>
                <w:i w:val="0"/>
                <w:sz w:val="20"/>
              </w:rPr>
              <w:t>5.232e-09</w:t>
            </w:r>
          </w:p>
        </w:tc>
        <w:tc>
          <w:tcPr>
            <w:tcW w:type="dxa" w:w="324"/>
          </w:tcPr>
          <w:p>
            <w:r/>
            <w:r>
              <w:rPr>
                <w:rFonts w:ascii="Times New Roman" w:hAnsi="Times New Roman" w:eastAsia="Times New Roman"/>
                <w:b w:val="0"/>
                <w:i w:val="0"/>
                <w:sz w:val="20"/>
              </w:rPr>
              <w:t>True</w:t>
            </w:r>
          </w:p>
        </w:tc>
        <w:tc>
          <w:tcPr>
            <w:tcW w:type="dxa" w:w="324"/>
          </w:tcPr>
          <w:p>
            <w:r/>
            <w:r>
              <w:rPr>
                <w:rFonts w:ascii="Times New Roman" w:hAnsi="Times New Roman" w:eastAsia="Times New Roman"/>
                <w:b w:val="0"/>
                <w:i w:val="0"/>
                <w:sz w:val="20"/>
              </w:rPr>
              <w:t>rs4861163</w:t>
            </w:r>
          </w:p>
        </w:tc>
      </w:tr>
    </w:tbl>
    <w:p/>
    <w:p>
      <w:pPr>
        <w:keepNext/>
        <w:spacing w:before="200" w:after="80"/>
      </w:pPr>
      <w:r>
        <w:rPr>
          <w:rFonts w:ascii="Times New Roman" w:hAnsi="Times New Roman" w:eastAsia="Times New Roman"/>
          <w:b/>
          <w:i w:val="0"/>
          <w:sz w:val="22"/>
        </w:rPr>
        <w:t>Table S1. Renal-function Mendelian randomisation estimates, from the wider harmonisation against the cached FinnGen scans.</w:t>
      </w:r>
    </w:p>
    <w:tbl>
      <w:tblPr>
        <w:tblStyle w:val="TableGrid"/>
        <w:tblW w:type="auto" w:w="0"/>
        <w:tblLook w:firstColumn="1" w:firstRow="1" w:lastColumn="0" w:lastRow="0" w:noHBand="0" w:noVBand="1" w:val="04A0"/>
      </w:tblPr>
      <w:tblGrid>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gridCol w:w="336"/>
      </w:tblGrid>
      <w:tr>
        <w:tc>
          <w:tcPr>
            <w:tcW w:type="dxa" w:w="336"/>
          </w:tcPr>
          <w:p>
            <w:r/>
            <w:r>
              <w:rPr>
                <w:rFonts w:ascii="Times New Roman" w:hAnsi="Times New Roman" w:eastAsia="Times New Roman"/>
                <w:b/>
                <w:i w:val="0"/>
                <w:sz w:val="20"/>
              </w:rPr>
              <w:t>exposure</w:t>
            </w:r>
          </w:p>
        </w:tc>
        <w:tc>
          <w:tcPr>
            <w:tcW w:type="dxa" w:w="336"/>
          </w:tcPr>
          <w:p>
            <w:r/>
            <w:r>
              <w:rPr>
                <w:rFonts w:ascii="Times New Roman" w:hAnsi="Times New Roman" w:eastAsia="Times New Roman"/>
                <w:b/>
                <w:i w:val="0"/>
                <w:sz w:val="20"/>
              </w:rPr>
              <w:t>gwas_id</w:t>
            </w:r>
          </w:p>
        </w:tc>
        <w:tc>
          <w:tcPr>
            <w:tcW w:type="dxa" w:w="336"/>
          </w:tcPr>
          <w:p>
            <w:r/>
            <w:r>
              <w:rPr>
                <w:rFonts w:ascii="Times New Roman" w:hAnsi="Times New Roman" w:eastAsia="Times New Roman"/>
                <w:b/>
                <w:i w:val="0"/>
                <w:sz w:val="20"/>
              </w:rPr>
              <w:t>outcome</w:t>
            </w:r>
          </w:p>
        </w:tc>
        <w:tc>
          <w:tcPr>
            <w:tcW w:type="dxa" w:w="336"/>
          </w:tcPr>
          <w:p>
            <w:r/>
            <w:r>
              <w:rPr>
                <w:rFonts w:ascii="Times New Roman" w:hAnsi="Times New Roman" w:eastAsia="Times New Roman"/>
                <w:b/>
                <w:i w:val="0"/>
                <w:sz w:val="20"/>
              </w:rPr>
              <w:t>outcome_label</w:t>
            </w:r>
          </w:p>
        </w:tc>
        <w:tc>
          <w:tcPr>
            <w:tcW w:type="dxa" w:w="336"/>
          </w:tcPr>
          <w:p>
            <w:r/>
            <w:r>
              <w:rPr>
                <w:rFonts w:ascii="Times New Roman" w:hAnsi="Times New Roman" w:eastAsia="Times New Roman"/>
                <w:b/>
                <w:i w:val="0"/>
                <w:sz w:val="20"/>
              </w:rPr>
              <w:t>n_snp</w:t>
            </w:r>
          </w:p>
        </w:tc>
        <w:tc>
          <w:tcPr>
            <w:tcW w:type="dxa" w:w="336"/>
          </w:tcPr>
          <w:p>
            <w:r/>
            <w:r>
              <w:rPr>
                <w:rFonts w:ascii="Times New Roman" w:hAnsi="Times New Roman" w:eastAsia="Times New Roman"/>
                <w:b/>
                <w:i w:val="0"/>
                <w:sz w:val="20"/>
              </w:rPr>
              <w:t>method</w:t>
            </w:r>
          </w:p>
        </w:tc>
        <w:tc>
          <w:tcPr>
            <w:tcW w:type="dxa" w:w="336"/>
          </w:tcPr>
          <w:p>
            <w:r/>
            <w:r>
              <w:rPr>
                <w:rFonts w:ascii="Times New Roman" w:hAnsi="Times New Roman" w:eastAsia="Times New Roman"/>
                <w:b/>
                <w:i w:val="0"/>
                <w:sz w:val="20"/>
              </w:rPr>
              <w:t>or</w:t>
            </w:r>
          </w:p>
        </w:tc>
        <w:tc>
          <w:tcPr>
            <w:tcW w:type="dxa" w:w="336"/>
          </w:tcPr>
          <w:p>
            <w:r/>
            <w:r>
              <w:rPr>
                <w:rFonts w:ascii="Times New Roman" w:hAnsi="Times New Roman" w:eastAsia="Times New Roman"/>
                <w:b/>
                <w:i w:val="0"/>
                <w:sz w:val="20"/>
              </w:rPr>
              <w:t>or_lcl</w:t>
            </w:r>
          </w:p>
        </w:tc>
        <w:tc>
          <w:tcPr>
            <w:tcW w:type="dxa" w:w="336"/>
          </w:tcPr>
          <w:p>
            <w:r/>
            <w:r>
              <w:rPr>
                <w:rFonts w:ascii="Times New Roman" w:hAnsi="Times New Roman" w:eastAsia="Times New Roman"/>
                <w:b/>
                <w:i w:val="0"/>
                <w:sz w:val="20"/>
              </w:rPr>
              <w:t>or_ucl</w:t>
            </w:r>
          </w:p>
        </w:tc>
        <w:tc>
          <w:tcPr>
            <w:tcW w:type="dxa" w:w="336"/>
          </w:tcPr>
          <w:p>
            <w:r/>
            <w:r>
              <w:rPr>
                <w:rFonts w:ascii="Times New Roman" w:hAnsi="Times New Roman" w:eastAsia="Times New Roman"/>
                <w:b/>
                <w:i w:val="0"/>
                <w:sz w:val="20"/>
              </w:rPr>
              <w:t>p</w:t>
            </w:r>
          </w:p>
        </w:tc>
        <w:tc>
          <w:tcPr>
            <w:tcW w:type="dxa" w:w="336"/>
          </w:tcPr>
          <w:p>
            <w:r/>
            <w:r>
              <w:rPr>
                <w:rFonts w:ascii="Times New Roman" w:hAnsi="Times New Roman" w:eastAsia="Times New Roman"/>
                <w:b/>
                <w:i w:val="0"/>
                <w:sz w:val="20"/>
              </w:rPr>
              <w:t>p_fdr</w:t>
            </w:r>
          </w:p>
        </w:tc>
        <w:tc>
          <w:tcPr>
            <w:tcW w:type="dxa" w:w="336"/>
          </w:tcPr>
          <w:p>
            <w:r/>
            <w:r>
              <w:rPr>
                <w:rFonts w:ascii="Times New Roman" w:hAnsi="Times New Roman" w:eastAsia="Times New Roman"/>
                <w:b/>
                <w:i w:val="0"/>
                <w:sz w:val="20"/>
              </w:rPr>
              <w:t>beta</w:t>
            </w:r>
          </w:p>
        </w:tc>
        <w:tc>
          <w:tcPr>
            <w:tcW w:type="dxa" w:w="336"/>
          </w:tcPr>
          <w:p>
            <w:r/>
            <w:r>
              <w:rPr>
                <w:rFonts w:ascii="Times New Roman" w:hAnsi="Times New Roman" w:eastAsia="Times New Roman"/>
                <w:b/>
                <w:i w:val="0"/>
                <w:sz w:val="20"/>
              </w:rPr>
              <w:t>se</w:t>
            </w:r>
          </w:p>
        </w:tc>
        <w:tc>
          <w:tcPr>
            <w:tcW w:type="dxa" w:w="336"/>
          </w:tcPr>
          <w:p>
            <w:r/>
            <w:r>
              <w:rPr>
                <w:rFonts w:ascii="Times New Roman" w:hAnsi="Times New Roman" w:eastAsia="Times New Roman"/>
                <w:b/>
                <w:i w:val="0"/>
                <w:sz w:val="20"/>
              </w:rPr>
              <w:t>Q</w:t>
            </w:r>
          </w:p>
        </w:tc>
        <w:tc>
          <w:tcPr>
            <w:tcW w:type="dxa" w:w="336"/>
          </w:tcPr>
          <w:p>
            <w:r/>
            <w:r>
              <w:rPr>
                <w:rFonts w:ascii="Times New Roman" w:hAnsi="Times New Roman" w:eastAsia="Times New Roman"/>
                <w:b/>
                <w:i w:val="0"/>
                <w:sz w:val="20"/>
              </w:rPr>
              <w:t>Q_df</w:t>
            </w:r>
          </w:p>
        </w:tc>
        <w:tc>
          <w:tcPr>
            <w:tcW w:type="dxa" w:w="336"/>
          </w:tcPr>
          <w:p>
            <w:r/>
            <w:r>
              <w:rPr>
                <w:rFonts w:ascii="Times New Roman" w:hAnsi="Times New Roman" w:eastAsia="Times New Roman"/>
                <w:b/>
                <w:i w:val="0"/>
                <w:sz w:val="20"/>
              </w:rPr>
              <w:t>Q_p</w:t>
            </w:r>
          </w:p>
        </w:tc>
        <w:tc>
          <w:tcPr>
            <w:tcW w:type="dxa" w:w="336"/>
          </w:tcPr>
          <w:p>
            <w:r/>
            <w:r>
              <w:rPr>
                <w:rFonts w:ascii="Times New Roman" w:hAnsi="Times New Roman" w:eastAsia="Times New Roman"/>
                <w:b/>
                <w:i w:val="0"/>
                <w:sz w:val="20"/>
              </w:rPr>
              <w:t>egger_intercept</w:t>
            </w:r>
          </w:p>
        </w:tc>
        <w:tc>
          <w:tcPr>
            <w:tcW w:type="dxa" w:w="336"/>
          </w:tcPr>
          <w:p>
            <w:r/>
            <w:r>
              <w:rPr>
                <w:rFonts w:ascii="Times New Roman" w:hAnsi="Times New Roman" w:eastAsia="Times New Roman"/>
                <w:b/>
                <w:i w:val="0"/>
                <w:sz w:val="20"/>
              </w:rPr>
              <w:t>egger_intercept_p</w:t>
            </w:r>
          </w:p>
        </w:tc>
        <w:tc>
          <w:tcPr>
            <w:tcW w:type="dxa" w:w="336"/>
          </w:tcPr>
          <w:p>
            <w:r/>
            <w:r>
              <w:rPr>
                <w:rFonts w:ascii="Times New Roman" w:hAnsi="Times New Roman" w:eastAsia="Times New Roman"/>
                <w:b/>
                <w:i w:val="0"/>
                <w:sz w:val="20"/>
              </w:rPr>
              <w:t>egger_beta</w:t>
            </w:r>
          </w:p>
        </w:tc>
        <w:tc>
          <w:tcPr>
            <w:tcW w:type="dxa" w:w="336"/>
          </w:tcPr>
          <w:p>
            <w:r/>
            <w:r>
              <w:rPr>
                <w:rFonts w:ascii="Times New Roman" w:hAnsi="Times New Roman" w:eastAsia="Times New Roman"/>
                <w:b/>
                <w:i w:val="0"/>
                <w:sz w:val="20"/>
              </w:rPr>
              <w:t>egger_se</w:t>
            </w:r>
          </w:p>
        </w:tc>
        <w:tc>
          <w:tcPr>
            <w:tcW w:type="dxa" w:w="336"/>
          </w:tcPr>
          <w:p>
            <w:r/>
            <w:r>
              <w:rPr>
                <w:rFonts w:ascii="Times New Roman" w:hAnsi="Times New Roman" w:eastAsia="Times New Roman"/>
                <w:b/>
                <w:i w:val="0"/>
                <w:sz w:val="20"/>
              </w:rPr>
              <w:t>wm_beta</w:t>
            </w:r>
          </w:p>
        </w:tc>
        <w:tc>
          <w:tcPr>
            <w:tcW w:type="dxa" w:w="336"/>
          </w:tcPr>
          <w:p>
            <w:r/>
            <w:r>
              <w:rPr>
                <w:rFonts w:ascii="Times New Roman" w:hAnsi="Times New Roman" w:eastAsia="Times New Roman"/>
                <w:b/>
                <w:i w:val="0"/>
                <w:sz w:val="20"/>
              </w:rPr>
              <w:t>wm_se</w:t>
            </w:r>
          </w:p>
        </w:tc>
        <w:tc>
          <w:tcPr>
            <w:tcW w:type="dxa" w:w="336"/>
          </w:tcPr>
          <w:p>
            <w:r/>
            <w:r>
              <w:rPr>
                <w:rFonts w:ascii="Times New Roman" w:hAnsi="Times New Roman" w:eastAsia="Times New Roman"/>
                <w:b/>
                <w:i w:val="0"/>
                <w:sz w:val="20"/>
              </w:rPr>
              <w:t>wm_p</w:t>
            </w:r>
          </w:p>
        </w:tc>
        <w:tc>
          <w:tcPr>
            <w:tcW w:type="dxa" w:w="336"/>
          </w:tcPr>
          <w:p>
            <w:r/>
            <w:r>
              <w:rPr>
                <w:rFonts w:ascii="Times New Roman" w:hAnsi="Times New Roman" w:eastAsia="Times New Roman"/>
                <w:b/>
                <w:i w:val="0"/>
                <w:sz w:val="20"/>
              </w:rPr>
              <w:t>steiger_r2_exposure</w:t>
            </w:r>
          </w:p>
        </w:tc>
        <w:tc>
          <w:tcPr>
            <w:tcW w:type="dxa" w:w="336"/>
          </w:tcPr>
          <w:p>
            <w:r/>
            <w:r>
              <w:rPr>
                <w:rFonts w:ascii="Times New Roman" w:hAnsi="Times New Roman" w:eastAsia="Times New Roman"/>
                <w:b/>
                <w:i w:val="0"/>
                <w:sz w:val="20"/>
              </w:rPr>
              <w:t>steiger_r2_outcome</w:t>
            </w:r>
          </w:p>
        </w:tc>
        <w:tc>
          <w:tcPr>
            <w:tcW w:type="dxa" w:w="336"/>
          </w:tcPr>
          <w:p>
            <w:r/>
            <w:r>
              <w:rPr>
                <w:rFonts w:ascii="Times New Roman" w:hAnsi="Times New Roman" w:eastAsia="Times New Roman"/>
                <w:b/>
                <w:i w:val="0"/>
                <w:sz w:val="20"/>
              </w:rPr>
              <w:t>steiger_correct</w:t>
            </w:r>
          </w:p>
        </w:tc>
        <w:tc>
          <w:tcPr>
            <w:tcW w:type="dxa" w:w="336"/>
          </w:tcPr>
          <w:p>
            <w:r/>
            <w:r>
              <w:rPr>
                <w:rFonts w:ascii="Times New Roman" w:hAnsi="Times New Roman" w:eastAsia="Times New Roman"/>
                <w:b/>
                <w:i w:val="0"/>
                <w:sz w:val="20"/>
              </w:rPr>
              <w:t>exposure_n</w:t>
            </w:r>
          </w:p>
        </w:tc>
        <w:tc>
          <w:tcPr>
            <w:tcW w:type="dxa" w:w="336"/>
          </w:tcPr>
          <w:p>
            <w:r/>
            <w:r>
              <w:rPr>
                <w:rFonts w:ascii="Times New Roman" w:hAnsi="Times New Roman" w:eastAsia="Times New Roman"/>
                <w:b/>
                <w:i w:val="0"/>
                <w:sz w:val="20"/>
              </w:rPr>
              <w:t>snps</w:t>
            </w:r>
          </w:p>
        </w:tc>
      </w:tr>
      <w:tr>
        <w:tc>
          <w:tcPr>
            <w:tcW w:type="dxa" w:w="336"/>
          </w:tcPr>
          <w:p>
            <w:r/>
            <w:r>
              <w:rPr>
                <w:rFonts w:ascii="Times New Roman" w:hAnsi="Times New Roman" w:eastAsia="Times New Roman"/>
                <w:b w:val="0"/>
                <w:i w:val="0"/>
                <w:sz w:val="20"/>
              </w:rPr>
              <w:t>Serum creatinine</w:t>
            </w:r>
          </w:p>
        </w:tc>
        <w:tc>
          <w:tcPr>
            <w:tcW w:type="dxa" w:w="336"/>
          </w:tcPr>
          <w:p>
            <w:r/>
            <w:r>
              <w:rPr>
                <w:rFonts w:ascii="Times New Roman" w:hAnsi="Times New Roman" w:eastAsia="Times New Roman"/>
                <w:b w:val="0"/>
                <w:i w:val="0"/>
                <w:sz w:val="20"/>
              </w:rPr>
              <w:t>ebi-a-GCST90025946</w:t>
            </w:r>
          </w:p>
        </w:tc>
        <w:tc>
          <w:tcPr>
            <w:tcW w:type="dxa" w:w="336"/>
          </w:tcPr>
          <w:p>
            <w:r/>
            <w:r>
              <w:rPr>
                <w:rFonts w:ascii="Times New Roman" w:hAnsi="Times New Roman" w:eastAsia="Times New Roman"/>
                <w:b w:val="0"/>
                <w:i w:val="0"/>
                <w:sz w:val="20"/>
              </w:rPr>
              <w:t>H7_BLINDANDVISIMPAIRMENT</w:t>
            </w:r>
          </w:p>
        </w:tc>
        <w:tc>
          <w:tcPr>
            <w:tcW w:type="dxa" w:w="336"/>
          </w:tcPr>
          <w:p>
            <w:r/>
            <w:r>
              <w:rPr>
                <w:rFonts w:ascii="Times New Roman" w:hAnsi="Times New Roman" w:eastAsia="Times New Roman"/>
                <w:b w:val="0"/>
                <w:i w:val="0"/>
                <w:sz w:val="20"/>
              </w:rPr>
              <w:t>Visual impairment including blindness</w:t>
            </w:r>
          </w:p>
        </w:tc>
        <w:tc>
          <w:tcPr>
            <w:tcW w:type="dxa" w:w="336"/>
          </w:tcPr>
          <w:p>
            <w:r/>
            <w:r>
              <w:rPr>
                <w:rFonts w:ascii="Times New Roman" w:hAnsi="Times New Roman" w:eastAsia="Times New Roman"/>
                <w:b w:val="0"/>
                <w:i w:val="0"/>
                <w:sz w:val="20"/>
              </w:rPr>
              <w:t>186</w:t>
            </w:r>
          </w:p>
        </w:tc>
        <w:tc>
          <w:tcPr>
            <w:tcW w:type="dxa" w:w="336"/>
          </w:tcPr>
          <w:p>
            <w:r/>
            <w:r>
              <w:rPr>
                <w:rFonts w:ascii="Times New Roman" w:hAnsi="Times New Roman" w:eastAsia="Times New Roman"/>
                <w:b w:val="0"/>
                <w:i w:val="0"/>
                <w:sz w:val="20"/>
              </w:rPr>
              <w:t>IVW (random effects)</w:t>
            </w:r>
          </w:p>
        </w:tc>
        <w:tc>
          <w:tcPr>
            <w:tcW w:type="dxa" w:w="336"/>
          </w:tcPr>
          <w:p>
            <w:r/>
            <w:r>
              <w:rPr>
                <w:rFonts w:ascii="Times New Roman" w:hAnsi="Times New Roman" w:eastAsia="Times New Roman"/>
                <w:b w:val="0"/>
                <w:i w:val="0"/>
                <w:sz w:val="20"/>
              </w:rPr>
              <w:t>0.9533</w:t>
            </w:r>
          </w:p>
        </w:tc>
        <w:tc>
          <w:tcPr>
            <w:tcW w:type="dxa" w:w="336"/>
          </w:tcPr>
          <w:p>
            <w:r/>
            <w:r>
              <w:rPr>
                <w:rFonts w:ascii="Times New Roman" w:hAnsi="Times New Roman" w:eastAsia="Times New Roman"/>
                <w:b w:val="0"/>
                <w:i w:val="0"/>
                <w:sz w:val="20"/>
              </w:rPr>
              <w:t>0.7717</w:t>
            </w:r>
          </w:p>
        </w:tc>
        <w:tc>
          <w:tcPr>
            <w:tcW w:type="dxa" w:w="336"/>
          </w:tcPr>
          <w:p>
            <w:r/>
            <w:r>
              <w:rPr>
                <w:rFonts w:ascii="Times New Roman" w:hAnsi="Times New Roman" w:eastAsia="Times New Roman"/>
                <w:b w:val="0"/>
                <w:i w:val="0"/>
                <w:sz w:val="20"/>
              </w:rPr>
              <w:t>1.178</w:t>
            </w:r>
          </w:p>
        </w:tc>
        <w:tc>
          <w:tcPr>
            <w:tcW w:type="dxa" w:w="336"/>
          </w:tcPr>
          <w:p>
            <w:r/>
            <w:r>
              <w:rPr>
                <w:rFonts w:ascii="Times New Roman" w:hAnsi="Times New Roman" w:eastAsia="Times New Roman"/>
                <w:b w:val="0"/>
                <w:i w:val="0"/>
                <w:sz w:val="20"/>
              </w:rPr>
              <w:t>0.6575</w:t>
            </w:r>
          </w:p>
        </w:tc>
        <w:tc>
          <w:tcPr>
            <w:tcW w:type="dxa" w:w="336"/>
          </w:tcPr>
          <w:p>
            <w:r/>
            <w:r>
              <w:rPr>
                <w:rFonts w:ascii="Times New Roman" w:hAnsi="Times New Roman" w:eastAsia="Times New Roman"/>
                <w:b w:val="0"/>
                <w:i w:val="0"/>
                <w:sz w:val="20"/>
              </w:rPr>
              <w:t>0.8945</w:t>
            </w:r>
          </w:p>
        </w:tc>
        <w:tc>
          <w:tcPr>
            <w:tcW w:type="dxa" w:w="336"/>
          </w:tcPr>
          <w:p>
            <w:r/>
            <w:r>
              <w:rPr>
                <w:rFonts w:ascii="Times New Roman" w:hAnsi="Times New Roman" w:eastAsia="Times New Roman"/>
                <w:b w:val="0"/>
                <w:i w:val="0"/>
                <w:sz w:val="20"/>
              </w:rPr>
              <w:t>-0.0478</w:t>
            </w:r>
          </w:p>
        </w:tc>
        <w:tc>
          <w:tcPr>
            <w:tcW w:type="dxa" w:w="336"/>
          </w:tcPr>
          <w:p>
            <w:r/>
            <w:r>
              <w:rPr>
                <w:rFonts w:ascii="Times New Roman" w:hAnsi="Times New Roman" w:eastAsia="Times New Roman"/>
                <w:b w:val="0"/>
                <w:i w:val="0"/>
                <w:sz w:val="20"/>
              </w:rPr>
              <w:t>0.1078</w:t>
            </w:r>
          </w:p>
        </w:tc>
        <w:tc>
          <w:tcPr>
            <w:tcW w:type="dxa" w:w="336"/>
          </w:tcPr>
          <w:p>
            <w:r/>
            <w:r>
              <w:rPr>
                <w:rFonts w:ascii="Times New Roman" w:hAnsi="Times New Roman" w:eastAsia="Times New Roman"/>
                <w:b w:val="0"/>
                <w:i w:val="0"/>
                <w:sz w:val="20"/>
              </w:rPr>
              <w:t>198.8</w:t>
            </w:r>
          </w:p>
        </w:tc>
        <w:tc>
          <w:tcPr>
            <w:tcW w:type="dxa" w:w="336"/>
          </w:tcPr>
          <w:p>
            <w:r/>
            <w:r>
              <w:rPr>
                <w:rFonts w:ascii="Times New Roman" w:hAnsi="Times New Roman" w:eastAsia="Times New Roman"/>
                <w:b w:val="0"/>
                <w:i w:val="0"/>
                <w:sz w:val="20"/>
              </w:rPr>
              <w:t>185</w:t>
            </w:r>
          </w:p>
        </w:tc>
        <w:tc>
          <w:tcPr>
            <w:tcW w:type="dxa" w:w="336"/>
          </w:tcPr>
          <w:p>
            <w:r/>
            <w:r>
              <w:rPr>
                <w:rFonts w:ascii="Times New Roman" w:hAnsi="Times New Roman" w:eastAsia="Times New Roman"/>
                <w:b w:val="0"/>
                <w:i w:val="0"/>
                <w:sz w:val="20"/>
              </w:rPr>
              <w:t>0.2312</w:t>
            </w:r>
          </w:p>
        </w:tc>
        <w:tc>
          <w:tcPr>
            <w:tcW w:type="dxa" w:w="336"/>
          </w:tcPr>
          <w:p>
            <w:r/>
            <w:r>
              <w:rPr>
                <w:rFonts w:ascii="Times New Roman" w:hAnsi="Times New Roman" w:eastAsia="Times New Roman"/>
                <w:b w:val="0"/>
                <w:i w:val="0"/>
                <w:sz w:val="20"/>
              </w:rPr>
              <w:t>-0.0003458</w:t>
            </w:r>
          </w:p>
        </w:tc>
        <w:tc>
          <w:tcPr>
            <w:tcW w:type="dxa" w:w="336"/>
          </w:tcPr>
          <w:p>
            <w:r/>
            <w:r>
              <w:rPr>
                <w:rFonts w:ascii="Times New Roman" w:hAnsi="Times New Roman" w:eastAsia="Times New Roman"/>
                <w:b w:val="0"/>
                <w:i w:val="0"/>
                <w:sz w:val="20"/>
              </w:rPr>
              <w:t>0.8898</w:t>
            </w:r>
          </w:p>
        </w:tc>
        <w:tc>
          <w:tcPr>
            <w:tcW w:type="dxa" w:w="336"/>
          </w:tcPr>
          <w:p>
            <w:r/>
            <w:r>
              <w:rPr>
                <w:rFonts w:ascii="Times New Roman" w:hAnsi="Times New Roman" w:eastAsia="Times New Roman"/>
                <w:b w:val="0"/>
                <w:i w:val="0"/>
                <w:sz w:val="20"/>
              </w:rPr>
              <w:t>-0.04625</w:t>
            </w:r>
          </w:p>
        </w:tc>
        <w:tc>
          <w:tcPr>
            <w:tcW w:type="dxa" w:w="336"/>
          </w:tcPr>
          <w:p>
            <w:r/>
            <w:r>
              <w:rPr>
                <w:rFonts w:ascii="Times New Roman" w:hAnsi="Times New Roman" w:eastAsia="Times New Roman"/>
                <w:b w:val="0"/>
                <w:i w:val="0"/>
                <w:sz w:val="20"/>
              </w:rPr>
              <w:t>0.1084</w:t>
            </w:r>
          </w:p>
        </w:tc>
        <w:tc>
          <w:tcPr>
            <w:tcW w:type="dxa" w:w="336"/>
          </w:tcPr>
          <w:p>
            <w:r/>
            <w:r>
              <w:rPr>
                <w:rFonts w:ascii="Times New Roman" w:hAnsi="Times New Roman" w:eastAsia="Times New Roman"/>
                <w:b w:val="0"/>
                <w:i w:val="0"/>
                <w:sz w:val="20"/>
              </w:rPr>
              <w:t>-0.252</w:t>
            </w:r>
          </w:p>
        </w:tc>
        <w:tc>
          <w:tcPr>
            <w:tcW w:type="dxa" w:w="336"/>
          </w:tcPr>
          <w:p>
            <w:r/>
            <w:r>
              <w:rPr>
                <w:rFonts w:ascii="Times New Roman" w:hAnsi="Times New Roman" w:eastAsia="Times New Roman"/>
                <w:b w:val="0"/>
                <w:i w:val="0"/>
                <w:sz w:val="20"/>
              </w:rPr>
              <w:t>0.2342</w:t>
            </w:r>
          </w:p>
        </w:tc>
        <w:tc>
          <w:tcPr>
            <w:tcW w:type="dxa" w:w="336"/>
          </w:tcPr>
          <w:p>
            <w:r/>
            <w:r>
              <w:rPr>
                <w:rFonts w:ascii="Times New Roman" w:hAnsi="Times New Roman" w:eastAsia="Times New Roman"/>
                <w:b w:val="0"/>
                <w:i w:val="0"/>
                <w:sz w:val="20"/>
              </w:rPr>
              <w:t>0.2819</w:t>
            </w:r>
          </w:p>
        </w:tc>
        <w:tc>
          <w:tcPr>
            <w:tcW w:type="dxa" w:w="336"/>
          </w:tcPr>
          <w:p>
            <w:r/>
            <w:r>
              <w:rPr>
                <w:rFonts w:ascii="Times New Roman" w:hAnsi="Times New Roman" w:eastAsia="Times New Roman"/>
                <w:b w:val="0"/>
                <w:i w:val="0"/>
                <w:sz w:val="20"/>
              </w:rPr>
              <w:t>0.02919</w:t>
            </w:r>
          </w:p>
        </w:tc>
        <w:tc>
          <w:tcPr>
            <w:tcW w:type="dxa" w:w="336"/>
          </w:tcPr>
          <w:p>
            <w:r/>
            <w:r>
              <w:rPr>
                <w:rFonts w:ascii="Times New Roman" w:hAnsi="Times New Roman" w:eastAsia="Times New Roman"/>
                <w:b w:val="0"/>
                <w:i w:val="0"/>
                <w:sz w:val="20"/>
              </w:rPr>
              <w:t>0.0003317</w:t>
            </w:r>
          </w:p>
        </w:tc>
        <w:tc>
          <w:tcPr>
            <w:tcW w:type="dxa" w:w="336"/>
          </w:tcPr>
          <w:p>
            <w:r/>
            <w:r>
              <w:rPr>
                <w:rFonts w:ascii="Times New Roman" w:hAnsi="Times New Roman" w:eastAsia="Times New Roman"/>
                <w:b w:val="0"/>
                <w:i w:val="0"/>
                <w:sz w:val="20"/>
              </w:rPr>
              <w:t>True</w:t>
            </w:r>
          </w:p>
        </w:tc>
        <w:tc>
          <w:tcPr>
            <w:tcW w:type="dxa" w:w="336"/>
          </w:tcPr>
          <w:p>
            <w:r/>
            <w:r>
              <w:rPr>
                <w:rFonts w:ascii="Times New Roman" w:hAnsi="Times New Roman" w:eastAsia="Times New Roman"/>
                <w:b w:val="0"/>
                <w:i w:val="0"/>
                <w:sz w:val="20"/>
              </w:rPr>
              <w:t>437660</w:t>
            </w:r>
          </w:p>
        </w:tc>
        <w:tc>
          <w:tcPr>
            <w:tcW w:type="dxa" w:w="336"/>
          </w:tcPr>
          <w:p>
            <w:r/>
            <w:r>
              <w:rPr>
                <w:rFonts w:ascii="Times New Roman" w:hAnsi="Times New Roman" w:eastAsia="Times New Roman"/>
                <w:b w:val="0"/>
                <w:i w:val="0"/>
                <w:sz w:val="20"/>
              </w:rPr>
              <w:t>rs36060036;rs1047891;rs10206899;rs1260326;rs10109414;rs12702509;rs963837;rs881858;rs267738;rs10774021;rs34611728;rs2252281;rs1044261;rs78444298;rs17050272;rs700752;rs335679;rs9987289;rs807603;rs3850625;rs17647588;rs460984;rs13061708;rs11227299;rs9926996;rs11755724;rs10821877;rs12927956;rs2294352;rs2070489;rs756110;rs9493627;rs233438;rs61830291;rs6968865;rs6721104;rs8565;rs1055151;rs3807307;rs4872531;rs8107974;rs953492;rs73048979;rs7562700;rs3795503;rs2071771;rs4715227;rs1239682;rs738526;rs17271121;rs113956264;rs2280718;rs6462432;rs6499165;rs2235264;rs12904605;rs2581778;rs115447786;rs219779;rs1888004;rs74576293;rs868351;rs77008192;rs2271322;rs12520984;rs11672660;rs1757915;rs12709112;rs74560841;rs2290911;rs9825233;rs73488277;rs1893990;rs3774709;rs1984470;rs2781659;rs3814828;rs1783980;rs61987137;rs166775;rs11857366;rs61752479;rs9397738;rs73245338;rs6917325;rs1037885;rs6533181;rs2293579;rs35013594;rs952150;rs1041088;rs7161072;rs879097;rs4930264;rs12940014;rs1371610;rs6733507;rs9306465;rs11600427;rs11747675;rs11148925;rs12149092;rs9901671;rs10920308;rs73158837;rs1108343;rs55856036;rs10876470;rs1860158;rs1565287;rs55686498;rs34638686;rs11670056;rs3735689;rs2273991;rs117693013;rs994597;rs6143021;rs62088028;rs72706176;rs3780843;rs55678693;rs2453594;rs2072499;rs216364;rs35519487;rs10153717;rs3895346;rs515437;rs11602703;rs2301759;rs6831256;rs937859;rs9934488;rs1483840;rs73077077;rs10767859;rs2186797;rs17495401;rs4656794;rs12089393;rs7407;rs2807651;rs11124935;rs794999;rs9810782;rs35308930;rs4569707;rs3810812;rs2329487;rs6680146;rs973323;rs62431456;rs17767419;rs2423823;rs8058758;rs79168752;rs263526;rs28384289;rs1609410;rs12812339;rs4393376;rs13441;rs526091;rs16868868;rs78813771;rs56234529;rs56030777;rs74555564;rs11056243;rs7564455;rs7334180;rs11546878;rs1069217;rs62618693;rs2159116;rs74598919;rs7188691;rs10843822;rs4453725;rs11062547;rs2607761;rs466597;rs78985803;rs4721923;rs35155104</w:t>
            </w:r>
          </w:p>
        </w:tc>
      </w:tr>
      <w:tr>
        <w:tc>
          <w:tcPr>
            <w:tcW w:type="dxa" w:w="336"/>
          </w:tcPr>
          <w:p>
            <w:r/>
            <w:r>
              <w:rPr>
                <w:rFonts w:ascii="Times New Roman" w:hAnsi="Times New Roman" w:eastAsia="Times New Roman"/>
                <w:b w:val="0"/>
                <w:i w:val="0"/>
                <w:sz w:val="20"/>
              </w:rPr>
              <w:t>Serum creatinine</w:t>
            </w:r>
          </w:p>
        </w:tc>
        <w:tc>
          <w:tcPr>
            <w:tcW w:type="dxa" w:w="336"/>
          </w:tcPr>
          <w:p>
            <w:r/>
            <w:r>
              <w:rPr>
                <w:rFonts w:ascii="Times New Roman" w:hAnsi="Times New Roman" w:eastAsia="Times New Roman"/>
                <w:b w:val="0"/>
                <w:i w:val="0"/>
                <w:sz w:val="20"/>
              </w:rPr>
              <w:t>ebi-a-GCST90025946</w:t>
            </w:r>
          </w:p>
        </w:tc>
        <w:tc>
          <w:tcPr>
            <w:tcW w:type="dxa" w:w="336"/>
          </w:tcPr>
          <w:p>
            <w:r/>
            <w:r>
              <w:rPr>
                <w:rFonts w:ascii="Times New Roman" w:hAnsi="Times New Roman" w:eastAsia="Times New Roman"/>
                <w:b w:val="0"/>
                <w:i w:val="0"/>
                <w:sz w:val="20"/>
              </w:rPr>
              <w:t>H7_OPTNERVNAS</w:t>
            </w:r>
          </w:p>
        </w:tc>
        <w:tc>
          <w:tcPr>
            <w:tcW w:type="dxa" w:w="336"/>
          </w:tcPr>
          <w:p>
            <w:r/>
            <w:r>
              <w:rPr>
                <w:rFonts w:ascii="Times New Roman" w:hAnsi="Times New Roman" w:eastAsia="Times New Roman"/>
                <w:b w:val="0"/>
                <w:i w:val="0"/>
                <w:sz w:val="20"/>
              </w:rPr>
              <w:t>Disorders of optic nerve, NEC</w:t>
            </w:r>
          </w:p>
        </w:tc>
        <w:tc>
          <w:tcPr>
            <w:tcW w:type="dxa" w:w="336"/>
          </w:tcPr>
          <w:p>
            <w:r/>
            <w:r>
              <w:rPr>
                <w:rFonts w:ascii="Times New Roman" w:hAnsi="Times New Roman" w:eastAsia="Times New Roman"/>
                <w:b w:val="0"/>
                <w:i w:val="0"/>
                <w:sz w:val="20"/>
              </w:rPr>
              <w:t>186</w:t>
            </w:r>
          </w:p>
        </w:tc>
        <w:tc>
          <w:tcPr>
            <w:tcW w:type="dxa" w:w="336"/>
          </w:tcPr>
          <w:p>
            <w:r/>
            <w:r>
              <w:rPr>
                <w:rFonts w:ascii="Times New Roman" w:hAnsi="Times New Roman" w:eastAsia="Times New Roman"/>
                <w:b w:val="0"/>
                <w:i w:val="0"/>
                <w:sz w:val="20"/>
              </w:rPr>
              <w:t>IVW (random effects)</w:t>
            </w:r>
          </w:p>
        </w:tc>
        <w:tc>
          <w:tcPr>
            <w:tcW w:type="dxa" w:w="336"/>
          </w:tcPr>
          <w:p>
            <w:r/>
            <w:r>
              <w:rPr>
                <w:rFonts w:ascii="Times New Roman" w:hAnsi="Times New Roman" w:eastAsia="Times New Roman"/>
                <w:b w:val="0"/>
                <w:i w:val="0"/>
                <w:sz w:val="20"/>
              </w:rPr>
              <w:t>1.148</w:t>
            </w:r>
          </w:p>
        </w:tc>
        <w:tc>
          <w:tcPr>
            <w:tcW w:type="dxa" w:w="336"/>
          </w:tcPr>
          <w:p>
            <w:r/>
            <w:r>
              <w:rPr>
                <w:rFonts w:ascii="Times New Roman" w:hAnsi="Times New Roman" w:eastAsia="Times New Roman"/>
                <w:b w:val="0"/>
                <w:i w:val="0"/>
                <w:sz w:val="20"/>
              </w:rPr>
              <w:t>0.7656</w:t>
            </w:r>
          </w:p>
        </w:tc>
        <w:tc>
          <w:tcPr>
            <w:tcW w:type="dxa" w:w="336"/>
          </w:tcPr>
          <w:p>
            <w:r/>
            <w:r>
              <w:rPr>
                <w:rFonts w:ascii="Times New Roman" w:hAnsi="Times New Roman" w:eastAsia="Times New Roman"/>
                <w:b w:val="0"/>
                <w:i w:val="0"/>
                <w:sz w:val="20"/>
              </w:rPr>
              <w:t>1.721</w:t>
            </w:r>
          </w:p>
        </w:tc>
        <w:tc>
          <w:tcPr>
            <w:tcW w:type="dxa" w:w="336"/>
          </w:tcPr>
          <w:p>
            <w:r/>
            <w:r>
              <w:rPr>
                <w:rFonts w:ascii="Times New Roman" w:hAnsi="Times New Roman" w:eastAsia="Times New Roman"/>
                <w:b w:val="0"/>
                <w:i w:val="0"/>
                <w:sz w:val="20"/>
              </w:rPr>
              <w:t>0.5044</w:t>
            </w:r>
          </w:p>
        </w:tc>
        <w:tc>
          <w:tcPr>
            <w:tcW w:type="dxa" w:w="336"/>
          </w:tcPr>
          <w:p>
            <w:r/>
            <w:r>
              <w:rPr>
                <w:rFonts w:ascii="Times New Roman" w:hAnsi="Times New Roman" w:eastAsia="Times New Roman"/>
                <w:b w:val="0"/>
                <w:i w:val="0"/>
                <w:sz w:val="20"/>
              </w:rPr>
              <w:t>0.8945</w:t>
            </w:r>
          </w:p>
        </w:tc>
        <w:tc>
          <w:tcPr>
            <w:tcW w:type="dxa" w:w="336"/>
          </w:tcPr>
          <w:p>
            <w:r/>
            <w:r>
              <w:rPr>
                <w:rFonts w:ascii="Times New Roman" w:hAnsi="Times New Roman" w:eastAsia="Times New Roman"/>
                <w:b w:val="0"/>
                <w:i w:val="0"/>
                <w:sz w:val="20"/>
              </w:rPr>
              <w:t>0.1379</w:t>
            </w:r>
          </w:p>
        </w:tc>
        <w:tc>
          <w:tcPr>
            <w:tcW w:type="dxa" w:w="336"/>
          </w:tcPr>
          <w:p>
            <w:r/>
            <w:r>
              <w:rPr>
                <w:rFonts w:ascii="Times New Roman" w:hAnsi="Times New Roman" w:eastAsia="Times New Roman"/>
                <w:b w:val="0"/>
                <w:i w:val="0"/>
                <w:sz w:val="20"/>
              </w:rPr>
              <w:t>0.2066</w:t>
            </w:r>
          </w:p>
        </w:tc>
        <w:tc>
          <w:tcPr>
            <w:tcW w:type="dxa" w:w="336"/>
          </w:tcPr>
          <w:p>
            <w:r/>
            <w:r>
              <w:rPr>
                <w:rFonts w:ascii="Times New Roman" w:hAnsi="Times New Roman" w:eastAsia="Times New Roman"/>
                <w:b w:val="0"/>
                <w:i w:val="0"/>
                <w:sz w:val="20"/>
              </w:rPr>
              <w:t>201.7</w:t>
            </w:r>
          </w:p>
        </w:tc>
        <w:tc>
          <w:tcPr>
            <w:tcW w:type="dxa" w:w="336"/>
          </w:tcPr>
          <w:p>
            <w:r/>
            <w:r>
              <w:rPr>
                <w:rFonts w:ascii="Times New Roman" w:hAnsi="Times New Roman" w:eastAsia="Times New Roman"/>
                <w:b w:val="0"/>
                <w:i w:val="0"/>
                <w:sz w:val="20"/>
              </w:rPr>
              <w:t>185</w:t>
            </w:r>
          </w:p>
        </w:tc>
        <w:tc>
          <w:tcPr>
            <w:tcW w:type="dxa" w:w="336"/>
          </w:tcPr>
          <w:p>
            <w:r/>
            <w:r>
              <w:rPr>
                <w:rFonts w:ascii="Times New Roman" w:hAnsi="Times New Roman" w:eastAsia="Times New Roman"/>
                <w:b w:val="0"/>
                <w:i w:val="0"/>
                <w:sz w:val="20"/>
              </w:rPr>
              <w:t>0.19</w:t>
            </w:r>
          </w:p>
        </w:tc>
        <w:tc>
          <w:tcPr>
            <w:tcW w:type="dxa" w:w="336"/>
          </w:tcPr>
          <w:p>
            <w:r/>
            <w:r>
              <w:rPr>
                <w:rFonts w:ascii="Times New Roman" w:hAnsi="Times New Roman" w:eastAsia="Times New Roman"/>
                <w:b w:val="0"/>
                <w:i w:val="0"/>
                <w:sz w:val="20"/>
              </w:rPr>
              <w:t>-0.003631</w:t>
            </w:r>
          </w:p>
        </w:tc>
        <w:tc>
          <w:tcPr>
            <w:tcW w:type="dxa" w:w="336"/>
          </w:tcPr>
          <w:p>
            <w:r/>
            <w:r>
              <w:rPr>
                <w:rFonts w:ascii="Times New Roman" w:hAnsi="Times New Roman" w:eastAsia="Times New Roman"/>
                <w:b w:val="0"/>
                <w:i w:val="0"/>
                <w:sz w:val="20"/>
              </w:rPr>
              <w:t>0.4475</w:t>
            </w:r>
          </w:p>
        </w:tc>
        <w:tc>
          <w:tcPr>
            <w:tcW w:type="dxa" w:w="336"/>
          </w:tcPr>
          <w:p>
            <w:r/>
            <w:r>
              <w:rPr>
                <w:rFonts w:ascii="Times New Roman" w:hAnsi="Times New Roman" w:eastAsia="Times New Roman"/>
                <w:b w:val="0"/>
                <w:i w:val="0"/>
                <w:sz w:val="20"/>
              </w:rPr>
              <w:t>0.1542</w:t>
            </w:r>
          </w:p>
        </w:tc>
        <w:tc>
          <w:tcPr>
            <w:tcW w:type="dxa" w:w="336"/>
          </w:tcPr>
          <w:p>
            <w:r/>
            <w:r>
              <w:rPr>
                <w:rFonts w:ascii="Times New Roman" w:hAnsi="Times New Roman" w:eastAsia="Times New Roman"/>
                <w:b w:val="0"/>
                <w:i w:val="0"/>
                <w:sz w:val="20"/>
              </w:rPr>
              <w:t>0.2077</w:t>
            </w:r>
          </w:p>
        </w:tc>
        <w:tc>
          <w:tcPr>
            <w:tcW w:type="dxa" w:w="336"/>
          </w:tcPr>
          <w:p>
            <w:r/>
            <w:r>
              <w:rPr>
                <w:rFonts w:ascii="Times New Roman" w:hAnsi="Times New Roman" w:eastAsia="Times New Roman"/>
                <w:b w:val="0"/>
                <w:i w:val="0"/>
                <w:sz w:val="20"/>
              </w:rPr>
              <w:t>0.08031</w:t>
            </w:r>
          </w:p>
        </w:tc>
        <w:tc>
          <w:tcPr>
            <w:tcW w:type="dxa" w:w="336"/>
          </w:tcPr>
          <w:p>
            <w:r/>
            <w:r>
              <w:rPr>
                <w:rFonts w:ascii="Times New Roman" w:hAnsi="Times New Roman" w:eastAsia="Times New Roman"/>
                <w:b w:val="0"/>
                <w:i w:val="0"/>
                <w:sz w:val="20"/>
              </w:rPr>
              <w:t>0.169</w:t>
            </w:r>
          </w:p>
        </w:tc>
        <w:tc>
          <w:tcPr>
            <w:tcW w:type="dxa" w:w="336"/>
          </w:tcPr>
          <w:p>
            <w:r/>
            <w:r>
              <w:rPr>
                <w:rFonts w:ascii="Times New Roman" w:hAnsi="Times New Roman" w:eastAsia="Times New Roman"/>
                <w:b w:val="0"/>
                <w:i w:val="0"/>
                <w:sz w:val="20"/>
              </w:rPr>
              <w:t>0.6348</w:t>
            </w:r>
          </w:p>
        </w:tc>
        <w:tc>
          <w:tcPr>
            <w:tcW w:type="dxa" w:w="336"/>
          </w:tcPr>
          <w:p>
            <w:r/>
            <w:r>
              <w:rPr>
                <w:rFonts w:ascii="Times New Roman" w:hAnsi="Times New Roman" w:eastAsia="Times New Roman"/>
                <w:b w:val="0"/>
                <w:i w:val="0"/>
                <w:sz w:val="20"/>
              </w:rPr>
              <w:t>0.02919</w:t>
            </w:r>
          </w:p>
        </w:tc>
        <w:tc>
          <w:tcPr>
            <w:tcW w:type="dxa" w:w="336"/>
          </w:tcPr>
          <w:p>
            <w:r/>
            <w:r>
              <w:rPr>
                <w:rFonts w:ascii="Times New Roman" w:hAnsi="Times New Roman" w:eastAsia="Times New Roman"/>
                <w:b w:val="0"/>
                <w:i w:val="0"/>
                <w:sz w:val="20"/>
              </w:rPr>
              <w:t>0.0003369</w:t>
            </w:r>
          </w:p>
        </w:tc>
        <w:tc>
          <w:tcPr>
            <w:tcW w:type="dxa" w:w="336"/>
          </w:tcPr>
          <w:p>
            <w:r/>
            <w:r>
              <w:rPr>
                <w:rFonts w:ascii="Times New Roman" w:hAnsi="Times New Roman" w:eastAsia="Times New Roman"/>
                <w:b w:val="0"/>
                <w:i w:val="0"/>
                <w:sz w:val="20"/>
              </w:rPr>
              <w:t>True</w:t>
            </w:r>
          </w:p>
        </w:tc>
        <w:tc>
          <w:tcPr>
            <w:tcW w:type="dxa" w:w="336"/>
          </w:tcPr>
          <w:p>
            <w:r/>
            <w:r>
              <w:rPr>
                <w:rFonts w:ascii="Times New Roman" w:hAnsi="Times New Roman" w:eastAsia="Times New Roman"/>
                <w:b w:val="0"/>
                <w:i w:val="0"/>
                <w:sz w:val="20"/>
              </w:rPr>
              <w:t>437660</w:t>
            </w:r>
          </w:p>
        </w:tc>
        <w:tc>
          <w:tcPr>
            <w:tcW w:type="dxa" w:w="336"/>
          </w:tcPr>
          <w:p>
            <w:r/>
            <w:r>
              <w:rPr>
                <w:rFonts w:ascii="Times New Roman" w:hAnsi="Times New Roman" w:eastAsia="Times New Roman"/>
                <w:b w:val="0"/>
                <w:i w:val="0"/>
                <w:sz w:val="20"/>
              </w:rPr>
              <w:t>rs36060036;rs1047891;rs10206899;rs1260326;rs10109414;rs12702509;rs963837;rs881858;rs267738;rs10774021;rs34611728;rs2252281;rs1044261;rs78444298;rs17050272;rs700752;rs335679;rs9987289;rs807603;rs3850625;rs17647588;rs460984;rs13061708;rs11227299;rs9926996;rs11755724;rs10821877;rs12927956;rs2294352;rs2070489;rs756110;rs9493627;rs233438;rs61830291;rs6968865;rs6721104;rs8565;rs1055151;rs3807307;rs4872531;rs8107974;rs953492;rs73048979;rs7562700;rs3795503;rs2071771;rs4715227;rs1239682;rs738526;rs17271121;rs113956264;rs2280718;rs6462432;rs6499165;rs2235264;rs12904605;rs2581778;rs115447786;rs219779;rs1888004;rs74576293;rs868351;rs77008192;rs2271322;rs12520984;rs11672660;rs1757915;rs12709112;rs74560841;rs2290911;rs9825233;rs73488277;rs1893990;rs3774709;rs1984470;rs2781659;rs3814828;rs1783980;rs61987137;rs166775;rs11857366;rs61752479;rs9397738;rs73245338;rs6917325;rs1037885;rs6533181;rs2293579;rs35013594;rs952150;rs1041088;rs7161072;rs879097;rs4930264;rs12940014;rs1371610;rs6733507;rs9306465;rs11600427;rs11747675;rs11148925;rs12149092;rs9901671;rs10920308;rs73158837;rs1108343;rs55856036;rs10876470;rs1860158;rs1565287;rs55686498;rs34638686;rs11670056;rs3735689;rs2273991;rs117693013;rs994597;rs6143021;rs62088028;rs72706176;rs3780843;rs55678693;rs2453594;rs2072499;rs216364;rs35519487;rs10153717;rs3895346;rs515437;rs11602703;rs2301759;rs6831256;rs937859;rs9934488;rs1483840;rs73077077;rs10767859;rs2186797;rs17495401;rs4656794;rs12089393;rs7407;rs2807651;rs11124935;rs794999;rs9810782;rs35308930;rs4569707;rs3810812;rs2329487;rs6680146;rs973323;rs62431456;rs17767419;rs2423823;rs8058758;rs79168752;rs263526;rs28384289;rs1609410;rs12812339;rs4393376;rs13441;rs526091;rs16868868;rs78813771;rs56234529;rs56030777;rs74555564;rs11056243;rs7564455;rs7334180;rs11546878;rs1069217;rs62618693;rs2159116;rs74598919;rs7188691;rs10843822;rs4453725;rs11062547;rs2607761;rs466597;rs78985803;rs4721923;rs35155104</w:t>
            </w:r>
          </w:p>
        </w:tc>
      </w:tr>
      <w:tr>
        <w:tc>
          <w:tcPr>
            <w:tcW w:type="dxa" w:w="336"/>
          </w:tcPr>
          <w:p>
            <w:r/>
            <w:r>
              <w:rPr>
                <w:rFonts w:ascii="Times New Roman" w:hAnsi="Times New Roman" w:eastAsia="Times New Roman"/>
                <w:b w:val="0"/>
                <w:i w:val="0"/>
                <w:sz w:val="20"/>
              </w:rPr>
              <w:t>Serum creatinine</w:t>
            </w:r>
          </w:p>
        </w:tc>
        <w:tc>
          <w:tcPr>
            <w:tcW w:type="dxa" w:w="336"/>
          </w:tcPr>
          <w:p>
            <w:r/>
            <w:r>
              <w:rPr>
                <w:rFonts w:ascii="Times New Roman" w:hAnsi="Times New Roman" w:eastAsia="Times New Roman"/>
                <w:b w:val="0"/>
                <w:i w:val="0"/>
                <w:sz w:val="20"/>
              </w:rPr>
              <w:t>ebi-a-GCST90025946</w:t>
            </w:r>
          </w:p>
        </w:tc>
        <w:tc>
          <w:tcPr>
            <w:tcW w:type="dxa" w:w="336"/>
          </w:tcPr>
          <w:p>
            <w:r/>
            <w:r>
              <w:rPr>
                <w:rFonts w:ascii="Times New Roman" w:hAnsi="Times New Roman" w:eastAsia="Times New Roman"/>
                <w:b w:val="0"/>
                <w:i w:val="0"/>
                <w:sz w:val="20"/>
              </w:rPr>
              <w:t>H7_OPTNEURITIS</w:t>
            </w:r>
          </w:p>
        </w:tc>
        <w:tc>
          <w:tcPr>
            <w:tcW w:type="dxa" w:w="336"/>
          </w:tcPr>
          <w:p>
            <w:r/>
            <w:r>
              <w:rPr>
                <w:rFonts w:ascii="Times New Roman" w:hAnsi="Times New Roman" w:eastAsia="Times New Roman"/>
                <w:b w:val="0"/>
                <w:i w:val="0"/>
                <w:sz w:val="20"/>
              </w:rPr>
              <w:t>Optic neuritis</w:t>
            </w:r>
          </w:p>
        </w:tc>
        <w:tc>
          <w:tcPr>
            <w:tcW w:type="dxa" w:w="336"/>
          </w:tcPr>
          <w:p>
            <w:r/>
            <w:r>
              <w:rPr>
                <w:rFonts w:ascii="Times New Roman" w:hAnsi="Times New Roman" w:eastAsia="Times New Roman"/>
                <w:b w:val="0"/>
                <w:i w:val="0"/>
                <w:sz w:val="20"/>
              </w:rPr>
              <w:t>186</w:t>
            </w:r>
          </w:p>
        </w:tc>
        <w:tc>
          <w:tcPr>
            <w:tcW w:type="dxa" w:w="336"/>
          </w:tcPr>
          <w:p>
            <w:r/>
            <w:r>
              <w:rPr>
                <w:rFonts w:ascii="Times New Roman" w:hAnsi="Times New Roman" w:eastAsia="Times New Roman"/>
                <w:b w:val="0"/>
                <w:i w:val="0"/>
                <w:sz w:val="20"/>
              </w:rPr>
              <w:t>IVW (random effects)</w:t>
            </w:r>
          </w:p>
        </w:tc>
        <w:tc>
          <w:tcPr>
            <w:tcW w:type="dxa" w:w="336"/>
          </w:tcPr>
          <w:p>
            <w:r/>
            <w:r>
              <w:rPr>
                <w:rFonts w:ascii="Times New Roman" w:hAnsi="Times New Roman" w:eastAsia="Times New Roman"/>
                <w:b w:val="0"/>
                <w:i w:val="0"/>
                <w:sz w:val="20"/>
              </w:rPr>
              <w:t>0.944</w:t>
            </w:r>
          </w:p>
        </w:tc>
        <w:tc>
          <w:tcPr>
            <w:tcW w:type="dxa" w:w="336"/>
          </w:tcPr>
          <w:p>
            <w:r/>
            <w:r>
              <w:rPr>
                <w:rFonts w:ascii="Times New Roman" w:hAnsi="Times New Roman" w:eastAsia="Times New Roman"/>
                <w:b w:val="0"/>
                <w:i w:val="0"/>
                <w:sz w:val="20"/>
              </w:rPr>
              <w:t>0.7223</w:t>
            </w:r>
          </w:p>
        </w:tc>
        <w:tc>
          <w:tcPr>
            <w:tcW w:type="dxa" w:w="336"/>
          </w:tcPr>
          <w:p>
            <w:r/>
            <w:r>
              <w:rPr>
                <w:rFonts w:ascii="Times New Roman" w:hAnsi="Times New Roman" w:eastAsia="Times New Roman"/>
                <w:b w:val="0"/>
                <w:i w:val="0"/>
                <w:sz w:val="20"/>
              </w:rPr>
              <w:t>1.234</w:t>
            </w:r>
          </w:p>
        </w:tc>
        <w:tc>
          <w:tcPr>
            <w:tcW w:type="dxa" w:w="336"/>
          </w:tcPr>
          <w:p>
            <w:r/>
            <w:r>
              <w:rPr>
                <w:rFonts w:ascii="Times New Roman" w:hAnsi="Times New Roman" w:eastAsia="Times New Roman"/>
                <w:b w:val="0"/>
                <w:i w:val="0"/>
                <w:sz w:val="20"/>
              </w:rPr>
              <w:t>0.6729</w:t>
            </w:r>
          </w:p>
        </w:tc>
        <w:tc>
          <w:tcPr>
            <w:tcW w:type="dxa" w:w="336"/>
          </w:tcPr>
          <w:p>
            <w:r/>
            <w:r>
              <w:rPr>
                <w:rFonts w:ascii="Times New Roman" w:hAnsi="Times New Roman" w:eastAsia="Times New Roman"/>
                <w:b w:val="0"/>
                <w:i w:val="0"/>
                <w:sz w:val="20"/>
              </w:rPr>
              <w:t>0.8945</w:t>
            </w:r>
          </w:p>
        </w:tc>
        <w:tc>
          <w:tcPr>
            <w:tcW w:type="dxa" w:w="336"/>
          </w:tcPr>
          <w:p>
            <w:r/>
            <w:r>
              <w:rPr>
                <w:rFonts w:ascii="Times New Roman" w:hAnsi="Times New Roman" w:eastAsia="Times New Roman"/>
                <w:b w:val="0"/>
                <w:i w:val="0"/>
                <w:sz w:val="20"/>
              </w:rPr>
              <w:t>-0.05766</w:t>
            </w:r>
          </w:p>
        </w:tc>
        <w:tc>
          <w:tcPr>
            <w:tcW w:type="dxa" w:w="336"/>
          </w:tcPr>
          <w:p>
            <w:r/>
            <w:r>
              <w:rPr>
                <w:rFonts w:ascii="Times New Roman" w:hAnsi="Times New Roman" w:eastAsia="Times New Roman"/>
                <w:b w:val="0"/>
                <w:i w:val="0"/>
                <w:sz w:val="20"/>
              </w:rPr>
              <w:t>0.1366</w:t>
            </w:r>
          </w:p>
        </w:tc>
        <w:tc>
          <w:tcPr>
            <w:tcW w:type="dxa" w:w="336"/>
          </w:tcPr>
          <w:p>
            <w:r/>
            <w:r>
              <w:rPr>
                <w:rFonts w:ascii="Times New Roman" w:hAnsi="Times New Roman" w:eastAsia="Times New Roman"/>
                <w:b w:val="0"/>
                <w:i w:val="0"/>
                <w:sz w:val="20"/>
              </w:rPr>
              <w:t>262</w:t>
            </w:r>
          </w:p>
        </w:tc>
        <w:tc>
          <w:tcPr>
            <w:tcW w:type="dxa" w:w="336"/>
          </w:tcPr>
          <w:p>
            <w:r/>
            <w:r>
              <w:rPr>
                <w:rFonts w:ascii="Times New Roman" w:hAnsi="Times New Roman" w:eastAsia="Times New Roman"/>
                <w:b w:val="0"/>
                <w:i w:val="0"/>
                <w:sz w:val="20"/>
              </w:rPr>
              <w:t>185</w:t>
            </w:r>
          </w:p>
        </w:tc>
        <w:tc>
          <w:tcPr>
            <w:tcW w:type="dxa" w:w="336"/>
          </w:tcPr>
          <w:p>
            <w:r/>
            <w:r>
              <w:rPr>
                <w:rFonts w:ascii="Times New Roman" w:hAnsi="Times New Roman" w:eastAsia="Times New Roman"/>
                <w:b w:val="0"/>
                <w:i w:val="0"/>
                <w:sz w:val="20"/>
              </w:rPr>
              <w:t>0.0001682</w:t>
            </w:r>
          </w:p>
        </w:tc>
        <w:tc>
          <w:tcPr>
            <w:tcW w:type="dxa" w:w="336"/>
          </w:tcPr>
          <w:p>
            <w:r/>
            <w:r>
              <w:rPr>
                <w:rFonts w:ascii="Times New Roman" w:hAnsi="Times New Roman" w:eastAsia="Times New Roman"/>
                <w:b w:val="0"/>
                <w:i w:val="0"/>
                <w:sz w:val="20"/>
              </w:rPr>
              <w:t>-0.002567</w:t>
            </w:r>
          </w:p>
        </w:tc>
        <w:tc>
          <w:tcPr>
            <w:tcW w:type="dxa" w:w="336"/>
          </w:tcPr>
          <w:p>
            <w:r/>
            <w:r>
              <w:rPr>
                <w:rFonts w:ascii="Times New Roman" w:hAnsi="Times New Roman" w:eastAsia="Times New Roman"/>
                <w:b w:val="0"/>
                <w:i w:val="0"/>
                <w:sz w:val="20"/>
              </w:rPr>
              <w:t>0.4171</w:t>
            </w:r>
          </w:p>
        </w:tc>
        <w:tc>
          <w:tcPr>
            <w:tcW w:type="dxa" w:w="336"/>
          </w:tcPr>
          <w:p>
            <w:r/>
            <w:r>
              <w:rPr>
                <w:rFonts w:ascii="Times New Roman" w:hAnsi="Times New Roman" w:eastAsia="Times New Roman"/>
                <w:b w:val="0"/>
                <w:i w:val="0"/>
                <w:sz w:val="20"/>
              </w:rPr>
              <w:t>-0.04604</w:t>
            </w:r>
          </w:p>
        </w:tc>
        <w:tc>
          <w:tcPr>
            <w:tcW w:type="dxa" w:w="336"/>
          </w:tcPr>
          <w:p>
            <w:r/>
            <w:r>
              <w:rPr>
                <w:rFonts w:ascii="Times New Roman" w:hAnsi="Times New Roman" w:eastAsia="Times New Roman"/>
                <w:b w:val="0"/>
                <w:i w:val="0"/>
                <w:sz w:val="20"/>
              </w:rPr>
              <w:t>0.1373</w:t>
            </w:r>
          </w:p>
        </w:tc>
        <w:tc>
          <w:tcPr>
            <w:tcW w:type="dxa" w:w="336"/>
          </w:tcPr>
          <w:p>
            <w:r/>
            <w:r>
              <w:rPr>
                <w:rFonts w:ascii="Times New Roman" w:hAnsi="Times New Roman" w:eastAsia="Times New Roman"/>
                <w:b w:val="0"/>
                <w:i w:val="0"/>
                <w:sz w:val="20"/>
              </w:rPr>
              <w:t>-0.2301</w:t>
            </w:r>
          </w:p>
        </w:tc>
        <w:tc>
          <w:tcPr>
            <w:tcW w:type="dxa" w:w="336"/>
          </w:tcPr>
          <w:p>
            <w:r/>
            <w:r>
              <w:rPr>
                <w:rFonts w:ascii="Times New Roman" w:hAnsi="Times New Roman" w:eastAsia="Times New Roman"/>
                <w:b w:val="0"/>
                <w:i w:val="0"/>
                <w:sz w:val="20"/>
              </w:rPr>
              <w:t>0.2988</w:t>
            </w:r>
          </w:p>
        </w:tc>
        <w:tc>
          <w:tcPr>
            <w:tcW w:type="dxa" w:w="336"/>
          </w:tcPr>
          <w:p>
            <w:r/>
            <w:r>
              <w:rPr>
                <w:rFonts w:ascii="Times New Roman" w:hAnsi="Times New Roman" w:eastAsia="Times New Roman"/>
                <w:b w:val="0"/>
                <w:i w:val="0"/>
                <w:sz w:val="20"/>
              </w:rPr>
              <w:t>0.4413</w:t>
            </w:r>
          </w:p>
        </w:tc>
        <w:tc>
          <w:tcPr>
            <w:tcW w:type="dxa" w:w="336"/>
          </w:tcPr>
          <w:p>
            <w:r/>
            <w:r>
              <w:rPr>
                <w:rFonts w:ascii="Times New Roman" w:hAnsi="Times New Roman" w:eastAsia="Times New Roman"/>
                <w:b w:val="0"/>
                <w:i w:val="0"/>
                <w:sz w:val="20"/>
              </w:rPr>
              <w:t>0.02919</w:t>
            </w:r>
          </w:p>
        </w:tc>
        <w:tc>
          <w:tcPr>
            <w:tcW w:type="dxa" w:w="336"/>
          </w:tcPr>
          <w:p>
            <w:r/>
            <w:r>
              <w:rPr>
                <w:rFonts w:ascii="Times New Roman" w:hAnsi="Times New Roman" w:eastAsia="Times New Roman"/>
                <w:b w:val="0"/>
                <w:i w:val="0"/>
                <w:sz w:val="20"/>
              </w:rPr>
              <w:t>0.0004369</w:t>
            </w:r>
          </w:p>
        </w:tc>
        <w:tc>
          <w:tcPr>
            <w:tcW w:type="dxa" w:w="336"/>
          </w:tcPr>
          <w:p>
            <w:r/>
            <w:r>
              <w:rPr>
                <w:rFonts w:ascii="Times New Roman" w:hAnsi="Times New Roman" w:eastAsia="Times New Roman"/>
                <w:b w:val="0"/>
                <w:i w:val="0"/>
                <w:sz w:val="20"/>
              </w:rPr>
              <w:t>True</w:t>
            </w:r>
          </w:p>
        </w:tc>
        <w:tc>
          <w:tcPr>
            <w:tcW w:type="dxa" w:w="336"/>
          </w:tcPr>
          <w:p>
            <w:r/>
            <w:r>
              <w:rPr>
                <w:rFonts w:ascii="Times New Roman" w:hAnsi="Times New Roman" w:eastAsia="Times New Roman"/>
                <w:b w:val="0"/>
                <w:i w:val="0"/>
                <w:sz w:val="20"/>
              </w:rPr>
              <w:t>437660</w:t>
            </w:r>
          </w:p>
        </w:tc>
        <w:tc>
          <w:tcPr>
            <w:tcW w:type="dxa" w:w="336"/>
          </w:tcPr>
          <w:p>
            <w:r/>
            <w:r>
              <w:rPr>
                <w:rFonts w:ascii="Times New Roman" w:hAnsi="Times New Roman" w:eastAsia="Times New Roman"/>
                <w:b w:val="0"/>
                <w:i w:val="0"/>
                <w:sz w:val="20"/>
              </w:rPr>
              <w:t>rs36060036;rs1047891;rs10206899;rs1260326;rs10109414;rs12702509;rs963837;rs881858;rs267738;rs10774021;rs34611728;rs2252281;rs1044261;rs78444298;rs17050272;rs700752;rs335679;rs9987289;rs807603;rs3850625;rs17647588;rs460984;rs13061708;rs11227299;rs9926996;rs11755724;rs10821877;rs12927956;rs2294352;rs2070489;rs756110;rs9493627;rs233438;rs61830291;rs6968865;rs6721104;rs8565;rs1055151;rs3807307;rs4872531;rs8107974;rs953492;rs73048979;rs7562700;rs3795503;rs2071771;rs4715227;rs1239682;rs738526;rs17271121;rs113956264;rs2280718;rs6462432;rs6499165;rs2235264;rs12904605;rs2581778;rs115447786;rs219779;rs1888004;rs74576293;rs868351;rs77008192;rs2271322;rs12520984;rs11672660;rs1757915;rs12709112;rs74560841;rs2290911;rs9825233;rs73488277;rs1893990;rs3774709;rs1984470;rs2781659;rs3814828;rs1783980;rs61987137;rs166775;rs11857366;rs61752479;rs9397738;rs73245338;rs6917325;rs1037885;rs6533181;rs2293579;rs35013594;rs952150;rs1041088;rs7161072;rs879097;rs4930264;rs12940014;rs1371610;rs6733507;rs9306465;rs11600427;rs11747675;rs11148925;rs12149092;rs9901671;rs10920308;rs73158837;rs1108343;rs55856036;rs10876470;rs1860158;rs1565287;rs55686498;rs34638686;rs11670056;rs3735689;rs2273991;rs117693013;rs994597;rs6143021;rs62088028;rs72706176;rs3780843;rs55678693;rs2453594;rs2072499;rs216364;rs35519487;rs10153717;rs3895346;rs515437;rs11602703;rs2301759;rs6831256;rs937859;rs9934488;rs1483840;rs73077077;rs10767859;rs2186797;rs17495401;rs4656794;rs12089393;rs7407;rs2807651;rs11124935;rs794999;rs9810782;rs35308930;rs4569707;rs3810812;rs2329487;rs6680146;rs973323;rs62431456;rs17767419;rs2423823;rs8058758;rs79168752;rs263526;rs28384289;rs1609410;rs12812339;rs4393376;rs13441;rs526091;rs16868868;rs78813771;rs56234529;rs56030777;rs74555564;rs11056243;rs7564455;rs7334180;rs11546878;rs1069217;rs62618693;rs2159116;rs74598919;rs7188691;rs10843822;rs4453725;rs11062547;rs2607761;rs466597;rs78985803;rs4721923;rs35155104</w:t>
            </w:r>
          </w:p>
        </w:tc>
      </w:tr>
      <w:tr>
        <w:tc>
          <w:tcPr>
            <w:tcW w:type="dxa" w:w="336"/>
          </w:tcPr>
          <w:p>
            <w:r/>
            <w:r>
              <w:rPr>
                <w:rFonts w:ascii="Times New Roman" w:hAnsi="Times New Roman" w:eastAsia="Times New Roman"/>
                <w:b w:val="0"/>
                <w:i w:val="0"/>
                <w:sz w:val="20"/>
              </w:rPr>
              <w:t>Serum creatinine</w:t>
            </w:r>
          </w:p>
        </w:tc>
        <w:tc>
          <w:tcPr>
            <w:tcW w:type="dxa" w:w="336"/>
          </w:tcPr>
          <w:p>
            <w:r/>
            <w:r>
              <w:rPr>
                <w:rFonts w:ascii="Times New Roman" w:hAnsi="Times New Roman" w:eastAsia="Times New Roman"/>
                <w:b w:val="0"/>
                <w:i w:val="0"/>
                <w:sz w:val="20"/>
              </w:rPr>
              <w:t>ebi-a-GCST90025946</w:t>
            </w:r>
          </w:p>
        </w:tc>
        <w:tc>
          <w:tcPr>
            <w:tcW w:type="dxa" w:w="336"/>
          </w:tcPr>
          <w:p>
            <w:r/>
            <w:r>
              <w:rPr>
                <w:rFonts w:ascii="Times New Roman" w:hAnsi="Times New Roman" w:eastAsia="Times New Roman"/>
                <w:b w:val="0"/>
                <w:i w:val="0"/>
                <w:sz w:val="20"/>
              </w:rPr>
              <w:t>H7_OPTATROPHY</w:t>
            </w:r>
          </w:p>
        </w:tc>
        <w:tc>
          <w:tcPr>
            <w:tcW w:type="dxa" w:w="336"/>
          </w:tcPr>
          <w:p>
            <w:r/>
            <w:r>
              <w:rPr>
                <w:rFonts w:ascii="Times New Roman" w:hAnsi="Times New Roman" w:eastAsia="Times New Roman"/>
                <w:b w:val="0"/>
                <w:i w:val="0"/>
                <w:sz w:val="20"/>
              </w:rPr>
              <w:t>Optic atrophy</w:t>
            </w:r>
          </w:p>
        </w:tc>
        <w:tc>
          <w:tcPr>
            <w:tcW w:type="dxa" w:w="336"/>
          </w:tcPr>
          <w:p>
            <w:r/>
            <w:r>
              <w:rPr>
                <w:rFonts w:ascii="Times New Roman" w:hAnsi="Times New Roman" w:eastAsia="Times New Roman"/>
                <w:b w:val="0"/>
                <w:i w:val="0"/>
                <w:sz w:val="20"/>
              </w:rPr>
              <w:t>186</w:t>
            </w:r>
          </w:p>
        </w:tc>
        <w:tc>
          <w:tcPr>
            <w:tcW w:type="dxa" w:w="336"/>
          </w:tcPr>
          <w:p>
            <w:r/>
            <w:r>
              <w:rPr>
                <w:rFonts w:ascii="Times New Roman" w:hAnsi="Times New Roman" w:eastAsia="Times New Roman"/>
                <w:b w:val="0"/>
                <w:i w:val="0"/>
                <w:sz w:val="20"/>
              </w:rPr>
              <w:t>IVW (random effects)</w:t>
            </w:r>
          </w:p>
        </w:tc>
        <w:tc>
          <w:tcPr>
            <w:tcW w:type="dxa" w:w="336"/>
          </w:tcPr>
          <w:p>
            <w:r/>
            <w:r>
              <w:rPr>
                <w:rFonts w:ascii="Times New Roman" w:hAnsi="Times New Roman" w:eastAsia="Times New Roman"/>
                <w:b w:val="0"/>
                <w:i w:val="0"/>
                <w:sz w:val="20"/>
              </w:rPr>
              <w:t>1.138</w:t>
            </w:r>
          </w:p>
        </w:tc>
        <w:tc>
          <w:tcPr>
            <w:tcW w:type="dxa" w:w="336"/>
          </w:tcPr>
          <w:p>
            <w:r/>
            <w:r>
              <w:rPr>
                <w:rFonts w:ascii="Times New Roman" w:hAnsi="Times New Roman" w:eastAsia="Times New Roman"/>
                <w:b w:val="0"/>
                <w:i w:val="0"/>
                <w:sz w:val="20"/>
              </w:rPr>
              <w:t>0.744</w:t>
            </w:r>
          </w:p>
        </w:tc>
        <w:tc>
          <w:tcPr>
            <w:tcW w:type="dxa" w:w="336"/>
          </w:tcPr>
          <w:p>
            <w:r/>
            <w:r>
              <w:rPr>
                <w:rFonts w:ascii="Times New Roman" w:hAnsi="Times New Roman" w:eastAsia="Times New Roman"/>
                <w:b w:val="0"/>
                <w:i w:val="0"/>
                <w:sz w:val="20"/>
              </w:rPr>
              <w:t>1.742</w:t>
            </w:r>
          </w:p>
        </w:tc>
        <w:tc>
          <w:tcPr>
            <w:tcW w:type="dxa" w:w="336"/>
          </w:tcPr>
          <w:p>
            <w:r/>
            <w:r>
              <w:rPr>
                <w:rFonts w:ascii="Times New Roman" w:hAnsi="Times New Roman" w:eastAsia="Times New Roman"/>
                <w:b w:val="0"/>
                <w:i w:val="0"/>
                <w:sz w:val="20"/>
              </w:rPr>
              <w:t>0.5506</w:t>
            </w:r>
          </w:p>
        </w:tc>
        <w:tc>
          <w:tcPr>
            <w:tcW w:type="dxa" w:w="336"/>
          </w:tcPr>
          <w:p>
            <w:r/>
            <w:r>
              <w:rPr>
                <w:rFonts w:ascii="Times New Roman" w:hAnsi="Times New Roman" w:eastAsia="Times New Roman"/>
                <w:b w:val="0"/>
                <w:i w:val="0"/>
                <w:sz w:val="20"/>
              </w:rPr>
              <w:t>0.8945</w:t>
            </w:r>
          </w:p>
        </w:tc>
        <w:tc>
          <w:tcPr>
            <w:tcW w:type="dxa" w:w="336"/>
          </w:tcPr>
          <w:p>
            <w:r/>
            <w:r>
              <w:rPr>
                <w:rFonts w:ascii="Times New Roman" w:hAnsi="Times New Roman" w:eastAsia="Times New Roman"/>
                <w:b w:val="0"/>
                <w:i w:val="0"/>
                <w:sz w:val="20"/>
              </w:rPr>
              <w:t>0.1295</w:t>
            </w:r>
          </w:p>
        </w:tc>
        <w:tc>
          <w:tcPr>
            <w:tcW w:type="dxa" w:w="336"/>
          </w:tcPr>
          <w:p>
            <w:r/>
            <w:r>
              <w:rPr>
                <w:rFonts w:ascii="Times New Roman" w:hAnsi="Times New Roman" w:eastAsia="Times New Roman"/>
                <w:b w:val="0"/>
                <w:i w:val="0"/>
                <w:sz w:val="20"/>
              </w:rPr>
              <w:t>0.217</w:t>
            </w:r>
          </w:p>
        </w:tc>
        <w:tc>
          <w:tcPr>
            <w:tcW w:type="dxa" w:w="336"/>
          </w:tcPr>
          <w:p>
            <w:r/>
            <w:r>
              <w:rPr>
                <w:rFonts w:ascii="Times New Roman" w:hAnsi="Times New Roman" w:eastAsia="Times New Roman"/>
                <w:b w:val="0"/>
                <w:i w:val="0"/>
                <w:sz w:val="20"/>
              </w:rPr>
              <w:t>176.8</w:t>
            </w:r>
          </w:p>
        </w:tc>
        <w:tc>
          <w:tcPr>
            <w:tcW w:type="dxa" w:w="336"/>
          </w:tcPr>
          <w:p>
            <w:r/>
            <w:r>
              <w:rPr>
                <w:rFonts w:ascii="Times New Roman" w:hAnsi="Times New Roman" w:eastAsia="Times New Roman"/>
                <w:b w:val="0"/>
                <w:i w:val="0"/>
                <w:sz w:val="20"/>
              </w:rPr>
              <w:t>185</w:t>
            </w:r>
          </w:p>
        </w:tc>
        <w:tc>
          <w:tcPr>
            <w:tcW w:type="dxa" w:w="336"/>
          </w:tcPr>
          <w:p>
            <w:r/>
            <w:r>
              <w:rPr>
                <w:rFonts w:ascii="Times New Roman" w:hAnsi="Times New Roman" w:eastAsia="Times New Roman"/>
                <w:b w:val="0"/>
                <w:i w:val="0"/>
                <w:sz w:val="20"/>
              </w:rPr>
              <w:t>0.655</w:t>
            </w:r>
          </w:p>
        </w:tc>
        <w:tc>
          <w:tcPr>
            <w:tcW w:type="dxa" w:w="336"/>
          </w:tcPr>
          <w:p>
            <w:r/>
            <w:r>
              <w:rPr>
                <w:rFonts w:ascii="Times New Roman" w:hAnsi="Times New Roman" w:eastAsia="Times New Roman"/>
                <w:b w:val="0"/>
                <w:i w:val="0"/>
                <w:sz w:val="20"/>
              </w:rPr>
              <w:t>0.004567</w:t>
            </w:r>
          </w:p>
        </w:tc>
        <w:tc>
          <w:tcPr>
            <w:tcW w:type="dxa" w:w="336"/>
          </w:tcPr>
          <w:p>
            <w:r/>
            <w:r>
              <w:rPr>
                <w:rFonts w:ascii="Times New Roman" w:hAnsi="Times New Roman" w:eastAsia="Times New Roman"/>
                <w:b w:val="0"/>
                <w:i w:val="0"/>
                <w:sz w:val="20"/>
              </w:rPr>
              <w:t>0.3632</w:t>
            </w:r>
          </w:p>
        </w:tc>
        <w:tc>
          <w:tcPr>
            <w:tcW w:type="dxa" w:w="336"/>
          </w:tcPr>
          <w:p>
            <w:r/>
            <w:r>
              <w:rPr>
                <w:rFonts w:ascii="Times New Roman" w:hAnsi="Times New Roman" w:eastAsia="Times New Roman"/>
                <w:b w:val="0"/>
                <w:i w:val="0"/>
                <w:sz w:val="20"/>
              </w:rPr>
              <w:t>0.1095</w:t>
            </w:r>
          </w:p>
        </w:tc>
        <w:tc>
          <w:tcPr>
            <w:tcW w:type="dxa" w:w="336"/>
          </w:tcPr>
          <w:p>
            <w:r/>
            <w:r>
              <w:rPr>
                <w:rFonts w:ascii="Times New Roman" w:hAnsi="Times New Roman" w:eastAsia="Times New Roman"/>
                <w:b w:val="0"/>
                <w:i w:val="0"/>
                <w:sz w:val="20"/>
              </w:rPr>
              <w:t>0.2181</w:t>
            </w:r>
          </w:p>
        </w:tc>
        <w:tc>
          <w:tcPr>
            <w:tcW w:type="dxa" w:w="336"/>
          </w:tcPr>
          <w:p>
            <w:r/>
            <w:r>
              <w:rPr>
                <w:rFonts w:ascii="Times New Roman" w:hAnsi="Times New Roman" w:eastAsia="Times New Roman"/>
                <w:b w:val="0"/>
                <w:i w:val="0"/>
                <w:sz w:val="20"/>
              </w:rPr>
              <w:t>0.1355</w:t>
            </w:r>
          </w:p>
        </w:tc>
        <w:tc>
          <w:tcPr>
            <w:tcW w:type="dxa" w:w="336"/>
          </w:tcPr>
          <w:p>
            <w:r/>
            <w:r>
              <w:rPr>
                <w:rFonts w:ascii="Times New Roman" w:hAnsi="Times New Roman" w:eastAsia="Times New Roman"/>
                <w:b w:val="0"/>
                <w:i w:val="0"/>
                <w:sz w:val="20"/>
              </w:rPr>
              <w:t>0.2288</w:t>
            </w:r>
          </w:p>
        </w:tc>
        <w:tc>
          <w:tcPr>
            <w:tcW w:type="dxa" w:w="336"/>
          </w:tcPr>
          <w:p>
            <w:r/>
            <w:r>
              <w:rPr>
                <w:rFonts w:ascii="Times New Roman" w:hAnsi="Times New Roman" w:eastAsia="Times New Roman"/>
                <w:b w:val="0"/>
                <w:i w:val="0"/>
                <w:sz w:val="20"/>
              </w:rPr>
              <w:t>0.5538</w:t>
            </w:r>
          </w:p>
        </w:tc>
        <w:tc>
          <w:tcPr>
            <w:tcW w:type="dxa" w:w="336"/>
          </w:tcPr>
          <w:p>
            <w:r/>
            <w:r>
              <w:rPr>
                <w:rFonts w:ascii="Times New Roman" w:hAnsi="Times New Roman" w:eastAsia="Times New Roman"/>
                <w:b w:val="0"/>
                <w:i w:val="0"/>
                <w:sz w:val="20"/>
              </w:rPr>
              <w:t>0.02919</w:t>
            </w:r>
          </w:p>
        </w:tc>
        <w:tc>
          <w:tcPr>
            <w:tcW w:type="dxa" w:w="336"/>
          </w:tcPr>
          <w:p>
            <w:r/>
            <w:r>
              <w:rPr>
                <w:rFonts w:ascii="Times New Roman" w:hAnsi="Times New Roman" w:eastAsia="Times New Roman"/>
                <w:b w:val="0"/>
                <w:i w:val="0"/>
                <w:sz w:val="20"/>
              </w:rPr>
              <w:t>0.0002952</w:t>
            </w:r>
          </w:p>
        </w:tc>
        <w:tc>
          <w:tcPr>
            <w:tcW w:type="dxa" w:w="336"/>
          </w:tcPr>
          <w:p>
            <w:r/>
            <w:r>
              <w:rPr>
                <w:rFonts w:ascii="Times New Roman" w:hAnsi="Times New Roman" w:eastAsia="Times New Roman"/>
                <w:b w:val="0"/>
                <w:i w:val="0"/>
                <w:sz w:val="20"/>
              </w:rPr>
              <w:t>True</w:t>
            </w:r>
          </w:p>
        </w:tc>
        <w:tc>
          <w:tcPr>
            <w:tcW w:type="dxa" w:w="336"/>
          </w:tcPr>
          <w:p>
            <w:r/>
            <w:r>
              <w:rPr>
                <w:rFonts w:ascii="Times New Roman" w:hAnsi="Times New Roman" w:eastAsia="Times New Roman"/>
                <w:b w:val="0"/>
                <w:i w:val="0"/>
                <w:sz w:val="20"/>
              </w:rPr>
              <w:t>437660</w:t>
            </w:r>
          </w:p>
        </w:tc>
        <w:tc>
          <w:tcPr>
            <w:tcW w:type="dxa" w:w="336"/>
          </w:tcPr>
          <w:p>
            <w:r/>
            <w:r>
              <w:rPr>
                <w:rFonts w:ascii="Times New Roman" w:hAnsi="Times New Roman" w:eastAsia="Times New Roman"/>
                <w:b w:val="0"/>
                <w:i w:val="0"/>
                <w:sz w:val="20"/>
              </w:rPr>
              <w:t>rs36060036;rs1047891;rs10206899;rs1260326;rs10109414;rs12702509;rs963837;rs881858;rs267738;rs10774021;rs34611728;rs2252281;rs1044261;rs78444298;rs17050272;rs700752;rs335679;rs9987289;rs807603;rs3850625;rs17647588;rs460984;rs13061708;rs11227299;rs9926996;rs11755724;rs10821877;rs12927956;rs2294352;rs2070489;rs756110;rs9493627;rs233438;rs61830291;rs6968865;rs6721104;rs8565;rs1055151;rs3807307;rs4872531;rs8107974;rs953492;rs73048979;rs7562700;rs3795503;rs2071771;rs4715227;rs1239682;rs738526;rs17271121;rs113956264;rs2280718;rs6462432;rs6499165;rs2235264;rs12904605;rs2581778;rs115447786;rs219779;rs1888004;rs74576293;rs868351;rs77008192;rs2271322;rs12520984;rs11672660;rs1757915;rs12709112;rs74560841;rs2290911;rs9825233;rs73488277;rs1893990;rs3774709;rs1984470;rs2781659;rs3814828;rs1783980;rs61987137;rs166775;rs11857366;rs61752479;rs9397738;rs73245338;rs6917325;rs1037885;rs6533181;rs2293579;rs35013594;rs952150;rs1041088;rs7161072;rs879097;rs4930264;rs12940014;rs1371610;rs6733507;rs9306465;rs11600427;rs11747675;rs11148925;rs12149092;rs9901671;rs10920308;rs73158837;rs1108343;rs55856036;rs10876470;rs1860158;rs1565287;rs55686498;rs34638686;rs11670056;rs3735689;rs2273991;rs117693013;rs994597;rs6143021;rs62088028;rs72706176;rs3780843;rs55678693;rs2453594;rs2072499;rs216364;rs35519487;rs10153717;rs3895346;rs515437;rs11602703;rs2301759;rs6831256;rs937859;rs9934488;rs1483840;rs73077077;rs10767859;rs2186797;rs17495401;rs4656794;rs12089393;rs7407;rs2807651;rs11124935;rs794999;rs9810782;rs35308930;rs4569707;rs3810812;rs2329487;rs6680146;rs973323;rs62431456;rs17767419;rs2423823;rs8058758;rs79168752;rs263526;rs28384289;rs1609410;rs12812339;rs4393376;rs13441;rs526091;rs16868868;rs78813771;rs56234529;rs56030777;rs74555564;rs11056243;rs7564455;rs7334180;rs11546878;rs1069217;rs62618693;rs2159116;rs74598919;rs7188691;rs10843822;rs4453725;rs11062547;rs2607761;rs466597;rs78985803;rs4721923;rs35155104</w:t>
            </w:r>
          </w:p>
        </w:tc>
      </w:tr>
      <w:tr>
        <w:tc>
          <w:tcPr>
            <w:tcW w:type="dxa" w:w="336"/>
          </w:tcPr>
          <w:p>
            <w:r/>
            <w:r>
              <w:rPr>
                <w:rFonts w:ascii="Times New Roman" w:hAnsi="Times New Roman" w:eastAsia="Times New Roman"/>
                <w:b w:val="0"/>
                <w:i w:val="0"/>
                <w:sz w:val="20"/>
              </w:rPr>
              <w:t>Serum creatinine</w:t>
            </w:r>
          </w:p>
        </w:tc>
        <w:tc>
          <w:tcPr>
            <w:tcW w:type="dxa" w:w="336"/>
          </w:tcPr>
          <w:p>
            <w:r/>
            <w:r>
              <w:rPr>
                <w:rFonts w:ascii="Times New Roman" w:hAnsi="Times New Roman" w:eastAsia="Times New Roman"/>
                <w:b w:val="0"/>
                <w:i w:val="0"/>
                <w:sz w:val="20"/>
              </w:rPr>
              <w:t>ebi-a-GCST90025946</w:t>
            </w:r>
          </w:p>
        </w:tc>
        <w:tc>
          <w:tcPr>
            <w:tcW w:type="dxa" w:w="336"/>
          </w:tcPr>
          <w:p>
            <w:r/>
            <w:r>
              <w:rPr>
                <w:rFonts w:ascii="Times New Roman" w:hAnsi="Times New Roman" w:eastAsia="Times New Roman"/>
                <w:b w:val="0"/>
                <w:i w:val="0"/>
                <w:sz w:val="20"/>
              </w:rPr>
              <w:t>H7_VISFIELDDEF</w:t>
            </w:r>
          </w:p>
        </w:tc>
        <w:tc>
          <w:tcPr>
            <w:tcW w:type="dxa" w:w="336"/>
          </w:tcPr>
          <w:p>
            <w:r/>
            <w:r>
              <w:rPr>
                <w:rFonts w:ascii="Times New Roman" w:hAnsi="Times New Roman" w:eastAsia="Times New Roman"/>
                <w:b w:val="0"/>
                <w:i w:val="0"/>
                <w:sz w:val="20"/>
              </w:rPr>
              <w:t>Visual field defects</w:t>
            </w:r>
          </w:p>
        </w:tc>
        <w:tc>
          <w:tcPr>
            <w:tcW w:type="dxa" w:w="336"/>
          </w:tcPr>
          <w:p>
            <w:r/>
            <w:r>
              <w:rPr>
                <w:rFonts w:ascii="Times New Roman" w:hAnsi="Times New Roman" w:eastAsia="Times New Roman"/>
                <w:b w:val="0"/>
                <w:i w:val="0"/>
                <w:sz w:val="20"/>
              </w:rPr>
              <w:t>186</w:t>
            </w:r>
          </w:p>
        </w:tc>
        <w:tc>
          <w:tcPr>
            <w:tcW w:type="dxa" w:w="336"/>
          </w:tcPr>
          <w:p>
            <w:r/>
            <w:r>
              <w:rPr>
                <w:rFonts w:ascii="Times New Roman" w:hAnsi="Times New Roman" w:eastAsia="Times New Roman"/>
                <w:b w:val="0"/>
                <w:i w:val="0"/>
                <w:sz w:val="20"/>
              </w:rPr>
              <w:t>IVW (random effects)</w:t>
            </w:r>
          </w:p>
        </w:tc>
        <w:tc>
          <w:tcPr>
            <w:tcW w:type="dxa" w:w="336"/>
          </w:tcPr>
          <w:p>
            <w:r/>
            <w:r>
              <w:rPr>
                <w:rFonts w:ascii="Times New Roman" w:hAnsi="Times New Roman" w:eastAsia="Times New Roman"/>
                <w:b w:val="0"/>
                <w:i w:val="0"/>
                <w:sz w:val="20"/>
              </w:rPr>
              <w:t>0.8523</w:t>
            </w:r>
          </w:p>
        </w:tc>
        <w:tc>
          <w:tcPr>
            <w:tcW w:type="dxa" w:w="336"/>
          </w:tcPr>
          <w:p>
            <w:r/>
            <w:r>
              <w:rPr>
                <w:rFonts w:ascii="Times New Roman" w:hAnsi="Times New Roman" w:eastAsia="Times New Roman"/>
                <w:b w:val="0"/>
                <w:i w:val="0"/>
                <w:sz w:val="20"/>
              </w:rPr>
              <w:t>0.7058</w:t>
            </w:r>
          </w:p>
        </w:tc>
        <w:tc>
          <w:tcPr>
            <w:tcW w:type="dxa" w:w="336"/>
          </w:tcPr>
          <w:p>
            <w:r/>
            <w:r>
              <w:rPr>
                <w:rFonts w:ascii="Times New Roman" w:hAnsi="Times New Roman" w:eastAsia="Times New Roman"/>
                <w:b w:val="0"/>
                <w:i w:val="0"/>
                <w:sz w:val="20"/>
              </w:rPr>
              <w:t>1.029</w:t>
            </w:r>
          </w:p>
        </w:tc>
        <w:tc>
          <w:tcPr>
            <w:tcW w:type="dxa" w:w="336"/>
          </w:tcPr>
          <w:p>
            <w:r/>
            <w:r>
              <w:rPr>
                <w:rFonts w:ascii="Times New Roman" w:hAnsi="Times New Roman" w:eastAsia="Times New Roman"/>
                <w:b w:val="0"/>
                <w:i w:val="0"/>
                <w:sz w:val="20"/>
              </w:rPr>
              <w:t>0.09661</w:t>
            </w:r>
          </w:p>
        </w:tc>
        <w:tc>
          <w:tcPr>
            <w:tcW w:type="dxa" w:w="336"/>
          </w:tcPr>
          <w:p>
            <w:r/>
            <w:r>
              <w:rPr>
                <w:rFonts w:ascii="Times New Roman" w:hAnsi="Times New Roman" w:eastAsia="Times New Roman"/>
                <w:b w:val="0"/>
                <w:i w:val="0"/>
                <w:sz w:val="20"/>
              </w:rPr>
              <w:t>0.8695</w:t>
            </w:r>
          </w:p>
        </w:tc>
        <w:tc>
          <w:tcPr>
            <w:tcW w:type="dxa" w:w="336"/>
          </w:tcPr>
          <w:p>
            <w:r/>
            <w:r>
              <w:rPr>
                <w:rFonts w:ascii="Times New Roman" w:hAnsi="Times New Roman" w:eastAsia="Times New Roman"/>
                <w:b w:val="0"/>
                <w:i w:val="0"/>
                <w:sz w:val="20"/>
              </w:rPr>
              <w:t>-0.1598</w:t>
            </w:r>
          </w:p>
        </w:tc>
        <w:tc>
          <w:tcPr>
            <w:tcW w:type="dxa" w:w="336"/>
          </w:tcPr>
          <w:p>
            <w:r/>
            <w:r>
              <w:rPr>
                <w:rFonts w:ascii="Times New Roman" w:hAnsi="Times New Roman" w:eastAsia="Times New Roman"/>
                <w:b w:val="0"/>
                <w:i w:val="0"/>
                <w:sz w:val="20"/>
              </w:rPr>
              <w:t>0.0962</w:t>
            </w:r>
          </w:p>
        </w:tc>
        <w:tc>
          <w:tcPr>
            <w:tcW w:type="dxa" w:w="336"/>
          </w:tcPr>
          <w:p>
            <w:r/>
            <w:r>
              <w:rPr>
                <w:rFonts w:ascii="Times New Roman" w:hAnsi="Times New Roman" w:eastAsia="Times New Roman"/>
                <w:b w:val="0"/>
                <w:i w:val="0"/>
                <w:sz w:val="20"/>
              </w:rPr>
              <w:t>209.6</w:t>
            </w:r>
          </w:p>
        </w:tc>
        <w:tc>
          <w:tcPr>
            <w:tcW w:type="dxa" w:w="336"/>
          </w:tcPr>
          <w:p>
            <w:r/>
            <w:r>
              <w:rPr>
                <w:rFonts w:ascii="Times New Roman" w:hAnsi="Times New Roman" w:eastAsia="Times New Roman"/>
                <w:b w:val="0"/>
                <w:i w:val="0"/>
                <w:sz w:val="20"/>
              </w:rPr>
              <w:t>185</w:t>
            </w:r>
          </w:p>
        </w:tc>
        <w:tc>
          <w:tcPr>
            <w:tcW w:type="dxa" w:w="336"/>
          </w:tcPr>
          <w:p>
            <w:r/>
            <w:r>
              <w:rPr>
                <w:rFonts w:ascii="Times New Roman" w:hAnsi="Times New Roman" w:eastAsia="Times New Roman"/>
                <w:b w:val="0"/>
                <w:i w:val="0"/>
                <w:sz w:val="20"/>
              </w:rPr>
              <w:t>0.1035</w:t>
            </w:r>
          </w:p>
        </w:tc>
        <w:tc>
          <w:tcPr>
            <w:tcW w:type="dxa" w:w="336"/>
          </w:tcPr>
          <w:p>
            <w:r/>
            <w:r>
              <w:rPr>
                <w:rFonts w:ascii="Times New Roman" w:hAnsi="Times New Roman" w:eastAsia="Times New Roman"/>
                <w:b w:val="0"/>
                <w:i w:val="0"/>
                <w:sz w:val="20"/>
              </w:rPr>
              <w:t>0.0007129</w:t>
            </w:r>
          </w:p>
        </w:tc>
        <w:tc>
          <w:tcPr>
            <w:tcW w:type="dxa" w:w="336"/>
          </w:tcPr>
          <w:p>
            <w:r/>
            <w:r>
              <w:rPr>
                <w:rFonts w:ascii="Times New Roman" w:hAnsi="Times New Roman" w:eastAsia="Times New Roman"/>
                <w:b w:val="0"/>
                <w:i w:val="0"/>
                <w:sz w:val="20"/>
              </w:rPr>
              <w:t>0.7488</w:t>
            </w:r>
          </w:p>
        </w:tc>
        <w:tc>
          <w:tcPr>
            <w:tcW w:type="dxa" w:w="336"/>
          </w:tcPr>
          <w:p>
            <w:r/>
            <w:r>
              <w:rPr>
                <w:rFonts w:ascii="Times New Roman" w:hAnsi="Times New Roman" w:eastAsia="Times New Roman"/>
                <w:b w:val="0"/>
                <w:i w:val="0"/>
                <w:sz w:val="20"/>
              </w:rPr>
              <w:t>-0.163</w:t>
            </w:r>
          </w:p>
        </w:tc>
        <w:tc>
          <w:tcPr>
            <w:tcW w:type="dxa" w:w="336"/>
          </w:tcPr>
          <w:p>
            <w:r/>
            <w:r>
              <w:rPr>
                <w:rFonts w:ascii="Times New Roman" w:hAnsi="Times New Roman" w:eastAsia="Times New Roman"/>
                <w:b w:val="0"/>
                <w:i w:val="0"/>
                <w:sz w:val="20"/>
              </w:rPr>
              <w:t>0.09671</w:t>
            </w:r>
          </w:p>
        </w:tc>
        <w:tc>
          <w:tcPr>
            <w:tcW w:type="dxa" w:w="336"/>
          </w:tcPr>
          <w:p>
            <w:r/>
            <w:r>
              <w:rPr>
                <w:rFonts w:ascii="Times New Roman" w:hAnsi="Times New Roman" w:eastAsia="Times New Roman"/>
                <w:b w:val="0"/>
                <w:i w:val="0"/>
                <w:sz w:val="20"/>
              </w:rPr>
              <w:t>-0.3612</w:t>
            </w:r>
          </w:p>
        </w:tc>
        <w:tc>
          <w:tcPr>
            <w:tcW w:type="dxa" w:w="336"/>
          </w:tcPr>
          <w:p>
            <w:r/>
            <w:r>
              <w:rPr>
                <w:rFonts w:ascii="Times New Roman" w:hAnsi="Times New Roman" w:eastAsia="Times New Roman"/>
                <w:b w:val="0"/>
                <w:i w:val="0"/>
                <w:sz w:val="20"/>
              </w:rPr>
              <w:t>0.1267</w:t>
            </w:r>
          </w:p>
        </w:tc>
        <w:tc>
          <w:tcPr>
            <w:tcW w:type="dxa" w:w="336"/>
          </w:tcPr>
          <w:p>
            <w:r/>
            <w:r>
              <w:rPr>
                <w:rFonts w:ascii="Times New Roman" w:hAnsi="Times New Roman" w:eastAsia="Times New Roman"/>
                <w:b w:val="0"/>
                <w:i w:val="0"/>
                <w:sz w:val="20"/>
              </w:rPr>
              <w:t>0.004357</w:t>
            </w:r>
          </w:p>
        </w:tc>
        <w:tc>
          <w:tcPr>
            <w:tcW w:type="dxa" w:w="336"/>
          </w:tcPr>
          <w:p>
            <w:r/>
            <w:r>
              <w:rPr>
                <w:rFonts w:ascii="Times New Roman" w:hAnsi="Times New Roman" w:eastAsia="Times New Roman"/>
                <w:b w:val="0"/>
                <w:i w:val="0"/>
                <w:sz w:val="20"/>
              </w:rPr>
              <w:t>0.02919</w:t>
            </w:r>
          </w:p>
        </w:tc>
        <w:tc>
          <w:tcPr>
            <w:tcW w:type="dxa" w:w="336"/>
          </w:tcPr>
          <w:p>
            <w:r/>
            <w:r>
              <w:rPr>
                <w:rFonts w:ascii="Times New Roman" w:hAnsi="Times New Roman" w:eastAsia="Times New Roman"/>
                <w:b w:val="0"/>
                <w:i w:val="0"/>
                <w:sz w:val="20"/>
              </w:rPr>
              <w:t>0.000354</w:t>
            </w:r>
          </w:p>
        </w:tc>
        <w:tc>
          <w:tcPr>
            <w:tcW w:type="dxa" w:w="336"/>
          </w:tcPr>
          <w:p>
            <w:r/>
            <w:r>
              <w:rPr>
                <w:rFonts w:ascii="Times New Roman" w:hAnsi="Times New Roman" w:eastAsia="Times New Roman"/>
                <w:b w:val="0"/>
                <w:i w:val="0"/>
                <w:sz w:val="20"/>
              </w:rPr>
              <w:t>True</w:t>
            </w:r>
          </w:p>
        </w:tc>
        <w:tc>
          <w:tcPr>
            <w:tcW w:type="dxa" w:w="336"/>
          </w:tcPr>
          <w:p>
            <w:r/>
            <w:r>
              <w:rPr>
                <w:rFonts w:ascii="Times New Roman" w:hAnsi="Times New Roman" w:eastAsia="Times New Roman"/>
                <w:b w:val="0"/>
                <w:i w:val="0"/>
                <w:sz w:val="20"/>
              </w:rPr>
              <w:t>437660</w:t>
            </w:r>
          </w:p>
        </w:tc>
        <w:tc>
          <w:tcPr>
            <w:tcW w:type="dxa" w:w="336"/>
          </w:tcPr>
          <w:p>
            <w:r/>
            <w:r>
              <w:rPr>
                <w:rFonts w:ascii="Times New Roman" w:hAnsi="Times New Roman" w:eastAsia="Times New Roman"/>
                <w:b w:val="0"/>
                <w:i w:val="0"/>
                <w:sz w:val="20"/>
              </w:rPr>
              <w:t>rs36060036;rs1047891;rs10206899;rs1260326;rs10109414;rs12702509;rs963837;rs881858;rs267738;rs10774021;rs34611728;rs2252281;rs1044261;rs78444298;rs17050272;rs700752;rs335679;rs9987289;rs807603;rs3850625;rs17647588;rs460984;rs13061708;rs11227299;rs9926996;rs11755724;rs10821877;rs12927956;rs2294352;rs2070489;rs756110;rs9493627;rs233438;rs61830291;rs6968865;rs6721104;rs8565;rs1055151;rs3807307;rs4872531;rs8107974;rs953492;rs73048979;rs7562700;rs3795503;rs2071771;rs4715227;rs1239682;rs738526;rs17271121;rs113956264;rs2280718;rs6462432;rs6499165;rs2235264;rs12904605;rs2581778;rs115447786;rs219779;rs1888004;rs74576293;rs868351;rs77008192;rs2271322;rs12520984;rs11672660;rs1757915;rs12709112;rs74560841;rs2290911;rs9825233;rs73488277;rs1893990;rs3774709;rs1984470;rs2781659;rs3814828;rs1783980;rs61987137;rs166775;rs11857366;rs61752479;rs9397738;rs73245338;rs6917325;rs1037885;rs6533181;rs2293579;rs35013594;rs952150;rs1041088;rs7161072;rs879097;rs4930264;rs12940014;rs1371610;rs6733507;rs9306465;rs11600427;rs11747675;rs11148925;rs12149092;rs9901671;rs10920308;rs73158837;rs1108343;rs55856036;rs10876470;rs1860158;rs1565287;rs55686498;rs34638686;rs11670056;rs3735689;rs2273991;rs117693013;rs994597;rs6143021;rs62088028;rs72706176;rs3780843;rs55678693;rs2453594;rs2072499;rs216364;rs35519487;rs10153717;rs3895346;rs515437;rs11602703;rs2301759;rs6831256;rs937859;rs9934488;rs1483840;rs73077077;rs10767859;rs2186797;rs17495401;rs4656794;rs12089393;rs7407;rs2807651;rs11124935;rs794999;rs9810782;rs35308930;rs4569707;rs3810812;rs2329487;rs6680146;rs973323;rs62431456;rs17767419;rs2423823;rs8058758;rs79168752;rs263526;rs28384289;rs1609410;rs12812339;rs4393376;rs13441;rs526091;rs16868868;rs78813771;rs56234529;rs56030777;rs74555564;rs11056243;rs7564455;rs7334180;rs11546878;rs1069217;rs62618693;rs2159116;rs74598919;rs7188691;rs10843822;rs4453725;rs11062547;rs2607761;rs466597;rs78985803;rs4721923;rs35155104</w:t>
            </w:r>
          </w:p>
        </w:tc>
      </w:tr>
      <w:tr>
        <w:tc>
          <w:tcPr>
            <w:tcW w:type="dxa" w:w="336"/>
          </w:tcPr>
          <w:p>
            <w:r/>
            <w:r>
              <w:rPr>
                <w:rFonts w:ascii="Times New Roman" w:hAnsi="Times New Roman" w:eastAsia="Times New Roman"/>
                <w:b w:val="0"/>
                <w:i w:val="0"/>
                <w:sz w:val="20"/>
              </w:rPr>
              <w:t>Serum creatinine</w:t>
            </w:r>
          </w:p>
        </w:tc>
        <w:tc>
          <w:tcPr>
            <w:tcW w:type="dxa" w:w="336"/>
          </w:tcPr>
          <w:p>
            <w:r/>
            <w:r>
              <w:rPr>
                <w:rFonts w:ascii="Times New Roman" w:hAnsi="Times New Roman" w:eastAsia="Times New Roman"/>
                <w:b w:val="0"/>
                <w:i w:val="0"/>
                <w:sz w:val="20"/>
              </w:rPr>
              <w:t>ebi-a-GCST90025946</w:t>
            </w:r>
          </w:p>
        </w:tc>
        <w:tc>
          <w:tcPr>
            <w:tcW w:type="dxa" w:w="336"/>
          </w:tcPr>
          <w:p>
            <w:r/>
            <w:r>
              <w:rPr>
                <w:rFonts w:ascii="Times New Roman" w:hAnsi="Times New Roman" w:eastAsia="Times New Roman"/>
                <w:b w:val="0"/>
                <w:i w:val="0"/>
                <w:sz w:val="20"/>
              </w:rPr>
              <w:t>H7_COULOURVISDEF</w:t>
            </w:r>
          </w:p>
        </w:tc>
        <w:tc>
          <w:tcPr>
            <w:tcW w:type="dxa" w:w="336"/>
          </w:tcPr>
          <w:p>
            <w:r/>
            <w:r>
              <w:rPr>
                <w:rFonts w:ascii="Times New Roman" w:hAnsi="Times New Roman" w:eastAsia="Times New Roman"/>
                <w:b w:val="0"/>
                <w:i w:val="0"/>
                <w:sz w:val="20"/>
              </w:rPr>
              <w:t>Colour vision deficiencies</w:t>
            </w:r>
          </w:p>
        </w:tc>
        <w:tc>
          <w:tcPr>
            <w:tcW w:type="dxa" w:w="336"/>
          </w:tcPr>
          <w:p>
            <w:r/>
            <w:r>
              <w:rPr>
                <w:rFonts w:ascii="Times New Roman" w:hAnsi="Times New Roman" w:eastAsia="Times New Roman"/>
                <w:b w:val="0"/>
                <w:i w:val="0"/>
                <w:sz w:val="20"/>
              </w:rPr>
              <w:t>186</w:t>
            </w:r>
          </w:p>
        </w:tc>
        <w:tc>
          <w:tcPr>
            <w:tcW w:type="dxa" w:w="336"/>
          </w:tcPr>
          <w:p>
            <w:r/>
            <w:r>
              <w:rPr>
                <w:rFonts w:ascii="Times New Roman" w:hAnsi="Times New Roman" w:eastAsia="Times New Roman"/>
                <w:b w:val="0"/>
                <w:i w:val="0"/>
                <w:sz w:val="20"/>
              </w:rPr>
              <w:t>IVW (random effects)</w:t>
            </w:r>
          </w:p>
        </w:tc>
        <w:tc>
          <w:tcPr>
            <w:tcW w:type="dxa" w:w="336"/>
          </w:tcPr>
          <w:p>
            <w:r/>
            <w:r>
              <w:rPr>
                <w:rFonts w:ascii="Times New Roman" w:hAnsi="Times New Roman" w:eastAsia="Times New Roman"/>
                <w:b w:val="0"/>
                <w:i w:val="0"/>
                <w:sz w:val="20"/>
              </w:rPr>
              <w:t>2.139</w:t>
            </w:r>
          </w:p>
        </w:tc>
        <w:tc>
          <w:tcPr>
            <w:tcW w:type="dxa" w:w="336"/>
          </w:tcPr>
          <w:p>
            <w:r/>
            <w:r>
              <w:rPr>
                <w:rFonts w:ascii="Times New Roman" w:hAnsi="Times New Roman" w:eastAsia="Times New Roman"/>
                <w:b w:val="0"/>
                <w:i w:val="0"/>
                <w:sz w:val="20"/>
              </w:rPr>
              <w:t>0.9266</w:t>
            </w:r>
          </w:p>
        </w:tc>
        <w:tc>
          <w:tcPr>
            <w:tcW w:type="dxa" w:w="336"/>
          </w:tcPr>
          <w:p>
            <w:r/>
            <w:r>
              <w:rPr>
                <w:rFonts w:ascii="Times New Roman" w:hAnsi="Times New Roman" w:eastAsia="Times New Roman"/>
                <w:b w:val="0"/>
                <w:i w:val="0"/>
                <w:sz w:val="20"/>
              </w:rPr>
              <w:t>4.939</w:t>
            </w:r>
          </w:p>
        </w:tc>
        <w:tc>
          <w:tcPr>
            <w:tcW w:type="dxa" w:w="336"/>
          </w:tcPr>
          <w:p>
            <w:r/>
            <w:r>
              <w:rPr>
                <w:rFonts w:ascii="Times New Roman" w:hAnsi="Times New Roman" w:eastAsia="Times New Roman"/>
                <w:b w:val="0"/>
                <w:i w:val="0"/>
                <w:sz w:val="20"/>
              </w:rPr>
              <w:t>0.07486</w:t>
            </w:r>
          </w:p>
        </w:tc>
        <w:tc>
          <w:tcPr>
            <w:tcW w:type="dxa" w:w="336"/>
          </w:tcPr>
          <w:p>
            <w:r/>
            <w:r>
              <w:rPr>
                <w:rFonts w:ascii="Times New Roman" w:hAnsi="Times New Roman" w:eastAsia="Times New Roman"/>
                <w:b w:val="0"/>
                <w:i w:val="0"/>
                <w:sz w:val="20"/>
              </w:rPr>
              <w:t>0.8695</w:t>
            </w:r>
          </w:p>
        </w:tc>
        <w:tc>
          <w:tcPr>
            <w:tcW w:type="dxa" w:w="336"/>
          </w:tcPr>
          <w:p>
            <w:r/>
            <w:r>
              <w:rPr>
                <w:rFonts w:ascii="Times New Roman" w:hAnsi="Times New Roman" w:eastAsia="Times New Roman"/>
                <w:b w:val="0"/>
                <w:i w:val="0"/>
                <w:sz w:val="20"/>
              </w:rPr>
              <w:t>0.7605</w:t>
            </w:r>
          </w:p>
        </w:tc>
        <w:tc>
          <w:tcPr>
            <w:tcW w:type="dxa" w:w="336"/>
          </w:tcPr>
          <w:p>
            <w:r/>
            <w:r>
              <w:rPr>
                <w:rFonts w:ascii="Times New Roman" w:hAnsi="Times New Roman" w:eastAsia="Times New Roman"/>
                <w:b w:val="0"/>
                <w:i w:val="0"/>
                <w:sz w:val="20"/>
              </w:rPr>
              <w:t>0.4269</w:t>
            </w:r>
          </w:p>
        </w:tc>
        <w:tc>
          <w:tcPr>
            <w:tcW w:type="dxa" w:w="336"/>
          </w:tcPr>
          <w:p>
            <w:r/>
            <w:r>
              <w:rPr>
                <w:rFonts w:ascii="Times New Roman" w:hAnsi="Times New Roman" w:eastAsia="Times New Roman"/>
                <w:b w:val="0"/>
                <w:i w:val="0"/>
                <w:sz w:val="20"/>
              </w:rPr>
              <w:t>221.2</w:t>
            </w:r>
          </w:p>
        </w:tc>
        <w:tc>
          <w:tcPr>
            <w:tcW w:type="dxa" w:w="336"/>
          </w:tcPr>
          <w:p>
            <w:r/>
            <w:r>
              <w:rPr>
                <w:rFonts w:ascii="Times New Roman" w:hAnsi="Times New Roman" w:eastAsia="Times New Roman"/>
                <w:b w:val="0"/>
                <w:i w:val="0"/>
                <w:sz w:val="20"/>
              </w:rPr>
              <w:t>185</w:t>
            </w:r>
          </w:p>
        </w:tc>
        <w:tc>
          <w:tcPr>
            <w:tcW w:type="dxa" w:w="336"/>
          </w:tcPr>
          <w:p>
            <w:r/>
            <w:r>
              <w:rPr>
                <w:rFonts w:ascii="Times New Roman" w:hAnsi="Times New Roman" w:eastAsia="Times New Roman"/>
                <w:b w:val="0"/>
                <w:i w:val="0"/>
                <w:sz w:val="20"/>
              </w:rPr>
              <w:t>0.03538</w:t>
            </w:r>
          </w:p>
        </w:tc>
        <w:tc>
          <w:tcPr>
            <w:tcW w:type="dxa" w:w="336"/>
          </w:tcPr>
          <w:p>
            <w:r/>
            <w:r>
              <w:rPr>
                <w:rFonts w:ascii="Times New Roman" w:hAnsi="Times New Roman" w:eastAsia="Times New Roman"/>
                <w:b w:val="0"/>
                <w:i w:val="0"/>
                <w:sz w:val="20"/>
              </w:rPr>
              <w:t>0.006146</w:t>
            </w:r>
          </w:p>
        </w:tc>
        <w:tc>
          <w:tcPr>
            <w:tcW w:type="dxa" w:w="336"/>
          </w:tcPr>
          <w:p>
            <w:r/>
            <w:r>
              <w:rPr>
                <w:rFonts w:ascii="Times New Roman" w:hAnsi="Times New Roman" w:eastAsia="Times New Roman"/>
                <w:b w:val="0"/>
                <w:i w:val="0"/>
                <w:sz w:val="20"/>
              </w:rPr>
              <w:t>0.5342</w:t>
            </w:r>
          </w:p>
        </w:tc>
        <w:tc>
          <w:tcPr>
            <w:tcW w:type="dxa" w:w="336"/>
          </w:tcPr>
          <w:p>
            <w:r/>
            <w:r>
              <w:rPr>
                <w:rFonts w:ascii="Times New Roman" w:hAnsi="Times New Roman" w:eastAsia="Times New Roman"/>
                <w:b w:val="0"/>
                <w:i w:val="0"/>
                <w:sz w:val="20"/>
              </w:rPr>
              <w:t>0.7325</w:t>
            </w:r>
          </w:p>
        </w:tc>
        <w:tc>
          <w:tcPr>
            <w:tcW w:type="dxa" w:w="336"/>
          </w:tcPr>
          <w:p>
            <w:r/>
            <w:r>
              <w:rPr>
                <w:rFonts w:ascii="Times New Roman" w:hAnsi="Times New Roman" w:eastAsia="Times New Roman"/>
                <w:b w:val="0"/>
                <w:i w:val="0"/>
                <w:sz w:val="20"/>
              </w:rPr>
              <w:t>0.4293</w:t>
            </w:r>
          </w:p>
        </w:tc>
        <w:tc>
          <w:tcPr>
            <w:tcW w:type="dxa" w:w="336"/>
          </w:tcPr>
          <w:p>
            <w:r/>
            <w:r>
              <w:rPr>
                <w:rFonts w:ascii="Times New Roman" w:hAnsi="Times New Roman" w:eastAsia="Times New Roman"/>
                <w:b w:val="0"/>
                <w:i w:val="0"/>
                <w:sz w:val="20"/>
              </w:rPr>
              <w:t>-0.1169</w:t>
            </w:r>
          </w:p>
        </w:tc>
        <w:tc>
          <w:tcPr>
            <w:tcW w:type="dxa" w:w="336"/>
          </w:tcPr>
          <w:p>
            <w:r/>
            <w:r>
              <w:rPr>
                <w:rFonts w:ascii="Times New Roman" w:hAnsi="Times New Roman" w:eastAsia="Times New Roman"/>
                <w:b w:val="0"/>
                <w:i w:val="0"/>
                <w:sz w:val="20"/>
              </w:rPr>
              <w:t>0.5764</w:t>
            </w:r>
          </w:p>
        </w:tc>
        <w:tc>
          <w:tcPr>
            <w:tcW w:type="dxa" w:w="336"/>
          </w:tcPr>
          <w:p>
            <w:r/>
            <w:r>
              <w:rPr>
                <w:rFonts w:ascii="Times New Roman" w:hAnsi="Times New Roman" w:eastAsia="Times New Roman"/>
                <w:b w:val="0"/>
                <w:i w:val="0"/>
                <w:sz w:val="20"/>
              </w:rPr>
              <w:t>0.8393</w:t>
            </w:r>
          </w:p>
        </w:tc>
        <w:tc>
          <w:tcPr>
            <w:tcW w:type="dxa" w:w="336"/>
          </w:tcPr>
          <w:p>
            <w:r/>
            <w:r>
              <w:rPr>
                <w:rFonts w:ascii="Times New Roman" w:hAnsi="Times New Roman" w:eastAsia="Times New Roman"/>
                <w:b w:val="0"/>
                <w:i w:val="0"/>
                <w:sz w:val="20"/>
              </w:rPr>
              <w:t>0.02919</w:t>
            </w:r>
          </w:p>
        </w:tc>
        <w:tc>
          <w:tcPr>
            <w:tcW w:type="dxa" w:w="336"/>
          </w:tcPr>
          <w:p>
            <w:r/>
            <w:r>
              <w:rPr>
                <w:rFonts w:ascii="Times New Roman" w:hAnsi="Times New Roman" w:eastAsia="Times New Roman"/>
                <w:b w:val="0"/>
                <w:i w:val="0"/>
                <w:sz w:val="20"/>
              </w:rPr>
              <w:t>0.000374</w:t>
            </w:r>
          </w:p>
        </w:tc>
        <w:tc>
          <w:tcPr>
            <w:tcW w:type="dxa" w:w="336"/>
          </w:tcPr>
          <w:p>
            <w:r/>
            <w:r>
              <w:rPr>
                <w:rFonts w:ascii="Times New Roman" w:hAnsi="Times New Roman" w:eastAsia="Times New Roman"/>
                <w:b w:val="0"/>
                <w:i w:val="0"/>
                <w:sz w:val="20"/>
              </w:rPr>
              <w:t>True</w:t>
            </w:r>
          </w:p>
        </w:tc>
        <w:tc>
          <w:tcPr>
            <w:tcW w:type="dxa" w:w="336"/>
          </w:tcPr>
          <w:p>
            <w:r/>
            <w:r>
              <w:rPr>
                <w:rFonts w:ascii="Times New Roman" w:hAnsi="Times New Roman" w:eastAsia="Times New Roman"/>
                <w:b w:val="0"/>
                <w:i w:val="0"/>
                <w:sz w:val="20"/>
              </w:rPr>
              <w:t>437660</w:t>
            </w:r>
          </w:p>
        </w:tc>
        <w:tc>
          <w:tcPr>
            <w:tcW w:type="dxa" w:w="336"/>
          </w:tcPr>
          <w:p>
            <w:r/>
            <w:r>
              <w:rPr>
                <w:rFonts w:ascii="Times New Roman" w:hAnsi="Times New Roman" w:eastAsia="Times New Roman"/>
                <w:b w:val="0"/>
                <w:i w:val="0"/>
                <w:sz w:val="20"/>
              </w:rPr>
              <w:t>rs36060036;rs1047891;rs10206899;rs1260326;rs10109414;rs12702509;rs963837;rs881858;rs267738;rs10774021;rs34611728;rs2252281;rs1044261;rs78444298;rs17050272;rs700752;rs335679;rs9987289;rs807603;rs3850625;rs17647588;rs460984;rs13061708;rs11227299;rs9926996;rs11755724;rs10821877;rs12927956;rs2294352;rs2070489;rs756110;rs9493627;rs233438;rs61830291;rs6968865;rs6721104;rs8565;rs1055151;rs3807307;rs4872531;rs8107974;rs953492;rs73048979;rs7562700;rs3795503;rs2071771;rs4715227;rs1239682;rs738526;rs17271121;rs113956264;rs2280718;rs6462432;rs6499165;rs2235264;rs12904605;rs2581778;rs115447786;rs219779;rs1888004;rs74576293;rs868351;rs77008192;rs2271322;rs12520984;rs11672660;rs1757915;rs12709112;rs74560841;rs2290911;rs9825233;rs73488277;rs1893990;rs3774709;rs1984470;rs2781659;rs3814828;rs1783980;rs61987137;rs166775;rs11857366;rs61752479;rs9397738;rs73245338;rs6917325;rs1037885;rs6533181;rs2293579;rs35013594;rs952150;rs1041088;rs7161072;rs879097;rs4930264;rs12940014;rs1371610;rs6733507;rs9306465;rs11600427;rs11747675;rs11148925;rs12149092;rs9901671;rs10920308;rs73158837;rs1108343;rs55856036;rs10876470;rs1860158;rs1565287;rs55686498;rs34638686;rs11670056;rs3735689;rs2273991;rs117693013;rs994597;rs6143021;rs62088028;rs72706176;rs3780843;rs55678693;rs2453594;rs2072499;rs216364;rs35519487;rs10153717;rs3895346;rs515437;rs11602703;rs2301759;rs6831256;rs937859;rs9934488;rs1483840;rs73077077;rs10767859;rs2186797;rs17495401;rs4656794;rs12089393;rs7407;rs2807651;rs11124935;rs794999;rs9810782;rs35308930;rs4569707;rs3810812;rs2329487;rs6680146;rs973323;rs62431456;rs17767419;rs2423823;rs8058758;rs79168752;rs263526;rs28384289;rs1609410;rs12812339;rs4393376;rs13441;rs526091;rs16868868;rs78813771;rs56234529;rs56030777;rs74555564;rs11056243;rs7564455;rs7334180;rs11546878;rs1069217;rs62618693;rs2159116;rs74598919;rs7188691;rs10843822;rs4453725;rs11062547;rs2607761;rs466597;rs78985803;rs4721923;rs35155104</w:t>
            </w:r>
          </w:p>
        </w:tc>
      </w:tr>
      <w:tr>
        <w:tc>
          <w:tcPr>
            <w:tcW w:type="dxa" w:w="336"/>
          </w:tcPr>
          <w:p>
            <w:r/>
            <w:r>
              <w:rPr>
                <w:rFonts w:ascii="Times New Roman" w:hAnsi="Times New Roman" w:eastAsia="Times New Roman"/>
                <w:b w:val="0"/>
                <w:i w:val="0"/>
                <w:sz w:val="20"/>
              </w:rPr>
              <w:t>Cystatin C</w:t>
            </w:r>
          </w:p>
        </w:tc>
        <w:tc>
          <w:tcPr>
            <w:tcW w:type="dxa" w:w="336"/>
          </w:tcPr>
          <w:p>
            <w:r/>
            <w:r>
              <w:rPr>
                <w:rFonts w:ascii="Times New Roman" w:hAnsi="Times New Roman" w:eastAsia="Times New Roman"/>
                <w:b w:val="0"/>
                <w:i w:val="0"/>
                <w:sz w:val="20"/>
              </w:rPr>
              <w:t>ebi-a-GCST90025945</w:t>
            </w:r>
          </w:p>
        </w:tc>
        <w:tc>
          <w:tcPr>
            <w:tcW w:type="dxa" w:w="336"/>
          </w:tcPr>
          <w:p>
            <w:r/>
            <w:r>
              <w:rPr>
                <w:rFonts w:ascii="Times New Roman" w:hAnsi="Times New Roman" w:eastAsia="Times New Roman"/>
                <w:b w:val="0"/>
                <w:i w:val="0"/>
                <w:sz w:val="20"/>
              </w:rPr>
              <w:t>H7_OPTNEURITIS</w:t>
            </w:r>
          </w:p>
        </w:tc>
        <w:tc>
          <w:tcPr>
            <w:tcW w:type="dxa" w:w="336"/>
          </w:tcPr>
          <w:p>
            <w:r/>
            <w:r>
              <w:rPr>
                <w:rFonts w:ascii="Times New Roman" w:hAnsi="Times New Roman" w:eastAsia="Times New Roman"/>
                <w:b w:val="0"/>
                <w:i w:val="0"/>
                <w:sz w:val="20"/>
              </w:rPr>
              <w:t>Optic neuritis</w:t>
            </w:r>
          </w:p>
        </w:tc>
        <w:tc>
          <w:tcPr>
            <w:tcW w:type="dxa" w:w="336"/>
          </w:tcPr>
          <w:p>
            <w:r/>
            <w:r>
              <w:rPr>
                <w:rFonts w:ascii="Times New Roman" w:hAnsi="Times New Roman" w:eastAsia="Times New Roman"/>
                <w:b w:val="0"/>
                <w:i w:val="0"/>
                <w:sz w:val="20"/>
              </w:rPr>
              <w:t>162</w:t>
            </w:r>
          </w:p>
        </w:tc>
        <w:tc>
          <w:tcPr>
            <w:tcW w:type="dxa" w:w="336"/>
          </w:tcPr>
          <w:p>
            <w:r/>
            <w:r>
              <w:rPr>
                <w:rFonts w:ascii="Times New Roman" w:hAnsi="Times New Roman" w:eastAsia="Times New Roman"/>
                <w:b w:val="0"/>
                <w:i w:val="0"/>
                <w:sz w:val="20"/>
              </w:rPr>
              <w:t>IVW (random effects)</w:t>
            </w:r>
          </w:p>
        </w:tc>
        <w:tc>
          <w:tcPr>
            <w:tcW w:type="dxa" w:w="336"/>
          </w:tcPr>
          <w:p>
            <w:r/>
            <w:r>
              <w:rPr>
                <w:rFonts w:ascii="Times New Roman" w:hAnsi="Times New Roman" w:eastAsia="Times New Roman"/>
                <w:b w:val="0"/>
                <w:i w:val="0"/>
                <w:sz w:val="20"/>
              </w:rPr>
              <w:t>1.035</w:t>
            </w:r>
          </w:p>
        </w:tc>
        <w:tc>
          <w:tcPr>
            <w:tcW w:type="dxa" w:w="336"/>
          </w:tcPr>
          <w:p>
            <w:r/>
            <w:r>
              <w:rPr>
                <w:rFonts w:ascii="Times New Roman" w:hAnsi="Times New Roman" w:eastAsia="Times New Roman"/>
                <w:b w:val="0"/>
                <w:i w:val="0"/>
                <w:sz w:val="20"/>
              </w:rPr>
              <w:t>0.8757</w:t>
            </w:r>
          </w:p>
        </w:tc>
        <w:tc>
          <w:tcPr>
            <w:tcW w:type="dxa" w:w="336"/>
          </w:tcPr>
          <w:p>
            <w:r/>
            <w:r>
              <w:rPr>
                <w:rFonts w:ascii="Times New Roman" w:hAnsi="Times New Roman" w:eastAsia="Times New Roman"/>
                <w:b w:val="0"/>
                <w:i w:val="0"/>
                <w:sz w:val="20"/>
              </w:rPr>
              <w:t>1.224</w:t>
            </w:r>
          </w:p>
        </w:tc>
        <w:tc>
          <w:tcPr>
            <w:tcW w:type="dxa" w:w="336"/>
          </w:tcPr>
          <w:p>
            <w:r/>
            <w:r>
              <w:rPr>
                <w:rFonts w:ascii="Times New Roman" w:hAnsi="Times New Roman" w:eastAsia="Times New Roman"/>
                <w:b w:val="0"/>
                <w:i w:val="0"/>
                <w:sz w:val="20"/>
              </w:rPr>
              <w:t>0.6855</w:t>
            </w:r>
          </w:p>
        </w:tc>
        <w:tc>
          <w:tcPr>
            <w:tcW w:type="dxa" w:w="336"/>
          </w:tcPr>
          <w:p>
            <w:r/>
            <w:r>
              <w:rPr>
                <w:rFonts w:ascii="Times New Roman" w:hAnsi="Times New Roman" w:eastAsia="Times New Roman"/>
                <w:b w:val="0"/>
                <w:i w:val="0"/>
                <w:sz w:val="20"/>
              </w:rPr>
              <w:t>0.8945</w:t>
            </w:r>
          </w:p>
        </w:tc>
        <w:tc>
          <w:tcPr>
            <w:tcW w:type="dxa" w:w="336"/>
          </w:tcPr>
          <w:p>
            <w:r/>
            <w:r>
              <w:rPr>
                <w:rFonts w:ascii="Times New Roman" w:hAnsi="Times New Roman" w:eastAsia="Times New Roman"/>
                <w:b w:val="0"/>
                <w:i w:val="0"/>
                <w:sz w:val="20"/>
              </w:rPr>
              <w:t>0.03456</w:t>
            </w:r>
          </w:p>
        </w:tc>
        <w:tc>
          <w:tcPr>
            <w:tcW w:type="dxa" w:w="336"/>
          </w:tcPr>
          <w:p>
            <w:r/>
            <w:r>
              <w:rPr>
                <w:rFonts w:ascii="Times New Roman" w:hAnsi="Times New Roman" w:eastAsia="Times New Roman"/>
                <w:b w:val="0"/>
                <w:i w:val="0"/>
                <w:sz w:val="20"/>
              </w:rPr>
              <w:t>0.08535</w:t>
            </w:r>
          </w:p>
        </w:tc>
        <w:tc>
          <w:tcPr>
            <w:tcW w:type="dxa" w:w="336"/>
          </w:tcPr>
          <w:p>
            <w:r/>
            <w:r>
              <w:rPr>
                <w:rFonts w:ascii="Times New Roman" w:hAnsi="Times New Roman" w:eastAsia="Times New Roman"/>
                <w:b w:val="0"/>
                <w:i w:val="0"/>
                <w:sz w:val="20"/>
              </w:rPr>
              <w:t>263.4</w:t>
            </w:r>
          </w:p>
        </w:tc>
        <w:tc>
          <w:tcPr>
            <w:tcW w:type="dxa" w:w="336"/>
          </w:tcPr>
          <w:p>
            <w:r/>
            <w:r>
              <w:rPr>
                <w:rFonts w:ascii="Times New Roman" w:hAnsi="Times New Roman" w:eastAsia="Times New Roman"/>
                <w:b w:val="0"/>
                <w:i w:val="0"/>
                <w:sz w:val="20"/>
              </w:rPr>
              <w:t>161</w:t>
            </w:r>
          </w:p>
        </w:tc>
        <w:tc>
          <w:tcPr>
            <w:tcW w:type="dxa" w:w="336"/>
          </w:tcPr>
          <w:p>
            <w:r/>
            <w:r>
              <w:rPr>
                <w:rFonts w:ascii="Times New Roman" w:hAnsi="Times New Roman" w:eastAsia="Times New Roman"/>
                <w:b w:val="0"/>
                <w:i w:val="0"/>
                <w:sz w:val="20"/>
              </w:rPr>
              <w:t>6.303e-07</w:t>
            </w:r>
          </w:p>
        </w:tc>
        <w:tc>
          <w:tcPr>
            <w:tcW w:type="dxa" w:w="336"/>
          </w:tcPr>
          <w:p>
            <w:r/>
            <w:r>
              <w:rPr>
                <w:rFonts w:ascii="Times New Roman" w:hAnsi="Times New Roman" w:eastAsia="Times New Roman"/>
                <w:b w:val="0"/>
                <w:i w:val="0"/>
                <w:sz w:val="20"/>
              </w:rPr>
              <w:t>-0.003898</w:t>
            </w:r>
          </w:p>
        </w:tc>
        <w:tc>
          <w:tcPr>
            <w:tcW w:type="dxa" w:w="336"/>
          </w:tcPr>
          <w:p>
            <w:r/>
            <w:r>
              <w:rPr>
                <w:rFonts w:ascii="Times New Roman" w:hAnsi="Times New Roman" w:eastAsia="Times New Roman"/>
                <w:b w:val="0"/>
                <w:i w:val="0"/>
                <w:sz w:val="20"/>
              </w:rPr>
              <w:t>0.2537</w:t>
            </w:r>
          </w:p>
        </w:tc>
        <w:tc>
          <w:tcPr>
            <w:tcW w:type="dxa" w:w="336"/>
          </w:tcPr>
          <w:p>
            <w:r/>
            <w:r>
              <w:rPr>
                <w:rFonts w:ascii="Times New Roman" w:hAnsi="Times New Roman" w:eastAsia="Times New Roman"/>
                <w:b w:val="0"/>
                <w:i w:val="0"/>
                <w:sz w:val="20"/>
              </w:rPr>
              <w:t>0.02953</w:t>
            </w:r>
          </w:p>
        </w:tc>
        <w:tc>
          <w:tcPr>
            <w:tcW w:type="dxa" w:w="336"/>
          </w:tcPr>
          <w:p>
            <w:r/>
            <w:r>
              <w:rPr>
                <w:rFonts w:ascii="Times New Roman" w:hAnsi="Times New Roman" w:eastAsia="Times New Roman"/>
                <w:b w:val="0"/>
                <w:i w:val="0"/>
                <w:sz w:val="20"/>
              </w:rPr>
              <w:t>0.08546</w:t>
            </w:r>
          </w:p>
        </w:tc>
        <w:tc>
          <w:tcPr>
            <w:tcW w:type="dxa" w:w="336"/>
          </w:tcPr>
          <w:p>
            <w:r/>
            <w:r>
              <w:rPr>
                <w:rFonts w:ascii="Times New Roman" w:hAnsi="Times New Roman" w:eastAsia="Times New Roman"/>
                <w:b w:val="0"/>
                <w:i w:val="0"/>
                <w:sz w:val="20"/>
              </w:rPr>
              <w:t>0.005224</w:t>
            </w:r>
          </w:p>
        </w:tc>
        <w:tc>
          <w:tcPr>
            <w:tcW w:type="dxa" w:w="336"/>
          </w:tcPr>
          <w:p>
            <w:r/>
            <w:r>
              <w:rPr>
                <w:rFonts w:ascii="Times New Roman" w:hAnsi="Times New Roman" w:eastAsia="Times New Roman"/>
                <w:b w:val="0"/>
                <w:i w:val="0"/>
                <w:sz w:val="20"/>
              </w:rPr>
              <w:t>0.1313</w:t>
            </w:r>
          </w:p>
        </w:tc>
        <w:tc>
          <w:tcPr>
            <w:tcW w:type="dxa" w:w="336"/>
          </w:tcPr>
          <w:p>
            <w:r/>
            <w:r>
              <w:rPr>
                <w:rFonts w:ascii="Times New Roman" w:hAnsi="Times New Roman" w:eastAsia="Times New Roman"/>
                <w:b w:val="0"/>
                <w:i w:val="0"/>
                <w:sz w:val="20"/>
              </w:rPr>
              <w:t>0.9683</w:t>
            </w:r>
          </w:p>
        </w:tc>
        <w:tc>
          <w:tcPr>
            <w:tcW w:type="dxa" w:w="336"/>
          </w:tcPr>
          <w:p>
            <w:r/>
            <w:r>
              <w:rPr>
                <w:rFonts w:ascii="Times New Roman" w:hAnsi="Times New Roman" w:eastAsia="Times New Roman"/>
                <w:b w:val="0"/>
                <w:i w:val="0"/>
                <w:sz w:val="20"/>
              </w:rPr>
              <w:t>0.0808</w:t>
            </w:r>
          </w:p>
        </w:tc>
        <w:tc>
          <w:tcPr>
            <w:tcW w:type="dxa" w:w="336"/>
          </w:tcPr>
          <w:p>
            <w:r/>
            <w:r>
              <w:rPr>
                <w:rFonts w:ascii="Times New Roman" w:hAnsi="Times New Roman" w:eastAsia="Times New Roman"/>
                <w:b w:val="0"/>
                <w:i w:val="0"/>
                <w:sz w:val="20"/>
              </w:rPr>
              <w:t>0.0004392</w:t>
            </w:r>
          </w:p>
        </w:tc>
        <w:tc>
          <w:tcPr>
            <w:tcW w:type="dxa" w:w="336"/>
          </w:tcPr>
          <w:p>
            <w:r/>
            <w:r>
              <w:rPr>
                <w:rFonts w:ascii="Times New Roman" w:hAnsi="Times New Roman" w:eastAsia="Times New Roman"/>
                <w:b w:val="0"/>
                <w:i w:val="0"/>
                <w:sz w:val="20"/>
              </w:rPr>
              <w:t>True</w:t>
            </w:r>
          </w:p>
        </w:tc>
        <w:tc>
          <w:tcPr>
            <w:tcW w:type="dxa" w:w="336"/>
          </w:tcPr>
          <w:p>
            <w:r/>
            <w:r>
              <w:rPr>
                <w:rFonts w:ascii="Times New Roman" w:hAnsi="Times New Roman" w:eastAsia="Times New Roman"/>
                <w:b w:val="0"/>
                <w:i w:val="0"/>
                <w:sz w:val="20"/>
              </w:rPr>
              <w:t>437846</w:t>
            </w:r>
          </w:p>
        </w:tc>
        <w:tc>
          <w:tcPr>
            <w:tcW w:type="dxa" w:w="336"/>
          </w:tcPr>
          <w:p>
            <w:r/>
            <w:r>
              <w:rPr>
                <w:rFonts w:ascii="Times New Roman" w:hAnsi="Times New Roman" w:eastAsia="Times New Roman"/>
                <w:b w:val="0"/>
                <w:i w:val="0"/>
                <w:sz w:val="20"/>
              </w:rPr>
              <w:t>rs1064039;rs73102389;rs36060036;rs10109414;rs3925584;rs881858;rs3807307;rs118005442;rs12702509;rs12597487;rs700752;rs807603;rs675209;rs10206899;rs4014195;rs1044261;rs1106766;rs267738;rs2290911;rs3813582;rs915125;rs74335775;rs4929958;rs7941030;rs7562700;rs6113974;rs11640962;rs1260326;rs11056396;rs28384289;rs4715227;rs2293576;rs62052820;rs102274;rs28929474;rs1893990;rs2072499;rs9901673;rs11642517;rs117113238;rs11703601;rs763014;rs1860158;rs4715332;rs460984;rs1674873;rs2271322;rs2280718;rs17643734;rs1483840;rs62618693;rs6721104;rs58542926;rs56386221;rs2237886;rs2636319;rs3795503;rs973323;rs10160464;rs17152187;rs12709112;rs3736147;rs756110;rs16874052;rs9378671;rs2362451;rs73488277;rs11681642;rs56219475;rs937859;rs5026743;rs2955723;rs79091515;rs4970459;rs9853146;rs56793723;rs6694957;rs1371610;rs61738275;rs6040050;rs78691875;rs7487292;rs8035822;rs12796693;rs12423058;rs10864495;rs7035049;rs2569880;rs1780555;rs7161072;rs3780582;rs754015;rs78100281;rs11747675;rs4589131;rs2280560;rs1553350;rs11539543;rs12977689;rs4380048;rs55686498;rs2296299;rs34422078;rs62073621;rs6705285;rs34008994;rs2305637;rs3178;rs2605142;rs12295985;rs2070698;rs11600427;rs57008447;rs11649653;rs2306899;rs2234185;rs56365117;rs16989695;rs13118508;rs4149057;rs4809185;rs9901671;rs7483477;rs12184;rs10846921;rs2923408;rs2385537;rs1549758;rs17762609;rs73029213;rs7995242;rs1285872;rs72702730;rs1069217;rs4722177;rs16835749;rs740182;rs1037885;rs7638953;rs7106615;rs73245338;rs3172297;rs74555564;rs10513137;rs10788804;rs3111255;rs41270151;rs2876564;rs4975596;rs9719145;rs62071983;rs2766578;rs658957;rs10814274;rs41282288;rs7234029;rs12094741;rs12706812;rs11630209;rs4952542;rs13392281;rs12974635</w:t>
            </w:r>
          </w:p>
        </w:tc>
      </w:tr>
      <w:tr>
        <w:tc>
          <w:tcPr>
            <w:tcW w:type="dxa" w:w="336"/>
          </w:tcPr>
          <w:p>
            <w:r/>
            <w:r>
              <w:rPr>
                <w:rFonts w:ascii="Times New Roman" w:hAnsi="Times New Roman" w:eastAsia="Times New Roman"/>
                <w:b w:val="0"/>
                <w:i w:val="0"/>
                <w:sz w:val="20"/>
              </w:rPr>
              <w:t>Cystatin C</w:t>
            </w:r>
          </w:p>
        </w:tc>
        <w:tc>
          <w:tcPr>
            <w:tcW w:type="dxa" w:w="336"/>
          </w:tcPr>
          <w:p>
            <w:r/>
            <w:r>
              <w:rPr>
                <w:rFonts w:ascii="Times New Roman" w:hAnsi="Times New Roman" w:eastAsia="Times New Roman"/>
                <w:b w:val="0"/>
                <w:i w:val="0"/>
                <w:sz w:val="20"/>
              </w:rPr>
              <w:t>ebi-a-GCST90025945</w:t>
            </w:r>
          </w:p>
        </w:tc>
        <w:tc>
          <w:tcPr>
            <w:tcW w:type="dxa" w:w="336"/>
          </w:tcPr>
          <w:p>
            <w:r/>
            <w:r>
              <w:rPr>
                <w:rFonts w:ascii="Times New Roman" w:hAnsi="Times New Roman" w:eastAsia="Times New Roman"/>
                <w:b w:val="0"/>
                <w:i w:val="0"/>
                <w:sz w:val="20"/>
              </w:rPr>
              <w:t>H7_OPTATROPHY</w:t>
            </w:r>
          </w:p>
        </w:tc>
        <w:tc>
          <w:tcPr>
            <w:tcW w:type="dxa" w:w="336"/>
          </w:tcPr>
          <w:p>
            <w:r/>
            <w:r>
              <w:rPr>
                <w:rFonts w:ascii="Times New Roman" w:hAnsi="Times New Roman" w:eastAsia="Times New Roman"/>
                <w:b w:val="0"/>
                <w:i w:val="0"/>
                <w:sz w:val="20"/>
              </w:rPr>
              <w:t>Optic atrophy</w:t>
            </w:r>
          </w:p>
        </w:tc>
        <w:tc>
          <w:tcPr>
            <w:tcW w:type="dxa" w:w="336"/>
          </w:tcPr>
          <w:p>
            <w:r/>
            <w:r>
              <w:rPr>
                <w:rFonts w:ascii="Times New Roman" w:hAnsi="Times New Roman" w:eastAsia="Times New Roman"/>
                <w:b w:val="0"/>
                <w:i w:val="0"/>
                <w:sz w:val="20"/>
              </w:rPr>
              <w:t>162</w:t>
            </w:r>
          </w:p>
        </w:tc>
        <w:tc>
          <w:tcPr>
            <w:tcW w:type="dxa" w:w="336"/>
          </w:tcPr>
          <w:p>
            <w:r/>
            <w:r>
              <w:rPr>
                <w:rFonts w:ascii="Times New Roman" w:hAnsi="Times New Roman" w:eastAsia="Times New Roman"/>
                <w:b w:val="0"/>
                <w:i w:val="0"/>
                <w:sz w:val="20"/>
              </w:rPr>
              <w:t>IVW (random effects)</w:t>
            </w:r>
          </w:p>
        </w:tc>
        <w:tc>
          <w:tcPr>
            <w:tcW w:type="dxa" w:w="336"/>
          </w:tcPr>
          <w:p>
            <w:r/>
            <w:r>
              <w:rPr>
                <w:rFonts w:ascii="Times New Roman" w:hAnsi="Times New Roman" w:eastAsia="Times New Roman"/>
                <w:b w:val="0"/>
                <w:i w:val="0"/>
                <w:sz w:val="20"/>
              </w:rPr>
              <w:t>0.9822</w:t>
            </w:r>
          </w:p>
        </w:tc>
        <w:tc>
          <w:tcPr>
            <w:tcW w:type="dxa" w:w="336"/>
          </w:tcPr>
          <w:p>
            <w:r/>
            <w:r>
              <w:rPr>
                <w:rFonts w:ascii="Times New Roman" w:hAnsi="Times New Roman" w:eastAsia="Times New Roman"/>
                <w:b w:val="0"/>
                <w:i w:val="0"/>
                <w:sz w:val="20"/>
              </w:rPr>
              <w:t>0.7536</w:t>
            </w:r>
          </w:p>
        </w:tc>
        <w:tc>
          <w:tcPr>
            <w:tcW w:type="dxa" w:w="336"/>
          </w:tcPr>
          <w:p>
            <w:r/>
            <w:r>
              <w:rPr>
                <w:rFonts w:ascii="Times New Roman" w:hAnsi="Times New Roman" w:eastAsia="Times New Roman"/>
                <w:b w:val="0"/>
                <w:i w:val="0"/>
                <w:sz w:val="20"/>
              </w:rPr>
              <w:t>1.28</w:t>
            </w:r>
          </w:p>
        </w:tc>
        <w:tc>
          <w:tcPr>
            <w:tcW w:type="dxa" w:w="336"/>
          </w:tcPr>
          <w:p>
            <w:r/>
            <w:r>
              <w:rPr>
                <w:rFonts w:ascii="Times New Roman" w:hAnsi="Times New Roman" w:eastAsia="Times New Roman"/>
                <w:b w:val="0"/>
                <w:i w:val="0"/>
                <w:sz w:val="20"/>
              </w:rPr>
              <w:t>0.8945</w:t>
            </w:r>
          </w:p>
        </w:tc>
        <w:tc>
          <w:tcPr>
            <w:tcW w:type="dxa" w:w="336"/>
          </w:tcPr>
          <w:p>
            <w:r/>
            <w:r>
              <w:rPr>
                <w:rFonts w:ascii="Times New Roman" w:hAnsi="Times New Roman" w:eastAsia="Times New Roman"/>
                <w:b w:val="0"/>
                <w:i w:val="0"/>
                <w:sz w:val="20"/>
              </w:rPr>
              <w:t>0.8945</w:t>
            </w:r>
          </w:p>
        </w:tc>
        <w:tc>
          <w:tcPr>
            <w:tcW w:type="dxa" w:w="336"/>
          </w:tcPr>
          <w:p>
            <w:r/>
            <w:r>
              <w:rPr>
                <w:rFonts w:ascii="Times New Roman" w:hAnsi="Times New Roman" w:eastAsia="Times New Roman"/>
                <w:b w:val="0"/>
                <w:i w:val="0"/>
                <w:sz w:val="20"/>
              </w:rPr>
              <w:t>-0.01793</w:t>
            </w:r>
          </w:p>
        </w:tc>
        <w:tc>
          <w:tcPr>
            <w:tcW w:type="dxa" w:w="336"/>
          </w:tcPr>
          <w:p>
            <w:r/>
            <w:r>
              <w:rPr>
                <w:rFonts w:ascii="Times New Roman" w:hAnsi="Times New Roman" w:eastAsia="Times New Roman"/>
                <w:b w:val="0"/>
                <w:i w:val="0"/>
                <w:sz w:val="20"/>
              </w:rPr>
              <w:t>0.1352</w:t>
            </w:r>
          </w:p>
        </w:tc>
        <w:tc>
          <w:tcPr>
            <w:tcW w:type="dxa" w:w="336"/>
          </w:tcPr>
          <w:p>
            <w:r/>
            <w:r>
              <w:rPr>
                <w:rFonts w:ascii="Times New Roman" w:hAnsi="Times New Roman" w:eastAsia="Times New Roman"/>
                <w:b w:val="0"/>
                <w:i w:val="0"/>
                <w:sz w:val="20"/>
              </w:rPr>
              <w:t>155.7</w:t>
            </w:r>
          </w:p>
        </w:tc>
        <w:tc>
          <w:tcPr>
            <w:tcW w:type="dxa" w:w="336"/>
          </w:tcPr>
          <w:p>
            <w:r/>
            <w:r>
              <w:rPr>
                <w:rFonts w:ascii="Times New Roman" w:hAnsi="Times New Roman" w:eastAsia="Times New Roman"/>
                <w:b w:val="0"/>
                <w:i w:val="0"/>
                <w:sz w:val="20"/>
              </w:rPr>
              <w:t>161</w:t>
            </w:r>
          </w:p>
        </w:tc>
        <w:tc>
          <w:tcPr>
            <w:tcW w:type="dxa" w:w="336"/>
          </w:tcPr>
          <w:p>
            <w:r/>
            <w:r>
              <w:rPr>
                <w:rFonts w:ascii="Times New Roman" w:hAnsi="Times New Roman" w:eastAsia="Times New Roman"/>
                <w:b w:val="0"/>
                <w:i w:val="0"/>
                <w:sz w:val="20"/>
              </w:rPr>
              <w:t>0.6036</w:t>
            </w:r>
          </w:p>
        </w:tc>
        <w:tc>
          <w:tcPr>
            <w:tcW w:type="dxa" w:w="336"/>
          </w:tcPr>
          <w:p>
            <w:r/>
            <w:r>
              <w:rPr>
                <w:rFonts w:ascii="Times New Roman" w:hAnsi="Times New Roman" w:eastAsia="Times New Roman"/>
                <w:b w:val="0"/>
                <w:i w:val="0"/>
                <w:sz w:val="20"/>
              </w:rPr>
              <w:t>-0.005119</w:t>
            </w:r>
          </w:p>
        </w:tc>
        <w:tc>
          <w:tcPr>
            <w:tcW w:type="dxa" w:w="336"/>
          </w:tcPr>
          <w:p>
            <w:r/>
            <w:r>
              <w:rPr>
                <w:rFonts w:ascii="Times New Roman" w:hAnsi="Times New Roman" w:eastAsia="Times New Roman"/>
                <w:b w:val="0"/>
                <w:i w:val="0"/>
                <w:sz w:val="20"/>
              </w:rPr>
              <w:t>0.3457</w:t>
            </w:r>
          </w:p>
        </w:tc>
        <w:tc>
          <w:tcPr>
            <w:tcW w:type="dxa" w:w="336"/>
          </w:tcPr>
          <w:p>
            <w:r/>
            <w:r>
              <w:rPr>
                <w:rFonts w:ascii="Times New Roman" w:hAnsi="Times New Roman" w:eastAsia="Times New Roman"/>
                <w:b w:val="0"/>
                <w:i w:val="0"/>
                <w:sz w:val="20"/>
              </w:rPr>
              <w:t>-0.02469</w:t>
            </w:r>
          </w:p>
        </w:tc>
        <w:tc>
          <w:tcPr>
            <w:tcW w:type="dxa" w:w="336"/>
          </w:tcPr>
          <w:p>
            <w:r/>
            <w:r>
              <w:rPr>
                <w:rFonts w:ascii="Times New Roman" w:hAnsi="Times New Roman" w:eastAsia="Times New Roman"/>
                <w:b w:val="0"/>
                <w:i w:val="0"/>
                <w:sz w:val="20"/>
              </w:rPr>
              <w:t>0.1354</w:t>
            </w:r>
          </w:p>
        </w:tc>
        <w:tc>
          <w:tcPr>
            <w:tcW w:type="dxa" w:w="336"/>
          </w:tcPr>
          <w:p>
            <w:r/>
            <w:r>
              <w:rPr>
                <w:rFonts w:ascii="Times New Roman" w:hAnsi="Times New Roman" w:eastAsia="Times New Roman"/>
                <w:b w:val="0"/>
                <w:i w:val="0"/>
                <w:sz w:val="20"/>
              </w:rPr>
              <w:t>-0.1625</w:t>
            </w:r>
          </w:p>
        </w:tc>
        <w:tc>
          <w:tcPr>
            <w:tcW w:type="dxa" w:w="336"/>
          </w:tcPr>
          <w:p>
            <w:r/>
            <w:r>
              <w:rPr>
                <w:rFonts w:ascii="Times New Roman" w:hAnsi="Times New Roman" w:eastAsia="Times New Roman"/>
                <w:b w:val="0"/>
                <w:i w:val="0"/>
                <w:sz w:val="20"/>
              </w:rPr>
              <w:t>0.3521</w:t>
            </w:r>
          </w:p>
        </w:tc>
        <w:tc>
          <w:tcPr>
            <w:tcW w:type="dxa" w:w="336"/>
          </w:tcPr>
          <w:p>
            <w:r/>
            <w:r>
              <w:rPr>
                <w:rFonts w:ascii="Times New Roman" w:hAnsi="Times New Roman" w:eastAsia="Times New Roman"/>
                <w:b w:val="0"/>
                <w:i w:val="0"/>
                <w:sz w:val="20"/>
              </w:rPr>
              <w:t>0.6445</w:t>
            </w:r>
          </w:p>
        </w:tc>
        <w:tc>
          <w:tcPr>
            <w:tcW w:type="dxa" w:w="336"/>
          </w:tcPr>
          <w:p>
            <w:r/>
            <w:r>
              <w:rPr>
                <w:rFonts w:ascii="Times New Roman" w:hAnsi="Times New Roman" w:eastAsia="Times New Roman"/>
                <w:b w:val="0"/>
                <w:i w:val="0"/>
                <w:sz w:val="20"/>
              </w:rPr>
              <w:t>0.0808</w:t>
            </w:r>
          </w:p>
        </w:tc>
        <w:tc>
          <w:tcPr>
            <w:tcW w:type="dxa" w:w="336"/>
          </w:tcPr>
          <w:p>
            <w:r/>
            <w:r>
              <w:rPr>
                <w:rFonts w:ascii="Times New Roman" w:hAnsi="Times New Roman" w:eastAsia="Times New Roman"/>
                <w:b w:val="0"/>
                <w:i w:val="0"/>
                <w:sz w:val="20"/>
              </w:rPr>
              <w:t>0.0002595</w:t>
            </w:r>
          </w:p>
        </w:tc>
        <w:tc>
          <w:tcPr>
            <w:tcW w:type="dxa" w:w="336"/>
          </w:tcPr>
          <w:p>
            <w:r/>
            <w:r>
              <w:rPr>
                <w:rFonts w:ascii="Times New Roman" w:hAnsi="Times New Roman" w:eastAsia="Times New Roman"/>
                <w:b w:val="0"/>
                <w:i w:val="0"/>
                <w:sz w:val="20"/>
              </w:rPr>
              <w:t>True</w:t>
            </w:r>
          </w:p>
        </w:tc>
        <w:tc>
          <w:tcPr>
            <w:tcW w:type="dxa" w:w="336"/>
          </w:tcPr>
          <w:p>
            <w:r/>
            <w:r>
              <w:rPr>
                <w:rFonts w:ascii="Times New Roman" w:hAnsi="Times New Roman" w:eastAsia="Times New Roman"/>
                <w:b w:val="0"/>
                <w:i w:val="0"/>
                <w:sz w:val="20"/>
              </w:rPr>
              <w:t>437846</w:t>
            </w:r>
          </w:p>
        </w:tc>
        <w:tc>
          <w:tcPr>
            <w:tcW w:type="dxa" w:w="336"/>
          </w:tcPr>
          <w:p>
            <w:r/>
            <w:r>
              <w:rPr>
                <w:rFonts w:ascii="Times New Roman" w:hAnsi="Times New Roman" w:eastAsia="Times New Roman"/>
                <w:b w:val="0"/>
                <w:i w:val="0"/>
                <w:sz w:val="20"/>
              </w:rPr>
              <w:t>rs1064039;rs73102389;rs36060036;rs10109414;rs3925584;rs881858;rs3807307;rs118005442;rs12702509;rs12597487;rs700752;rs807603;rs675209;rs10206899;rs4014195;rs1044261;rs1106766;rs267738;rs2290911;rs3813582;rs915125;rs74335775;rs4929958;rs7941030;rs7562700;rs6113974;rs11640962;rs1260326;rs11056396;rs28384289;rs4715227;rs2293576;rs62052820;rs102274;rs28929474;rs1893990;rs2072499;rs9901673;rs11642517;rs117113238;rs11703601;rs763014;rs1860158;rs4715332;rs460984;rs1674873;rs2271322;rs2280718;rs17643734;rs1483840;rs62618693;rs6721104;rs58542926;rs56386221;rs2237886;rs2636319;rs3795503;rs973323;rs10160464;rs17152187;rs12709112;rs3736147;rs756110;rs16874052;rs9378671;rs2362451;rs73488277;rs11681642;rs56219475;rs937859;rs5026743;rs2955723;rs79091515;rs4970459;rs9853146;rs56793723;rs6694957;rs1371610;rs61738275;rs6040050;rs78691875;rs7487292;rs8035822;rs12796693;rs12423058;rs10864495;rs7035049;rs2569880;rs1780555;rs7161072;rs3780582;rs754015;rs78100281;rs11747675;rs4589131;rs2280560;rs1553350;rs11539543;rs12977689;rs4380048;rs55686498;rs2296299;rs34422078;rs62073621;rs6705285;rs34008994;rs2305637;rs3178;rs2605142;rs12295985;rs2070698;rs11600427;rs57008447;rs11649653;rs2306899;rs2234185;rs56365117;rs16989695;rs13118508;rs4149057;rs4809185;rs9901671;rs7483477;rs12184;rs10846921;rs2923408;rs2385537;rs1549758;rs17762609;rs73029213;rs7995242;rs1285872;rs72702730;rs1069217;rs4722177;rs16835749;rs740182;rs1037885;rs7638953;rs7106615;rs73245338;rs3172297;rs74555564;rs10513137;rs10788804;rs3111255;rs41270151;rs2876564;rs4975596;rs9719145;rs62071983;rs2766578;rs658957;rs10814274;rs41282288;rs7234029;rs12094741;rs12706812;rs11630209;rs4952542;rs13392281;rs12974635</w:t>
            </w:r>
          </w:p>
        </w:tc>
      </w:tr>
      <w:tr>
        <w:tc>
          <w:tcPr>
            <w:tcW w:type="dxa" w:w="336"/>
          </w:tcPr>
          <w:p>
            <w:r/>
            <w:r>
              <w:rPr>
                <w:rFonts w:ascii="Times New Roman" w:hAnsi="Times New Roman" w:eastAsia="Times New Roman"/>
                <w:b w:val="0"/>
                <w:i w:val="0"/>
                <w:sz w:val="20"/>
              </w:rPr>
              <w:t>Cystatin C</w:t>
            </w:r>
          </w:p>
        </w:tc>
        <w:tc>
          <w:tcPr>
            <w:tcW w:type="dxa" w:w="336"/>
          </w:tcPr>
          <w:p>
            <w:r/>
            <w:r>
              <w:rPr>
                <w:rFonts w:ascii="Times New Roman" w:hAnsi="Times New Roman" w:eastAsia="Times New Roman"/>
                <w:b w:val="0"/>
                <w:i w:val="0"/>
                <w:sz w:val="20"/>
              </w:rPr>
              <w:t>ebi-a-GCST90025945</w:t>
            </w:r>
          </w:p>
        </w:tc>
        <w:tc>
          <w:tcPr>
            <w:tcW w:type="dxa" w:w="336"/>
          </w:tcPr>
          <w:p>
            <w:r/>
            <w:r>
              <w:rPr>
                <w:rFonts w:ascii="Times New Roman" w:hAnsi="Times New Roman" w:eastAsia="Times New Roman"/>
                <w:b w:val="0"/>
                <w:i w:val="0"/>
                <w:sz w:val="20"/>
              </w:rPr>
              <w:t>H7_BLINDANDVISIMPAIRMENT</w:t>
            </w:r>
          </w:p>
        </w:tc>
        <w:tc>
          <w:tcPr>
            <w:tcW w:type="dxa" w:w="336"/>
          </w:tcPr>
          <w:p>
            <w:r/>
            <w:r>
              <w:rPr>
                <w:rFonts w:ascii="Times New Roman" w:hAnsi="Times New Roman" w:eastAsia="Times New Roman"/>
                <w:b w:val="0"/>
                <w:i w:val="0"/>
                <w:sz w:val="20"/>
              </w:rPr>
              <w:t>Visual impairment including blindness</w:t>
            </w:r>
          </w:p>
        </w:tc>
        <w:tc>
          <w:tcPr>
            <w:tcW w:type="dxa" w:w="336"/>
          </w:tcPr>
          <w:p>
            <w:r/>
            <w:r>
              <w:rPr>
                <w:rFonts w:ascii="Times New Roman" w:hAnsi="Times New Roman" w:eastAsia="Times New Roman"/>
                <w:b w:val="0"/>
                <w:i w:val="0"/>
                <w:sz w:val="20"/>
              </w:rPr>
              <w:t>162</w:t>
            </w:r>
          </w:p>
        </w:tc>
        <w:tc>
          <w:tcPr>
            <w:tcW w:type="dxa" w:w="336"/>
          </w:tcPr>
          <w:p>
            <w:r/>
            <w:r>
              <w:rPr>
                <w:rFonts w:ascii="Times New Roman" w:hAnsi="Times New Roman" w:eastAsia="Times New Roman"/>
                <w:b w:val="0"/>
                <w:i w:val="0"/>
                <w:sz w:val="20"/>
              </w:rPr>
              <w:t>IVW (random effects)</w:t>
            </w:r>
          </w:p>
        </w:tc>
        <w:tc>
          <w:tcPr>
            <w:tcW w:type="dxa" w:w="336"/>
          </w:tcPr>
          <w:p>
            <w:r/>
            <w:r>
              <w:rPr>
                <w:rFonts w:ascii="Times New Roman" w:hAnsi="Times New Roman" w:eastAsia="Times New Roman"/>
                <w:b w:val="0"/>
                <w:i w:val="0"/>
                <w:sz w:val="20"/>
              </w:rPr>
              <w:t>1.022</w:t>
            </w:r>
          </w:p>
        </w:tc>
        <w:tc>
          <w:tcPr>
            <w:tcW w:type="dxa" w:w="336"/>
          </w:tcPr>
          <w:p>
            <w:r/>
            <w:r>
              <w:rPr>
                <w:rFonts w:ascii="Times New Roman" w:hAnsi="Times New Roman" w:eastAsia="Times New Roman"/>
                <w:b w:val="0"/>
                <w:i w:val="0"/>
                <w:sz w:val="20"/>
              </w:rPr>
              <w:t>0.8958</w:t>
            </w:r>
          </w:p>
        </w:tc>
        <w:tc>
          <w:tcPr>
            <w:tcW w:type="dxa" w:w="336"/>
          </w:tcPr>
          <w:p>
            <w:r/>
            <w:r>
              <w:rPr>
                <w:rFonts w:ascii="Times New Roman" w:hAnsi="Times New Roman" w:eastAsia="Times New Roman"/>
                <w:b w:val="0"/>
                <w:i w:val="0"/>
                <w:sz w:val="20"/>
              </w:rPr>
              <w:t>1.166</w:t>
            </w:r>
          </w:p>
        </w:tc>
        <w:tc>
          <w:tcPr>
            <w:tcW w:type="dxa" w:w="336"/>
          </w:tcPr>
          <w:p>
            <w:r/>
            <w:r>
              <w:rPr>
                <w:rFonts w:ascii="Times New Roman" w:hAnsi="Times New Roman" w:eastAsia="Times New Roman"/>
                <w:b w:val="0"/>
                <w:i w:val="0"/>
                <w:sz w:val="20"/>
              </w:rPr>
              <w:t>0.7455</w:t>
            </w:r>
          </w:p>
        </w:tc>
        <w:tc>
          <w:tcPr>
            <w:tcW w:type="dxa" w:w="336"/>
          </w:tcPr>
          <w:p>
            <w:r/>
            <w:r>
              <w:rPr>
                <w:rFonts w:ascii="Times New Roman" w:hAnsi="Times New Roman" w:eastAsia="Times New Roman"/>
                <w:b w:val="0"/>
                <w:i w:val="0"/>
                <w:sz w:val="20"/>
              </w:rPr>
              <w:t>0.8945</w:t>
            </w:r>
          </w:p>
        </w:tc>
        <w:tc>
          <w:tcPr>
            <w:tcW w:type="dxa" w:w="336"/>
          </w:tcPr>
          <w:p>
            <w:r/>
            <w:r>
              <w:rPr>
                <w:rFonts w:ascii="Times New Roman" w:hAnsi="Times New Roman" w:eastAsia="Times New Roman"/>
                <w:b w:val="0"/>
                <w:i w:val="0"/>
                <w:sz w:val="20"/>
              </w:rPr>
              <w:t>0.02184</w:t>
            </w:r>
          </w:p>
        </w:tc>
        <w:tc>
          <w:tcPr>
            <w:tcW w:type="dxa" w:w="336"/>
          </w:tcPr>
          <w:p>
            <w:r/>
            <w:r>
              <w:rPr>
                <w:rFonts w:ascii="Times New Roman" w:hAnsi="Times New Roman" w:eastAsia="Times New Roman"/>
                <w:b w:val="0"/>
                <w:i w:val="0"/>
                <w:sz w:val="20"/>
              </w:rPr>
              <w:t>0.06728</w:t>
            </w:r>
          </w:p>
        </w:tc>
        <w:tc>
          <w:tcPr>
            <w:tcW w:type="dxa" w:w="336"/>
          </w:tcPr>
          <w:p>
            <w:r/>
            <w:r>
              <w:rPr>
                <w:rFonts w:ascii="Times New Roman" w:hAnsi="Times New Roman" w:eastAsia="Times New Roman"/>
                <w:b w:val="0"/>
                <w:i w:val="0"/>
                <w:sz w:val="20"/>
              </w:rPr>
              <w:t>173.4</w:t>
            </w:r>
          </w:p>
        </w:tc>
        <w:tc>
          <w:tcPr>
            <w:tcW w:type="dxa" w:w="336"/>
          </w:tcPr>
          <w:p>
            <w:r/>
            <w:r>
              <w:rPr>
                <w:rFonts w:ascii="Times New Roman" w:hAnsi="Times New Roman" w:eastAsia="Times New Roman"/>
                <w:b w:val="0"/>
                <w:i w:val="0"/>
                <w:sz w:val="20"/>
              </w:rPr>
              <w:t>161</w:t>
            </w:r>
          </w:p>
        </w:tc>
        <w:tc>
          <w:tcPr>
            <w:tcW w:type="dxa" w:w="336"/>
          </w:tcPr>
          <w:p>
            <w:r/>
            <w:r>
              <w:rPr>
                <w:rFonts w:ascii="Times New Roman" w:hAnsi="Times New Roman" w:eastAsia="Times New Roman"/>
                <w:b w:val="0"/>
                <w:i w:val="0"/>
                <w:sz w:val="20"/>
              </w:rPr>
              <w:t>0.2382</w:t>
            </w:r>
          </w:p>
        </w:tc>
        <w:tc>
          <w:tcPr>
            <w:tcW w:type="dxa" w:w="336"/>
          </w:tcPr>
          <w:p>
            <w:r/>
            <w:r>
              <w:rPr>
                <w:rFonts w:ascii="Times New Roman" w:hAnsi="Times New Roman" w:eastAsia="Times New Roman"/>
                <w:b w:val="0"/>
                <w:i w:val="0"/>
                <w:sz w:val="20"/>
              </w:rPr>
              <w:t>0.004732</w:t>
            </w:r>
          </w:p>
        </w:tc>
        <w:tc>
          <w:tcPr>
            <w:tcW w:type="dxa" w:w="336"/>
          </w:tcPr>
          <w:p>
            <w:r/>
            <w:r>
              <w:rPr>
                <w:rFonts w:ascii="Times New Roman" w:hAnsi="Times New Roman" w:eastAsia="Times New Roman"/>
                <w:b w:val="0"/>
                <w:i w:val="0"/>
                <w:sz w:val="20"/>
              </w:rPr>
              <w:t>0.07934</w:t>
            </w:r>
          </w:p>
        </w:tc>
        <w:tc>
          <w:tcPr>
            <w:tcW w:type="dxa" w:w="336"/>
          </w:tcPr>
          <w:p>
            <w:r/>
            <w:r>
              <w:rPr>
                <w:rFonts w:ascii="Times New Roman" w:hAnsi="Times New Roman" w:eastAsia="Times New Roman"/>
                <w:b w:val="0"/>
                <w:i w:val="0"/>
                <w:sz w:val="20"/>
              </w:rPr>
              <w:t>0.02797</w:t>
            </w:r>
          </w:p>
        </w:tc>
        <w:tc>
          <w:tcPr>
            <w:tcW w:type="dxa" w:w="336"/>
          </w:tcPr>
          <w:p>
            <w:r/>
            <w:r>
              <w:rPr>
                <w:rFonts w:ascii="Times New Roman" w:hAnsi="Times New Roman" w:eastAsia="Times New Roman"/>
                <w:b w:val="0"/>
                <w:i w:val="0"/>
                <w:sz w:val="20"/>
              </w:rPr>
              <w:t>0.06737</w:t>
            </w:r>
          </w:p>
        </w:tc>
        <w:tc>
          <w:tcPr>
            <w:tcW w:type="dxa" w:w="336"/>
          </w:tcPr>
          <w:p>
            <w:r/>
            <w:r>
              <w:rPr>
                <w:rFonts w:ascii="Times New Roman" w:hAnsi="Times New Roman" w:eastAsia="Times New Roman"/>
                <w:b w:val="0"/>
                <w:i w:val="0"/>
                <w:sz w:val="20"/>
              </w:rPr>
              <w:t>0.07751</w:t>
            </w:r>
          </w:p>
        </w:tc>
        <w:tc>
          <w:tcPr>
            <w:tcW w:type="dxa" w:w="336"/>
          </w:tcPr>
          <w:p>
            <w:r/>
            <w:r>
              <w:rPr>
                <w:rFonts w:ascii="Times New Roman" w:hAnsi="Times New Roman" w:eastAsia="Times New Roman"/>
                <w:b w:val="0"/>
                <w:i w:val="0"/>
                <w:sz w:val="20"/>
              </w:rPr>
              <w:t>0.1529</w:t>
            </w:r>
          </w:p>
        </w:tc>
        <w:tc>
          <w:tcPr>
            <w:tcW w:type="dxa" w:w="336"/>
          </w:tcPr>
          <w:p>
            <w:r/>
            <w:r>
              <w:rPr>
                <w:rFonts w:ascii="Times New Roman" w:hAnsi="Times New Roman" w:eastAsia="Times New Roman"/>
                <w:b w:val="0"/>
                <w:i w:val="0"/>
                <w:sz w:val="20"/>
              </w:rPr>
              <w:t>0.6122</w:t>
            </w:r>
          </w:p>
        </w:tc>
        <w:tc>
          <w:tcPr>
            <w:tcW w:type="dxa" w:w="336"/>
          </w:tcPr>
          <w:p>
            <w:r/>
            <w:r>
              <w:rPr>
                <w:rFonts w:ascii="Times New Roman" w:hAnsi="Times New Roman" w:eastAsia="Times New Roman"/>
                <w:b w:val="0"/>
                <w:i w:val="0"/>
                <w:sz w:val="20"/>
              </w:rPr>
              <w:t>0.0808</w:t>
            </w:r>
          </w:p>
        </w:tc>
        <w:tc>
          <w:tcPr>
            <w:tcW w:type="dxa" w:w="336"/>
          </w:tcPr>
          <w:p>
            <w:r/>
            <w:r>
              <w:rPr>
                <w:rFonts w:ascii="Times New Roman" w:hAnsi="Times New Roman" w:eastAsia="Times New Roman"/>
                <w:b w:val="0"/>
                <w:i w:val="0"/>
                <w:sz w:val="20"/>
              </w:rPr>
              <w:t>0.0002892</w:t>
            </w:r>
          </w:p>
        </w:tc>
        <w:tc>
          <w:tcPr>
            <w:tcW w:type="dxa" w:w="336"/>
          </w:tcPr>
          <w:p>
            <w:r/>
            <w:r>
              <w:rPr>
                <w:rFonts w:ascii="Times New Roman" w:hAnsi="Times New Roman" w:eastAsia="Times New Roman"/>
                <w:b w:val="0"/>
                <w:i w:val="0"/>
                <w:sz w:val="20"/>
              </w:rPr>
              <w:t>True</w:t>
            </w:r>
          </w:p>
        </w:tc>
        <w:tc>
          <w:tcPr>
            <w:tcW w:type="dxa" w:w="336"/>
          </w:tcPr>
          <w:p>
            <w:r/>
            <w:r>
              <w:rPr>
                <w:rFonts w:ascii="Times New Roman" w:hAnsi="Times New Roman" w:eastAsia="Times New Roman"/>
                <w:b w:val="0"/>
                <w:i w:val="0"/>
                <w:sz w:val="20"/>
              </w:rPr>
              <w:t>437846</w:t>
            </w:r>
          </w:p>
        </w:tc>
        <w:tc>
          <w:tcPr>
            <w:tcW w:type="dxa" w:w="336"/>
          </w:tcPr>
          <w:p>
            <w:r/>
            <w:r>
              <w:rPr>
                <w:rFonts w:ascii="Times New Roman" w:hAnsi="Times New Roman" w:eastAsia="Times New Roman"/>
                <w:b w:val="0"/>
                <w:i w:val="0"/>
                <w:sz w:val="20"/>
              </w:rPr>
              <w:t>rs1064039;rs73102389;rs36060036;rs10109414;rs3925584;rs881858;rs3807307;rs118005442;rs12702509;rs12597487;rs700752;rs807603;rs675209;rs10206899;rs4014195;rs1044261;rs1106766;rs267738;rs2290911;rs3813582;rs915125;rs74335775;rs4929958;rs7941030;rs7562700;rs6113974;rs11640962;rs1260326;rs11056396;rs28384289;rs4715227;rs2293576;rs62052820;rs102274;rs28929474;rs1893990;rs2072499;rs9901673;rs11642517;rs117113238;rs11703601;rs763014;rs1860158;rs4715332;rs460984;rs1674873;rs2271322;rs2280718;rs17643734;rs1483840;rs62618693;rs6721104;rs58542926;rs56386221;rs2237886;rs2636319;rs3795503;rs973323;rs10160464;rs17152187;rs12709112;rs3736147;rs756110;rs16874052;rs9378671;rs2362451;rs73488277;rs11681642;rs56219475;rs937859;rs5026743;rs2955723;rs79091515;rs4970459;rs9853146;rs56793723;rs6694957;rs1371610;rs61738275;rs6040050;rs78691875;rs7487292;rs8035822;rs12796693;rs12423058;rs10864495;rs7035049;rs2569880;rs1780555;rs7161072;rs3780582;rs754015;rs78100281;rs11747675;rs4589131;rs2280560;rs1553350;rs11539543;rs12977689;rs4380048;rs55686498;rs2296299;rs34422078;rs62073621;rs6705285;rs34008994;rs2305637;rs3178;rs2605142;rs12295985;rs2070698;rs11600427;rs57008447;rs11649653;rs2306899;rs2234185;rs56365117;rs16989695;rs13118508;rs4149057;rs4809185;rs9901671;rs7483477;rs12184;rs10846921;rs2923408;rs2385537;rs1549758;rs17762609;rs73029213;rs7995242;rs1285872;rs72702730;rs1069217;rs4722177;rs16835749;rs740182;rs1037885;rs7638953;rs7106615;rs73245338;rs3172297;rs74555564;rs10513137;rs10788804;rs3111255;rs41270151;rs2876564;rs4975596;rs9719145;rs62071983;rs2766578;rs658957;rs10814274;rs41282288;rs7234029;rs12094741;rs12706812;rs11630209;rs4952542;rs13392281;rs12974635</w:t>
            </w:r>
          </w:p>
        </w:tc>
      </w:tr>
      <w:tr>
        <w:tc>
          <w:tcPr>
            <w:tcW w:type="dxa" w:w="336"/>
          </w:tcPr>
          <w:p>
            <w:r/>
            <w:r>
              <w:rPr>
                <w:rFonts w:ascii="Times New Roman" w:hAnsi="Times New Roman" w:eastAsia="Times New Roman"/>
                <w:b w:val="0"/>
                <w:i w:val="0"/>
                <w:sz w:val="20"/>
              </w:rPr>
              <w:t>Cystatin C</w:t>
            </w:r>
          </w:p>
        </w:tc>
        <w:tc>
          <w:tcPr>
            <w:tcW w:type="dxa" w:w="336"/>
          </w:tcPr>
          <w:p>
            <w:r/>
            <w:r>
              <w:rPr>
                <w:rFonts w:ascii="Times New Roman" w:hAnsi="Times New Roman" w:eastAsia="Times New Roman"/>
                <w:b w:val="0"/>
                <w:i w:val="0"/>
                <w:sz w:val="20"/>
              </w:rPr>
              <w:t>ebi-a-GCST90025945</w:t>
            </w:r>
          </w:p>
        </w:tc>
        <w:tc>
          <w:tcPr>
            <w:tcW w:type="dxa" w:w="336"/>
          </w:tcPr>
          <w:p>
            <w:r/>
            <w:r>
              <w:rPr>
                <w:rFonts w:ascii="Times New Roman" w:hAnsi="Times New Roman" w:eastAsia="Times New Roman"/>
                <w:b w:val="0"/>
                <w:i w:val="0"/>
                <w:sz w:val="20"/>
              </w:rPr>
              <w:t>H7_OPTNERVNAS</w:t>
            </w:r>
          </w:p>
        </w:tc>
        <w:tc>
          <w:tcPr>
            <w:tcW w:type="dxa" w:w="336"/>
          </w:tcPr>
          <w:p>
            <w:r/>
            <w:r>
              <w:rPr>
                <w:rFonts w:ascii="Times New Roman" w:hAnsi="Times New Roman" w:eastAsia="Times New Roman"/>
                <w:b w:val="0"/>
                <w:i w:val="0"/>
                <w:sz w:val="20"/>
              </w:rPr>
              <w:t>Disorders of optic nerve, NEC</w:t>
            </w:r>
          </w:p>
        </w:tc>
        <w:tc>
          <w:tcPr>
            <w:tcW w:type="dxa" w:w="336"/>
          </w:tcPr>
          <w:p>
            <w:r/>
            <w:r>
              <w:rPr>
                <w:rFonts w:ascii="Times New Roman" w:hAnsi="Times New Roman" w:eastAsia="Times New Roman"/>
                <w:b w:val="0"/>
                <w:i w:val="0"/>
                <w:sz w:val="20"/>
              </w:rPr>
              <w:t>162</w:t>
            </w:r>
          </w:p>
        </w:tc>
        <w:tc>
          <w:tcPr>
            <w:tcW w:type="dxa" w:w="336"/>
          </w:tcPr>
          <w:p>
            <w:r/>
            <w:r>
              <w:rPr>
                <w:rFonts w:ascii="Times New Roman" w:hAnsi="Times New Roman" w:eastAsia="Times New Roman"/>
                <w:b w:val="0"/>
                <w:i w:val="0"/>
                <w:sz w:val="20"/>
              </w:rPr>
              <w:t>IVW (random effects)</w:t>
            </w:r>
          </w:p>
        </w:tc>
        <w:tc>
          <w:tcPr>
            <w:tcW w:type="dxa" w:w="336"/>
          </w:tcPr>
          <w:p>
            <w:r/>
            <w:r>
              <w:rPr>
                <w:rFonts w:ascii="Times New Roman" w:hAnsi="Times New Roman" w:eastAsia="Times New Roman"/>
                <w:b w:val="0"/>
                <w:i w:val="0"/>
                <w:sz w:val="20"/>
              </w:rPr>
              <w:t>0.9535</w:t>
            </w:r>
          </w:p>
        </w:tc>
        <w:tc>
          <w:tcPr>
            <w:tcW w:type="dxa" w:w="336"/>
          </w:tcPr>
          <w:p>
            <w:r/>
            <w:r>
              <w:rPr>
                <w:rFonts w:ascii="Times New Roman" w:hAnsi="Times New Roman" w:eastAsia="Times New Roman"/>
                <w:b w:val="0"/>
                <w:i w:val="0"/>
                <w:sz w:val="20"/>
              </w:rPr>
              <w:t>0.741</w:t>
            </w:r>
          </w:p>
        </w:tc>
        <w:tc>
          <w:tcPr>
            <w:tcW w:type="dxa" w:w="336"/>
          </w:tcPr>
          <w:p>
            <w:r/>
            <w:r>
              <w:rPr>
                <w:rFonts w:ascii="Times New Roman" w:hAnsi="Times New Roman" w:eastAsia="Times New Roman"/>
                <w:b w:val="0"/>
                <w:i w:val="0"/>
                <w:sz w:val="20"/>
              </w:rPr>
              <w:t>1.227</w:t>
            </w:r>
          </w:p>
        </w:tc>
        <w:tc>
          <w:tcPr>
            <w:tcW w:type="dxa" w:w="336"/>
          </w:tcPr>
          <w:p>
            <w:r/>
            <w:r>
              <w:rPr>
                <w:rFonts w:ascii="Times New Roman" w:hAnsi="Times New Roman" w:eastAsia="Times New Roman"/>
                <w:b w:val="0"/>
                <w:i w:val="0"/>
                <w:sz w:val="20"/>
              </w:rPr>
              <w:t>0.7114</w:t>
            </w:r>
          </w:p>
        </w:tc>
        <w:tc>
          <w:tcPr>
            <w:tcW w:type="dxa" w:w="336"/>
          </w:tcPr>
          <w:p>
            <w:r/>
            <w:r>
              <w:rPr>
                <w:rFonts w:ascii="Times New Roman" w:hAnsi="Times New Roman" w:eastAsia="Times New Roman"/>
                <w:b w:val="0"/>
                <w:i w:val="0"/>
                <w:sz w:val="20"/>
              </w:rPr>
              <w:t>0.8945</w:t>
            </w:r>
          </w:p>
        </w:tc>
        <w:tc>
          <w:tcPr>
            <w:tcW w:type="dxa" w:w="336"/>
          </w:tcPr>
          <w:p>
            <w:r/>
            <w:r>
              <w:rPr>
                <w:rFonts w:ascii="Times New Roman" w:hAnsi="Times New Roman" w:eastAsia="Times New Roman"/>
                <w:b w:val="0"/>
                <w:i w:val="0"/>
                <w:sz w:val="20"/>
              </w:rPr>
              <w:t>-0.0476</w:t>
            </w:r>
          </w:p>
        </w:tc>
        <w:tc>
          <w:tcPr>
            <w:tcW w:type="dxa" w:w="336"/>
          </w:tcPr>
          <w:p>
            <w:r/>
            <w:r>
              <w:rPr>
                <w:rFonts w:ascii="Times New Roman" w:hAnsi="Times New Roman" w:eastAsia="Times New Roman"/>
                <w:b w:val="0"/>
                <w:i w:val="0"/>
                <w:sz w:val="20"/>
              </w:rPr>
              <w:t>0.1287</w:t>
            </w:r>
          </w:p>
        </w:tc>
        <w:tc>
          <w:tcPr>
            <w:tcW w:type="dxa" w:w="336"/>
          </w:tcPr>
          <w:p>
            <w:r/>
            <w:r>
              <w:rPr>
                <w:rFonts w:ascii="Times New Roman" w:hAnsi="Times New Roman" w:eastAsia="Times New Roman"/>
                <w:b w:val="0"/>
                <w:i w:val="0"/>
                <w:sz w:val="20"/>
              </w:rPr>
              <w:t>183.1</w:t>
            </w:r>
          </w:p>
        </w:tc>
        <w:tc>
          <w:tcPr>
            <w:tcW w:type="dxa" w:w="336"/>
          </w:tcPr>
          <w:p>
            <w:r/>
            <w:r>
              <w:rPr>
                <w:rFonts w:ascii="Times New Roman" w:hAnsi="Times New Roman" w:eastAsia="Times New Roman"/>
                <w:b w:val="0"/>
                <w:i w:val="0"/>
                <w:sz w:val="20"/>
              </w:rPr>
              <w:t>161</w:t>
            </w:r>
          </w:p>
        </w:tc>
        <w:tc>
          <w:tcPr>
            <w:tcW w:type="dxa" w:w="336"/>
          </w:tcPr>
          <w:p>
            <w:r/>
            <w:r>
              <w:rPr>
                <w:rFonts w:ascii="Times New Roman" w:hAnsi="Times New Roman" w:eastAsia="Times New Roman"/>
                <w:b w:val="0"/>
                <w:i w:val="0"/>
                <w:sz w:val="20"/>
              </w:rPr>
              <w:t>0.1117</w:t>
            </w:r>
          </w:p>
        </w:tc>
        <w:tc>
          <w:tcPr>
            <w:tcW w:type="dxa" w:w="336"/>
          </w:tcPr>
          <w:p>
            <w:r/>
            <w:r>
              <w:rPr>
                <w:rFonts w:ascii="Times New Roman" w:hAnsi="Times New Roman" w:eastAsia="Times New Roman"/>
                <w:b w:val="0"/>
                <w:i w:val="0"/>
                <w:sz w:val="20"/>
              </w:rPr>
              <w:t>0.00122</w:t>
            </w:r>
          </w:p>
        </w:tc>
        <w:tc>
          <w:tcPr>
            <w:tcW w:type="dxa" w:w="336"/>
          </w:tcPr>
          <w:p>
            <w:r/>
            <w:r>
              <w:rPr>
                <w:rFonts w:ascii="Times New Roman" w:hAnsi="Times New Roman" w:eastAsia="Times New Roman"/>
                <w:b w:val="0"/>
                <w:i w:val="0"/>
                <w:sz w:val="20"/>
              </w:rPr>
              <w:t>0.8134</w:t>
            </w:r>
          </w:p>
        </w:tc>
        <w:tc>
          <w:tcPr>
            <w:tcW w:type="dxa" w:w="336"/>
          </w:tcPr>
          <w:p>
            <w:r/>
            <w:r>
              <w:rPr>
                <w:rFonts w:ascii="Times New Roman" w:hAnsi="Times New Roman" w:eastAsia="Times New Roman"/>
                <w:b w:val="0"/>
                <w:i w:val="0"/>
                <w:sz w:val="20"/>
              </w:rPr>
              <w:t>-0.04599</w:t>
            </w:r>
          </w:p>
        </w:tc>
        <w:tc>
          <w:tcPr>
            <w:tcW w:type="dxa" w:w="336"/>
          </w:tcPr>
          <w:p>
            <w:r/>
            <w:r>
              <w:rPr>
                <w:rFonts w:ascii="Times New Roman" w:hAnsi="Times New Roman" w:eastAsia="Times New Roman"/>
                <w:b w:val="0"/>
                <w:i w:val="0"/>
                <w:sz w:val="20"/>
              </w:rPr>
              <w:t>0.1289</w:t>
            </w:r>
          </w:p>
        </w:tc>
        <w:tc>
          <w:tcPr>
            <w:tcW w:type="dxa" w:w="336"/>
          </w:tcPr>
          <w:p>
            <w:r/>
            <w:r>
              <w:rPr>
                <w:rFonts w:ascii="Times New Roman" w:hAnsi="Times New Roman" w:eastAsia="Times New Roman"/>
                <w:b w:val="0"/>
                <w:i w:val="0"/>
                <w:sz w:val="20"/>
              </w:rPr>
              <w:t>-0.09114</w:t>
            </w:r>
          </w:p>
        </w:tc>
        <w:tc>
          <w:tcPr>
            <w:tcW w:type="dxa" w:w="336"/>
          </w:tcPr>
          <w:p>
            <w:r/>
            <w:r>
              <w:rPr>
                <w:rFonts w:ascii="Times New Roman" w:hAnsi="Times New Roman" w:eastAsia="Times New Roman"/>
                <w:b w:val="0"/>
                <w:i w:val="0"/>
                <w:sz w:val="20"/>
              </w:rPr>
              <w:t>0.3174</w:t>
            </w:r>
          </w:p>
        </w:tc>
        <w:tc>
          <w:tcPr>
            <w:tcW w:type="dxa" w:w="336"/>
          </w:tcPr>
          <w:p>
            <w:r/>
            <w:r>
              <w:rPr>
                <w:rFonts w:ascii="Times New Roman" w:hAnsi="Times New Roman" w:eastAsia="Times New Roman"/>
                <w:b w:val="0"/>
                <w:i w:val="0"/>
                <w:sz w:val="20"/>
              </w:rPr>
              <w:t>0.774</w:t>
            </w:r>
          </w:p>
        </w:tc>
        <w:tc>
          <w:tcPr>
            <w:tcW w:type="dxa" w:w="336"/>
          </w:tcPr>
          <w:p>
            <w:r/>
            <w:r>
              <w:rPr>
                <w:rFonts w:ascii="Times New Roman" w:hAnsi="Times New Roman" w:eastAsia="Times New Roman"/>
                <w:b w:val="0"/>
                <w:i w:val="0"/>
                <w:sz w:val="20"/>
              </w:rPr>
              <w:t>0.0808</w:t>
            </w:r>
          </w:p>
        </w:tc>
        <w:tc>
          <w:tcPr>
            <w:tcW w:type="dxa" w:w="336"/>
          </w:tcPr>
          <w:p>
            <w:r/>
            <w:r>
              <w:rPr>
                <w:rFonts w:ascii="Times New Roman" w:hAnsi="Times New Roman" w:eastAsia="Times New Roman"/>
                <w:b w:val="0"/>
                <w:i w:val="0"/>
                <w:sz w:val="20"/>
              </w:rPr>
              <w:t>0.0003054</w:t>
            </w:r>
          </w:p>
        </w:tc>
        <w:tc>
          <w:tcPr>
            <w:tcW w:type="dxa" w:w="336"/>
          </w:tcPr>
          <w:p>
            <w:r/>
            <w:r>
              <w:rPr>
                <w:rFonts w:ascii="Times New Roman" w:hAnsi="Times New Roman" w:eastAsia="Times New Roman"/>
                <w:b w:val="0"/>
                <w:i w:val="0"/>
                <w:sz w:val="20"/>
              </w:rPr>
              <w:t>True</w:t>
            </w:r>
          </w:p>
        </w:tc>
        <w:tc>
          <w:tcPr>
            <w:tcW w:type="dxa" w:w="336"/>
          </w:tcPr>
          <w:p>
            <w:r/>
            <w:r>
              <w:rPr>
                <w:rFonts w:ascii="Times New Roman" w:hAnsi="Times New Roman" w:eastAsia="Times New Roman"/>
                <w:b w:val="0"/>
                <w:i w:val="0"/>
                <w:sz w:val="20"/>
              </w:rPr>
              <w:t>437846</w:t>
            </w:r>
          </w:p>
        </w:tc>
        <w:tc>
          <w:tcPr>
            <w:tcW w:type="dxa" w:w="336"/>
          </w:tcPr>
          <w:p>
            <w:r/>
            <w:r>
              <w:rPr>
                <w:rFonts w:ascii="Times New Roman" w:hAnsi="Times New Roman" w:eastAsia="Times New Roman"/>
                <w:b w:val="0"/>
                <w:i w:val="0"/>
                <w:sz w:val="20"/>
              </w:rPr>
              <w:t>rs1064039;rs73102389;rs36060036;rs10109414;rs3925584;rs881858;rs3807307;rs118005442;rs12702509;rs12597487;rs700752;rs807603;rs675209;rs10206899;rs4014195;rs1044261;rs1106766;rs267738;rs2290911;rs3813582;rs915125;rs74335775;rs4929958;rs7941030;rs7562700;rs6113974;rs11640962;rs1260326;rs11056396;rs28384289;rs4715227;rs2293576;rs62052820;rs102274;rs28929474;rs1893990;rs2072499;rs9901673;rs11642517;rs117113238;rs11703601;rs763014;rs1860158;rs4715332;rs460984;rs1674873;rs2271322;rs2280718;rs17643734;rs1483840;rs62618693;rs6721104;rs58542926;rs56386221;rs2237886;rs2636319;rs3795503;rs973323;rs10160464;rs17152187;rs12709112;rs3736147;rs756110;rs16874052;rs9378671;rs2362451;rs73488277;rs11681642;rs56219475;rs937859;rs5026743;rs2955723;rs79091515;rs4970459;rs9853146;rs56793723;rs6694957;rs1371610;rs61738275;rs6040050;rs78691875;rs7487292;rs8035822;rs12796693;rs12423058;rs10864495;rs7035049;rs2569880;rs1780555;rs7161072;rs3780582;rs754015;rs78100281;rs11747675;rs4589131;rs2280560;rs1553350;rs11539543;rs12977689;rs4380048;rs55686498;rs2296299;rs34422078;rs62073621;rs6705285;rs34008994;rs2305637;rs3178;rs2605142;rs12295985;rs2070698;rs11600427;rs57008447;rs11649653;rs2306899;rs2234185;rs56365117;rs16989695;rs13118508;rs4149057;rs4809185;rs9901671;rs7483477;rs12184;rs10846921;rs2923408;rs2385537;rs1549758;rs17762609;rs73029213;rs7995242;rs1285872;rs72702730;rs1069217;rs4722177;rs16835749;rs740182;rs1037885;rs7638953;rs7106615;rs73245338;rs3172297;rs74555564;rs10513137;rs10788804;rs3111255;rs41270151;rs2876564;rs4975596;rs9719145;rs62071983;rs2766578;rs658957;rs10814274;rs41282288;rs7234029;rs12094741;rs12706812;rs11630209;rs4952542;rs13392281;rs12974635</w:t>
            </w:r>
          </w:p>
        </w:tc>
      </w:tr>
      <w:tr>
        <w:tc>
          <w:tcPr>
            <w:tcW w:type="dxa" w:w="336"/>
          </w:tcPr>
          <w:p>
            <w:r/>
            <w:r>
              <w:rPr>
                <w:rFonts w:ascii="Times New Roman" w:hAnsi="Times New Roman" w:eastAsia="Times New Roman"/>
                <w:b w:val="0"/>
                <w:i w:val="0"/>
                <w:sz w:val="20"/>
              </w:rPr>
              <w:t>Cystatin C</w:t>
            </w:r>
          </w:p>
        </w:tc>
        <w:tc>
          <w:tcPr>
            <w:tcW w:type="dxa" w:w="336"/>
          </w:tcPr>
          <w:p>
            <w:r/>
            <w:r>
              <w:rPr>
                <w:rFonts w:ascii="Times New Roman" w:hAnsi="Times New Roman" w:eastAsia="Times New Roman"/>
                <w:b w:val="0"/>
                <w:i w:val="0"/>
                <w:sz w:val="20"/>
              </w:rPr>
              <w:t>ebi-a-GCST90025945</w:t>
            </w:r>
          </w:p>
        </w:tc>
        <w:tc>
          <w:tcPr>
            <w:tcW w:type="dxa" w:w="336"/>
          </w:tcPr>
          <w:p>
            <w:r/>
            <w:r>
              <w:rPr>
                <w:rFonts w:ascii="Times New Roman" w:hAnsi="Times New Roman" w:eastAsia="Times New Roman"/>
                <w:b w:val="0"/>
                <w:i w:val="0"/>
                <w:sz w:val="20"/>
              </w:rPr>
              <w:t>H7_COULOURVISDEF</w:t>
            </w:r>
          </w:p>
        </w:tc>
        <w:tc>
          <w:tcPr>
            <w:tcW w:type="dxa" w:w="336"/>
          </w:tcPr>
          <w:p>
            <w:r/>
            <w:r>
              <w:rPr>
                <w:rFonts w:ascii="Times New Roman" w:hAnsi="Times New Roman" w:eastAsia="Times New Roman"/>
                <w:b w:val="0"/>
                <w:i w:val="0"/>
                <w:sz w:val="20"/>
              </w:rPr>
              <w:t>Colour vision deficiencies</w:t>
            </w:r>
          </w:p>
        </w:tc>
        <w:tc>
          <w:tcPr>
            <w:tcW w:type="dxa" w:w="336"/>
          </w:tcPr>
          <w:p>
            <w:r/>
            <w:r>
              <w:rPr>
                <w:rFonts w:ascii="Times New Roman" w:hAnsi="Times New Roman" w:eastAsia="Times New Roman"/>
                <w:b w:val="0"/>
                <w:i w:val="0"/>
                <w:sz w:val="20"/>
              </w:rPr>
              <w:t>162</w:t>
            </w:r>
          </w:p>
        </w:tc>
        <w:tc>
          <w:tcPr>
            <w:tcW w:type="dxa" w:w="336"/>
          </w:tcPr>
          <w:p>
            <w:r/>
            <w:r>
              <w:rPr>
                <w:rFonts w:ascii="Times New Roman" w:hAnsi="Times New Roman" w:eastAsia="Times New Roman"/>
                <w:b w:val="0"/>
                <w:i w:val="0"/>
                <w:sz w:val="20"/>
              </w:rPr>
              <w:t>IVW (random effects)</w:t>
            </w:r>
          </w:p>
        </w:tc>
        <w:tc>
          <w:tcPr>
            <w:tcW w:type="dxa" w:w="336"/>
          </w:tcPr>
          <w:p>
            <w:r/>
            <w:r>
              <w:rPr>
                <w:rFonts w:ascii="Times New Roman" w:hAnsi="Times New Roman" w:eastAsia="Times New Roman"/>
                <w:b w:val="0"/>
                <w:i w:val="0"/>
                <w:sz w:val="20"/>
              </w:rPr>
              <w:t>1.054</w:t>
            </w:r>
          </w:p>
        </w:tc>
        <w:tc>
          <w:tcPr>
            <w:tcW w:type="dxa" w:w="336"/>
          </w:tcPr>
          <w:p>
            <w:r/>
            <w:r>
              <w:rPr>
                <w:rFonts w:ascii="Times New Roman" w:hAnsi="Times New Roman" w:eastAsia="Times New Roman"/>
                <w:b w:val="0"/>
                <w:i w:val="0"/>
                <w:sz w:val="20"/>
              </w:rPr>
              <w:t>0.6274</w:t>
            </w:r>
          </w:p>
        </w:tc>
        <w:tc>
          <w:tcPr>
            <w:tcW w:type="dxa" w:w="336"/>
          </w:tcPr>
          <w:p>
            <w:r/>
            <w:r>
              <w:rPr>
                <w:rFonts w:ascii="Times New Roman" w:hAnsi="Times New Roman" w:eastAsia="Times New Roman"/>
                <w:b w:val="0"/>
                <w:i w:val="0"/>
                <w:sz w:val="20"/>
              </w:rPr>
              <w:t>1.772</w:t>
            </w:r>
          </w:p>
        </w:tc>
        <w:tc>
          <w:tcPr>
            <w:tcW w:type="dxa" w:w="336"/>
          </w:tcPr>
          <w:p>
            <w:r/>
            <w:r>
              <w:rPr>
                <w:rFonts w:ascii="Times New Roman" w:hAnsi="Times New Roman" w:eastAsia="Times New Roman"/>
                <w:b w:val="0"/>
                <w:i w:val="0"/>
                <w:sz w:val="20"/>
              </w:rPr>
              <w:t>0.8415</w:t>
            </w:r>
          </w:p>
        </w:tc>
        <w:tc>
          <w:tcPr>
            <w:tcW w:type="dxa" w:w="336"/>
          </w:tcPr>
          <w:p>
            <w:r/>
            <w:r>
              <w:rPr>
                <w:rFonts w:ascii="Times New Roman" w:hAnsi="Times New Roman" w:eastAsia="Times New Roman"/>
                <w:b w:val="0"/>
                <w:i w:val="0"/>
                <w:sz w:val="20"/>
              </w:rPr>
              <w:t>0.8945</w:t>
            </w:r>
          </w:p>
        </w:tc>
        <w:tc>
          <w:tcPr>
            <w:tcW w:type="dxa" w:w="336"/>
          </w:tcPr>
          <w:p>
            <w:r/>
            <w:r>
              <w:rPr>
                <w:rFonts w:ascii="Times New Roman" w:hAnsi="Times New Roman" w:eastAsia="Times New Roman"/>
                <w:b w:val="0"/>
                <w:i w:val="0"/>
                <w:sz w:val="20"/>
              </w:rPr>
              <w:t>0.05297</w:t>
            </w:r>
          </w:p>
        </w:tc>
        <w:tc>
          <w:tcPr>
            <w:tcW w:type="dxa" w:w="336"/>
          </w:tcPr>
          <w:p>
            <w:r/>
            <w:r>
              <w:rPr>
                <w:rFonts w:ascii="Times New Roman" w:hAnsi="Times New Roman" w:eastAsia="Times New Roman"/>
                <w:b w:val="0"/>
                <w:i w:val="0"/>
                <w:sz w:val="20"/>
              </w:rPr>
              <w:t>0.2649</w:t>
            </w:r>
          </w:p>
        </w:tc>
        <w:tc>
          <w:tcPr>
            <w:tcW w:type="dxa" w:w="336"/>
          </w:tcPr>
          <w:p>
            <w:r/>
            <w:r>
              <w:rPr>
                <w:rFonts w:ascii="Times New Roman" w:hAnsi="Times New Roman" w:eastAsia="Times New Roman"/>
                <w:b w:val="0"/>
                <w:i w:val="0"/>
                <w:sz w:val="20"/>
              </w:rPr>
              <w:t>147.9</w:t>
            </w:r>
          </w:p>
        </w:tc>
        <w:tc>
          <w:tcPr>
            <w:tcW w:type="dxa" w:w="336"/>
          </w:tcPr>
          <w:p>
            <w:r/>
            <w:r>
              <w:rPr>
                <w:rFonts w:ascii="Times New Roman" w:hAnsi="Times New Roman" w:eastAsia="Times New Roman"/>
                <w:b w:val="0"/>
                <w:i w:val="0"/>
                <w:sz w:val="20"/>
              </w:rPr>
              <w:t>161</w:t>
            </w:r>
          </w:p>
        </w:tc>
        <w:tc>
          <w:tcPr>
            <w:tcW w:type="dxa" w:w="336"/>
          </w:tcPr>
          <w:p>
            <w:r/>
            <w:r>
              <w:rPr>
                <w:rFonts w:ascii="Times New Roman" w:hAnsi="Times New Roman" w:eastAsia="Times New Roman"/>
                <w:b w:val="0"/>
                <w:i w:val="0"/>
                <w:sz w:val="20"/>
              </w:rPr>
              <w:t>0.7626</w:t>
            </w:r>
          </w:p>
        </w:tc>
        <w:tc>
          <w:tcPr>
            <w:tcW w:type="dxa" w:w="336"/>
          </w:tcPr>
          <w:p>
            <w:r/>
            <w:r>
              <w:rPr>
                <w:rFonts w:ascii="Times New Roman" w:hAnsi="Times New Roman" w:eastAsia="Times New Roman"/>
                <w:b w:val="0"/>
                <w:i w:val="0"/>
                <w:sz w:val="20"/>
              </w:rPr>
              <w:t>0.02626</w:t>
            </w:r>
          </w:p>
        </w:tc>
        <w:tc>
          <w:tcPr>
            <w:tcW w:type="dxa" w:w="336"/>
          </w:tcPr>
          <w:p>
            <w:r/>
            <w:r>
              <w:rPr>
                <w:rFonts w:ascii="Times New Roman" w:hAnsi="Times New Roman" w:eastAsia="Times New Roman"/>
                <w:b w:val="0"/>
                <w:i w:val="0"/>
                <w:sz w:val="20"/>
              </w:rPr>
              <w:t>0.01399</w:t>
            </w:r>
          </w:p>
        </w:tc>
        <w:tc>
          <w:tcPr>
            <w:tcW w:type="dxa" w:w="336"/>
          </w:tcPr>
          <w:p>
            <w:r/>
            <w:r>
              <w:rPr>
                <w:rFonts w:ascii="Times New Roman" w:hAnsi="Times New Roman" w:eastAsia="Times New Roman"/>
                <w:b w:val="0"/>
                <w:i w:val="0"/>
                <w:sz w:val="20"/>
              </w:rPr>
              <w:t>0.08711</w:t>
            </w:r>
          </w:p>
        </w:tc>
        <w:tc>
          <w:tcPr>
            <w:tcW w:type="dxa" w:w="336"/>
          </w:tcPr>
          <w:p>
            <w:r/>
            <w:r>
              <w:rPr>
                <w:rFonts w:ascii="Times New Roman" w:hAnsi="Times New Roman" w:eastAsia="Times New Roman"/>
                <w:b w:val="0"/>
                <w:i w:val="0"/>
                <w:sz w:val="20"/>
              </w:rPr>
              <w:t>0.2652</w:t>
            </w:r>
          </w:p>
        </w:tc>
        <w:tc>
          <w:tcPr>
            <w:tcW w:type="dxa" w:w="336"/>
          </w:tcPr>
          <w:p>
            <w:r/>
            <w:r>
              <w:rPr>
                <w:rFonts w:ascii="Times New Roman" w:hAnsi="Times New Roman" w:eastAsia="Times New Roman"/>
                <w:b w:val="0"/>
                <w:i w:val="0"/>
                <w:sz w:val="20"/>
              </w:rPr>
              <w:t>0.106</w:t>
            </w:r>
          </w:p>
        </w:tc>
        <w:tc>
          <w:tcPr>
            <w:tcW w:type="dxa" w:w="336"/>
          </w:tcPr>
          <w:p>
            <w:r/>
            <w:r>
              <w:rPr>
                <w:rFonts w:ascii="Times New Roman" w:hAnsi="Times New Roman" w:eastAsia="Times New Roman"/>
                <w:b w:val="0"/>
                <w:i w:val="0"/>
                <w:sz w:val="20"/>
              </w:rPr>
              <w:t>0.5049</w:t>
            </w:r>
          </w:p>
        </w:tc>
        <w:tc>
          <w:tcPr>
            <w:tcW w:type="dxa" w:w="336"/>
          </w:tcPr>
          <w:p>
            <w:r/>
            <w:r>
              <w:rPr>
                <w:rFonts w:ascii="Times New Roman" w:hAnsi="Times New Roman" w:eastAsia="Times New Roman"/>
                <w:b w:val="0"/>
                <w:i w:val="0"/>
                <w:sz w:val="20"/>
              </w:rPr>
              <w:t>0.8338</w:t>
            </w:r>
          </w:p>
        </w:tc>
        <w:tc>
          <w:tcPr>
            <w:tcW w:type="dxa" w:w="336"/>
          </w:tcPr>
          <w:p>
            <w:r/>
            <w:r>
              <w:rPr>
                <w:rFonts w:ascii="Times New Roman" w:hAnsi="Times New Roman" w:eastAsia="Times New Roman"/>
                <w:b w:val="0"/>
                <w:i w:val="0"/>
                <w:sz w:val="20"/>
              </w:rPr>
              <w:t>0.0808</w:t>
            </w:r>
          </w:p>
        </w:tc>
        <w:tc>
          <w:tcPr>
            <w:tcW w:type="dxa" w:w="336"/>
          </w:tcPr>
          <w:p>
            <w:r/>
            <w:r>
              <w:rPr>
                <w:rFonts w:ascii="Times New Roman" w:hAnsi="Times New Roman" w:eastAsia="Times New Roman"/>
                <w:b w:val="0"/>
                <w:i w:val="0"/>
                <w:sz w:val="20"/>
              </w:rPr>
              <w:t>0.0002465</w:t>
            </w:r>
          </w:p>
        </w:tc>
        <w:tc>
          <w:tcPr>
            <w:tcW w:type="dxa" w:w="336"/>
          </w:tcPr>
          <w:p>
            <w:r/>
            <w:r>
              <w:rPr>
                <w:rFonts w:ascii="Times New Roman" w:hAnsi="Times New Roman" w:eastAsia="Times New Roman"/>
                <w:b w:val="0"/>
                <w:i w:val="0"/>
                <w:sz w:val="20"/>
              </w:rPr>
              <w:t>True</w:t>
            </w:r>
          </w:p>
        </w:tc>
        <w:tc>
          <w:tcPr>
            <w:tcW w:type="dxa" w:w="336"/>
          </w:tcPr>
          <w:p>
            <w:r/>
            <w:r>
              <w:rPr>
                <w:rFonts w:ascii="Times New Roman" w:hAnsi="Times New Roman" w:eastAsia="Times New Roman"/>
                <w:b w:val="0"/>
                <w:i w:val="0"/>
                <w:sz w:val="20"/>
              </w:rPr>
              <w:t>437846</w:t>
            </w:r>
          </w:p>
        </w:tc>
        <w:tc>
          <w:tcPr>
            <w:tcW w:type="dxa" w:w="336"/>
          </w:tcPr>
          <w:p>
            <w:r/>
            <w:r>
              <w:rPr>
                <w:rFonts w:ascii="Times New Roman" w:hAnsi="Times New Roman" w:eastAsia="Times New Roman"/>
                <w:b w:val="0"/>
                <w:i w:val="0"/>
                <w:sz w:val="20"/>
              </w:rPr>
              <w:t>rs1064039;rs73102389;rs36060036;rs10109414;rs3925584;rs881858;rs3807307;rs118005442;rs12702509;rs12597487;rs700752;rs807603;rs675209;rs10206899;rs4014195;rs1044261;rs1106766;rs267738;rs2290911;rs3813582;rs915125;rs74335775;rs4929958;rs7941030;rs7562700;rs6113974;rs11640962;rs1260326;rs11056396;rs28384289;rs4715227;rs2293576;rs62052820;rs102274;rs28929474;rs1893990;rs2072499;rs9901673;rs11642517;rs117113238;rs11703601;rs763014;rs1860158;rs4715332;rs460984;rs1674873;rs2271322;rs2280718;rs17643734;rs1483840;rs62618693;rs6721104;rs58542926;rs56386221;rs2237886;rs2636319;rs3795503;rs973323;rs10160464;rs17152187;rs12709112;rs3736147;rs756110;rs16874052;rs9378671;rs2362451;rs73488277;rs11681642;rs56219475;rs937859;rs5026743;rs2955723;rs79091515;rs4970459;rs9853146;rs56793723;rs6694957;rs1371610;rs61738275;rs6040050;rs78691875;rs7487292;rs8035822;rs12796693;rs12423058;rs10864495;rs7035049;rs2569880;rs1780555;rs7161072;rs3780582;rs754015;rs78100281;rs11747675;rs4589131;rs2280560;rs1553350;rs11539543;rs12977689;rs4380048;rs55686498;rs2296299;rs34422078;rs62073621;rs6705285;rs34008994;rs2305637;rs3178;rs2605142;rs12295985;rs2070698;rs11600427;rs57008447;rs11649653;rs2306899;rs2234185;rs56365117;rs16989695;rs13118508;rs4149057;rs4809185;rs9901671;rs7483477;rs12184;rs10846921;rs2923408;rs2385537;rs1549758;rs17762609;rs73029213;rs7995242;rs1285872;rs72702730;rs1069217;rs4722177;rs16835749;rs740182;rs1037885;rs7638953;rs7106615;rs73245338;rs3172297;rs74555564;rs10513137;rs10788804;rs3111255;rs41270151;rs2876564;rs4975596;rs9719145;rs62071983;rs2766578;rs658957;rs10814274;rs41282288;rs7234029;rs12094741;rs12706812;rs11630209;rs4952542;rs13392281;rs12974635</w:t>
            </w:r>
          </w:p>
        </w:tc>
      </w:tr>
      <w:tr>
        <w:tc>
          <w:tcPr>
            <w:tcW w:type="dxa" w:w="336"/>
          </w:tcPr>
          <w:p>
            <w:r/>
            <w:r>
              <w:rPr>
                <w:rFonts w:ascii="Times New Roman" w:hAnsi="Times New Roman" w:eastAsia="Times New Roman"/>
                <w:b w:val="0"/>
                <w:i w:val="0"/>
                <w:sz w:val="20"/>
              </w:rPr>
              <w:t>Cystatin C</w:t>
            </w:r>
          </w:p>
        </w:tc>
        <w:tc>
          <w:tcPr>
            <w:tcW w:type="dxa" w:w="336"/>
          </w:tcPr>
          <w:p>
            <w:r/>
            <w:r>
              <w:rPr>
                <w:rFonts w:ascii="Times New Roman" w:hAnsi="Times New Roman" w:eastAsia="Times New Roman"/>
                <w:b w:val="0"/>
                <w:i w:val="0"/>
                <w:sz w:val="20"/>
              </w:rPr>
              <w:t>ebi-a-GCST90025945</w:t>
            </w:r>
          </w:p>
        </w:tc>
        <w:tc>
          <w:tcPr>
            <w:tcW w:type="dxa" w:w="336"/>
          </w:tcPr>
          <w:p>
            <w:r/>
            <w:r>
              <w:rPr>
                <w:rFonts w:ascii="Times New Roman" w:hAnsi="Times New Roman" w:eastAsia="Times New Roman"/>
                <w:b w:val="0"/>
                <w:i w:val="0"/>
                <w:sz w:val="20"/>
              </w:rPr>
              <w:t>H7_VISFIELDDEF</w:t>
            </w:r>
          </w:p>
        </w:tc>
        <w:tc>
          <w:tcPr>
            <w:tcW w:type="dxa" w:w="336"/>
          </w:tcPr>
          <w:p>
            <w:r/>
            <w:r>
              <w:rPr>
                <w:rFonts w:ascii="Times New Roman" w:hAnsi="Times New Roman" w:eastAsia="Times New Roman"/>
                <w:b w:val="0"/>
                <w:i w:val="0"/>
                <w:sz w:val="20"/>
              </w:rPr>
              <w:t>Visual field defects</w:t>
            </w:r>
          </w:p>
        </w:tc>
        <w:tc>
          <w:tcPr>
            <w:tcW w:type="dxa" w:w="336"/>
          </w:tcPr>
          <w:p>
            <w:r/>
            <w:r>
              <w:rPr>
                <w:rFonts w:ascii="Times New Roman" w:hAnsi="Times New Roman" w:eastAsia="Times New Roman"/>
                <w:b w:val="0"/>
                <w:i w:val="0"/>
                <w:sz w:val="20"/>
              </w:rPr>
              <w:t>162</w:t>
            </w:r>
          </w:p>
        </w:tc>
        <w:tc>
          <w:tcPr>
            <w:tcW w:type="dxa" w:w="336"/>
          </w:tcPr>
          <w:p>
            <w:r/>
            <w:r>
              <w:rPr>
                <w:rFonts w:ascii="Times New Roman" w:hAnsi="Times New Roman" w:eastAsia="Times New Roman"/>
                <w:b w:val="0"/>
                <w:i w:val="0"/>
                <w:sz w:val="20"/>
              </w:rPr>
              <w:t>IVW (random effects)</w:t>
            </w:r>
          </w:p>
        </w:tc>
        <w:tc>
          <w:tcPr>
            <w:tcW w:type="dxa" w:w="336"/>
          </w:tcPr>
          <w:p>
            <w:r/>
            <w:r>
              <w:rPr>
                <w:rFonts w:ascii="Times New Roman" w:hAnsi="Times New Roman" w:eastAsia="Times New Roman"/>
                <w:b w:val="0"/>
                <w:i w:val="0"/>
                <w:sz w:val="20"/>
              </w:rPr>
              <w:t>0.985</w:t>
            </w:r>
          </w:p>
        </w:tc>
        <w:tc>
          <w:tcPr>
            <w:tcW w:type="dxa" w:w="336"/>
          </w:tcPr>
          <w:p>
            <w:r/>
            <w:r>
              <w:rPr>
                <w:rFonts w:ascii="Times New Roman" w:hAnsi="Times New Roman" w:eastAsia="Times New Roman"/>
                <w:b w:val="0"/>
                <w:i w:val="0"/>
                <w:sz w:val="20"/>
              </w:rPr>
              <w:t>0.8759</w:t>
            </w:r>
          </w:p>
        </w:tc>
        <w:tc>
          <w:tcPr>
            <w:tcW w:type="dxa" w:w="336"/>
          </w:tcPr>
          <w:p>
            <w:r/>
            <w:r>
              <w:rPr>
                <w:rFonts w:ascii="Times New Roman" w:hAnsi="Times New Roman" w:eastAsia="Times New Roman"/>
                <w:b w:val="0"/>
                <w:i w:val="0"/>
                <w:sz w:val="20"/>
              </w:rPr>
              <w:t>1.108</w:t>
            </w:r>
          </w:p>
        </w:tc>
        <w:tc>
          <w:tcPr>
            <w:tcW w:type="dxa" w:w="336"/>
          </w:tcPr>
          <w:p>
            <w:r/>
            <w:r>
              <w:rPr>
                <w:rFonts w:ascii="Times New Roman" w:hAnsi="Times New Roman" w:eastAsia="Times New Roman"/>
                <w:b w:val="0"/>
                <w:i w:val="0"/>
                <w:sz w:val="20"/>
              </w:rPr>
              <w:t>0.8011</w:t>
            </w:r>
          </w:p>
        </w:tc>
        <w:tc>
          <w:tcPr>
            <w:tcW w:type="dxa" w:w="336"/>
          </w:tcPr>
          <w:p>
            <w:r/>
            <w:r>
              <w:rPr>
                <w:rFonts w:ascii="Times New Roman" w:hAnsi="Times New Roman" w:eastAsia="Times New Roman"/>
                <w:b w:val="0"/>
                <w:i w:val="0"/>
                <w:sz w:val="20"/>
              </w:rPr>
              <w:t>0.8945</w:t>
            </w:r>
          </w:p>
        </w:tc>
        <w:tc>
          <w:tcPr>
            <w:tcW w:type="dxa" w:w="336"/>
          </w:tcPr>
          <w:p>
            <w:r/>
            <w:r>
              <w:rPr>
                <w:rFonts w:ascii="Times New Roman" w:hAnsi="Times New Roman" w:eastAsia="Times New Roman"/>
                <w:b w:val="0"/>
                <w:i w:val="0"/>
                <w:sz w:val="20"/>
              </w:rPr>
              <w:t>-0.01509</w:t>
            </w:r>
          </w:p>
        </w:tc>
        <w:tc>
          <w:tcPr>
            <w:tcW w:type="dxa" w:w="336"/>
          </w:tcPr>
          <w:p>
            <w:r/>
            <w:r>
              <w:rPr>
                <w:rFonts w:ascii="Times New Roman" w:hAnsi="Times New Roman" w:eastAsia="Times New Roman"/>
                <w:b w:val="0"/>
                <w:i w:val="0"/>
                <w:sz w:val="20"/>
              </w:rPr>
              <w:t>0.0599</w:t>
            </w:r>
          </w:p>
        </w:tc>
        <w:tc>
          <w:tcPr>
            <w:tcW w:type="dxa" w:w="336"/>
          </w:tcPr>
          <w:p>
            <w:r/>
            <w:r>
              <w:rPr>
                <w:rFonts w:ascii="Times New Roman" w:hAnsi="Times New Roman" w:eastAsia="Times New Roman"/>
                <w:b w:val="0"/>
                <w:i w:val="0"/>
                <w:sz w:val="20"/>
              </w:rPr>
              <w:t>172.5</w:t>
            </w:r>
          </w:p>
        </w:tc>
        <w:tc>
          <w:tcPr>
            <w:tcW w:type="dxa" w:w="336"/>
          </w:tcPr>
          <w:p>
            <w:r/>
            <w:r>
              <w:rPr>
                <w:rFonts w:ascii="Times New Roman" w:hAnsi="Times New Roman" w:eastAsia="Times New Roman"/>
                <w:b w:val="0"/>
                <w:i w:val="0"/>
                <w:sz w:val="20"/>
              </w:rPr>
              <w:t>161</w:t>
            </w:r>
          </w:p>
        </w:tc>
        <w:tc>
          <w:tcPr>
            <w:tcW w:type="dxa" w:w="336"/>
          </w:tcPr>
          <w:p>
            <w:r/>
            <w:r>
              <w:rPr>
                <w:rFonts w:ascii="Times New Roman" w:hAnsi="Times New Roman" w:eastAsia="Times New Roman"/>
                <w:b w:val="0"/>
                <w:i w:val="0"/>
                <w:sz w:val="20"/>
              </w:rPr>
              <w:t>0.2535</w:t>
            </w:r>
          </w:p>
        </w:tc>
        <w:tc>
          <w:tcPr>
            <w:tcW w:type="dxa" w:w="336"/>
          </w:tcPr>
          <w:p>
            <w:r/>
            <w:r>
              <w:rPr>
                <w:rFonts w:ascii="Times New Roman" w:hAnsi="Times New Roman" w:eastAsia="Times New Roman"/>
                <w:b w:val="0"/>
                <w:i w:val="0"/>
                <w:sz w:val="20"/>
              </w:rPr>
              <w:t>0.0005552</w:t>
            </w:r>
          </w:p>
        </w:tc>
        <w:tc>
          <w:tcPr>
            <w:tcW w:type="dxa" w:w="336"/>
          </w:tcPr>
          <w:p>
            <w:r/>
            <w:r>
              <w:rPr>
                <w:rFonts w:ascii="Times New Roman" w:hAnsi="Times New Roman" w:eastAsia="Times New Roman"/>
                <w:b w:val="0"/>
                <w:i w:val="0"/>
                <w:sz w:val="20"/>
              </w:rPr>
              <w:t>0.8175</w:t>
            </w:r>
          </w:p>
        </w:tc>
        <w:tc>
          <w:tcPr>
            <w:tcW w:type="dxa" w:w="336"/>
          </w:tcPr>
          <w:p>
            <w:r/>
            <w:r>
              <w:rPr>
                <w:rFonts w:ascii="Times New Roman" w:hAnsi="Times New Roman" w:eastAsia="Times New Roman"/>
                <w:b w:val="0"/>
                <w:i w:val="0"/>
                <w:sz w:val="20"/>
              </w:rPr>
              <w:t>-0.01436</w:t>
            </w:r>
          </w:p>
        </w:tc>
        <w:tc>
          <w:tcPr>
            <w:tcW w:type="dxa" w:w="336"/>
          </w:tcPr>
          <w:p>
            <w:r/>
            <w:r>
              <w:rPr>
                <w:rFonts w:ascii="Times New Roman" w:hAnsi="Times New Roman" w:eastAsia="Times New Roman"/>
                <w:b w:val="0"/>
                <w:i w:val="0"/>
                <w:sz w:val="20"/>
              </w:rPr>
              <w:t>0.05998</w:t>
            </w:r>
          </w:p>
        </w:tc>
        <w:tc>
          <w:tcPr>
            <w:tcW w:type="dxa" w:w="336"/>
          </w:tcPr>
          <w:p>
            <w:r/>
            <w:r>
              <w:rPr>
                <w:rFonts w:ascii="Times New Roman" w:hAnsi="Times New Roman" w:eastAsia="Times New Roman"/>
                <w:b w:val="0"/>
                <w:i w:val="0"/>
                <w:sz w:val="20"/>
              </w:rPr>
              <w:t>0.01224</w:t>
            </w:r>
          </w:p>
        </w:tc>
        <w:tc>
          <w:tcPr>
            <w:tcW w:type="dxa" w:w="336"/>
          </w:tcPr>
          <w:p>
            <w:r/>
            <w:r>
              <w:rPr>
                <w:rFonts w:ascii="Times New Roman" w:hAnsi="Times New Roman" w:eastAsia="Times New Roman"/>
                <w:b w:val="0"/>
                <w:i w:val="0"/>
                <w:sz w:val="20"/>
              </w:rPr>
              <w:t>0.1072</w:t>
            </w:r>
          </w:p>
        </w:tc>
        <w:tc>
          <w:tcPr>
            <w:tcW w:type="dxa" w:w="336"/>
          </w:tcPr>
          <w:p>
            <w:r/>
            <w:r>
              <w:rPr>
                <w:rFonts w:ascii="Times New Roman" w:hAnsi="Times New Roman" w:eastAsia="Times New Roman"/>
                <w:b w:val="0"/>
                <w:i w:val="0"/>
                <w:sz w:val="20"/>
              </w:rPr>
              <w:t>0.9091</w:t>
            </w:r>
          </w:p>
        </w:tc>
        <w:tc>
          <w:tcPr>
            <w:tcW w:type="dxa" w:w="336"/>
          </w:tcPr>
          <w:p>
            <w:r/>
            <w:r>
              <w:rPr>
                <w:rFonts w:ascii="Times New Roman" w:hAnsi="Times New Roman" w:eastAsia="Times New Roman"/>
                <w:b w:val="0"/>
                <w:i w:val="0"/>
                <w:sz w:val="20"/>
              </w:rPr>
              <w:t>0.0808</w:t>
            </w:r>
          </w:p>
        </w:tc>
        <w:tc>
          <w:tcPr>
            <w:tcW w:type="dxa" w:w="336"/>
          </w:tcPr>
          <w:p>
            <w:r/>
            <w:r>
              <w:rPr>
                <w:rFonts w:ascii="Times New Roman" w:hAnsi="Times New Roman" w:eastAsia="Times New Roman"/>
                <w:b w:val="0"/>
                <w:i w:val="0"/>
                <w:sz w:val="20"/>
              </w:rPr>
              <w:t>0.0002876</w:t>
            </w:r>
          </w:p>
        </w:tc>
        <w:tc>
          <w:tcPr>
            <w:tcW w:type="dxa" w:w="336"/>
          </w:tcPr>
          <w:p>
            <w:r/>
            <w:r>
              <w:rPr>
                <w:rFonts w:ascii="Times New Roman" w:hAnsi="Times New Roman" w:eastAsia="Times New Roman"/>
                <w:b w:val="0"/>
                <w:i w:val="0"/>
                <w:sz w:val="20"/>
              </w:rPr>
              <w:t>True</w:t>
            </w:r>
          </w:p>
        </w:tc>
        <w:tc>
          <w:tcPr>
            <w:tcW w:type="dxa" w:w="336"/>
          </w:tcPr>
          <w:p>
            <w:r/>
            <w:r>
              <w:rPr>
                <w:rFonts w:ascii="Times New Roman" w:hAnsi="Times New Roman" w:eastAsia="Times New Roman"/>
                <w:b w:val="0"/>
                <w:i w:val="0"/>
                <w:sz w:val="20"/>
              </w:rPr>
              <w:t>437846</w:t>
            </w:r>
          </w:p>
        </w:tc>
        <w:tc>
          <w:tcPr>
            <w:tcW w:type="dxa" w:w="336"/>
          </w:tcPr>
          <w:p>
            <w:r/>
            <w:r>
              <w:rPr>
                <w:rFonts w:ascii="Times New Roman" w:hAnsi="Times New Roman" w:eastAsia="Times New Roman"/>
                <w:b w:val="0"/>
                <w:i w:val="0"/>
                <w:sz w:val="20"/>
              </w:rPr>
              <w:t>rs1064039;rs73102389;rs36060036;rs10109414;rs3925584;rs881858;rs3807307;rs118005442;rs12702509;rs12597487;rs700752;rs807603;rs675209;rs10206899;rs4014195;rs1044261;rs1106766;rs267738;rs2290911;rs3813582;rs915125;rs74335775;rs4929958;rs7941030;rs7562700;rs6113974;rs11640962;rs1260326;rs11056396;rs28384289;rs4715227;rs2293576;rs62052820;rs102274;rs28929474;rs1893990;rs2072499;rs9901673;rs11642517;rs117113238;rs11703601;rs763014;rs1860158;rs4715332;rs460984;rs1674873;rs2271322;rs2280718;rs17643734;rs1483840;rs62618693;rs6721104;rs58542926;rs56386221;rs2237886;rs2636319;rs3795503;rs973323;rs10160464;rs17152187;rs12709112;rs3736147;rs756110;rs16874052;rs9378671;rs2362451;rs73488277;rs11681642;rs56219475;rs937859;rs5026743;rs2955723;rs79091515;rs4970459;rs9853146;rs56793723;rs6694957;rs1371610;rs61738275;rs6040050;rs78691875;rs7487292;rs8035822;rs12796693;rs12423058;rs10864495;rs7035049;rs2569880;rs1780555;rs7161072;rs3780582;rs754015;rs78100281;rs11747675;rs4589131;rs2280560;rs1553350;rs11539543;rs12977689;rs4380048;rs55686498;rs2296299;rs34422078;rs62073621;rs6705285;rs34008994;rs2305637;rs3178;rs2605142;rs12295985;rs2070698;rs11600427;rs57008447;rs11649653;rs2306899;rs2234185;rs56365117;rs16989695;rs13118508;rs4149057;rs4809185;rs9901671;rs7483477;rs12184;rs10846921;rs2923408;rs2385537;rs1549758;rs17762609;rs73029213;rs7995242;rs1285872;rs72702730;rs1069217;rs4722177;rs16835749;rs740182;rs1037885;rs7638953;rs7106615;rs73245338;rs3172297;rs74555564;rs10513137;rs10788804;rs3111255;rs41270151;rs2876564;rs4975596;rs9719145;rs62071983;rs2766578;rs658957;rs10814274;rs41282288;rs7234029;rs12094741;rs12706812;rs11630209;rs4952542;rs13392281;rs12974635</w:t>
            </w:r>
          </w:p>
        </w:tc>
      </w:tr>
      <w:tr>
        <w:tc>
          <w:tcPr>
            <w:tcW w:type="dxa" w:w="336"/>
          </w:tcPr>
          <w:p>
            <w:r/>
            <w:r>
              <w:rPr>
                <w:rFonts w:ascii="Times New Roman" w:hAnsi="Times New Roman" w:eastAsia="Times New Roman"/>
                <w:b w:val="0"/>
                <w:i w:val="0"/>
                <w:sz w:val="20"/>
              </w:rPr>
              <w:t>eGFR (creatinine)</w:t>
            </w:r>
          </w:p>
        </w:tc>
        <w:tc>
          <w:tcPr>
            <w:tcW w:type="dxa" w:w="336"/>
          </w:tcPr>
          <w:p>
            <w:r/>
            <w:r>
              <w:rPr>
                <w:rFonts w:ascii="Times New Roman" w:hAnsi="Times New Roman" w:eastAsia="Times New Roman"/>
                <w:b w:val="0"/>
                <w:i w:val="0"/>
                <w:sz w:val="20"/>
              </w:rPr>
              <w:t>ebi-a-GCST90103634</w:t>
            </w:r>
          </w:p>
        </w:tc>
        <w:tc>
          <w:tcPr>
            <w:tcW w:type="dxa" w:w="336"/>
          </w:tcPr>
          <w:p>
            <w:r/>
            <w:r>
              <w:rPr>
                <w:rFonts w:ascii="Times New Roman" w:hAnsi="Times New Roman" w:eastAsia="Times New Roman"/>
                <w:b w:val="0"/>
                <w:i w:val="0"/>
                <w:sz w:val="20"/>
              </w:rPr>
              <w:t>H7_OPTATROPHY</w:t>
            </w:r>
          </w:p>
        </w:tc>
        <w:tc>
          <w:tcPr>
            <w:tcW w:type="dxa" w:w="336"/>
          </w:tcPr>
          <w:p>
            <w:r/>
            <w:r>
              <w:rPr>
                <w:rFonts w:ascii="Times New Roman" w:hAnsi="Times New Roman" w:eastAsia="Times New Roman"/>
                <w:b w:val="0"/>
                <w:i w:val="0"/>
                <w:sz w:val="20"/>
              </w:rPr>
              <w:t>Optic atrophy</w:t>
            </w:r>
          </w:p>
        </w:tc>
        <w:tc>
          <w:tcPr>
            <w:tcW w:type="dxa" w:w="336"/>
          </w:tcPr>
          <w:p>
            <w:r/>
            <w:r>
              <w:rPr>
                <w:rFonts w:ascii="Times New Roman" w:hAnsi="Times New Roman" w:eastAsia="Times New Roman"/>
                <w:b w:val="0"/>
                <w:i w:val="0"/>
                <w:sz w:val="20"/>
              </w:rPr>
              <w:t>151</w:t>
            </w:r>
          </w:p>
        </w:tc>
        <w:tc>
          <w:tcPr>
            <w:tcW w:type="dxa" w:w="336"/>
          </w:tcPr>
          <w:p>
            <w:r/>
            <w:r>
              <w:rPr>
                <w:rFonts w:ascii="Times New Roman" w:hAnsi="Times New Roman" w:eastAsia="Times New Roman"/>
                <w:b w:val="0"/>
                <w:i w:val="0"/>
                <w:sz w:val="20"/>
              </w:rPr>
              <w:t>IVW (random effects)</w:t>
            </w:r>
          </w:p>
        </w:tc>
        <w:tc>
          <w:tcPr>
            <w:tcW w:type="dxa" w:w="336"/>
          </w:tcPr>
          <w:p>
            <w:r/>
            <w:r>
              <w:rPr>
                <w:rFonts w:ascii="Times New Roman" w:hAnsi="Times New Roman" w:eastAsia="Times New Roman"/>
                <w:b w:val="0"/>
                <w:i w:val="0"/>
                <w:sz w:val="20"/>
              </w:rPr>
              <w:t>0.7844</w:t>
            </w:r>
          </w:p>
        </w:tc>
        <w:tc>
          <w:tcPr>
            <w:tcW w:type="dxa" w:w="336"/>
          </w:tcPr>
          <w:p>
            <w:r/>
            <w:r>
              <w:rPr>
                <w:rFonts w:ascii="Times New Roman" w:hAnsi="Times New Roman" w:eastAsia="Times New Roman"/>
                <w:b w:val="0"/>
                <w:i w:val="0"/>
                <w:sz w:val="20"/>
              </w:rPr>
              <w:t>0.02269</w:t>
            </w:r>
          </w:p>
        </w:tc>
        <w:tc>
          <w:tcPr>
            <w:tcW w:type="dxa" w:w="336"/>
          </w:tcPr>
          <w:p>
            <w:r/>
            <w:r>
              <w:rPr>
                <w:rFonts w:ascii="Times New Roman" w:hAnsi="Times New Roman" w:eastAsia="Times New Roman"/>
                <w:b w:val="0"/>
                <w:i w:val="0"/>
                <w:sz w:val="20"/>
              </w:rPr>
              <w:t>27.11</w:t>
            </w:r>
          </w:p>
        </w:tc>
        <w:tc>
          <w:tcPr>
            <w:tcW w:type="dxa" w:w="336"/>
          </w:tcPr>
          <w:p>
            <w:r/>
            <w:r>
              <w:rPr>
                <w:rFonts w:ascii="Times New Roman" w:hAnsi="Times New Roman" w:eastAsia="Times New Roman"/>
                <w:b w:val="0"/>
                <w:i w:val="0"/>
                <w:sz w:val="20"/>
              </w:rPr>
              <w:t>0.8931</w:t>
            </w:r>
          </w:p>
        </w:tc>
        <w:tc>
          <w:tcPr>
            <w:tcW w:type="dxa" w:w="336"/>
          </w:tcPr>
          <w:p>
            <w:r/>
            <w:r>
              <w:rPr>
                <w:rFonts w:ascii="Times New Roman" w:hAnsi="Times New Roman" w:eastAsia="Times New Roman"/>
                <w:b w:val="0"/>
                <w:i w:val="0"/>
                <w:sz w:val="20"/>
              </w:rPr>
              <w:t>0.8945</w:t>
            </w:r>
          </w:p>
        </w:tc>
        <w:tc>
          <w:tcPr>
            <w:tcW w:type="dxa" w:w="336"/>
          </w:tcPr>
          <w:p>
            <w:r/>
            <w:r>
              <w:rPr>
                <w:rFonts w:ascii="Times New Roman" w:hAnsi="Times New Roman" w:eastAsia="Times New Roman"/>
                <w:b w:val="0"/>
                <w:i w:val="0"/>
                <w:sz w:val="20"/>
              </w:rPr>
              <w:t>-0.2428</w:t>
            </w:r>
          </w:p>
        </w:tc>
        <w:tc>
          <w:tcPr>
            <w:tcW w:type="dxa" w:w="336"/>
          </w:tcPr>
          <w:p>
            <w:r/>
            <w:r>
              <w:rPr>
                <w:rFonts w:ascii="Times New Roman" w:hAnsi="Times New Roman" w:eastAsia="Times New Roman"/>
                <w:b w:val="0"/>
                <w:i w:val="0"/>
                <w:sz w:val="20"/>
              </w:rPr>
              <w:t>1.808</w:t>
            </w:r>
          </w:p>
        </w:tc>
        <w:tc>
          <w:tcPr>
            <w:tcW w:type="dxa" w:w="336"/>
          </w:tcPr>
          <w:p>
            <w:r/>
            <w:r>
              <w:rPr>
                <w:rFonts w:ascii="Times New Roman" w:hAnsi="Times New Roman" w:eastAsia="Times New Roman"/>
                <w:b w:val="0"/>
                <w:i w:val="0"/>
                <w:sz w:val="20"/>
              </w:rPr>
              <w:t>150.6</w:t>
            </w:r>
          </w:p>
        </w:tc>
        <w:tc>
          <w:tcPr>
            <w:tcW w:type="dxa" w:w="336"/>
          </w:tcPr>
          <w:p>
            <w:r/>
            <w:r>
              <w:rPr>
                <w:rFonts w:ascii="Times New Roman" w:hAnsi="Times New Roman" w:eastAsia="Times New Roman"/>
                <w:b w:val="0"/>
                <w:i w:val="0"/>
                <w:sz w:val="20"/>
              </w:rPr>
              <w:t>150</w:t>
            </w:r>
          </w:p>
        </w:tc>
        <w:tc>
          <w:tcPr>
            <w:tcW w:type="dxa" w:w="336"/>
          </w:tcPr>
          <w:p>
            <w:r/>
            <w:r>
              <w:rPr>
                <w:rFonts w:ascii="Times New Roman" w:hAnsi="Times New Roman" w:eastAsia="Times New Roman"/>
                <w:b w:val="0"/>
                <w:i w:val="0"/>
                <w:sz w:val="20"/>
              </w:rPr>
              <w:t>0.4699</w:t>
            </w:r>
          </w:p>
        </w:tc>
        <w:tc>
          <w:tcPr>
            <w:tcW w:type="dxa" w:w="336"/>
          </w:tcPr>
          <w:p>
            <w:r/>
            <w:r>
              <w:rPr>
                <w:rFonts w:ascii="Times New Roman" w:hAnsi="Times New Roman" w:eastAsia="Times New Roman"/>
                <w:b w:val="0"/>
                <w:i w:val="0"/>
                <w:sz w:val="20"/>
              </w:rPr>
              <w:t>-0.001868</w:t>
            </w:r>
          </w:p>
        </w:tc>
        <w:tc>
          <w:tcPr>
            <w:tcW w:type="dxa" w:w="336"/>
          </w:tcPr>
          <w:p>
            <w:r/>
            <w:r>
              <w:rPr>
                <w:rFonts w:ascii="Times New Roman" w:hAnsi="Times New Roman" w:eastAsia="Times New Roman"/>
                <w:b w:val="0"/>
                <w:i w:val="0"/>
                <w:sz w:val="20"/>
              </w:rPr>
              <w:t>0.7359</w:t>
            </w:r>
          </w:p>
        </w:tc>
        <w:tc>
          <w:tcPr>
            <w:tcW w:type="dxa" w:w="336"/>
          </w:tcPr>
          <w:p>
            <w:r/>
            <w:r>
              <w:rPr>
                <w:rFonts w:ascii="Times New Roman" w:hAnsi="Times New Roman" w:eastAsia="Times New Roman"/>
                <w:b w:val="0"/>
                <w:i w:val="0"/>
                <w:sz w:val="20"/>
              </w:rPr>
              <w:t>-0.271</w:t>
            </w:r>
          </w:p>
        </w:tc>
        <w:tc>
          <w:tcPr>
            <w:tcW w:type="dxa" w:w="336"/>
          </w:tcPr>
          <w:p>
            <w:r/>
            <w:r>
              <w:rPr>
                <w:rFonts w:ascii="Times New Roman" w:hAnsi="Times New Roman" w:eastAsia="Times New Roman"/>
                <w:b w:val="0"/>
                <w:i w:val="0"/>
                <w:sz w:val="20"/>
              </w:rPr>
              <w:t>1.81</w:t>
            </w:r>
          </w:p>
        </w:tc>
        <w:tc>
          <w:tcPr>
            <w:tcW w:type="dxa" w:w="336"/>
          </w:tcPr>
          <w:p>
            <w:r/>
            <w:r>
              <w:rPr>
                <w:rFonts w:ascii="Times New Roman" w:hAnsi="Times New Roman" w:eastAsia="Times New Roman"/>
                <w:b w:val="0"/>
                <w:i w:val="0"/>
                <w:sz w:val="20"/>
              </w:rPr>
              <w:t>0.8125</w:t>
            </w:r>
          </w:p>
        </w:tc>
        <w:tc>
          <w:tcPr>
            <w:tcW w:type="dxa" w:w="336"/>
          </w:tcPr>
          <w:p>
            <w:r/>
            <w:r>
              <w:rPr>
                <w:rFonts w:ascii="Times New Roman" w:hAnsi="Times New Roman" w:eastAsia="Times New Roman"/>
                <w:b w:val="0"/>
                <w:i w:val="0"/>
                <w:sz w:val="20"/>
              </w:rPr>
              <w:t>1.561</w:t>
            </w:r>
          </w:p>
        </w:tc>
        <w:tc>
          <w:tcPr>
            <w:tcW w:type="dxa" w:w="336"/>
          </w:tcPr>
          <w:p>
            <w:r/>
            <w:r>
              <w:rPr>
                <w:rFonts w:ascii="Times New Roman" w:hAnsi="Times New Roman" w:eastAsia="Times New Roman"/>
                <w:b w:val="0"/>
                <w:i w:val="0"/>
                <w:sz w:val="20"/>
              </w:rPr>
              <w:t>0.6027</w:t>
            </w:r>
          </w:p>
        </w:tc>
        <w:tc>
          <w:tcPr>
            <w:tcW w:type="dxa" w:w="336"/>
          </w:tcPr>
          <w:p>
            <w:r/>
            <w:r>
              <w:rPr>
                <w:rFonts w:ascii="Times New Roman" w:hAnsi="Times New Roman" w:eastAsia="Times New Roman"/>
                <w:b w:val="0"/>
                <w:i w:val="0"/>
                <w:sz w:val="20"/>
              </w:rPr>
              <w:t>0.02309</w:t>
            </w:r>
          </w:p>
        </w:tc>
        <w:tc>
          <w:tcPr>
            <w:tcW w:type="dxa" w:w="336"/>
          </w:tcPr>
          <w:p>
            <w:r/>
            <w:r>
              <w:rPr>
                <w:rFonts w:ascii="Times New Roman" w:hAnsi="Times New Roman" w:eastAsia="Times New Roman"/>
                <w:b w:val="0"/>
                <w:i w:val="0"/>
                <w:sz w:val="20"/>
              </w:rPr>
              <w:t>0.0002511</w:t>
            </w:r>
          </w:p>
        </w:tc>
        <w:tc>
          <w:tcPr>
            <w:tcW w:type="dxa" w:w="336"/>
          </w:tcPr>
          <w:p>
            <w:r/>
            <w:r>
              <w:rPr>
                <w:rFonts w:ascii="Times New Roman" w:hAnsi="Times New Roman" w:eastAsia="Times New Roman"/>
                <w:b w:val="0"/>
                <w:i w:val="0"/>
                <w:sz w:val="20"/>
              </w:rPr>
              <w:t>True</w:t>
            </w:r>
          </w:p>
        </w:tc>
        <w:tc>
          <w:tcPr>
            <w:tcW w:type="dxa" w:w="336"/>
          </w:tcPr>
          <w:p>
            <w:r/>
            <w:r>
              <w:rPr>
                <w:rFonts w:ascii="Times New Roman" w:hAnsi="Times New Roman" w:eastAsia="Times New Roman"/>
                <w:b w:val="0"/>
                <w:i w:val="0"/>
                <w:sz w:val="20"/>
              </w:rPr>
              <w:t>1004040</w:t>
            </w:r>
          </w:p>
        </w:tc>
        <w:tc>
          <w:tcPr>
            <w:tcW w:type="dxa" w:w="336"/>
          </w:tcPr>
          <w:p>
            <w:r/>
            <w:r>
              <w:rPr>
                <w:rFonts w:ascii="Times New Roman" w:hAnsi="Times New Roman" w:eastAsia="Times New Roman"/>
                <w:b w:val="0"/>
                <w:i w:val="0"/>
                <w:sz w:val="20"/>
              </w:rPr>
              <w:t>rs77924615;rs12153248;rs13230509;rs10182082;rs963837;rs881858;rs1260326;rs10851885;rs80282103;rs36071802;rs267738;rs11062102;rs3127580;rs807624;rs11564722;rs73167045;rs700753;rs78412025;rs3850625;rs10846156;rs78444298;rs4567937;rs55760516;rs10994720;rs1381798;rs6444077;rs81205;rs7012637;rs755865;rs3130621;rs1461930;rs3799354;rs2490395;rs1334577;rs940131;rs3757387;rs9333592;rs11759908;rs411933;rs7599781;rs78175639;rs4410790;rs9925773;rs113956264;rs73116823;rs1757915;rs56126667;rs3795503;rs13157326;rs79641366;rs9465741;rs12713261;rs13086611;rs3118916;rs35004449;rs7514450;rs72799609;rs10279504;rs61897431;rs4865545;rs6709534;rs7535253;rs3775932;rs12588550;rs4567978;rs9397738;rs72711990;rs244414;rs1030025;rs4290474;rs56255430;rs2608922;rs2706383;rs4936644;rs8028182;rs2306623;rs6839650;rs9894634;rs4656220;rs665058;rs4723230;rs10832524;rs9296658;rs9942690;rs72930659;rs2180314;rs62187539;rs7865531;rs1859249;rs9891340;rs3774921;rs9263993;rs3845534;rs16874052;rs327508;rs7122754;rs11858964;rs11649114;rs34221697;rs11670056;rs2255293;rs56210058;rs10767859;rs55746412;rs77770952;rs56229700;rs13257887;rs166775;rs400132;rs2327429;rs11747993;rs901107;rs76706776;rs2063634;rs7590169;rs1772976;rs845328;rs849072;rs640603;rs72706148;rs293734;rs17629238;rs11642550;rs12024377;rs6546230;rs78099806;rs11697103;rs55683115;rs11642449;rs72865376;rs11581292;rs34188292;rs1974528;rs61752573;rs9909009;rs12377027;rs3824081;rs145678014;rs56192634;rs2186797;rs10018140;rs2302316;rs2298014;rs6595984;rs9600082;rs61909096;rs2039663;rs9993109;rs34053392;rs55775223;rs40174</w:t>
            </w:r>
          </w:p>
        </w:tc>
      </w:tr>
      <w:tr>
        <w:tc>
          <w:tcPr>
            <w:tcW w:type="dxa" w:w="336"/>
          </w:tcPr>
          <w:p>
            <w:r/>
            <w:r>
              <w:rPr>
                <w:rFonts w:ascii="Times New Roman" w:hAnsi="Times New Roman" w:eastAsia="Times New Roman"/>
                <w:b w:val="0"/>
                <w:i w:val="0"/>
                <w:sz w:val="20"/>
              </w:rPr>
              <w:t>eGFR (creatinine)</w:t>
            </w:r>
          </w:p>
        </w:tc>
        <w:tc>
          <w:tcPr>
            <w:tcW w:type="dxa" w:w="336"/>
          </w:tcPr>
          <w:p>
            <w:r/>
            <w:r>
              <w:rPr>
                <w:rFonts w:ascii="Times New Roman" w:hAnsi="Times New Roman" w:eastAsia="Times New Roman"/>
                <w:b w:val="0"/>
                <w:i w:val="0"/>
                <w:sz w:val="20"/>
              </w:rPr>
              <w:t>ebi-a-GCST90103634</w:t>
            </w:r>
          </w:p>
        </w:tc>
        <w:tc>
          <w:tcPr>
            <w:tcW w:type="dxa" w:w="336"/>
          </w:tcPr>
          <w:p>
            <w:r/>
            <w:r>
              <w:rPr>
                <w:rFonts w:ascii="Times New Roman" w:hAnsi="Times New Roman" w:eastAsia="Times New Roman"/>
                <w:b w:val="0"/>
                <w:i w:val="0"/>
                <w:sz w:val="20"/>
              </w:rPr>
              <w:t>H7_OPTNEURITIS</w:t>
            </w:r>
          </w:p>
        </w:tc>
        <w:tc>
          <w:tcPr>
            <w:tcW w:type="dxa" w:w="336"/>
          </w:tcPr>
          <w:p>
            <w:r/>
            <w:r>
              <w:rPr>
                <w:rFonts w:ascii="Times New Roman" w:hAnsi="Times New Roman" w:eastAsia="Times New Roman"/>
                <w:b w:val="0"/>
                <w:i w:val="0"/>
                <w:sz w:val="20"/>
              </w:rPr>
              <w:t>Optic neuritis</w:t>
            </w:r>
          </w:p>
        </w:tc>
        <w:tc>
          <w:tcPr>
            <w:tcW w:type="dxa" w:w="336"/>
          </w:tcPr>
          <w:p>
            <w:r/>
            <w:r>
              <w:rPr>
                <w:rFonts w:ascii="Times New Roman" w:hAnsi="Times New Roman" w:eastAsia="Times New Roman"/>
                <w:b w:val="0"/>
                <w:i w:val="0"/>
                <w:sz w:val="20"/>
              </w:rPr>
              <w:t>151</w:t>
            </w:r>
          </w:p>
        </w:tc>
        <w:tc>
          <w:tcPr>
            <w:tcW w:type="dxa" w:w="336"/>
          </w:tcPr>
          <w:p>
            <w:r/>
            <w:r>
              <w:rPr>
                <w:rFonts w:ascii="Times New Roman" w:hAnsi="Times New Roman" w:eastAsia="Times New Roman"/>
                <w:b w:val="0"/>
                <w:i w:val="0"/>
                <w:sz w:val="20"/>
              </w:rPr>
              <w:t>IVW (random effects)</w:t>
            </w:r>
          </w:p>
        </w:tc>
        <w:tc>
          <w:tcPr>
            <w:tcW w:type="dxa" w:w="336"/>
          </w:tcPr>
          <w:p>
            <w:r/>
            <w:r>
              <w:rPr>
                <w:rFonts w:ascii="Times New Roman" w:hAnsi="Times New Roman" w:eastAsia="Times New Roman"/>
                <w:b w:val="0"/>
                <w:i w:val="0"/>
                <w:sz w:val="20"/>
              </w:rPr>
              <w:t>0.6989</w:t>
            </w:r>
          </w:p>
        </w:tc>
        <w:tc>
          <w:tcPr>
            <w:tcW w:type="dxa" w:w="336"/>
          </w:tcPr>
          <w:p>
            <w:r/>
            <w:r>
              <w:rPr>
                <w:rFonts w:ascii="Times New Roman" w:hAnsi="Times New Roman" w:eastAsia="Times New Roman"/>
                <w:b w:val="0"/>
                <w:i w:val="0"/>
                <w:sz w:val="20"/>
              </w:rPr>
              <w:t>0.07526</w:t>
            </w:r>
          </w:p>
        </w:tc>
        <w:tc>
          <w:tcPr>
            <w:tcW w:type="dxa" w:w="336"/>
          </w:tcPr>
          <w:p>
            <w:r/>
            <w:r>
              <w:rPr>
                <w:rFonts w:ascii="Times New Roman" w:hAnsi="Times New Roman" w:eastAsia="Times New Roman"/>
                <w:b w:val="0"/>
                <w:i w:val="0"/>
                <w:sz w:val="20"/>
              </w:rPr>
              <w:t>6.49</w:t>
            </w:r>
          </w:p>
        </w:tc>
        <w:tc>
          <w:tcPr>
            <w:tcW w:type="dxa" w:w="336"/>
          </w:tcPr>
          <w:p>
            <w:r/>
            <w:r>
              <w:rPr>
                <w:rFonts w:ascii="Times New Roman" w:hAnsi="Times New Roman" w:eastAsia="Times New Roman"/>
                <w:b w:val="0"/>
                <w:i w:val="0"/>
                <w:sz w:val="20"/>
              </w:rPr>
              <w:t>0.7527</w:t>
            </w:r>
          </w:p>
        </w:tc>
        <w:tc>
          <w:tcPr>
            <w:tcW w:type="dxa" w:w="336"/>
          </w:tcPr>
          <w:p>
            <w:r/>
            <w:r>
              <w:rPr>
                <w:rFonts w:ascii="Times New Roman" w:hAnsi="Times New Roman" w:eastAsia="Times New Roman"/>
                <w:b w:val="0"/>
                <w:i w:val="0"/>
                <w:sz w:val="20"/>
              </w:rPr>
              <w:t>0.8945</w:t>
            </w:r>
          </w:p>
        </w:tc>
        <w:tc>
          <w:tcPr>
            <w:tcW w:type="dxa" w:w="336"/>
          </w:tcPr>
          <w:p>
            <w:r/>
            <w:r>
              <w:rPr>
                <w:rFonts w:ascii="Times New Roman" w:hAnsi="Times New Roman" w:eastAsia="Times New Roman"/>
                <w:b w:val="0"/>
                <w:i w:val="0"/>
                <w:sz w:val="20"/>
              </w:rPr>
              <w:t>-0.3582</w:t>
            </w:r>
          </w:p>
        </w:tc>
        <w:tc>
          <w:tcPr>
            <w:tcW w:type="dxa" w:w="336"/>
          </w:tcPr>
          <w:p>
            <w:r/>
            <w:r>
              <w:rPr>
                <w:rFonts w:ascii="Times New Roman" w:hAnsi="Times New Roman" w:eastAsia="Times New Roman"/>
                <w:b w:val="0"/>
                <w:i w:val="0"/>
                <w:sz w:val="20"/>
              </w:rPr>
              <w:t>1.137</w:t>
            </w:r>
          </w:p>
        </w:tc>
        <w:tc>
          <w:tcPr>
            <w:tcW w:type="dxa" w:w="336"/>
          </w:tcPr>
          <w:p>
            <w:r/>
            <w:r>
              <w:rPr>
                <w:rFonts w:ascii="Times New Roman" w:hAnsi="Times New Roman" w:eastAsia="Times New Roman"/>
                <w:b w:val="0"/>
                <w:i w:val="0"/>
                <w:sz w:val="20"/>
              </w:rPr>
              <w:t>204.4</w:t>
            </w:r>
          </w:p>
        </w:tc>
        <w:tc>
          <w:tcPr>
            <w:tcW w:type="dxa" w:w="336"/>
          </w:tcPr>
          <w:p>
            <w:r/>
            <w:r>
              <w:rPr>
                <w:rFonts w:ascii="Times New Roman" w:hAnsi="Times New Roman" w:eastAsia="Times New Roman"/>
                <w:b w:val="0"/>
                <w:i w:val="0"/>
                <w:sz w:val="20"/>
              </w:rPr>
              <w:t>150</w:t>
            </w:r>
          </w:p>
        </w:tc>
        <w:tc>
          <w:tcPr>
            <w:tcW w:type="dxa" w:w="336"/>
          </w:tcPr>
          <w:p>
            <w:r/>
            <w:r>
              <w:rPr>
                <w:rFonts w:ascii="Times New Roman" w:hAnsi="Times New Roman" w:eastAsia="Times New Roman"/>
                <w:b w:val="0"/>
                <w:i w:val="0"/>
                <w:sz w:val="20"/>
              </w:rPr>
              <w:t>0.002092</w:t>
            </w:r>
          </w:p>
        </w:tc>
        <w:tc>
          <w:tcPr>
            <w:tcW w:type="dxa" w:w="336"/>
          </w:tcPr>
          <w:p>
            <w:r/>
            <w:r>
              <w:rPr>
                <w:rFonts w:ascii="Times New Roman" w:hAnsi="Times New Roman" w:eastAsia="Times New Roman"/>
                <w:b w:val="0"/>
                <w:i w:val="0"/>
                <w:sz w:val="20"/>
              </w:rPr>
              <w:t>-0.006936</w:t>
            </w:r>
          </w:p>
        </w:tc>
        <w:tc>
          <w:tcPr>
            <w:tcW w:type="dxa" w:w="336"/>
          </w:tcPr>
          <w:p>
            <w:r/>
            <w:r>
              <w:rPr>
                <w:rFonts w:ascii="Times New Roman" w:hAnsi="Times New Roman" w:eastAsia="Times New Roman"/>
                <w:b w:val="0"/>
                <w:i w:val="0"/>
                <w:sz w:val="20"/>
              </w:rPr>
              <w:t>0.0467</w:t>
            </w:r>
          </w:p>
        </w:tc>
        <w:tc>
          <w:tcPr>
            <w:tcW w:type="dxa" w:w="336"/>
          </w:tcPr>
          <w:p>
            <w:r/>
            <w:r>
              <w:rPr>
                <w:rFonts w:ascii="Times New Roman" w:hAnsi="Times New Roman" w:eastAsia="Times New Roman"/>
                <w:b w:val="0"/>
                <w:i w:val="0"/>
                <w:sz w:val="20"/>
              </w:rPr>
              <w:t>-0.4622</w:t>
            </w:r>
          </w:p>
        </w:tc>
        <w:tc>
          <w:tcPr>
            <w:tcW w:type="dxa" w:w="336"/>
          </w:tcPr>
          <w:p>
            <w:r/>
            <w:r>
              <w:rPr>
                <w:rFonts w:ascii="Times New Roman" w:hAnsi="Times New Roman" w:eastAsia="Times New Roman"/>
                <w:b w:val="0"/>
                <w:i w:val="0"/>
                <w:sz w:val="20"/>
              </w:rPr>
              <w:t>1.138</w:t>
            </w:r>
          </w:p>
        </w:tc>
        <w:tc>
          <w:tcPr>
            <w:tcW w:type="dxa" w:w="336"/>
          </w:tcPr>
          <w:p>
            <w:r/>
            <w:r>
              <w:rPr>
                <w:rFonts w:ascii="Times New Roman" w:hAnsi="Times New Roman" w:eastAsia="Times New Roman"/>
                <w:b w:val="0"/>
                <w:i w:val="0"/>
                <w:sz w:val="20"/>
              </w:rPr>
              <w:t>0.5422</w:t>
            </w:r>
          </w:p>
        </w:tc>
        <w:tc>
          <w:tcPr>
            <w:tcW w:type="dxa" w:w="336"/>
          </w:tcPr>
          <w:p>
            <w:r/>
            <w:r>
              <w:rPr>
                <w:rFonts w:ascii="Times New Roman" w:hAnsi="Times New Roman" w:eastAsia="Times New Roman"/>
                <w:b w:val="0"/>
                <w:i w:val="0"/>
                <w:sz w:val="20"/>
              </w:rPr>
              <w:t>2.244</w:t>
            </w:r>
          </w:p>
        </w:tc>
        <w:tc>
          <w:tcPr>
            <w:tcW w:type="dxa" w:w="336"/>
          </w:tcPr>
          <w:p>
            <w:r/>
            <w:r>
              <w:rPr>
                <w:rFonts w:ascii="Times New Roman" w:hAnsi="Times New Roman" w:eastAsia="Times New Roman"/>
                <w:b w:val="0"/>
                <w:i w:val="0"/>
                <w:sz w:val="20"/>
              </w:rPr>
              <w:t>0.8091</w:t>
            </w:r>
          </w:p>
        </w:tc>
        <w:tc>
          <w:tcPr>
            <w:tcW w:type="dxa" w:w="336"/>
          </w:tcPr>
          <w:p>
            <w:r/>
            <w:r>
              <w:rPr>
                <w:rFonts w:ascii="Times New Roman" w:hAnsi="Times New Roman" w:eastAsia="Times New Roman"/>
                <w:b w:val="0"/>
                <w:i w:val="0"/>
                <w:sz w:val="20"/>
              </w:rPr>
              <w:t>0.02309</w:t>
            </w:r>
          </w:p>
        </w:tc>
        <w:tc>
          <w:tcPr>
            <w:tcW w:type="dxa" w:w="336"/>
          </w:tcPr>
          <w:p>
            <w:r/>
            <w:r>
              <w:rPr>
                <w:rFonts w:ascii="Times New Roman" w:hAnsi="Times New Roman" w:eastAsia="Times New Roman"/>
                <w:b w:val="0"/>
                <w:i w:val="0"/>
                <w:sz w:val="20"/>
              </w:rPr>
              <w:t>0.0003409</w:t>
            </w:r>
          </w:p>
        </w:tc>
        <w:tc>
          <w:tcPr>
            <w:tcW w:type="dxa" w:w="336"/>
          </w:tcPr>
          <w:p>
            <w:r/>
            <w:r>
              <w:rPr>
                <w:rFonts w:ascii="Times New Roman" w:hAnsi="Times New Roman" w:eastAsia="Times New Roman"/>
                <w:b w:val="0"/>
                <w:i w:val="0"/>
                <w:sz w:val="20"/>
              </w:rPr>
              <w:t>True</w:t>
            </w:r>
          </w:p>
        </w:tc>
        <w:tc>
          <w:tcPr>
            <w:tcW w:type="dxa" w:w="336"/>
          </w:tcPr>
          <w:p>
            <w:r/>
            <w:r>
              <w:rPr>
                <w:rFonts w:ascii="Times New Roman" w:hAnsi="Times New Roman" w:eastAsia="Times New Roman"/>
                <w:b w:val="0"/>
                <w:i w:val="0"/>
                <w:sz w:val="20"/>
              </w:rPr>
              <w:t>1004040</w:t>
            </w:r>
          </w:p>
        </w:tc>
        <w:tc>
          <w:tcPr>
            <w:tcW w:type="dxa" w:w="336"/>
          </w:tcPr>
          <w:p>
            <w:r/>
            <w:r>
              <w:rPr>
                <w:rFonts w:ascii="Times New Roman" w:hAnsi="Times New Roman" w:eastAsia="Times New Roman"/>
                <w:b w:val="0"/>
                <w:i w:val="0"/>
                <w:sz w:val="20"/>
              </w:rPr>
              <w:t>rs77924615;rs12153248;rs13230509;rs10182082;rs963837;rs881858;rs1260326;rs10851885;rs80282103;rs36071802;rs267738;rs11062102;rs3127580;rs807624;rs11564722;rs73167045;rs700753;rs78412025;rs3850625;rs10846156;rs78444298;rs4567937;rs55760516;rs10994720;rs1381798;rs6444077;rs81205;rs7012637;rs755865;rs3130621;rs1461930;rs3799354;rs2490395;rs1334577;rs940131;rs3757387;rs9333592;rs11759908;rs411933;rs7599781;rs78175639;rs4410790;rs9925773;rs113956264;rs73116823;rs1757915;rs56126667;rs3795503;rs13157326;rs79641366;rs9465741;rs12713261;rs13086611;rs3118916;rs35004449;rs7514450;rs72799609;rs10279504;rs61897431;rs4865545;rs6709534;rs7535253;rs3775932;rs12588550;rs4567978;rs9397738;rs72711990;rs244414;rs1030025;rs4290474;rs56255430;rs2608922;rs2706383;rs4936644;rs8028182;rs2306623;rs6839650;rs9894634;rs4656220;rs665058;rs4723230;rs10832524;rs9296658;rs9942690;rs72930659;rs2180314;rs62187539;rs7865531;rs1859249;rs9891340;rs3774921;rs9263993;rs3845534;rs16874052;rs327508;rs7122754;rs11858964;rs11649114;rs34221697;rs11670056;rs2255293;rs56210058;rs10767859;rs55746412;rs77770952;rs56229700;rs13257887;rs166775;rs400132;rs2327429;rs11747993;rs901107;rs76706776;rs2063634;rs7590169;rs1772976;rs845328;rs849072;rs640603;rs72706148;rs293734;rs17629238;rs11642550;rs12024377;rs6546230;rs78099806;rs11697103;rs55683115;rs11642449;rs72865376;rs11581292;rs34188292;rs1974528;rs61752573;rs9909009;rs12377027;rs3824081;rs145678014;rs56192634;rs2186797;rs10018140;rs2302316;rs2298014;rs6595984;rs9600082;rs61909096;rs2039663;rs9993109;rs34053392;rs55775223;rs40174</w:t>
            </w:r>
          </w:p>
        </w:tc>
      </w:tr>
      <w:tr>
        <w:tc>
          <w:tcPr>
            <w:tcW w:type="dxa" w:w="336"/>
          </w:tcPr>
          <w:p>
            <w:r/>
            <w:r>
              <w:rPr>
                <w:rFonts w:ascii="Times New Roman" w:hAnsi="Times New Roman" w:eastAsia="Times New Roman"/>
                <w:b w:val="0"/>
                <w:i w:val="0"/>
                <w:sz w:val="20"/>
              </w:rPr>
              <w:t>eGFR (creatinine)</w:t>
            </w:r>
          </w:p>
        </w:tc>
        <w:tc>
          <w:tcPr>
            <w:tcW w:type="dxa" w:w="336"/>
          </w:tcPr>
          <w:p>
            <w:r/>
            <w:r>
              <w:rPr>
                <w:rFonts w:ascii="Times New Roman" w:hAnsi="Times New Roman" w:eastAsia="Times New Roman"/>
                <w:b w:val="0"/>
                <w:i w:val="0"/>
                <w:sz w:val="20"/>
              </w:rPr>
              <w:t>ebi-a-GCST90103634</w:t>
            </w:r>
          </w:p>
        </w:tc>
        <w:tc>
          <w:tcPr>
            <w:tcW w:type="dxa" w:w="336"/>
          </w:tcPr>
          <w:p>
            <w:r/>
            <w:r>
              <w:rPr>
                <w:rFonts w:ascii="Times New Roman" w:hAnsi="Times New Roman" w:eastAsia="Times New Roman"/>
                <w:b w:val="0"/>
                <w:i w:val="0"/>
                <w:sz w:val="20"/>
              </w:rPr>
              <w:t>H7_OPTNERVNAS</w:t>
            </w:r>
          </w:p>
        </w:tc>
        <w:tc>
          <w:tcPr>
            <w:tcW w:type="dxa" w:w="336"/>
          </w:tcPr>
          <w:p>
            <w:r/>
            <w:r>
              <w:rPr>
                <w:rFonts w:ascii="Times New Roman" w:hAnsi="Times New Roman" w:eastAsia="Times New Roman"/>
                <w:b w:val="0"/>
                <w:i w:val="0"/>
                <w:sz w:val="20"/>
              </w:rPr>
              <w:t>Disorders of optic nerve, NEC</w:t>
            </w:r>
          </w:p>
        </w:tc>
        <w:tc>
          <w:tcPr>
            <w:tcW w:type="dxa" w:w="336"/>
          </w:tcPr>
          <w:p>
            <w:r/>
            <w:r>
              <w:rPr>
                <w:rFonts w:ascii="Times New Roman" w:hAnsi="Times New Roman" w:eastAsia="Times New Roman"/>
                <w:b w:val="0"/>
                <w:i w:val="0"/>
                <w:sz w:val="20"/>
              </w:rPr>
              <w:t>151</w:t>
            </w:r>
          </w:p>
        </w:tc>
        <w:tc>
          <w:tcPr>
            <w:tcW w:type="dxa" w:w="336"/>
          </w:tcPr>
          <w:p>
            <w:r/>
            <w:r>
              <w:rPr>
                <w:rFonts w:ascii="Times New Roman" w:hAnsi="Times New Roman" w:eastAsia="Times New Roman"/>
                <w:b w:val="0"/>
                <w:i w:val="0"/>
                <w:sz w:val="20"/>
              </w:rPr>
              <w:t>IVW (random effects)</w:t>
            </w:r>
          </w:p>
        </w:tc>
        <w:tc>
          <w:tcPr>
            <w:tcW w:type="dxa" w:w="336"/>
          </w:tcPr>
          <w:p>
            <w:r/>
            <w:r>
              <w:rPr>
                <w:rFonts w:ascii="Times New Roman" w:hAnsi="Times New Roman" w:eastAsia="Times New Roman"/>
                <w:b w:val="0"/>
                <w:i w:val="0"/>
                <w:sz w:val="20"/>
              </w:rPr>
              <w:t>0.299</w:t>
            </w:r>
          </w:p>
        </w:tc>
        <w:tc>
          <w:tcPr>
            <w:tcW w:type="dxa" w:w="336"/>
          </w:tcPr>
          <w:p>
            <w:r/>
            <w:r>
              <w:rPr>
                <w:rFonts w:ascii="Times New Roman" w:hAnsi="Times New Roman" w:eastAsia="Times New Roman"/>
                <w:b w:val="0"/>
                <w:i w:val="0"/>
                <w:sz w:val="20"/>
              </w:rPr>
              <w:t>0.01025</w:t>
            </w:r>
          </w:p>
        </w:tc>
        <w:tc>
          <w:tcPr>
            <w:tcW w:type="dxa" w:w="336"/>
          </w:tcPr>
          <w:p>
            <w:r/>
            <w:r>
              <w:rPr>
                <w:rFonts w:ascii="Times New Roman" w:hAnsi="Times New Roman" w:eastAsia="Times New Roman"/>
                <w:b w:val="0"/>
                <w:i w:val="0"/>
                <w:sz w:val="20"/>
              </w:rPr>
              <w:t>8.719</w:t>
            </w:r>
          </w:p>
        </w:tc>
        <w:tc>
          <w:tcPr>
            <w:tcW w:type="dxa" w:w="336"/>
          </w:tcPr>
          <w:p>
            <w:r/>
            <w:r>
              <w:rPr>
                <w:rFonts w:ascii="Times New Roman" w:hAnsi="Times New Roman" w:eastAsia="Times New Roman"/>
                <w:b w:val="0"/>
                <w:i w:val="0"/>
                <w:sz w:val="20"/>
              </w:rPr>
              <w:t>0.4829</w:t>
            </w:r>
          </w:p>
        </w:tc>
        <w:tc>
          <w:tcPr>
            <w:tcW w:type="dxa" w:w="336"/>
          </w:tcPr>
          <w:p>
            <w:r/>
            <w:r>
              <w:rPr>
                <w:rFonts w:ascii="Times New Roman" w:hAnsi="Times New Roman" w:eastAsia="Times New Roman"/>
                <w:b w:val="0"/>
                <w:i w:val="0"/>
                <w:sz w:val="20"/>
              </w:rPr>
              <w:t>0.8945</w:t>
            </w:r>
          </w:p>
        </w:tc>
        <w:tc>
          <w:tcPr>
            <w:tcW w:type="dxa" w:w="336"/>
          </w:tcPr>
          <w:p>
            <w:r/>
            <w:r>
              <w:rPr>
                <w:rFonts w:ascii="Times New Roman" w:hAnsi="Times New Roman" w:eastAsia="Times New Roman"/>
                <w:b w:val="0"/>
                <w:i w:val="0"/>
                <w:sz w:val="20"/>
              </w:rPr>
              <w:t>-1.207</w:t>
            </w:r>
          </w:p>
        </w:tc>
        <w:tc>
          <w:tcPr>
            <w:tcW w:type="dxa" w:w="336"/>
          </w:tcPr>
          <w:p>
            <w:r/>
            <w:r>
              <w:rPr>
                <w:rFonts w:ascii="Times New Roman" w:hAnsi="Times New Roman" w:eastAsia="Times New Roman"/>
                <w:b w:val="0"/>
                <w:i w:val="0"/>
                <w:sz w:val="20"/>
              </w:rPr>
              <w:t>1.721</w:t>
            </w:r>
          </w:p>
        </w:tc>
        <w:tc>
          <w:tcPr>
            <w:tcW w:type="dxa" w:w="336"/>
          </w:tcPr>
          <w:p>
            <w:r/>
            <w:r>
              <w:rPr>
                <w:rFonts w:ascii="Times New Roman" w:hAnsi="Times New Roman" w:eastAsia="Times New Roman"/>
                <w:b w:val="0"/>
                <w:i w:val="0"/>
                <w:sz w:val="20"/>
              </w:rPr>
              <w:t>157.8</w:t>
            </w:r>
          </w:p>
        </w:tc>
        <w:tc>
          <w:tcPr>
            <w:tcW w:type="dxa" w:w="336"/>
          </w:tcPr>
          <w:p>
            <w:r/>
            <w:r>
              <w:rPr>
                <w:rFonts w:ascii="Times New Roman" w:hAnsi="Times New Roman" w:eastAsia="Times New Roman"/>
                <w:b w:val="0"/>
                <w:i w:val="0"/>
                <w:sz w:val="20"/>
              </w:rPr>
              <w:t>150</w:t>
            </w:r>
          </w:p>
        </w:tc>
        <w:tc>
          <w:tcPr>
            <w:tcW w:type="dxa" w:w="336"/>
          </w:tcPr>
          <w:p>
            <w:r/>
            <w:r>
              <w:rPr>
                <w:rFonts w:ascii="Times New Roman" w:hAnsi="Times New Roman" w:eastAsia="Times New Roman"/>
                <w:b w:val="0"/>
                <w:i w:val="0"/>
                <w:sz w:val="20"/>
              </w:rPr>
              <w:t>0.3148</w:t>
            </w:r>
          </w:p>
        </w:tc>
        <w:tc>
          <w:tcPr>
            <w:tcW w:type="dxa" w:w="336"/>
          </w:tcPr>
          <w:p>
            <w:r/>
            <w:r>
              <w:rPr>
                <w:rFonts w:ascii="Times New Roman" w:hAnsi="Times New Roman" w:eastAsia="Times New Roman"/>
                <w:b w:val="0"/>
                <w:i w:val="0"/>
                <w:sz w:val="20"/>
              </w:rPr>
              <w:t>-0.001506</w:t>
            </w:r>
          </w:p>
        </w:tc>
        <w:tc>
          <w:tcPr>
            <w:tcW w:type="dxa" w:w="336"/>
          </w:tcPr>
          <w:p>
            <w:r/>
            <w:r>
              <w:rPr>
                <w:rFonts w:ascii="Times New Roman" w:hAnsi="Times New Roman" w:eastAsia="Times New Roman"/>
                <w:b w:val="0"/>
                <w:i w:val="0"/>
                <w:sz w:val="20"/>
              </w:rPr>
              <w:t>0.7751</w:t>
            </w:r>
          </w:p>
        </w:tc>
        <w:tc>
          <w:tcPr>
            <w:tcW w:type="dxa" w:w="336"/>
          </w:tcPr>
          <w:p>
            <w:r/>
            <w:r>
              <w:rPr>
                <w:rFonts w:ascii="Times New Roman" w:hAnsi="Times New Roman" w:eastAsia="Times New Roman"/>
                <w:b w:val="0"/>
                <w:i w:val="0"/>
                <w:sz w:val="20"/>
              </w:rPr>
              <w:t>-1.23</w:t>
            </w:r>
          </w:p>
        </w:tc>
        <w:tc>
          <w:tcPr>
            <w:tcW w:type="dxa" w:w="336"/>
          </w:tcPr>
          <w:p>
            <w:r/>
            <w:r>
              <w:rPr>
                <w:rFonts w:ascii="Times New Roman" w:hAnsi="Times New Roman" w:eastAsia="Times New Roman"/>
                <w:b w:val="0"/>
                <w:i w:val="0"/>
                <w:sz w:val="20"/>
              </w:rPr>
              <w:t>1.723</w:t>
            </w:r>
          </w:p>
        </w:tc>
        <w:tc>
          <w:tcPr>
            <w:tcW w:type="dxa" w:w="336"/>
          </w:tcPr>
          <w:p>
            <w:r/>
            <w:r>
              <w:rPr>
                <w:rFonts w:ascii="Times New Roman" w:hAnsi="Times New Roman" w:eastAsia="Times New Roman"/>
                <w:b w:val="0"/>
                <w:i w:val="0"/>
                <w:sz w:val="20"/>
              </w:rPr>
              <w:t>-1.566</w:t>
            </w:r>
          </w:p>
        </w:tc>
        <w:tc>
          <w:tcPr>
            <w:tcW w:type="dxa" w:w="336"/>
          </w:tcPr>
          <w:p>
            <w:r/>
            <w:r>
              <w:rPr>
                <w:rFonts w:ascii="Times New Roman" w:hAnsi="Times New Roman" w:eastAsia="Times New Roman"/>
                <w:b w:val="0"/>
                <w:i w:val="0"/>
                <w:sz w:val="20"/>
              </w:rPr>
              <w:t>2.56</w:t>
            </w:r>
          </w:p>
        </w:tc>
        <w:tc>
          <w:tcPr>
            <w:tcW w:type="dxa" w:w="336"/>
          </w:tcPr>
          <w:p>
            <w:r/>
            <w:r>
              <w:rPr>
                <w:rFonts w:ascii="Times New Roman" w:hAnsi="Times New Roman" w:eastAsia="Times New Roman"/>
                <w:b w:val="0"/>
                <w:i w:val="0"/>
                <w:sz w:val="20"/>
              </w:rPr>
              <w:t>0.5407</w:t>
            </w:r>
          </w:p>
        </w:tc>
        <w:tc>
          <w:tcPr>
            <w:tcW w:type="dxa" w:w="336"/>
          </w:tcPr>
          <w:p>
            <w:r/>
            <w:r>
              <w:rPr>
                <w:rFonts w:ascii="Times New Roman" w:hAnsi="Times New Roman" w:eastAsia="Times New Roman"/>
                <w:b w:val="0"/>
                <w:i w:val="0"/>
                <w:sz w:val="20"/>
              </w:rPr>
              <w:t>0.02309</w:t>
            </w:r>
          </w:p>
        </w:tc>
        <w:tc>
          <w:tcPr>
            <w:tcW w:type="dxa" w:w="336"/>
          </w:tcPr>
          <w:p>
            <w:r/>
            <w:r>
              <w:rPr>
                <w:rFonts w:ascii="Times New Roman" w:hAnsi="Times New Roman" w:eastAsia="Times New Roman"/>
                <w:b w:val="0"/>
                <w:i w:val="0"/>
                <w:sz w:val="20"/>
              </w:rPr>
              <w:t>0.0002639</w:t>
            </w:r>
          </w:p>
        </w:tc>
        <w:tc>
          <w:tcPr>
            <w:tcW w:type="dxa" w:w="336"/>
          </w:tcPr>
          <w:p>
            <w:r/>
            <w:r>
              <w:rPr>
                <w:rFonts w:ascii="Times New Roman" w:hAnsi="Times New Roman" w:eastAsia="Times New Roman"/>
                <w:b w:val="0"/>
                <w:i w:val="0"/>
                <w:sz w:val="20"/>
              </w:rPr>
              <w:t>True</w:t>
            </w:r>
          </w:p>
        </w:tc>
        <w:tc>
          <w:tcPr>
            <w:tcW w:type="dxa" w:w="336"/>
          </w:tcPr>
          <w:p>
            <w:r/>
            <w:r>
              <w:rPr>
                <w:rFonts w:ascii="Times New Roman" w:hAnsi="Times New Roman" w:eastAsia="Times New Roman"/>
                <w:b w:val="0"/>
                <w:i w:val="0"/>
                <w:sz w:val="20"/>
              </w:rPr>
              <w:t>1004040</w:t>
            </w:r>
          </w:p>
        </w:tc>
        <w:tc>
          <w:tcPr>
            <w:tcW w:type="dxa" w:w="336"/>
          </w:tcPr>
          <w:p>
            <w:r/>
            <w:r>
              <w:rPr>
                <w:rFonts w:ascii="Times New Roman" w:hAnsi="Times New Roman" w:eastAsia="Times New Roman"/>
                <w:b w:val="0"/>
                <w:i w:val="0"/>
                <w:sz w:val="20"/>
              </w:rPr>
              <w:t>rs77924615;rs12153248;rs13230509;rs10182082;rs963837;rs881858;rs1260326;rs10851885;rs80282103;rs36071802;rs267738;rs11062102;rs3127580;rs807624;rs11564722;rs73167045;rs700753;rs78412025;rs3850625;rs10846156;rs78444298;rs4567937;rs55760516;rs10994720;rs1381798;rs6444077;rs81205;rs7012637;rs755865;rs3130621;rs1461930;rs3799354;rs2490395;rs1334577;rs940131;rs3757387;rs9333592;rs11759908;rs411933;rs7599781;rs78175639;rs4410790;rs9925773;rs113956264;rs73116823;rs1757915;rs56126667;rs3795503;rs13157326;rs79641366;rs9465741;rs12713261;rs13086611;rs3118916;rs35004449;rs7514450;rs72799609;rs10279504;rs61897431;rs4865545;rs6709534;rs7535253;rs3775932;rs12588550;rs4567978;rs9397738;rs72711990;rs244414;rs1030025;rs4290474;rs56255430;rs2608922;rs2706383;rs4936644;rs8028182;rs2306623;rs6839650;rs9894634;rs4656220;rs665058;rs4723230;rs10832524;rs9296658;rs9942690;rs72930659;rs2180314;rs62187539;rs7865531;rs1859249;rs9891340;rs3774921;rs9263993;rs3845534;rs16874052;rs327508;rs7122754;rs11858964;rs11649114;rs34221697;rs11670056;rs2255293;rs56210058;rs10767859;rs55746412;rs77770952;rs56229700;rs13257887;rs166775;rs400132;rs2327429;rs11747993;rs901107;rs76706776;rs2063634;rs7590169;rs1772976;rs845328;rs849072;rs640603;rs72706148;rs293734;rs17629238;rs11642550;rs12024377;rs6546230;rs78099806;rs11697103;rs55683115;rs11642449;rs72865376;rs11581292;rs34188292;rs1974528;rs61752573;rs9909009;rs12377027;rs3824081;rs145678014;rs56192634;rs2186797;rs10018140;rs2302316;rs2298014;rs6595984;rs9600082;rs61909096;rs2039663;rs9993109;rs34053392;rs55775223;rs40174</w:t>
            </w:r>
          </w:p>
        </w:tc>
      </w:tr>
      <w:tr>
        <w:tc>
          <w:tcPr>
            <w:tcW w:type="dxa" w:w="336"/>
          </w:tcPr>
          <w:p>
            <w:r/>
            <w:r>
              <w:rPr>
                <w:rFonts w:ascii="Times New Roman" w:hAnsi="Times New Roman" w:eastAsia="Times New Roman"/>
                <w:b w:val="0"/>
                <w:i w:val="0"/>
                <w:sz w:val="20"/>
              </w:rPr>
              <w:t>eGFR (creatinine)</w:t>
            </w:r>
          </w:p>
        </w:tc>
        <w:tc>
          <w:tcPr>
            <w:tcW w:type="dxa" w:w="336"/>
          </w:tcPr>
          <w:p>
            <w:r/>
            <w:r>
              <w:rPr>
                <w:rFonts w:ascii="Times New Roman" w:hAnsi="Times New Roman" w:eastAsia="Times New Roman"/>
                <w:b w:val="0"/>
                <w:i w:val="0"/>
                <w:sz w:val="20"/>
              </w:rPr>
              <w:t>ebi-a-GCST90103634</w:t>
            </w:r>
          </w:p>
        </w:tc>
        <w:tc>
          <w:tcPr>
            <w:tcW w:type="dxa" w:w="336"/>
          </w:tcPr>
          <w:p>
            <w:r/>
            <w:r>
              <w:rPr>
                <w:rFonts w:ascii="Times New Roman" w:hAnsi="Times New Roman" w:eastAsia="Times New Roman"/>
                <w:b w:val="0"/>
                <w:i w:val="0"/>
                <w:sz w:val="20"/>
              </w:rPr>
              <w:t>H7_BLINDANDVISIMPAIRMENT</w:t>
            </w:r>
          </w:p>
        </w:tc>
        <w:tc>
          <w:tcPr>
            <w:tcW w:type="dxa" w:w="336"/>
          </w:tcPr>
          <w:p>
            <w:r/>
            <w:r>
              <w:rPr>
                <w:rFonts w:ascii="Times New Roman" w:hAnsi="Times New Roman" w:eastAsia="Times New Roman"/>
                <w:b w:val="0"/>
                <w:i w:val="0"/>
                <w:sz w:val="20"/>
              </w:rPr>
              <w:t>Visual impairment including blindness</w:t>
            </w:r>
          </w:p>
        </w:tc>
        <w:tc>
          <w:tcPr>
            <w:tcW w:type="dxa" w:w="336"/>
          </w:tcPr>
          <w:p>
            <w:r/>
            <w:r>
              <w:rPr>
                <w:rFonts w:ascii="Times New Roman" w:hAnsi="Times New Roman" w:eastAsia="Times New Roman"/>
                <w:b w:val="0"/>
                <w:i w:val="0"/>
                <w:sz w:val="20"/>
              </w:rPr>
              <w:t>151</w:t>
            </w:r>
          </w:p>
        </w:tc>
        <w:tc>
          <w:tcPr>
            <w:tcW w:type="dxa" w:w="336"/>
          </w:tcPr>
          <w:p>
            <w:r/>
            <w:r>
              <w:rPr>
                <w:rFonts w:ascii="Times New Roman" w:hAnsi="Times New Roman" w:eastAsia="Times New Roman"/>
                <w:b w:val="0"/>
                <w:i w:val="0"/>
                <w:sz w:val="20"/>
              </w:rPr>
              <w:t>IVW (random effects)</w:t>
            </w:r>
          </w:p>
        </w:tc>
        <w:tc>
          <w:tcPr>
            <w:tcW w:type="dxa" w:w="336"/>
          </w:tcPr>
          <w:p>
            <w:r/>
            <w:r>
              <w:rPr>
                <w:rFonts w:ascii="Times New Roman" w:hAnsi="Times New Roman" w:eastAsia="Times New Roman"/>
                <w:b w:val="0"/>
                <w:i w:val="0"/>
                <w:sz w:val="20"/>
              </w:rPr>
              <w:t>0.3482</w:t>
            </w:r>
          </w:p>
        </w:tc>
        <w:tc>
          <w:tcPr>
            <w:tcW w:type="dxa" w:w="336"/>
          </w:tcPr>
          <w:p>
            <w:r/>
            <w:r>
              <w:rPr>
                <w:rFonts w:ascii="Times New Roman" w:hAnsi="Times New Roman" w:eastAsia="Times New Roman"/>
                <w:b w:val="0"/>
                <w:i w:val="0"/>
                <w:sz w:val="20"/>
              </w:rPr>
              <w:t>0.05996</w:t>
            </w:r>
          </w:p>
        </w:tc>
        <w:tc>
          <w:tcPr>
            <w:tcW w:type="dxa" w:w="336"/>
          </w:tcPr>
          <w:p>
            <w:r/>
            <w:r>
              <w:rPr>
                <w:rFonts w:ascii="Times New Roman" w:hAnsi="Times New Roman" w:eastAsia="Times New Roman"/>
                <w:b w:val="0"/>
                <w:i w:val="0"/>
                <w:sz w:val="20"/>
              </w:rPr>
              <w:t>2.023</w:t>
            </w:r>
          </w:p>
        </w:tc>
        <w:tc>
          <w:tcPr>
            <w:tcW w:type="dxa" w:w="336"/>
          </w:tcPr>
          <w:p>
            <w:r/>
            <w:r>
              <w:rPr>
                <w:rFonts w:ascii="Times New Roman" w:hAnsi="Times New Roman" w:eastAsia="Times New Roman"/>
                <w:b w:val="0"/>
                <w:i w:val="0"/>
                <w:sz w:val="20"/>
              </w:rPr>
              <w:t>0.2399</w:t>
            </w:r>
          </w:p>
        </w:tc>
        <w:tc>
          <w:tcPr>
            <w:tcW w:type="dxa" w:w="336"/>
          </w:tcPr>
          <w:p>
            <w:r/>
            <w:r>
              <w:rPr>
                <w:rFonts w:ascii="Times New Roman" w:hAnsi="Times New Roman" w:eastAsia="Times New Roman"/>
                <w:b w:val="0"/>
                <w:i w:val="0"/>
                <w:sz w:val="20"/>
              </w:rPr>
              <w:t>0.8945</w:t>
            </w:r>
          </w:p>
        </w:tc>
        <w:tc>
          <w:tcPr>
            <w:tcW w:type="dxa" w:w="336"/>
          </w:tcPr>
          <w:p>
            <w:r/>
            <w:r>
              <w:rPr>
                <w:rFonts w:ascii="Times New Roman" w:hAnsi="Times New Roman" w:eastAsia="Times New Roman"/>
                <w:b w:val="0"/>
                <w:i w:val="0"/>
                <w:sz w:val="20"/>
              </w:rPr>
              <w:t>-1.055</w:t>
            </w:r>
          </w:p>
        </w:tc>
        <w:tc>
          <w:tcPr>
            <w:tcW w:type="dxa" w:w="336"/>
          </w:tcPr>
          <w:p>
            <w:r/>
            <w:r>
              <w:rPr>
                <w:rFonts w:ascii="Times New Roman" w:hAnsi="Times New Roman" w:eastAsia="Times New Roman"/>
                <w:b w:val="0"/>
                <w:i w:val="0"/>
                <w:sz w:val="20"/>
              </w:rPr>
              <w:t>0.8976</w:t>
            </w:r>
          </w:p>
        </w:tc>
        <w:tc>
          <w:tcPr>
            <w:tcW w:type="dxa" w:w="336"/>
          </w:tcPr>
          <w:p>
            <w:r/>
            <w:r>
              <w:rPr>
                <w:rFonts w:ascii="Times New Roman" w:hAnsi="Times New Roman" w:eastAsia="Times New Roman"/>
                <w:b w:val="0"/>
                <w:i w:val="0"/>
                <w:sz w:val="20"/>
              </w:rPr>
              <w:t>186.1</w:t>
            </w:r>
          </w:p>
        </w:tc>
        <w:tc>
          <w:tcPr>
            <w:tcW w:type="dxa" w:w="336"/>
          </w:tcPr>
          <w:p>
            <w:r/>
            <w:r>
              <w:rPr>
                <w:rFonts w:ascii="Times New Roman" w:hAnsi="Times New Roman" w:eastAsia="Times New Roman"/>
                <w:b w:val="0"/>
                <w:i w:val="0"/>
                <w:sz w:val="20"/>
              </w:rPr>
              <w:t>150</w:t>
            </w:r>
          </w:p>
        </w:tc>
        <w:tc>
          <w:tcPr>
            <w:tcW w:type="dxa" w:w="336"/>
          </w:tcPr>
          <w:p>
            <w:r/>
            <w:r>
              <w:rPr>
                <w:rFonts w:ascii="Times New Roman" w:hAnsi="Times New Roman" w:eastAsia="Times New Roman"/>
                <w:b w:val="0"/>
                <w:i w:val="0"/>
                <w:sz w:val="20"/>
              </w:rPr>
              <w:t>0.02418</w:t>
            </w:r>
          </w:p>
        </w:tc>
        <w:tc>
          <w:tcPr>
            <w:tcW w:type="dxa" w:w="336"/>
          </w:tcPr>
          <w:p>
            <w:r/>
            <w:r>
              <w:rPr>
                <w:rFonts w:ascii="Times New Roman" w:hAnsi="Times New Roman" w:eastAsia="Times New Roman"/>
                <w:b w:val="0"/>
                <w:i w:val="0"/>
                <w:sz w:val="20"/>
              </w:rPr>
              <w:t>-0.003201</w:t>
            </w:r>
          </w:p>
        </w:tc>
        <w:tc>
          <w:tcPr>
            <w:tcW w:type="dxa" w:w="336"/>
          </w:tcPr>
          <w:p>
            <w:r/>
            <w:r>
              <w:rPr>
                <w:rFonts w:ascii="Times New Roman" w:hAnsi="Times New Roman" w:eastAsia="Times New Roman"/>
                <w:b w:val="0"/>
                <w:i w:val="0"/>
                <w:sz w:val="20"/>
              </w:rPr>
              <w:t>0.2448</w:t>
            </w:r>
          </w:p>
        </w:tc>
        <w:tc>
          <w:tcPr>
            <w:tcW w:type="dxa" w:w="336"/>
          </w:tcPr>
          <w:p>
            <w:r/>
            <w:r>
              <w:rPr>
                <w:rFonts w:ascii="Times New Roman" w:hAnsi="Times New Roman" w:eastAsia="Times New Roman"/>
                <w:b w:val="0"/>
                <w:i w:val="0"/>
                <w:sz w:val="20"/>
              </w:rPr>
              <w:t>-1.103</w:t>
            </w:r>
          </w:p>
        </w:tc>
        <w:tc>
          <w:tcPr>
            <w:tcW w:type="dxa" w:w="336"/>
          </w:tcPr>
          <w:p>
            <w:r/>
            <w:r>
              <w:rPr>
                <w:rFonts w:ascii="Times New Roman" w:hAnsi="Times New Roman" w:eastAsia="Times New Roman"/>
                <w:b w:val="0"/>
                <w:i w:val="0"/>
                <w:sz w:val="20"/>
              </w:rPr>
              <w:t>0.8986</w:t>
            </w:r>
          </w:p>
        </w:tc>
        <w:tc>
          <w:tcPr>
            <w:tcW w:type="dxa" w:w="336"/>
          </w:tcPr>
          <w:p>
            <w:r/>
            <w:r>
              <w:rPr>
                <w:rFonts w:ascii="Times New Roman" w:hAnsi="Times New Roman" w:eastAsia="Times New Roman"/>
                <w:b w:val="0"/>
                <w:i w:val="0"/>
                <w:sz w:val="20"/>
              </w:rPr>
              <w:t>-0.6908</w:t>
            </w:r>
          </w:p>
        </w:tc>
        <w:tc>
          <w:tcPr>
            <w:tcW w:type="dxa" w:w="336"/>
          </w:tcPr>
          <w:p>
            <w:r/>
            <w:r>
              <w:rPr>
                <w:rFonts w:ascii="Times New Roman" w:hAnsi="Times New Roman" w:eastAsia="Times New Roman"/>
                <w:b w:val="0"/>
                <w:i w:val="0"/>
                <w:sz w:val="20"/>
              </w:rPr>
              <w:t>1.563</w:t>
            </w:r>
          </w:p>
        </w:tc>
        <w:tc>
          <w:tcPr>
            <w:tcW w:type="dxa" w:w="336"/>
          </w:tcPr>
          <w:p>
            <w:r/>
            <w:r>
              <w:rPr>
                <w:rFonts w:ascii="Times New Roman" w:hAnsi="Times New Roman" w:eastAsia="Times New Roman"/>
                <w:b w:val="0"/>
                <w:i w:val="0"/>
                <w:sz w:val="20"/>
              </w:rPr>
              <w:t>0.6586</w:t>
            </w:r>
          </w:p>
        </w:tc>
        <w:tc>
          <w:tcPr>
            <w:tcW w:type="dxa" w:w="336"/>
          </w:tcPr>
          <w:p>
            <w:r/>
            <w:r>
              <w:rPr>
                <w:rFonts w:ascii="Times New Roman" w:hAnsi="Times New Roman" w:eastAsia="Times New Roman"/>
                <w:b w:val="0"/>
                <w:i w:val="0"/>
                <w:sz w:val="20"/>
              </w:rPr>
              <w:t>0.02309</w:t>
            </w:r>
          </w:p>
        </w:tc>
        <w:tc>
          <w:tcPr>
            <w:tcW w:type="dxa" w:w="336"/>
          </w:tcPr>
          <w:p>
            <w:r/>
            <w:r>
              <w:rPr>
                <w:rFonts w:ascii="Times New Roman" w:hAnsi="Times New Roman" w:eastAsia="Times New Roman"/>
                <w:b w:val="0"/>
                <w:i w:val="0"/>
                <w:sz w:val="20"/>
              </w:rPr>
              <w:t>0.0003124</w:t>
            </w:r>
          </w:p>
        </w:tc>
        <w:tc>
          <w:tcPr>
            <w:tcW w:type="dxa" w:w="336"/>
          </w:tcPr>
          <w:p>
            <w:r/>
            <w:r>
              <w:rPr>
                <w:rFonts w:ascii="Times New Roman" w:hAnsi="Times New Roman" w:eastAsia="Times New Roman"/>
                <w:b w:val="0"/>
                <w:i w:val="0"/>
                <w:sz w:val="20"/>
              </w:rPr>
              <w:t>True</w:t>
            </w:r>
          </w:p>
        </w:tc>
        <w:tc>
          <w:tcPr>
            <w:tcW w:type="dxa" w:w="336"/>
          </w:tcPr>
          <w:p>
            <w:r/>
            <w:r>
              <w:rPr>
                <w:rFonts w:ascii="Times New Roman" w:hAnsi="Times New Roman" w:eastAsia="Times New Roman"/>
                <w:b w:val="0"/>
                <w:i w:val="0"/>
                <w:sz w:val="20"/>
              </w:rPr>
              <w:t>1004040</w:t>
            </w:r>
          </w:p>
        </w:tc>
        <w:tc>
          <w:tcPr>
            <w:tcW w:type="dxa" w:w="336"/>
          </w:tcPr>
          <w:p>
            <w:r/>
            <w:r>
              <w:rPr>
                <w:rFonts w:ascii="Times New Roman" w:hAnsi="Times New Roman" w:eastAsia="Times New Roman"/>
                <w:b w:val="0"/>
                <w:i w:val="0"/>
                <w:sz w:val="20"/>
              </w:rPr>
              <w:t>rs77924615;rs12153248;rs13230509;rs10182082;rs963837;rs881858;rs1260326;rs10851885;rs80282103;rs36071802;rs267738;rs11062102;rs3127580;rs807624;rs11564722;rs73167045;rs700753;rs78412025;rs3850625;rs10846156;rs78444298;rs4567937;rs55760516;rs10994720;rs1381798;rs6444077;rs81205;rs7012637;rs755865;rs3130621;rs1461930;rs3799354;rs2490395;rs1334577;rs940131;rs3757387;rs9333592;rs11759908;rs411933;rs7599781;rs78175639;rs4410790;rs9925773;rs113956264;rs73116823;rs1757915;rs56126667;rs3795503;rs13157326;rs79641366;rs9465741;rs12713261;rs13086611;rs3118916;rs35004449;rs7514450;rs72799609;rs10279504;rs61897431;rs4865545;rs6709534;rs7535253;rs3775932;rs12588550;rs4567978;rs9397738;rs72711990;rs244414;rs1030025;rs4290474;rs56255430;rs2608922;rs2706383;rs4936644;rs8028182;rs2306623;rs6839650;rs9894634;rs4656220;rs665058;rs4723230;rs10832524;rs9296658;rs9942690;rs72930659;rs2180314;rs62187539;rs7865531;rs1859249;rs9891340;rs3774921;rs9263993;rs3845534;rs16874052;rs327508;rs7122754;rs11858964;rs11649114;rs34221697;rs11670056;rs2255293;rs56210058;rs10767859;rs55746412;rs77770952;rs56229700;rs13257887;rs166775;rs400132;rs2327429;rs11747993;rs901107;rs76706776;rs2063634;rs7590169;rs1772976;rs845328;rs849072;rs640603;rs72706148;rs293734;rs17629238;rs11642550;rs12024377;rs6546230;rs78099806;rs11697103;rs55683115;rs11642449;rs72865376;rs11581292;rs34188292;rs1974528;rs61752573;rs9909009;rs12377027;rs3824081;rs145678014;rs56192634;rs2186797;rs10018140;rs2302316;rs2298014;rs6595984;rs9600082;rs61909096;rs2039663;rs9993109;rs34053392;rs55775223;rs40174</w:t>
            </w:r>
          </w:p>
        </w:tc>
      </w:tr>
      <w:tr>
        <w:tc>
          <w:tcPr>
            <w:tcW w:type="dxa" w:w="336"/>
          </w:tcPr>
          <w:p>
            <w:r/>
            <w:r>
              <w:rPr>
                <w:rFonts w:ascii="Times New Roman" w:hAnsi="Times New Roman" w:eastAsia="Times New Roman"/>
                <w:b w:val="0"/>
                <w:i w:val="0"/>
                <w:sz w:val="20"/>
              </w:rPr>
              <w:t>eGFR (creatinine)</w:t>
            </w:r>
          </w:p>
        </w:tc>
        <w:tc>
          <w:tcPr>
            <w:tcW w:type="dxa" w:w="336"/>
          </w:tcPr>
          <w:p>
            <w:r/>
            <w:r>
              <w:rPr>
                <w:rFonts w:ascii="Times New Roman" w:hAnsi="Times New Roman" w:eastAsia="Times New Roman"/>
                <w:b w:val="0"/>
                <w:i w:val="0"/>
                <w:sz w:val="20"/>
              </w:rPr>
              <w:t>ebi-a-GCST90103634</w:t>
            </w:r>
          </w:p>
        </w:tc>
        <w:tc>
          <w:tcPr>
            <w:tcW w:type="dxa" w:w="336"/>
          </w:tcPr>
          <w:p>
            <w:r/>
            <w:r>
              <w:rPr>
                <w:rFonts w:ascii="Times New Roman" w:hAnsi="Times New Roman" w:eastAsia="Times New Roman"/>
                <w:b w:val="0"/>
                <w:i w:val="0"/>
                <w:sz w:val="20"/>
              </w:rPr>
              <w:t>H7_COULOURVISDEF</w:t>
            </w:r>
          </w:p>
        </w:tc>
        <w:tc>
          <w:tcPr>
            <w:tcW w:type="dxa" w:w="336"/>
          </w:tcPr>
          <w:p>
            <w:r/>
            <w:r>
              <w:rPr>
                <w:rFonts w:ascii="Times New Roman" w:hAnsi="Times New Roman" w:eastAsia="Times New Roman"/>
                <w:b w:val="0"/>
                <w:i w:val="0"/>
                <w:sz w:val="20"/>
              </w:rPr>
              <w:t>Colour vision deficiencies</w:t>
            </w:r>
          </w:p>
        </w:tc>
        <w:tc>
          <w:tcPr>
            <w:tcW w:type="dxa" w:w="336"/>
          </w:tcPr>
          <w:p>
            <w:r/>
            <w:r>
              <w:rPr>
                <w:rFonts w:ascii="Times New Roman" w:hAnsi="Times New Roman" w:eastAsia="Times New Roman"/>
                <w:b w:val="0"/>
                <w:i w:val="0"/>
                <w:sz w:val="20"/>
              </w:rPr>
              <w:t>151</w:t>
            </w:r>
          </w:p>
        </w:tc>
        <w:tc>
          <w:tcPr>
            <w:tcW w:type="dxa" w:w="336"/>
          </w:tcPr>
          <w:p>
            <w:r/>
            <w:r>
              <w:rPr>
                <w:rFonts w:ascii="Times New Roman" w:hAnsi="Times New Roman" w:eastAsia="Times New Roman"/>
                <w:b w:val="0"/>
                <w:i w:val="0"/>
                <w:sz w:val="20"/>
              </w:rPr>
              <w:t>IVW (random effects)</w:t>
            </w:r>
          </w:p>
        </w:tc>
        <w:tc>
          <w:tcPr>
            <w:tcW w:type="dxa" w:w="336"/>
          </w:tcPr>
          <w:p>
            <w:r/>
            <w:r>
              <w:rPr>
                <w:rFonts w:ascii="Times New Roman" w:hAnsi="Times New Roman" w:eastAsia="Times New Roman"/>
                <w:b w:val="0"/>
                <w:i w:val="0"/>
                <w:sz w:val="20"/>
              </w:rPr>
              <w:t>0.05391</w:t>
            </w:r>
          </w:p>
        </w:tc>
        <w:tc>
          <w:tcPr>
            <w:tcW w:type="dxa" w:w="336"/>
          </w:tcPr>
          <w:p>
            <w:r/>
            <w:r>
              <w:rPr>
                <w:rFonts w:ascii="Times New Roman" w:hAnsi="Times New Roman" w:eastAsia="Times New Roman"/>
                <w:b w:val="0"/>
                <w:i w:val="0"/>
                <w:sz w:val="20"/>
              </w:rPr>
              <w:t>5.054e-05</w:t>
            </w:r>
          </w:p>
        </w:tc>
        <w:tc>
          <w:tcPr>
            <w:tcW w:type="dxa" w:w="336"/>
          </w:tcPr>
          <w:p>
            <w:r/>
            <w:r>
              <w:rPr>
                <w:rFonts w:ascii="Times New Roman" w:hAnsi="Times New Roman" w:eastAsia="Times New Roman"/>
                <w:b w:val="0"/>
                <w:i w:val="0"/>
                <w:sz w:val="20"/>
              </w:rPr>
              <w:t>57.52</w:t>
            </w:r>
          </w:p>
        </w:tc>
        <w:tc>
          <w:tcPr>
            <w:tcW w:type="dxa" w:w="336"/>
          </w:tcPr>
          <w:p>
            <w:r/>
            <w:r>
              <w:rPr>
                <w:rFonts w:ascii="Times New Roman" w:hAnsi="Times New Roman" w:eastAsia="Times New Roman"/>
                <w:b w:val="0"/>
                <w:i w:val="0"/>
                <w:sz w:val="20"/>
              </w:rPr>
              <w:t>0.4117</w:t>
            </w:r>
          </w:p>
        </w:tc>
        <w:tc>
          <w:tcPr>
            <w:tcW w:type="dxa" w:w="336"/>
          </w:tcPr>
          <w:p>
            <w:r/>
            <w:r>
              <w:rPr>
                <w:rFonts w:ascii="Times New Roman" w:hAnsi="Times New Roman" w:eastAsia="Times New Roman"/>
                <w:b w:val="0"/>
                <w:i w:val="0"/>
                <w:sz w:val="20"/>
              </w:rPr>
              <w:t>0.8945</w:t>
            </w:r>
          </w:p>
        </w:tc>
        <w:tc>
          <w:tcPr>
            <w:tcW w:type="dxa" w:w="336"/>
          </w:tcPr>
          <w:p>
            <w:r/>
            <w:r>
              <w:rPr>
                <w:rFonts w:ascii="Times New Roman" w:hAnsi="Times New Roman" w:eastAsia="Times New Roman"/>
                <w:b w:val="0"/>
                <w:i w:val="0"/>
                <w:sz w:val="20"/>
              </w:rPr>
              <w:t>-2.92</w:t>
            </w:r>
          </w:p>
        </w:tc>
        <w:tc>
          <w:tcPr>
            <w:tcW w:type="dxa" w:w="336"/>
          </w:tcPr>
          <w:p>
            <w:r/>
            <w:r>
              <w:rPr>
                <w:rFonts w:ascii="Times New Roman" w:hAnsi="Times New Roman" w:eastAsia="Times New Roman"/>
                <w:b w:val="0"/>
                <w:i w:val="0"/>
                <w:sz w:val="20"/>
              </w:rPr>
              <w:t>3.557</w:t>
            </w:r>
          </w:p>
        </w:tc>
        <w:tc>
          <w:tcPr>
            <w:tcW w:type="dxa" w:w="336"/>
          </w:tcPr>
          <w:p>
            <w:r/>
            <w:r>
              <w:rPr>
                <w:rFonts w:ascii="Times New Roman" w:hAnsi="Times New Roman" w:eastAsia="Times New Roman"/>
                <w:b w:val="0"/>
                <w:i w:val="0"/>
                <w:sz w:val="20"/>
              </w:rPr>
              <w:t>145.8</w:t>
            </w:r>
          </w:p>
        </w:tc>
        <w:tc>
          <w:tcPr>
            <w:tcW w:type="dxa" w:w="336"/>
          </w:tcPr>
          <w:p>
            <w:r/>
            <w:r>
              <w:rPr>
                <w:rFonts w:ascii="Times New Roman" w:hAnsi="Times New Roman" w:eastAsia="Times New Roman"/>
                <w:b w:val="0"/>
                <w:i w:val="0"/>
                <w:sz w:val="20"/>
              </w:rPr>
              <w:t>150</w:t>
            </w:r>
          </w:p>
        </w:tc>
        <w:tc>
          <w:tcPr>
            <w:tcW w:type="dxa" w:w="336"/>
          </w:tcPr>
          <w:p>
            <w:r/>
            <w:r>
              <w:rPr>
                <w:rFonts w:ascii="Times New Roman" w:hAnsi="Times New Roman" w:eastAsia="Times New Roman"/>
                <w:b w:val="0"/>
                <w:i w:val="0"/>
                <w:sz w:val="20"/>
              </w:rPr>
              <w:t>0.5807</w:t>
            </w:r>
          </w:p>
        </w:tc>
        <w:tc>
          <w:tcPr>
            <w:tcW w:type="dxa" w:w="336"/>
          </w:tcPr>
          <w:p>
            <w:r/>
            <w:r>
              <w:rPr>
                <w:rFonts w:ascii="Times New Roman" w:hAnsi="Times New Roman" w:eastAsia="Times New Roman"/>
                <w:b w:val="0"/>
                <w:i w:val="0"/>
                <w:sz w:val="20"/>
              </w:rPr>
              <w:t>-0.0002243</w:t>
            </w:r>
          </w:p>
        </w:tc>
        <w:tc>
          <w:tcPr>
            <w:tcW w:type="dxa" w:w="336"/>
          </w:tcPr>
          <w:p>
            <w:r/>
            <w:r>
              <w:rPr>
                <w:rFonts w:ascii="Times New Roman" w:hAnsi="Times New Roman" w:eastAsia="Times New Roman"/>
                <w:b w:val="0"/>
                <w:i w:val="0"/>
                <w:sz w:val="20"/>
              </w:rPr>
              <w:t>0.9836</w:t>
            </w:r>
          </w:p>
        </w:tc>
        <w:tc>
          <w:tcPr>
            <w:tcW w:type="dxa" w:w="336"/>
          </w:tcPr>
          <w:p>
            <w:r/>
            <w:r>
              <w:rPr>
                <w:rFonts w:ascii="Times New Roman" w:hAnsi="Times New Roman" w:eastAsia="Times New Roman"/>
                <w:b w:val="0"/>
                <w:i w:val="0"/>
                <w:sz w:val="20"/>
              </w:rPr>
              <w:t>-2.924</w:t>
            </w:r>
          </w:p>
        </w:tc>
        <w:tc>
          <w:tcPr>
            <w:tcW w:type="dxa" w:w="336"/>
          </w:tcPr>
          <w:p>
            <w:r/>
            <w:r>
              <w:rPr>
                <w:rFonts w:ascii="Times New Roman" w:hAnsi="Times New Roman" w:eastAsia="Times New Roman"/>
                <w:b w:val="0"/>
                <w:i w:val="0"/>
                <w:sz w:val="20"/>
              </w:rPr>
              <w:t>3.561</w:t>
            </w:r>
          </w:p>
        </w:tc>
        <w:tc>
          <w:tcPr>
            <w:tcW w:type="dxa" w:w="336"/>
          </w:tcPr>
          <w:p>
            <w:r/>
            <w:r>
              <w:rPr>
                <w:rFonts w:ascii="Times New Roman" w:hAnsi="Times New Roman" w:eastAsia="Times New Roman"/>
                <w:b w:val="0"/>
                <w:i w:val="0"/>
                <w:sz w:val="20"/>
              </w:rPr>
              <w:t>-0.4655</w:t>
            </w:r>
          </w:p>
        </w:tc>
        <w:tc>
          <w:tcPr>
            <w:tcW w:type="dxa" w:w="336"/>
          </w:tcPr>
          <w:p>
            <w:r/>
            <w:r>
              <w:rPr>
                <w:rFonts w:ascii="Times New Roman" w:hAnsi="Times New Roman" w:eastAsia="Times New Roman"/>
                <w:b w:val="0"/>
                <w:i w:val="0"/>
                <w:sz w:val="20"/>
              </w:rPr>
              <w:t>6.474</w:t>
            </w:r>
          </w:p>
        </w:tc>
        <w:tc>
          <w:tcPr>
            <w:tcW w:type="dxa" w:w="336"/>
          </w:tcPr>
          <w:p>
            <w:r/>
            <w:r>
              <w:rPr>
                <w:rFonts w:ascii="Times New Roman" w:hAnsi="Times New Roman" w:eastAsia="Times New Roman"/>
                <w:b w:val="0"/>
                <w:i w:val="0"/>
                <w:sz w:val="20"/>
              </w:rPr>
              <w:t>0.9427</w:t>
            </w:r>
          </w:p>
        </w:tc>
        <w:tc>
          <w:tcPr>
            <w:tcW w:type="dxa" w:w="336"/>
          </w:tcPr>
          <w:p>
            <w:r/>
            <w:r>
              <w:rPr>
                <w:rFonts w:ascii="Times New Roman" w:hAnsi="Times New Roman" w:eastAsia="Times New Roman"/>
                <w:b w:val="0"/>
                <w:i w:val="0"/>
                <w:sz w:val="20"/>
              </w:rPr>
              <w:t>0.02309</w:t>
            </w:r>
          </w:p>
        </w:tc>
        <w:tc>
          <w:tcPr>
            <w:tcW w:type="dxa" w:w="336"/>
          </w:tcPr>
          <w:p>
            <w:r/>
            <w:r>
              <w:rPr>
                <w:rFonts w:ascii="Times New Roman" w:hAnsi="Times New Roman" w:eastAsia="Times New Roman"/>
                <w:b w:val="0"/>
                <w:i w:val="0"/>
                <w:sz w:val="20"/>
              </w:rPr>
              <w:t>0.0002442</w:t>
            </w:r>
          </w:p>
        </w:tc>
        <w:tc>
          <w:tcPr>
            <w:tcW w:type="dxa" w:w="336"/>
          </w:tcPr>
          <w:p>
            <w:r/>
            <w:r>
              <w:rPr>
                <w:rFonts w:ascii="Times New Roman" w:hAnsi="Times New Roman" w:eastAsia="Times New Roman"/>
                <w:b w:val="0"/>
                <w:i w:val="0"/>
                <w:sz w:val="20"/>
              </w:rPr>
              <w:t>True</w:t>
            </w:r>
          </w:p>
        </w:tc>
        <w:tc>
          <w:tcPr>
            <w:tcW w:type="dxa" w:w="336"/>
          </w:tcPr>
          <w:p>
            <w:r/>
            <w:r>
              <w:rPr>
                <w:rFonts w:ascii="Times New Roman" w:hAnsi="Times New Roman" w:eastAsia="Times New Roman"/>
                <w:b w:val="0"/>
                <w:i w:val="0"/>
                <w:sz w:val="20"/>
              </w:rPr>
              <w:t>1004040</w:t>
            </w:r>
          </w:p>
        </w:tc>
        <w:tc>
          <w:tcPr>
            <w:tcW w:type="dxa" w:w="336"/>
          </w:tcPr>
          <w:p>
            <w:r/>
            <w:r>
              <w:rPr>
                <w:rFonts w:ascii="Times New Roman" w:hAnsi="Times New Roman" w:eastAsia="Times New Roman"/>
                <w:b w:val="0"/>
                <w:i w:val="0"/>
                <w:sz w:val="20"/>
              </w:rPr>
              <w:t>rs77924615;rs12153248;rs13230509;rs10182082;rs963837;rs881858;rs1260326;rs10851885;rs80282103;rs36071802;rs267738;rs11062102;rs3127580;rs807624;rs11564722;rs73167045;rs700753;rs78412025;rs3850625;rs10846156;rs78444298;rs4567937;rs55760516;rs10994720;rs1381798;rs6444077;rs81205;rs7012637;rs755865;rs3130621;rs1461930;rs3799354;rs2490395;rs1334577;rs940131;rs3757387;rs9333592;rs11759908;rs411933;rs7599781;rs78175639;rs4410790;rs9925773;rs113956264;rs73116823;rs1757915;rs56126667;rs3795503;rs13157326;rs79641366;rs9465741;rs12713261;rs13086611;rs3118916;rs35004449;rs7514450;rs72799609;rs10279504;rs61897431;rs4865545;rs6709534;rs7535253;rs3775932;rs12588550;rs4567978;rs9397738;rs72711990;rs244414;rs1030025;rs4290474;rs56255430;rs2608922;rs2706383;rs4936644;rs8028182;rs2306623;rs6839650;rs9894634;rs4656220;rs665058;rs4723230;rs10832524;rs9296658;rs9942690;rs72930659;rs2180314;rs62187539;rs7865531;rs1859249;rs9891340;rs3774921;rs9263993;rs3845534;rs16874052;rs327508;rs7122754;rs11858964;rs11649114;rs34221697;rs11670056;rs2255293;rs56210058;rs10767859;rs55746412;rs77770952;rs56229700;rs13257887;rs166775;rs400132;rs2327429;rs11747993;rs901107;rs76706776;rs2063634;rs7590169;rs1772976;rs845328;rs849072;rs640603;rs72706148;rs293734;rs17629238;rs11642550;rs12024377;rs6546230;rs78099806;rs11697103;rs55683115;rs11642449;rs72865376;rs11581292;rs34188292;rs1974528;rs61752573;rs9909009;rs12377027;rs3824081;rs145678014;rs56192634;rs2186797;rs10018140;rs2302316;rs2298014;rs6595984;rs9600082;rs61909096;rs2039663;rs9993109;rs34053392;rs55775223;rs40174</w:t>
            </w:r>
          </w:p>
        </w:tc>
      </w:tr>
      <w:tr>
        <w:tc>
          <w:tcPr>
            <w:tcW w:type="dxa" w:w="336"/>
          </w:tcPr>
          <w:p>
            <w:r/>
            <w:r>
              <w:rPr>
                <w:rFonts w:ascii="Times New Roman" w:hAnsi="Times New Roman" w:eastAsia="Times New Roman"/>
                <w:b w:val="0"/>
                <w:i w:val="0"/>
                <w:sz w:val="20"/>
              </w:rPr>
              <w:t>eGFR (creatinine)</w:t>
            </w:r>
          </w:p>
        </w:tc>
        <w:tc>
          <w:tcPr>
            <w:tcW w:type="dxa" w:w="336"/>
          </w:tcPr>
          <w:p>
            <w:r/>
            <w:r>
              <w:rPr>
                <w:rFonts w:ascii="Times New Roman" w:hAnsi="Times New Roman" w:eastAsia="Times New Roman"/>
                <w:b w:val="0"/>
                <w:i w:val="0"/>
                <w:sz w:val="20"/>
              </w:rPr>
              <w:t>ebi-a-GCST90103634</w:t>
            </w:r>
          </w:p>
        </w:tc>
        <w:tc>
          <w:tcPr>
            <w:tcW w:type="dxa" w:w="336"/>
          </w:tcPr>
          <w:p>
            <w:r/>
            <w:r>
              <w:rPr>
                <w:rFonts w:ascii="Times New Roman" w:hAnsi="Times New Roman" w:eastAsia="Times New Roman"/>
                <w:b w:val="0"/>
                <w:i w:val="0"/>
                <w:sz w:val="20"/>
              </w:rPr>
              <w:t>H7_VISFIELDDEF</w:t>
            </w:r>
          </w:p>
        </w:tc>
        <w:tc>
          <w:tcPr>
            <w:tcW w:type="dxa" w:w="336"/>
          </w:tcPr>
          <w:p>
            <w:r/>
            <w:r>
              <w:rPr>
                <w:rFonts w:ascii="Times New Roman" w:hAnsi="Times New Roman" w:eastAsia="Times New Roman"/>
                <w:b w:val="0"/>
                <w:i w:val="0"/>
                <w:sz w:val="20"/>
              </w:rPr>
              <w:t>Visual field defects</w:t>
            </w:r>
          </w:p>
        </w:tc>
        <w:tc>
          <w:tcPr>
            <w:tcW w:type="dxa" w:w="336"/>
          </w:tcPr>
          <w:p>
            <w:r/>
            <w:r>
              <w:rPr>
                <w:rFonts w:ascii="Times New Roman" w:hAnsi="Times New Roman" w:eastAsia="Times New Roman"/>
                <w:b w:val="0"/>
                <w:i w:val="0"/>
                <w:sz w:val="20"/>
              </w:rPr>
              <w:t>151</w:t>
            </w:r>
          </w:p>
        </w:tc>
        <w:tc>
          <w:tcPr>
            <w:tcW w:type="dxa" w:w="336"/>
          </w:tcPr>
          <w:p>
            <w:r/>
            <w:r>
              <w:rPr>
                <w:rFonts w:ascii="Times New Roman" w:hAnsi="Times New Roman" w:eastAsia="Times New Roman"/>
                <w:b w:val="0"/>
                <w:i w:val="0"/>
                <w:sz w:val="20"/>
              </w:rPr>
              <w:t>IVW (random effects)</w:t>
            </w:r>
          </w:p>
        </w:tc>
        <w:tc>
          <w:tcPr>
            <w:tcW w:type="dxa" w:w="336"/>
          </w:tcPr>
          <w:p>
            <w:r/>
            <w:r>
              <w:rPr>
                <w:rFonts w:ascii="Times New Roman" w:hAnsi="Times New Roman" w:eastAsia="Times New Roman"/>
                <w:b w:val="0"/>
                <w:i w:val="0"/>
                <w:sz w:val="20"/>
              </w:rPr>
              <w:t>3.048</w:t>
            </w:r>
          </w:p>
        </w:tc>
        <w:tc>
          <w:tcPr>
            <w:tcW w:type="dxa" w:w="336"/>
          </w:tcPr>
          <w:p>
            <w:r/>
            <w:r>
              <w:rPr>
                <w:rFonts w:ascii="Times New Roman" w:hAnsi="Times New Roman" w:eastAsia="Times New Roman"/>
                <w:b w:val="0"/>
                <w:i w:val="0"/>
                <w:sz w:val="20"/>
              </w:rPr>
              <w:t>0.6342</w:t>
            </w:r>
          </w:p>
        </w:tc>
        <w:tc>
          <w:tcPr>
            <w:tcW w:type="dxa" w:w="336"/>
          </w:tcPr>
          <w:p>
            <w:r/>
            <w:r>
              <w:rPr>
                <w:rFonts w:ascii="Times New Roman" w:hAnsi="Times New Roman" w:eastAsia="Times New Roman"/>
                <w:b w:val="0"/>
                <w:i w:val="0"/>
                <w:sz w:val="20"/>
              </w:rPr>
              <w:t>14.65</w:t>
            </w:r>
          </w:p>
        </w:tc>
        <w:tc>
          <w:tcPr>
            <w:tcW w:type="dxa" w:w="336"/>
          </w:tcPr>
          <w:p>
            <w:r/>
            <w:r>
              <w:rPr>
                <w:rFonts w:ascii="Times New Roman" w:hAnsi="Times New Roman" w:eastAsia="Times New Roman"/>
                <w:b w:val="0"/>
                <w:i w:val="0"/>
                <w:sz w:val="20"/>
              </w:rPr>
              <w:t>0.1641</w:t>
            </w:r>
          </w:p>
        </w:tc>
        <w:tc>
          <w:tcPr>
            <w:tcW w:type="dxa" w:w="336"/>
          </w:tcPr>
          <w:p>
            <w:r/>
            <w:r>
              <w:rPr>
                <w:rFonts w:ascii="Times New Roman" w:hAnsi="Times New Roman" w:eastAsia="Times New Roman"/>
                <w:b w:val="0"/>
                <w:i w:val="0"/>
                <w:sz w:val="20"/>
              </w:rPr>
              <w:t>0.8945</w:t>
            </w:r>
          </w:p>
        </w:tc>
        <w:tc>
          <w:tcPr>
            <w:tcW w:type="dxa" w:w="336"/>
          </w:tcPr>
          <w:p>
            <w:r/>
            <w:r>
              <w:rPr>
                <w:rFonts w:ascii="Times New Roman" w:hAnsi="Times New Roman" w:eastAsia="Times New Roman"/>
                <w:b w:val="0"/>
                <w:i w:val="0"/>
                <w:sz w:val="20"/>
              </w:rPr>
              <w:t>1.114</w:t>
            </w:r>
          </w:p>
        </w:tc>
        <w:tc>
          <w:tcPr>
            <w:tcW w:type="dxa" w:w="336"/>
          </w:tcPr>
          <w:p>
            <w:r/>
            <w:r>
              <w:rPr>
                <w:rFonts w:ascii="Times New Roman" w:hAnsi="Times New Roman" w:eastAsia="Times New Roman"/>
                <w:b w:val="0"/>
                <w:i w:val="0"/>
                <w:sz w:val="20"/>
              </w:rPr>
              <w:t>0.8009</w:t>
            </w:r>
          </w:p>
        </w:tc>
        <w:tc>
          <w:tcPr>
            <w:tcW w:type="dxa" w:w="336"/>
          </w:tcPr>
          <w:p>
            <w:r/>
            <w:r>
              <w:rPr>
                <w:rFonts w:ascii="Times New Roman" w:hAnsi="Times New Roman" w:eastAsia="Times New Roman"/>
                <w:b w:val="0"/>
                <w:i w:val="0"/>
                <w:sz w:val="20"/>
              </w:rPr>
              <w:t>180.9</w:t>
            </w:r>
          </w:p>
        </w:tc>
        <w:tc>
          <w:tcPr>
            <w:tcW w:type="dxa" w:w="336"/>
          </w:tcPr>
          <w:p>
            <w:r/>
            <w:r>
              <w:rPr>
                <w:rFonts w:ascii="Times New Roman" w:hAnsi="Times New Roman" w:eastAsia="Times New Roman"/>
                <w:b w:val="0"/>
                <w:i w:val="0"/>
                <w:sz w:val="20"/>
              </w:rPr>
              <w:t>150</w:t>
            </w:r>
          </w:p>
        </w:tc>
        <w:tc>
          <w:tcPr>
            <w:tcW w:type="dxa" w:w="336"/>
          </w:tcPr>
          <w:p>
            <w:r/>
            <w:r>
              <w:rPr>
                <w:rFonts w:ascii="Times New Roman" w:hAnsi="Times New Roman" w:eastAsia="Times New Roman"/>
                <w:b w:val="0"/>
                <w:i w:val="0"/>
                <w:sz w:val="20"/>
              </w:rPr>
              <w:t>0.04332</w:t>
            </w:r>
          </w:p>
        </w:tc>
        <w:tc>
          <w:tcPr>
            <w:tcW w:type="dxa" w:w="336"/>
          </w:tcPr>
          <w:p>
            <w:r/>
            <w:r>
              <w:rPr>
                <w:rFonts w:ascii="Times New Roman" w:hAnsi="Times New Roman" w:eastAsia="Times New Roman"/>
                <w:b w:val="0"/>
                <w:i w:val="0"/>
                <w:sz w:val="20"/>
              </w:rPr>
              <w:t>-0.003404</w:t>
            </w:r>
          </w:p>
        </w:tc>
        <w:tc>
          <w:tcPr>
            <w:tcW w:type="dxa" w:w="336"/>
          </w:tcPr>
          <w:p>
            <w:r/>
            <w:r>
              <w:rPr>
                <w:rFonts w:ascii="Times New Roman" w:hAnsi="Times New Roman" w:eastAsia="Times New Roman"/>
                <w:b w:val="0"/>
                <w:i w:val="0"/>
                <w:sz w:val="20"/>
              </w:rPr>
              <w:t>0.1655</w:t>
            </w:r>
          </w:p>
        </w:tc>
        <w:tc>
          <w:tcPr>
            <w:tcW w:type="dxa" w:w="336"/>
          </w:tcPr>
          <w:p>
            <w:r/>
            <w:r>
              <w:rPr>
                <w:rFonts w:ascii="Times New Roman" w:hAnsi="Times New Roman" w:eastAsia="Times New Roman"/>
                <w:b w:val="0"/>
                <w:i w:val="0"/>
                <w:sz w:val="20"/>
              </w:rPr>
              <w:t>1.064</w:t>
            </w:r>
          </w:p>
        </w:tc>
        <w:tc>
          <w:tcPr>
            <w:tcW w:type="dxa" w:w="336"/>
          </w:tcPr>
          <w:p>
            <w:r/>
            <w:r>
              <w:rPr>
                <w:rFonts w:ascii="Times New Roman" w:hAnsi="Times New Roman" w:eastAsia="Times New Roman"/>
                <w:b w:val="0"/>
                <w:i w:val="0"/>
                <w:sz w:val="20"/>
              </w:rPr>
              <w:t>0.8018</w:t>
            </w:r>
          </w:p>
        </w:tc>
        <w:tc>
          <w:tcPr>
            <w:tcW w:type="dxa" w:w="336"/>
          </w:tcPr>
          <w:p>
            <w:r/>
            <w:r>
              <w:rPr>
                <w:rFonts w:ascii="Times New Roman" w:hAnsi="Times New Roman" w:eastAsia="Times New Roman"/>
                <w:b w:val="0"/>
                <w:i w:val="0"/>
                <w:sz w:val="20"/>
              </w:rPr>
              <w:t>2.41</w:t>
            </w:r>
          </w:p>
        </w:tc>
        <w:tc>
          <w:tcPr>
            <w:tcW w:type="dxa" w:w="336"/>
          </w:tcPr>
          <w:p>
            <w:r/>
            <w:r>
              <w:rPr>
                <w:rFonts w:ascii="Times New Roman" w:hAnsi="Times New Roman" w:eastAsia="Times New Roman"/>
                <w:b w:val="0"/>
                <w:i w:val="0"/>
                <w:sz w:val="20"/>
              </w:rPr>
              <w:t>1.126</w:t>
            </w:r>
          </w:p>
        </w:tc>
        <w:tc>
          <w:tcPr>
            <w:tcW w:type="dxa" w:w="336"/>
          </w:tcPr>
          <w:p>
            <w:r/>
            <w:r>
              <w:rPr>
                <w:rFonts w:ascii="Times New Roman" w:hAnsi="Times New Roman" w:eastAsia="Times New Roman"/>
                <w:b w:val="0"/>
                <w:i w:val="0"/>
                <w:sz w:val="20"/>
              </w:rPr>
              <w:t>0.03224</w:t>
            </w:r>
          </w:p>
        </w:tc>
        <w:tc>
          <w:tcPr>
            <w:tcW w:type="dxa" w:w="336"/>
          </w:tcPr>
          <w:p>
            <w:r/>
            <w:r>
              <w:rPr>
                <w:rFonts w:ascii="Times New Roman" w:hAnsi="Times New Roman" w:eastAsia="Times New Roman"/>
                <w:b w:val="0"/>
                <w:i w:val="0"/>
                <w:sz w:val="20"/>
              </w:rPr>
              <w:t>0.02309</w:t>
            </w:r>
          </w:p>
        </w:tc>
        <w:tc>
          <w:tcPr>
            <w:tcW w:type="dxa" w:w="336"/>
          </w:tcPr>
          <w:p>
            <w:r/>
            <w:r>
              <w:rPr>
                <w:rFonts w:ascii="Times New Roman" w:hAnsi="Times New Roman" w:eastAsia="Times New Roman"/>
                <w:b w:val="0"/>
                <w:i w:val="0"/>
                <w:sz w:val="20"/>
              </w:rPr>
              <w:t>0.0003048</w:t>
            </w:r>
          </w:p>
        </w:tc>
        <w:tc>
          <w:tcPr>
            <w:tcW w:type="dxa" w:w="336"/>
          </w:tcPr>
          <w:p>
            <w:r/>
            <w:r>
              <w:rPr>
                <w:rFonts w:ascii="Times New Roman" w:hAnsi="Times New Roman" w:eastAsia="Times New Roman"/>
                <w:b w:val="0"/>
                <w:i w:val="0"/>
                <w:sz w:val="20"/>
              </w:rPr>
              <w:t>True</w:t>
            </w:r>
          </w:p>
        </w:tc>
        <w:tc>
          <w:tcPr>
            <w:tcW w:type="dxa" w:w="336"/>
          </w:tcPr>
          <w:p>
            <w:r/>
            <w:r>
              <w:rPr>
                <w:rFonts w:ascii="Times New Roman" w:hAnsi="Times New Roman" w:eastAsia="Times New Roman"/>
                <w:b w:val="0"/>
                <w:i w:val="0"/>
                <w:sz w:val="20"/>
              </w:rPr>
              <w:t>1004040</w:t>
            </w:r>
          </w:p>
        </w:tc>
        <w:tc>
          <w:tcPr>
            <w:tcW w:type="dxa" w:w="336"/>
          </w:tcPr>
          <w:p>
            <w:r/>
            <w:r>
              <w:rPr>
                <w:rFonts w:ascii="Times New Roman" w:hAnsi="Times New Roman" w:eastAsia="Times New Roman"/>
                <w:b w:val="0"/>
                <w:i w:val="0"/>
                <w:sz w:val="20"/>
              </w:rPr>
              <w:t>rs77924615;rs12153248;rs13230509;rs10182082;rs963837;rs881858;rs1260326;rs10851885;rs80282103;rs36071802;rs267738;rs11062102;rs3127580;rs807624;rs11564722;rs73167045;rs700753;rs78412025;rs3850625;rs10846156;rs78444298;rs4567937;rs55760516;rs10994720;rs1381798;rs6444077;rs81205;rs7012637;rs755865;rs3130621;rs1461930;rs3799354;rs2490395;rs1334577;rs940131;rs3757387;rs9333592;rs11759908;rs411933;rs7599781;rs78175639;rs4410790;rs9925773;rs113956264;rs73116823;rs1757915;rs56126667;rs3795503;rs13157326;rs79641366;rs9465741;rs12713261;rs13086611;rs3118916;rs35004449;rs7514450;rs72799609;rs10279504;rs61897431;rs4865545;rs6709534;rs7535253;rs3775932;rs12588550;rs4567978;rs9397738;rs72711990;rs244414;rs1030025;rs4290474;rs56255430;rs2608922;rs2706383;rs4936644;rs8028182;rs2306623;rs6839650;rs9894634;rs4656220;rs665058;rs4723230;rs10832524;rs9296658;rs9942690;rs72930659;rs2180314;rs62187539;rs7865531;rs1859249;rs9891340;rs3774921;rs9263993;rs3845534;rs16874052;rs327508;rs7122754;rs11858964;rs11649114;rs34221697;rs11670056;rs2255293;rs56210058;rs10767859;rs55746412;rs77770952;rs56229700;rs13257887;rs166775;rs400132;rs2327429;rs11747993;rs901107;rs76706776;rs2063634;rs7590169;rs1772976;rs845328;rs849072;rs640603;rs72706148;rs293734;rs17629238;rs11642550;rs12024377;rs6546230;rs78099806;rs11697103;rs55683115;rs11642449;rs72865376;rs11581292;rs34188292;rs1974528;rs61752573;rs9909009;rs12377027;rs3824081;rs145678014;rs56192634;rs2186797;rs10018140;rs2302316;rs2298014;rs6595984;rs9600082;rs61909096;rs2039663;rs9993109;rs34053392;rs55775223;rs40174</w:t>
            </w:r>
          </w:p>
        </w:tc>
      </w:tr>
    </w:tbl>
    <w:p/>
    <w:p>
      <w:pPr>
        <w:keepNext/>
        <w:spacing w:before="200" w:after="80"/>
      </w:pPr>
      <w:r>
        <w:rPr>
          <w:rFonts w:ascii="Times New Roman" w:hAnsi="Times New Roman" w:eastAsia="Times New Roman"/>
          <w:b/>
          <w:i w:val="0"/>
          <w:sz w:val="22"/>
        </w:rPr>
        <w:t>Table 9. Robustness of the disproportionality conclusions across four specifications.  (Showing the first 30 of 40 rows; the complete table is in Table9_robustness.csv.)</w:t>
      </w:r>
    </w:p>
    <w:tbl>
      <w:tblPr>
        <w:tblStyle w:val="TableGrid"/>
        <w:tblW w:type="auto" w:w="0"/>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tcPr>
          <w:p>
            <w:r/>
            <w:r>
              <w:rPr>
                <w:rFonts w:ascii="Times New Roman" w:hAnsi="Times New Roman" w:eastAsia="Times New Roman"/>
                <w:b/>
                <w:i w:val="0"/>
                <w:sz w:val="20"/>
              </w:rPr>
              <w:t>scenario</w:t>
            </w:r>
          </w:p>
        </w:tc>
        <w:tc>
          <w:tcPr>
            <w:tcW w:type="dxa" w:w="1045"/>
          </w:tcPr>
          <w:p>
            <w:r/>
            <w:r>
              <w:rPr>
                <w:rFonts w:ascii="Times New Roman" w:hAnsi="Times New Roman" w:eastAsia="Times New Roman"/>
                <w:b/>
                <w:i w:val="0"/>
                <w:sz w:val="20"/>
              </w:rPr>
              <w:t>term</w:t>
            </w:r>
          </w:p>
        </w:tc>
        <w:tc>
          <w:tcPr>
            <w:tcW w:type="dxa" w:w="1045"/>
          </w:tcPr>
          <w:p>
            <w:r/>
            <w:r>
              <w:rPr>
                <w:rFonts w:ascii="Times New Roman" w:hAnsi="Times New Roman" w:eastAsia="Times New Roman"/>
                <w:b/>
                <w:i w:val="0"/>
                <w:sz w:val="20"/>
              </w:rPr>
              <w:t>a</w:t>
            </w:r>
          </w:p>
        </w:tc>
        <w:tc>
          <w:tcPr>
            <w:tcW w:type="dxa" w:w="1045"/>
          </w:tcPr>
          <w:p>
            <w:r/>
            <w:r>
              <w:rPr>
                <w:rFonts w:ascii="Times New Roman" w:hAnsi="Times New Roman" w:eastAsia="Times New Roman"/>
                <w:b/>
                <w:i w:val="0"/>
                <w:sz w:val="20"/>
              </w:rPr>
              <w:t>n_ethambutol</w:t>
            </w:r>
          </w:p>
        </w:tc>
        <w:tc>
          <w:tcPr>
            <w:tcW w:type="dxa" w:w="1045"/>
          </w:tcPr>
          <w:p>
            <w:r/>
            <w:r>
              <w:rPr>
                <w:rFonts w:ascii="Times New Roman" w:hAnsi="Times New Roman" w:eastAsia="Times New Roman"/>
                <w:b/>
                <w:i w:val="0"/>
                <w:sz w:val="20"/>
              </w:rPr>
              <w:t>n_event</w:t>
            </w:r>
          </w:p>
        </w:tc>
        <w:tc>
          <w:tcPr>
            <w:tcW w:type="dxa" w:w="1045"/>
          </w:tcPr>
          <w:p>
            <w:r/>
            <w:r>
              <w:rPr>
                <w:rFonts w:ascii="Times New Roman" w:hAnsi="Times New Roman" w:eastAsia="Times New Roman"/>
                <w:b/>
                <w:i w:val="0"/>
                <w:sz w:val="20"/>
              </w:rPr>
              <w:t>ror</w:t>
            </w:r>
          </w:p>
        </w:tc>
        <w:tc>
          <w:tcPr>
            <w:tcW w:type="dxa" w:w="1045"/>
          </w:tcPr>
          <w:p>
            <w:r/>
            <w:r>
              <w:rPr>
                <w:rFonts w:ascii="Times New Roman" w:hAnsi="Times New Roman" w:eastAsia="Times New Roman"/>
                <w:b/>
                <w:i w:val="0"/>
                <w:sz w:val="20"/>
              </w:rPr>
              <w:t>ror_lcl</w:t>
            </w:r>
          </w:p>
        </w:tc>
        <w:tc>
          <w:tcPr>
            <w:tcW w:type="dxa" w:w="1045"/>
          </w:tcPr>
          <w:p>
            <w:r/>
            <w:r>
              <w:rPr>
                <w:rFonts w:ascii="Times New Roman" w:hAnsi="Times New Roman" w:eastAsia="Times New Roman"/>
                <w:b/>
                <w:i w:val="0"/>
                <w:sz w:val="20"/>
              </w:rPr>
              <w:t>ror_ucl</w:t>
            </w:r>
          </w:p>
        </w:tc>
        <w:tc>
          <w:tcPr>
            <w:tcW w:type="dxa" w:w="1045"/>
          </w:tcPr>
          <w:p>
            <w:r/>
            <w:r>
              <w:rPr>
                <w:rFonts w:ascii="Times New Roman" w:hAnsi="Times New Roman" w:eastAsia="Times New Roman"/>
                <w:b/>
                <w:i w:val="0"/>
                <w:sz w:val="20"/>
              </w:rPr>
              <w:t>signal</w:t>
            </w:r>
          </w:p>
        </w:tc>
      </w:tr>
      <w:tr>
        <w:tc>
          <w:tcPr>
            <w:tcW w:type="dxa" w:w="1045"/>
          </w:tcPr>
          <w:p>
            <w:r/>
            <w:r>
              <w:rPr>
                <w:rFonts w:ascii="Times New Roman" w:hAnsi="Times New Roman" w:eastAsia="Times New Roman"/>
                <w:b w:val="0"/>
                <w:i w:val="0"/>
                <w:sz w:val="20"/>
              </w:rPr>
              <w:t>main (all roles, whole database)</w:t>
            </w:r>
          </w:p>
        </w:tc>
        <w:tc>
          <w:tcPr>
            <w:tcW w:type="dxa" w:w="1045"/>
          </w:tcPr>
          <w:p>
            <w:r/>
            <w:r>
              <w:rPr>
                <w:rFonts w:ascii="Times New Roman" w:hAnsi="Times New Roman" w:eastAsia="Times New Roman"/>
                <w:b w:val="0"/>
                <w:i w:val="0"/>
                <w:sz w:val="20"/>
              </w:rPr>
              <w:t>OPTIC NEUROPATHY</w:t>
            </w:r>
          </w:p>
        </w:tc>
        <w:tc>
          <w:tcPr>
            <w:tcW w:type="dxa" w:w="1045"/>
          </w:tcPr>
          <w:p>
            <w:r/>
            <w:r>
              <w:rPr>
                <w:rFonts w:ascii="Times New Roman" w:hAnsi="Times New Roman" w:eastAsia="Times New Roman"/>
                <w:b w:val="0"/>
                <w:i w:val="0"/>
                <w:sz w:val="20"/>
              </w:rPr>
              <w:t>153</w:t>
            </w:r>
          </w:p>
        </w:tc>
        <w:tc>
          <w:tcPr>
            <w:tcW w:type="dxa" w:w="1045"/>
          </w:tcPr>
          <w:p>
            <w:r/>
            <w:r>
              <w:rPr>
                <w:rFonts w:ascii="Times New Roman" w:hAnsi="Times New Roman" w:eastAsia="Times New Roman"/>
                <w:b w:val="0"/>
                <w:i w:val="0"/>
                <w:sz w:val="20"/>
              </w:rPr>
              <w:t>13804</w:t>
            </w:r>
          </w:p>
        </w:tc>
        <w:tc>
          <w:tcPr>
            <w:tcW w:type="dxa" w:w="1045"/>
          </w:tcPr>
          <w:p>
            <w:r/>
            <w:r>
              <w:rPr>
                <w:rFonts w:ascii="Times New Roman" w:hAnsi="Times New Roman" w:eastAsia="Times New Roman"/>
                <w:b w:val="0"/>
                <w:i w:val="0"/>
                <w:sz w:val="20"/>
              </w:rPr>
              <w:t>1583</w:t>
            </w:r>
          </w:p>
        </w:tc>
        <w:tc>
          <w:tcPr>
            <w:tcW w:type="dxa" w:w="1045"/>
          </w:tcPr>
          <w:p>
            <w:r/>
            <w:r>
              <w:rPr>
                <w:rFonts w:ascii="Times New Roman" w:hAnsi="Times New Roman" w:eastAsia="Times New Roman"/>
                <w:b w:val="0"/>
                <w:i w:val="0"/>
                <w:sz w:val="20"/>
              </w:rPr>
              <w:t>159.2</w:t>
            </w:r>
          </w:p>
        </w:tc>
        <w:tc>
          <w:tcPr>
            <w:tcW w:type="dxa" w:w="1045"/>
          </w:tcPr>
          <w:p>
            <w:r/>
            <w:r>
              <w:rPr>
                <w:rFonts w:ascii="Times New Roman" w:hAnsi="Times New Roman" w:eastAsia="Times New Roman"/>
                <w:b w:val="0"/>
                <w:i w:val="0"/>
                <w:sz w:val="20"/>
              </w:rPr>
              <w:t>134.6</w:t>
            </w:r>
          </w:p>
        </w:tc>
        <w:tc>
          <w:tcPr>
            <w:tcW w:type="dxa" w:w="1045"/>
          </w:tcPr>
          <w:p>
            <w:r/>
            <w:r>
              <w:rPr>
                <w:rFonts w:ascii="Times New Roman" w:hAnsi="Times New Roman" w:eastAsia="Times New Roman"/>
                <w:b w:val="0"/>
                <w:i w:val="0"/>
                <w:sz w:val="20"/>
              </w:rPr>
              <w:t>188.3</w:t>
            </w:r>
          </w:p>
        </w:tc>
        <w:tc>
          <w:tcPr>
            <w:tcW w:type="dxa" w:w="1045"/>
          </w:tcPr>
          <w:p>
            <w:r/>
            <w:r>
              <w:rPr>
                <w:rFonts w:ascii="Times New Roman" w:hAnsi="Times New Roman" w:eastAsia="Times New Roman"/>
                <w:b w:val="0"/>
                <w:i w:val="0"/>
                <w:sz w:val="20"/>
              </w:rPr>
              <w:t>True</w:t>
            </w:r>
          </w:p>
        </w:tc>
      </w:tr>
      <w:tr>
        <w:tc>
          <w:tcPr>
            <w:tcW w:type="dxa" w:w="1045"/>
          </w:tcPr>
          <w:p>
            <w:r/>
            <w:r>
              <w:rPr>
                <w:rFonts w:ascii="Times New Roman" w:hAnsi="Times New Roman" w:eastAsia="Times New Roman"/>
                <w:b w:val="0"/>
                <w:i w:val="0"/>
                <w:sz w:val="20"/>
              </w:rPr>
              <w:t>main (all roles, whole database)</w:t>
            </w:r>
          </w:p>
        </w:tc>
        <w:tc>
          <w:tcPr>
            <w:tcW w:type="dxa" w:w="1045"/>
          </w:tcPr>
          <w:p>
            <w:r/>
            <w:r>
              <w:rPr>
                <w:rFonts w:ascii="Times New Roman" w:hAnsi="Times New Roman" w:eastAsia="Times New Roman"/>
                <w:b w:val="0"/>
                <w:i w:val="0"/>
                <w:sz w:val="20"/>
              </w:rPr>
              <w:t>OPTIC NEURITIS</w:t>
            </w:r>
          </w:p>
        </w:tc>
        <w:tc>
          <w:tcPr>
            <w:tcW w:type="dxa" w:w="1045"/>
          </w:tcPr>
          <w:p>
            <w:r/>
            <w:r>
              <w:rPr>
                <w:rFonts w:ascii="Times New Roman" w:hAnsi="Times New Roman" w:eastAsia="Times New Roman"/>
                <w:b w:val="0"/>
                <w:i w:val="0"/>
                <w:sz w:val="20"/>
              </w:rPr>
              <w:t>129</w:t>
            </w:r>
          </w:p>
        </w:tc>
        <w:tc>
          <w:tcPr>
            <w:tcW w:type="dxa" w:w="1045"/>
          </w:tcPr>
          <w:p>
            <w:r/>
            <w:r>
              <w:rPr>
                <w:rFonts w:ascii="Times New Roman" w:hAnsi="Times New Roman" w:eastAsia="Times New Roman"/>
                <w:b w:val="0"/>
                <w:i w:val="0"/>
                <w:sz w:val="20"/>
              </w:rPr>
              <w:t>13804</w:t>
            </w:r>
          </w:p>
        </w:tc>
        <w:tc>
          <w:tcPr>
            <w:tcW w:type="dxa" w:w="1045"/>
          </w:tcPr>
          <w:p>
            <w:r/>
            <w:r>
              <w:rPr>
                <w:rFonts w:ascii="Times New Roman" w:hAnsi="Times New Roman" w:eastAsia="Times New Roman"/>
                <w:b w:val="0"/>
                <w:i w:val="0"/>
                <w:sz w:val="20"/>
              </w:rPr>
              <w:t>6688</w:t>
            </w:r>
          </w:p>
        </w:tc>
        <w:tc>
          <w:tcPr>
            <w:tcW w:type="dxa" w:w="1045"/>
          </w:tcPr>
          <w:p>
            <w:r/>
            <w:r>
              <w:rPr>
                <w:rFonts w:ascii="Times New Roman" w:hAnsi="Times New Roman" w:eastAsia="Times New Roman"/>
                <w:b w:val="0"/>
                <w:i w:val="0"/>
                <w:sz w:val="20"/>
              </w:rPr>
              <w:t>29.21</w:t>
            </w:r>
          </w:p>
        </w:tc>
        <w:tc>
          <w:tcPr>
            <w:tcW w:type="dxa" w:w="1045"/>
          </w:tcPr>
          <w:p>
            <w:r/>
            <w:r>
              <w:rPr>
                <w:rFonts w:ascii="Times New Roman" w:hAnsi="Times New Roman" w:eastAsia="Times New Roman"/>
                <w:b w:val="0"/>
                <w:i w:val="0"/>
                <w:sz w:val="20"/>
              </w:rPr>
              <w:t>24.52</w:t>
            </w:r>
          </w:p>
        </w:tc>
        <w:tc>
          <w:tcPr>
            <w:tcW w:type="dxa" w:w="1045"/>
          </w:tcPr>
          <w:p>
            <w:r/>
            <w:r>
              <w:rPr>
                <w:rFonts w:ascii="Times New Roman" w:hAnsi="Times New Roman" w:eastAsia="Times New Roman"/>
                <w:b w:val="0"/>
                <w:i w:val="0"/>
                <w:sz w:val="20"/>
              </w:rPr>
              <w:t>34.8</w:t>
            </w:r>
          </w:p>
        </w:tc>
        <w:tc>
          <w:tcPr>
            <w:tcW w:type="dxa" w:w="1045"/>
          </w:tcPr>
          <w:p>
            <w:r/>
            <w:r>
              <w:rPr>
                <w:rFonts w:ascii="Times New Roman" w:hAnsi="Times New Roman" w:eastAsia="Times New Roman"/>
                <w:b w:val="0"/>
                <w:i w:val="0"/>
                <w:sz w:val="20"/>
              </w:rPr>
              <w:t>True</w:t>
            </w:r>
          </w:p>
        </w:tc>
      </w:tr>
      <w:tr>
        <w:tc>
          <w:tcPr>
            <w:tcW w:type="dxa" w:w="1045"/>
          </w:tcPr>
          <w:p>
            <w:r/>
            <w:r>
              <w:rPr>
                <w:rFonts w:ascii="Times New Roman" w:hAnsi="Times New Roman" w:eastAsia="Times New Roman"/>
                <w:b w:val="0"/>
                <w:i w:val="0"/>
                <w:sz w:val="20"/>
              </w:rPr>
              <w:t>main (all roles, whole database)</w:t>
            </w:r>
          </w:p>
        </w:tc>
        <w:tc>
          <w:tcPr>
            <w:tcW w:type="dxa" w:w="1045"/>
          </w:tcPr>
          <w:p>
            <w:r/>
            <w:r>
              <w:rPr>
                <w:rFonts w:ascii="Times New Roman" w:hAnsi="Times New Roman" w:eastAsia="Times New Roman"/>
                <w:b w:val="0"/>
                <w:i w:val="0"/>
                <w:sz w:val="20"/>
              </w:rPr>
              <w:t>OPTIC ATROPHY</w:t>
            </w:r>
          </w:p>
        </w:tc>
        <w:tc>
          <w:tcPr>
            <w:tcW w:type="dxa" w:w="1045"/>
          </w:tcPr>
          <w:p>
            <w:r/>
            <w:r>
              <w:rPr>
                <w:rFonts w:ascii="Times New Roman" w:hAnsi="Times New Roman" w:eastAsia="Times New Roman"/>
                <w:b w:val="0"/>
                <w:i w:val="0"/>
                <w:sz w:val="20"/>
              </w:rPr>
              <w:t>19</w:t>
            </w:r>
          </w:p>
        </w:tc>
        <w:tc>
          <w:tcPr>
            <w:tcW w:type="dxa" w:w="1045"/>
          </w:tcPr>
          <w:p>
            <w:r/>
            <w:r>
              <w:rPr>
                <w:rFonts w:ascii="Times New Roman" w:hAnsi="Times New Roman" w:eastAsia="Times New Roman"/>
                <w:b w:val="0"/>
                <w:i w:val="0"/>
                <w:sz w:val="20"/>
              </w:rPr>
              <w:t>13804</w:t>
            </w:r>
          </w:p>
        </w:tc>
        <w:tc>
          <w:tcPr>
            <w:tcW w:type="dxa" w:w="1045"/>
          </w:tcPr>
          <w:p>
            <w:r/>
            <w:r>
              <w:rPr>
                <w:rFonts w:ascii="Times New Roman" w:hAnsi="Times New Roman" w:eastAsia="Times New Roman"/>
                <w:b w:val="0"/>
                <w:i w:val="0"/>
                <w:sz w:val="20"/>
              </w:rPr>
              <w:t>1146</w:t>
            </w:r>
          </w:p>
        </w:tc>
        <w:tc>
          <w:tcPr>
            <w:tcW w:type="dxa" w:w="1045"/>
          </w:tcPr>
          <w:p>
            <w:r/>
            <w:r>
              <w:rPr>
                <w:rFonts w:ascii="Times New Roman" w:hAnsi="Times New Roman" w:eastAsia="Times New Roman"/>
                <w:b w:val="0"/>
                <w:i w:val="0"/>
                <w:sz w:val="20"/>
              </w:rPr>
              <w:t>24.84</w:t>
            </w:r>
          </w:p>
        </w:tc>
        <w:tc>
          <w:tcPr>
            <w:tcW w:type="dxa" w:w="1045"/>
          </w:tcPr>
          <w:p>
            <w:r/>
            <w:r>
              <w:rPr>
                <w:rFonts w:ascii="Times New Roman" w:hAnsi="Times New Roman" w:eastAsia="Times New Roman"/>
                <w:b w:val="0"/>
                <w:i w:val="0"/>
                <w:sz w:val="20"/>
              </w:rPr>
              <w:t>15.78</w:t>
            </w:r>
          </w:p>
        </w:tc>
        <w:tc>
          <w:tcPr>
            <w:tcW w:type="dxa" w:w="1045"/>
          </w:tcPr>
          <w:p>
            <w:r/>
            <w:r>
              <w:rPr>
                <w:rFonts w:ascii="Times New Roman" w:hAnsi="Times New Roman" w:eastAsia="Times New Roman"/>
                <w:b w:val="0"/>
                <w:i w:val="0"/>
                <w:sz w:val="20"/>
              </w:rPr>
              <w:t>39.11</w:t>
            </w:r>
          </w:p>
        </w:tc>
        <w:tc>
          <w:tcPr>
            <w:tcW w:type="dxa" w:w="1045"/>
          </w:tcPr>
          <w:p>
            <w:r/>
            <w:r>
              <w:rPr>
                <w:rFonts w:ascii="Times New Roman" w:hAnsi="Times New Roman" w:eastAsia="Times New Roman"/>
                <w:b w:val="0"/>
                <w:i w:val="0"/>
                <w:sz w:val="20"/>
              </w:rPr>
              <w:t>True</w:t>
            </w:r>
          </w:p>
        </w:tc>
      </w:tr>
      <w:tr>
        <w:tc>
          <w:tcPr>
            <w:tcW w:type="dxa" w:w="1045"/>
          </w:tcPr>
          <w:p>
            <w:r/>
            <w:r>
              <w:rPr>
                <w:rFonts w:ascii="Times New Roman" w:hAnsi="Times New Roman" w:eastAsia="Times New Roman"/>
                <w:b w:val="0"/>
                <w:i w:val="0"/>
                <w:sz w:val="20"/>
              </w:rPr>
              <w:t>main (all roles, whole database)</w:t>
            </w:r>
          </w:p>
        </w:tc>
        <w:tc>
          <w:tcPr>
            <w:tcW w:type="dxa" w:w="1045"/>
          </w:tcPr>
          <w:p>
            <w:r/>
            <w:r>
              <w:rPr>
                <w:rFonts w:ascii="Times New Roman" w:hAnsi="Times New Roman" w:eastAsia="Times New Roman"/>
                <w:b w:val="0"/>
                <w:i w:val="0"/>
                <w:sz w:val="20"/>
              </w:rPr>
              <w:t>VISUAL ACUITY REDUCED</w:t>
            </w:r>
          </w:p>
        </w:tc>
        <w:tc>
          <w:tcPr>
            <w:tcW w:type="dxa" w:w="1045"/>
          </w:tcPr>
          <w:p>
            <w:r/>
            <w:r>
              <w:rPr>
                <w:rFonts w:ascii="Times New Roman" w:hAnsi="Times New Roman" w:eastAsia="Times New Roman"/>
                <w:b w:val="0"/>
                <w:i w:val="0"/>
                <w:sz w:val="20"/>
              </w:rPr>
              <w:t>90</w:t>
            </w:r>
          </w:p>
        </w:tc>
        <w:tc>
          <w:tcPr>
            <w:tcW w:type="dxa" w:w="1045"/>
          </w:tcPr>
          <w:p>
            <w:r/>
            <w:r>
              <w:rPr>
                <w:rFonts w:ascii="Times New Roman" w:hAnsi="Times New Roman" w:eastAsia="Times New Roman"/>
                <w:b w:val="0"/>
                <w:i w:val="0"/>
                <w:sz w:val="20"/>
              </w:rPr>
              <w:t>13804</w:t>
            </w:r>
          </w:p>
        </w:tc>
        <w:tc>
          <w:tcPr>
            <w:tcW w:type="dxa" w:w="1045"/>
          </w:tcPr>
          <w:p>
            <w:r/>
            <w:r>
              <w:rPr>
                <w:rFonts w:ascii="Times New Roman" w:hAnsi="Times New Roman" w:eastAsia="Times New Roman"/>
                <w:b w:val="0"/>
                <w:i w:val="0"/>
                <w:sz w:val="20"/>
              </w:rPr>
              <w:t>21939</w:t>
            </w:r>
          </w:p>
        </w:tc>
        <w:tc>
          <w:tcPr>
            <w:tcW w:type="dxa" w:w="1045"/>
          </w:tcPr>
          <w:p>
            <w:r/>
            <w:r>
              <w:rPr>
                <w:rFonts w:ascii="Times New Roman" w:hAnsi="Times New Roman" w:eastAsia="Times New Roman"/>
                <w:b w:val="0"/>
                <w:i w:val="0"/>
                <w:sz w:val="20"/>
              </w:rPr>
              <w:t>6.095</w:t>
            </w:r>
          </w:p>
        </w:tc>
        <w:tc>
          <w:tcPr>
            <w:tcW w:type="dxa" w:w="1045"/>
          </w:tcPr>
          <w:p>
            <w:r/>
            <w:r>
              <w:rPr>
                <w:rFonts w:ascii="Times New Roman" w:hAnsi="Times New Roman" w:eastAsia="Times New Roman"/>
                <w:b w:val="0"/>
                <w:i w:val="0"/>
                <w:sz w:val="20"/>
              </w:rPr>
              <w:t>4.952</w:t>
            </w:r>
          </w:p>
        </w:tc>
        <w:tc>
          <w:tcPr>
            <w:tcW w:type="dxa" w:w="1045"/>
          </w:tcPr>
          <w:p>
            <w:r/>
            <w:r>
              <w:rPr>
                <w:rFonts w:ascii="Times New Roman" w:hAnsi="Times New Roman" w:eastAsia="Times New Roman"/>
                <w:b w:val="0"/>
                <w:i w:val="0"/>
                <w:sz w:val="20"/>
              </w:rPr>
              <w:t>7.502</w:t>
            </w:r>
          </w:p>
        </w:tc>
        <w:tc>
          <w:tcPr>
            <w:tcW w:type="dxa" w:w="1045"/>
          </w:tcPr>
          <w:p>
            <w:r/>
            <w:r>
              <w:rPr>
                <w:rFonts w:ascii="Times New Roman" w:hAnsi="Times New Roman" w:eastAsia="Times New Roman"/>
                <w:b w:val="0"/>
                <w:i w:val="0"/>
                <w:sz w:val="20"/>
              </w:rPr>
              <w:t>True</w:t>
            </w:r>
          </w:p>
        </w:tc>
      </w:tr>
      <w:tr>
        <w:tc>
          <w:tcPr>
            <w:tcW w:type="dxa" w:w="1045"/>
          </w:tcPr>
          <w:p>
            <w:r/>
            <w:r>
              <w:rPr>
                <w:rFonts w:ascii="Times New Roman" w:hAnsi="Times New Roman" w:eastAsia="Times New Roman"/>
                <w:b w:val="0"/>
                <w:i w:val="0"/>
                <w:sz w:val="20"/>
              </w:rPr>
              <w:t>main (all roles, whole database)</w:t>
            </w:r>
          </w:p>
        </w:tc>
        <w:tc>
          <w:tcPr>
            <w:tcW w:type="dxa" w:w="1045"/>
          </w:tcPr>
          <w:p>
            <w:r/>
            <w:r>
              <w:rPr>
                <w:rFonts w:ascii="Times New Roman" w:hAnsi="Times New Roman" w:eastAsia="Times New Roman"/>
                <w:b w:val="0"/>
                <w:i w:val="0"/>
                <w:sz w:val="20"/>
              </w:rPr>
              <w:t>BLINDNESS</w:t>
            </w:r>
          </w:p>
        </w:tc>
        <w:tc>
          <w:tcPr>
            <w:tcW w:type="dxa" w:w="1045"/>
          </w:tcPr>
          <w:p>
            <w:r/>
            <w:r>
              <w:rPr>
                <w:rFonts w:ascii="Times New Roman" w:hAnsi="Times New Roman" w:eastAsia="Times New Roman"/>
                <w:b w:val="0"/>
                <w:i w:val="0"/>
                <w:sz w:val="20"/>
              </w:rPr>
              <w:t>82</w:t>
            </w:r>
          </w:p>
        </w:tc>
        <w:tc>
          <w:tcPr>
            <w:tcW w:type="dxa" w:w="1045"/>
          </w:tcPr>
          <w:p>
            <w:r/>
            <w:r>
              <w:rPr>
                <w:rFonts w:ascii="Times New Roman" w:hAnsi="Times New Roman" w:eastAsia="Times New Roman"/>
                <w:b w:val="0"/>
                <w:i w:val="0"/>
                <w:sz w:val="20"/>
              </w:rPr>
              <w:t>13804</w:t>
            </w:r>
          </w:p>
        </w:tc>
        <w:tc>
          <w:tcPr>
            <w:tcW w:type="dxa" w:w="1045"/>
          </w:tcPr>
          <w:p>
            <w:r/>
            <w:r>
              <w:rPr>
                <w:rFonts w:ascii="Times New Roman" w:hAnsi="Times New Roman" w:eastAsia="Times New Roman"/>
                <w:b w:val="0"/>
                <w:i w:val="0"/>
                <w:sz w:val="20"/>
              </w:rPr>
              <w:t>32555</w:t>
            </w:r>
          </w:p>
        </w:tc>
        <w:tc>
          <w:tcPr>
            <w:tcW w:type="dxa" w:w="1045"/>
          </w:tcPr>
          <w:p>
            <w:r/>
            <w:r>
              <w:rPr>
                <w:rFonts w:ascii="Times New Roman" w:hAnsi="Times New Roman" w:eastAsia="Times New Roman"/>
                <w:b w:val="0"/>
                <w:i w:val="0"/>
                <w:sz w:val="20"/>
              </w:rPr>
              <w:t>3.732</w:t>
            </w:r>
          </w:p>
        </w:tc>
        <w:tc>
          <w:tcPr>
            <w:tcW w:type="dxa" w:w="1045"/>
          </w:tcPr>
          <w:p>
            <w:r/>
            <w:r>
              <w:rPr>
                <w:rFonts w:ascii="Times New Roman" w:hAnsi="Times New Roman" w:eastAsia="Times New Roman"/>
                <w:b w:val="0"/>
                <w:i w:val="0"/>
                <w:sz w:val="20"/>
              </w:rPr>
              <w:t>3.003</w:t>
            </w:r>
          </w:p>
        </w:tc>
        <w:tc>
          <w:tcPr>
            <w:tcW w:type="dxa" w:w="1045"/>
          </w:tcPr>
          <w:p>
            <w:r/>
            <w:r>
              <w:rPr>
                <w:rFonts w:ascii="Times New Roman" w:hAnsi="Times New Roman" w:eastAsia="Times New Roman"/>
                <w:b w:val="0"/>
                <w:i w:val="0"/>
                <w:sz w:val="20"/>
              </w:rPr>
              <w:t>4.639</w:t>
            </w:r>
          </w:p>
        </w:tc>
        <w:tc>
          <w:tcPr>
            <w:tcW w:type="dxa" w:w="1045"/>
          </w:tcPr>
          <w:p>
            <w:r/>
            <w:r>
              <w:rPr>
                <w:rFonts w:ascii="Times New Roman" w:hAnsi="Times New Roman" w:eastAsia="Times New Roman"/>
                <w:b w:val="0"/>
                <w:i w:val="0"/>
                <w:sz w:val="20"/>
              </w:rPr>
              <w:t>True</w:t>
            </w:r>
          </w:p>
        </w:tc>
      </w:tr>
      <w:tr>
        <w:tc>
          <w:tcPr>
            <w:tcW w:type="dxa" w:w="1045"/>
          </w:tcPr>
          <w:p>
            <w:r/>
            <w:r>
              <w:rPr>
                <w:rFonts w:ascii="Times New Roman" w:hAnsi="Times New Roman" w:eastAsia="Times New Roman"/>
                <w:b w:val="0"/>
                <w:i w:val="0"/>
                <w:sz w:val="20"/>
              </w:rPr>
              <w:t>main (all roles, whole database)</w:t>
            </w:r>
          </w:p>
        </w:tc>
        <w:tc>
          <w:tcPr>
            <w:tcW w:type="dxa" w:w="1045"/>
          </w:tcPr>
          <w:p>
            <w:r/>
            <w:r>
              <w:rPr>
                <w:rFonts w:ascii="Times New Roman" w:hAnsi="Times New Roman" w:eastAsia="Times New Roman"/>
                <w:b w:val="0"/>
                <w:i w:val="0"/>
                <w:sz w:val="20"/>
              </w:rPr>
              <w:t>VISION BLURRED</w:t>
            </w:r>
          </w:p>
        </w:tc>
        <w:tc>
          <w:tcPr>
            <w:tcW w:type="dxa" w:w="1045"/>
          </w:tcPr>
          <w:p>
            <w:r/>
            <w:r>
              <w:rPr>
                <w:rFonts w:ascii="Times New Roman" w:hAnsi="Times New Roman" w:eastAsia="Times New Roman"/>
                <w:b w:val="0"/>
                <w:i w:val="0"/>
                <w:sz w:val="20"/>
              </w:rPr>
              <w:t>130</w:t>
            </w:r>
          </w:p>
        </w:tc>
        <w:tc>
          <w:tcPr>
            <w:tcW w:type="dxa" w:w="1045"/>
          </w:tcPr>
          <w:p>
            <w:r/>
            <w:r>
              <w:rPr>
                <w:rFonts w:ascii="Times New Roman" w:hAnsi="Times New Roman" w:eastAsia="Times New Roman"/>
                <w:b w:val="0"/>
                <w:i w:val="0"/>
                <w:sz w:val="20"/>
              </w:rPr>
              <w:t>13804</w:t>
            </w:r>
          </w:p>
        </w:tc>
        <w:tc>
          <w:tcPr>
            <w:tcW w:type="dxa" w:w="1045"/>
          </w:tcPr>
          <w:p>
            <w:r/>
            <w:r>
              <w:rPr>
                <w:rFonts w:ascii="Times New Roman" w:hAnsi="Times New Roman" w:eastAsia="Times New Roman"/>
                <w:b w:val="0"/>
                <w:i w:val="0"/>
                <w:sz w:val="20"/>
              </w:rPr>
              <w:t>105913</w:t>
            </w:r>
          </w:p>
        </w:tc>
        <w:tc>
          <w:tcPr>
            <w:tcW w:type="dxa" w:w="1045"/>
          </w:tcPr>
          <w:p>
            <w:r/>
            <w:r>
              <w:rPr>
                <w:rFonts w:ascii="Times New Roman" w:hAnsi="Times New Roman" w:eastAsia="Times New Roman"/>
                <w:b w:val="0"/>
                <w:i w:val="0"/>
                <w:sz w:val="20"/>
              </w:rPr>
              <w:t>1.816</w:t>
            </w:r>
          </w:p>
        </w:tc>
        <w:tc>
          <w:tcPr>
            <w:tcW w:type="dxa" w:w="1045"/>
          </w:tcPr>
          <w:p>
            <w:r/>
            <w:r>
              <w:rPr>
                <w:rFonts w:ascii="Times New Roman" w:hAnsi="Times New Roman" w:eastAsia="Times New Roman"/>
                <w:b w:val="0"/>
                <w:i w:val="0"/>
                <w:sz w:val="20"/>
              </w:rPr>
              <w:t>1.528</w:t>
            </w:r>
          </w:p>
        </w:tc>
        <w:tc>
          <w:tcPr>
            <w:tcW w:type="dxa" w:w="1045"/>
          </w:tcPr>
          <w:p>
            <w:r/>
            <w:r>
              <w:rPr>
                <w:rFonts w:ascii="Times New Roman" w:hAnsi="Times New Roman" w:eastAsia="Times New Roman"/>
                <w:b w:val="0"/>
                <w:i w:val="0"/>
                <w:sz w:val="20"/>
              </w:rPr>
              <w:t>2.159</w:t>
            </w:r>
          </w:p>
        </w:tc>
        <w:tc>
          <w:tcPr>
            <w:tcW w:type="dxa" w:w="1045"/>
          </w:tcPr>
          <w:p>
            <w:r/>
            <w:r>
              <w:rPr>
                <w:rFonts w:ascii="Times New Roman" w:hAnsi="Times New Roman" w:eastAsia="Times New Roman"/>
                <w:b w:val="0"/>
                <w:i w:val="0"/>
                <w:sz w:val="20"/>
              </w:rPr>
              <w:t>True</w:t>
            </w:r>
          </w:p>
        </w:tc>
      </w:tr>
      <w:tr>
        <w:tc>
          <w:tcPr>
            <w:tcW w:type="dxa" w:w="1045"/>
          </w:tcPr>
          <w:p>
            <w:r/>
            <w:r>
              <w:rPr>
                <w:rFonts w:ascii="Times New Roman" w:hAnsi="Times New Roman" w:eastAsia="Times New Roman"/>
                <w:b w:val="0"/>
                <w:i w:val="0"/>
                <w:sz w:val="20"/>
              </w:rPr>
              <w:t>main (all roles, whole database)</w:t>
            </w:r>
          </w:p>
        </w:tc>
        <w:tc>
          <w:tcPr>
            <w:tcW w:type="dxa" w:w="1045"/>
          </w:tcPr>
          <w:p>
            <w:r/>
            <w:r>
              <w:rPr>
                <w:rFonts w:ascii="Times New Roman" w:hAnsi="Times New Roman" w:eastAsia="Times New Roman"/>
                <w:b w:val="0"/>
                <w:i w:val="0"/>
                <w:sz w:val="20"/>
              </w:rPr>
              <w:t>CATARACT</w:t>
            </w:r>
          </w:p>
        </w:tc>
        <w:tc>
          <w:tcPr>
            <w:tcW w:type="dxa" w:w="1045"/>
          </w:tcPr>
          <w:p>
            <w:r/>
            <w:r>
              <w:rPr>
                <w:rFonts w:ascii="Times New Roman" w:hAnsi="Times New Roman" w:eastAsia="Times New Roman"/>
                <w:b w:val="0"/>
                <w:i w:val="0"/>
                <w:sz w:val="20"/>
              </w:rPr>
              <w:t>29</w:t>
            </w:r>
          </w:p>
        </w:tc>
        <w:tc>
          <w:tcPr>
            <w:tcW w:type="dxa" w:w="1045"/>
          </w:tcPr>
          <w:p>
            <w:r/>
            <w:r>
              <w:rPr>
                <w:rFonts w:ascii="Times New Roman" w:hAnsi="Times New Roman" w:eastAsia="Times New Roman"/>
                <w:b w:val="0"/>
                <w:i w:val="0"/>
                <w:sz w:val="20"/>
              </w:rPr>
              <w:t>13804</w:t>
            </w:r>
          </w:p>
        </w:tc>
        <w:tc>
          <w:tcPr>
            <w:tcW w:type="dxa" w:w="1045"/>
          </w:tcPr>
          <w:p>
            <w:r/>
            <w:r>
              <w:rPr>
                <w:rFonts w:ascii="Times New Roman" w:hAnsi="Times New Roman" w:eastAsia="Times New Roman"/>
                <w:b w:val="0"/>
                <w:i w:val="0"/>
                <w:sz w:val="20"/>
              </w:rPr>
              <w:t>49699</w:t>
            </w:r>
          </w:p>
        </w:tc>
        <w:tc>
          <w:tcPr>
            <w:tcW w:type="dxa" w:w="1045"/>
          </w:tcPr>
          <w:p>
            <w:r/>
            <w:r>
              <w:rPr>
                <w:rFonts w:ascii="Times New Roman" w:hAnsi="Times New Roman" w:eastAsia="Times New Roman"/>
                <w:b w:val="0"/>
                <w:i w:val="0"/>
                <w:sz w:val="20"/>
              </w:rPr>
              <w:t>0.8589</w:t>
            </w:r>
          </w:p>
        </w:tc>
        <w:tc>
          <w:tcPr>
            <w:tcW w:type="dxa" w:w="1045"/>
          </w:tcPr>
          <w:p>
            <w:r/>
            <w:r>
              <w:rPr>
                <w:rFonts w:ascii="Times New Roman" w:hAnsi="Times New Roman" w:eastAsia="Times New Roman"/>
                <w:b w:val="0"/>
                <w:i w:val="0"/>
                <w:sz w:val="20"/>
              </w:rPr>
              <w:t>0.5966</w:t>
            </w:r>
          </w:p>
        </w:tc>
        <w:tc>
          <w:tcPr>
            <w:tcW w:type="dxa" w:w="1045"/>
          </w:tcPr>
          <w:p>
            <w:r/>
            <w:r>
              <w:rPr>
                <w:rFonts w:ascii="Times New Roman" w:hAnsi="Times New Roman" w:eastAsia="Times New Roman"/>
                <w:b w:val="0"/>
                <w:i w:val="0"/>
                <w:sz w:val="20"/>
              </w:rPr>
              <w:t>1.237</w:t>
            </w:r>
          </w:p>
        </w:tc>
        <w:tc>
          <w:tcPr>
            <w:tcW w:type="dxa" w:w="1045"/>
          </w:tcPr>
          <w:p>
            <w:r/>
            <w:r>
              <w:rPr>
                <w:rFonts w:ascii="Times New Roman" w:hAnsi="Times New Roman" w:eastAsia="Times New Roman"/>
                <w:b w:val="0"/>
                <w:i w:val="0"/>
                <w:sz w:val="20"/>
              </w:rPr>
              <w:t>False</w:t>
            </w:r>
          </w:p>
        </w:tc>
      </w:tr>
      <w:tr>
        <w:tc>
          <w:tcPr>
            <w:tcW w:type="dxa" w:w="1045"/>
          </w:tcPr>
          <w:p>
            <w:r/>
            <w:r>
              <w:rPr>
                <w:rFonts w:ascii="Times New Roman" w:hAnsi="Times New Roman" w:eastAsia="Times New Roman"/>
                <w:b w:val="0"/>
                <w:i w:val="0"/>
                <w:sz w:val="20"/>
              </w:rPr>
              <w:t>main (all roles, whole database)</w:t>
            </w:r>
          </w:p>
        </w:tc>
        <w:tc>
          <w:tcPr>
            <w:tcW w:type="dxa" w:w="1045"/>
          </w:tcPr>
          <w:p>
            <w:r/>
            <w:r>
              <w:rPr>
                <w:rFonts w:ascii="Times New Roman" w:hAnsi="Times New Roman" w:eastAsia="Times New Roman"/>
                <w:b w:val="0"/>
                <w:i w:val="0"/>
                <w:sz w:val="20"/>
              </w:rPr>
              <w:t>DRY EYE</w:t>
            </w:r>
          </w:p>
        </w:tc>
        <w:tc>
          <w:tcPr>
            <w:tcW w:type="dxa" w:w="1045"/>
          </w:tcPr>
          <w:p>
            <w:r/>
            <w:r>
              <w:rPr>
                <w:rFonts w:ascii="Times New Roman" w:hAnsi="Times New Roman" w:eastAsia="Times New Roman"/>
                <w:b w:val="0"/>
                <w:i w:val="0"/>
                <w:sz w:val="20"/>
              </w:rPr>
              <w:t>12</w:t>
            </w:r>
          </w:p>
        </w:tc>
        <w:tc>
          <w:tcPr>
            <w:tcW w:type="dxa" w:w="1045"/>
          </w:tcPr>
          <w:p>
            <w:r/>
            <w:r>
              <w:rPr>
                <w:rFonts w:ascii="Times New Roman" w:hAnsi="Times New Roman" w:eastAsia="Times New Roman"/>
                <w:b w:val="0"/>
                <w:i w:val="0"/>
                <w:sz w:val="20"/>
              </w:rPr>
              <w:t>13804</w:t>
            </w:r>
          </w:p>
        </w:tc>
        <w:tc>
          <w:tcPr>
            <w:tcW w:type="dxa" w:w="1045"/>
          </w:tcPr>
          <w:p>
            <w:r/>
            <w:r>
              <w:rPr>
                <w:rFonts w:ascii="Times New Roman" w:hAnsi="Times New Roman" w:eastAsia="Times New Roman"/>
                <w:b w:val="0"/>
                <w:i w:val="0"/>
                <w:sz w:val="20"/>
              </w:rPr>
              <w:t>41813</w:t>
            </w:r>
          </w:p>
        </w:tc>
        <w:tc>
          <w:tcPr>
            <w:tcW w:type="dxa" w:w="1045"/>
          </w:tcPr>
          <w:p>
            <w:r/>
            <w:r>
              <w:rPr>
                <w:rFonts w:ascii="Times New Roman" w:hAnsi="Times New Roman" w:eastAsia="Times New Roman"/>
                <w:b w:val="0"/>
                <w:i w:val="0"/>
                <w:sz w:val="20"/>
              </w:rPr>
              <w:t>0.422</w:t>
            </w:r>
          </w:p>
        </w:tc>
        <w:tc>
          <w:tcPr>
            <w:tcW w:type="dxa" w:w="1045"/>
          </w:tcPr>
          <w:p>
            <w:r/>
            <w:r>
              <w:rPr>
                <w:rFonts w:ascii="Times New Roman" w:hAnsi="Times New Roman" w:eastAsia="Times New Roman"/>
                <w:b w:val="0"/>
                <w:i w:val="0"/>
                <w:sz w:val="20"/>
              </w:rPr>
              <w:t>0.2396</w:t>
            </w:r>
          </w:p>
        </w:tc>
        <w:tc>
          <w:tcPr>
            <w:tcW w:type="dxa" w:w="1045"/>
          </w:tcPr>
          <w:p>
            <w:r/>
            <w:r>
              <w:rPr>
                <w:rFonts w:ascii="Times New Roman" w:hAnsi="Times New Roman" w:eastAsia="Times New Roman"/>
                <w:b w:val="0"/>
                <w:i w:val="0"/>
                <w:sz w:val="20"/>
              </w:rPr>
              <w:t>0.7433</w:t>
            </w:r>
          </w:p>
        </w:tc>
        <w:tc>
          <w:tcPr>
            <w:tcW w:type="dxa" w:w="1045"/>
          </w:tcPr>
          <w:p>
            <w:r/>
            <w:r>
              <w:rPr>
                <w:rFonts w:ascii="Times New Roman" w:hAnsi="Times New Roman" w:eastAsia="Times New Roman"/>
                <w:b w:val="0"/>
                <w:i w:val="0"/>
                <w:sz w:val="20"/>
              </w:rPr>
              <w:t>False</w:t>
            </w:r>
          </w:p>
        </w:tc>
      </w:tr>
      <w:tr>
        <w:tc>
          <w:tcPr>
            <w:tcW w:type="dxa" w:w="1045"/>
          </w:tcPr>
          <w:p>
            <w:r/>
            <w:r>
              <w:rPr>
                <w:rFonts w:ascii="Times New Roman" w:hAnsi="Times New Roman" w:eastAsia="Times New Roman"/>
                <w:b w:val="0"/>
                <w:i w:val="0"/>
                <w:sz w:val="20"/>
              </w:rPr>
              <w:t>main (all roles, whole database)</w:t>
            </w:r>
          </w:p>
        </w:tc>
        <w:tc>
          <w:tcPr>
            <w:tcW w:type="dxa" w:w="1045"/>
          </w:tcPr>
          <w:p>
            <w:r/>
            <w:r>
              <w:rPr>
                <w:rFonts w:ascii="Times New Roman" w:hAnsi="Times New Roman" w:eastAsia="Times New Roman"/>
                <w:b w:val="0"/>
                <w:i w:val="0"/>
                <w:sz w:val="20"/>
              </w:rPr>
              <w:t>EYE PAIN</w:t>
            </w:r>
          </w:p>
        </w:tc>
        <w:tc>
          <w:tcPr>
            <w:tcW w:type="dxa" w:w="1045"/>
          </w:tcPr>
          <w:p>
            <w:r/>
            <w:r>
              <w:rPr>
                <w:rFonts w:ascii="Times New Roman" w:hAnsi="Times New Roman" w:eastAsia="Times New Roman"/>
                <w:b w:val="0"/>
                <w:i w:val="0"/>
                <w:sz w:val="20"/>
              </w:rPr>
              <w:t>20</w:t>
            </w:r>
          </w:p>
        </w:tc>
        <w:tc>
          <w:tcPr>
            <w:tcW w:type="dxa" w:w="1045"/>
          </w:tcPr>
          <w:p>
            <w:r/>
            <w:r>
              <w:rPr>
                <w:rFonts w:ascii="Times New Roman" w:hAnsi="Times New Roman" w:eastAsia="Times New Roman"/>
                <w:b w:val="0"/>
                <w:i w:val="0"/>
                <w:sz w:val="20"/>
              </w:rPr>
              <w:t>13804</w:t>
            </w:r>
          </w:p>
        </w:tc>
        <w:tc>
          <w:tcPr>
            <w:tcW w:type="dxa" w:w="1045"/>
          </w:tcPr>
          <w:p>
            <w:r/>
            <w:r>
              <w:rPr>
                <w:rFonts w:ascii="Times New Roman" w:hAnsi="Times New Roman" w:eastAsia="Times New Roman"/>
                <w:b w:val="0"/>
                <w:i w:val="0"/>
                <w:sz w:val="20"/>
              </w:rPr>
              <w:t>46164</w:t>
            </w:r>
          </w:p>
        </w:tc>
        <w:tc>
          <w:tcPr>
            <w:tcW w:type="dxa" w:w="1045"/>
          </w:tcPr>
          <w:p>
            <w:r/>
            <w:r>
              <w:rPr>
                <w:rFonts w:ascii="Times New Roman" w:hAnsi="Times New Roman" w:eastAsia="Times New Roman"/>
                <w:b w:val="0"/>
                <w:i w:val="0"/>
                <w:sz w:val="20"/>
              </w:rPr>
              <w:t>0.6373</w:t>
            </w:r>
          </w:p>
        </w:tc>
        <w:tc>
          <w:tcPr>
            <w:tcW w:type="dxa" w:w="1045"/>
          </w:tcPr>
          <w:p>
            <w:r/>
            <w:r>
              <w:rPr>
                <w:rFonts w:ascii="Times New Roman" w:hAnsi="Times New Roman" w:eastAsia="Times New Roman"/>
                <w:b w:val="0"/>
                <w:i w:val="0"/>
                <w:sz w:val="20"/>
              </w:rPr>
              <w:t>0.411</w:t>
            </w:r>
          </w:p>
        </w:tc>
        <w:tc>
          <w:tcPr>
            <w:tcW w:type="dxa" w:w="1045"/>
          </w:tcPr>
          <w:p>
            <w:r/>
            <w:r>
              <w:rPr>
                <w:rFonts w:ascii="Times New Roman" w:hAnsi="Times New Roman" w:eastAsia="Times New Roman"/>
                <w:b w:val="0"/>
                <w:i w:val="0"/>
                <w:sz w:val="20"/>
              </w:rPr>
              <w:t>0.9883</w:t>
            </w:r>
          </w:p>
        </w:tc>
        <w:tc>
          <w:tcPr>
            <w:tcW w:type="dxa" w:w="1045"/>
          </w:tcPr>
          <w:p>
            <w:r/>
            <w:r>
              <w:rPr>
                <w:rFonts w:ascii="Times New Roman" w:hAnsi="Times New Roman" w:eastAsia="Times New Roman"/>
                <w:b w:val="0"/>
                <w:i w:val="0"/>
                <w:sz w:val="20"/>
              </w:rPr>
              <w:t>False</w:t>
            </w:r>
          </w:p>
        </w:tc>
      </w:tr>
      <w:tr>
        <w:tc>
          <w:tcPr>
            <w:tcW w:type="dxa" w:w="1045"/>
          </w:tcPr>
          <w:p>
            <w:r/>
            <w:r>
              <w:rPr>
                <w:rFonts w:ascii="Times New Roman" w:hAnsi="Times New Roman" w:eastAsia="Times New Roman"/>
                <w:b w:val="0"/>
                <w:i w:val="0"/>
                <w:sz w:val="20"/>
              </w:rPr>
              <w:t>main (all roles, whole database)</w:t>
            </w:r>
          </w:p>
        </w:tc>
        <w:tc>
          <w:tcPr>
            <w:tcW w:type="dxa" w:w="1045"/>
          </w:tcPr>
          <w:p>
            <w:r/>
            <w:r>
              <w:rPr>
                <w:rFonts w:ascii="Times New Roman" w:hAnsi="Times New Roman" w:eastAsia="Times New Roman"/>
                <w:b w:val="0"/>
                <w:i w:val="0"/>
                <w:sz w:val="20"/>
              </w:rPr>
              <w:t>GLAUCOMA</w:t>
            </w:r>
          </w:p>
        </w:tc>
        <w:tc>
          <w:tcPr>
            <w:tcW w:type="dxa" w:w="1045"/>
          </w:tcPr>
          <w:p>
            <w:r/>
            <w:r>
              <w:rPr>
                <w:rFonts w:ascii="Times New Roman" w:hAnsi="Times New Roman" w:eastAsia="Times New Roman"/>
                <w:b w:val="0"/>
                <w:i w:val="0"/>
                <w:sz w:val="20"/>
              </w:rPr>
              <w:t>4</w:t>
            </w:r>
          </w:p>
        </w:tc>
        <w:tc>
          <w:tcPr>
            <w:tcW w:type="dxa" w:w="1045"/>
          </w:tcPr>
          <w:p>
            <w:r/>
            <w:r>
              <w:rPr>
                <w:rFonts w:ascii="Times New Roman" w:hAnsi="Times New Roman" w:eastAsia="Times New Roman"/>
                <w:b w:val="0"/>
                <w:i w:val="0"/>
                <w:sz w:val="20"/>
              </w:rPr>
              <w:t>13804</w:t>
            </w:r>
          </w:p>
        </w:tc>
        <w:tc>
          <w:tcPr>
            <w:tcW w:type="dxa" w:w="1045"/>
          </w:tcPr>
          <w:p>
            <w:r/>
            <w:r>
              <w:rPr>
                <w:rFonts w:ascii="Times New Roman" w:hAnsi="Times New Roman" w:eastAsia="Times New Roman"/>
                <w:b w:val="0"/>
                <w:i w:val="0"/>
                <w:sz w:val="20"/>
              </w:rPr>
              <w:t>15554</w:t>
            </w:r>
          </w:p>
        </w:tc>
        <w:tc>
          <w:tcPr>
            <w:tcW w:type="dxa" w:w="1045"/>
          </w:tcPr>
          <w:p>
            <w:r/>
            <w:r>
              <w:rPr>
                <w:rFonts w:ascii="Times New Roman" w:hAnsi="Times New Roman" w:eastAsia="Times New Roman"/>
                <w:b w:val="0"/>
                <w:i w:val="0"/>
                <w:sz w:val="20"/>
              </w:rPr>
              <w:t>0.3784</w:t>
            </w:r>
          </w:p>
        </w:tc>
        <w:tc>
          <w:tcPr>
            <w:tcW w:type="dxa" w:w="1045"/>
          </w:tcPr>
          <w:p>
            <w:r/>
            <w:r>
              <w:rPr>
                <w:rFonts w:ascii="Times New Roman" w:hAnsi="Times New Roman" w:eastAsia="Times New Roman"/>
                <w:b w:val="0"/>
                <w:i w:val="0"/>
                <w:sz w:val="20"/>
              </w:rPr>
              <w:t>0.142</w:t>
            </w:r>
          </w:p>
        </w:tc>
        <w:tc>
          <w:tcPr>
            <w:tcW w:type="dxa" w:w="1045"/>
          </w:tcPr>
          <w:p>
            <w:r/>
            <w:r>
              <w:rPr>
                <w:rFonts w:ascii="Times New Roman" w:hAnsi="Times New Roman" w:eastAsia="Times New Roman"/>
                <w:b w:val="0"/>
                <w:i w:val="0"/>
                <w:sz w:val="20"/>
              </w:rPr>
              <w:t>1.008</w:t>
            </w:r>
          </w:p>
        </w:tc>
        <w:tc>
          <w:tcPr>
            <w:tcW w:type="dxa" w:w="1045"/>
          </w:tcPr>
          <w:p>
            <w:r/>
            <w:r>
              <w:rPr>
                <w:rFonts w:ascii="Times New Roman" w:hAnsi="Times New Roman" w:eastAsia="Times New Roman"/>
                <w:b w:val="0"/>
                <w:i w:val="0"/>
                <w:sz w:val="20"/>
              </w:rPr>
              <w:t>False</w:t>
            </w:r>
          </w:p>
        </w:tc>
      </w:tr>
      <w:tr>
        <w:tc>
          <w:tcPr>
            <w:tcW w:type="dxa" w:w="1045"/>
          </w:tcPr>
          <w:p>
            <w:r/>
            <w:r>
              <w:rPr>
                <w:rFonts w:ascii="Times New Roman" w:hAnsi="Times New Roman" w:eastAsia="Times New Roman"/>
                <w:b w:val="0"/>
                <w:i w:val="0"/>
                <w:sz w:val="20"/>
              </w:rPr>
              <w:t>strict whole-token exposure</w:t>
            </w:r>
          </w:p>
        </w:tc>
        <w:tc>
          <w:tcPr>
            <w:tcW w:type="dxa" w:w="1045"/>
          </w:tcPr>
          <w:p>
            <w:r/>
            <w:r>
              <w:rPr>
                <w:rFonts w:ascii="Times New Roman" w:hAnsi="Times New Roman" w:eastAsia="Times New Roman"/>
                <w:b w:val="0"/>
                <w:i w:val="0"/>
                <w:sz w:val="20"/>
              </w:rPr>
              <w:t>OPTIC NEUROPATHY</w:t>
            </w:r>
          </w:p>
        </w:tc>
        <w:tc>
          <w:tcPr>
            <w:tcW w:type="dxa" w:w="1045"/>
          </w:tcPr>
          <w:p>
            <w:r/>
            <w:r>
              <w:rPr>
                <w:rFonts w:ascii="Times New Roman" w:hAnsi="Times New Roman" w:eastAsia="Times New Roman"/>
                <w:b w:val="0"/>
                <w:i w:val="0"/>
                <w:sz w:val="20"/>
              </w:rPr>
              <w:t>153</w:t>
            </w:r>
          </w:p>
        </w:tc>
        <w:tc>
          <w:tcPr>
            <w:tcW w:type="dxa" w:w="1045"/>
          </w:tcPr>
          <w:p>
            <w:r/>
            <w:r>
              <w:rPr>
                <w:rFonts w:ascii="Times New Roman" w:hAnsi="Times New Roman" w:eastAsia="Times New Roman"/>
                <w:b w:val="0"/>
                <w:i w:val="0"/>
                <w:sz w:val="20"/>
              </w:rPr>
              <w:t>13804</w:t>
            </w:r>
          </w:p>
        </w:tc>
        <w:tc>
          <w:tcPr>
            <w:tcW w:type="dxa" w:w="1045"/>
          </w:tcPr>
          <w:p>
            <w:r/>
            <w:r>
              <w:rPr>
                <w:rFonts w:ascii="Times New Roman" w:hAnsi="Times New Roman" w:eastAsia="Times New Roman"/>
                <w:b w:val="0"/>
                <w:i w:val="0"/>
                <w:sz w:val="20"/>
              </w:rPr>
              <w:t>1583</w:t>
            </w:r>
          </w:p>
        </w:tc>
        <w:tc>
          <w:tcPr>
            <w:tcW w:type="dxa" w:w="1045"/>
          </w:tcPr>
          <w:p>
            <w:r/>
            <w:r>
              <w:rPr>
                <w:rFonts w:ascii="Times New Roman" w:hAnsi="Times New Roman" w:eastAsia="Times New Roman"/>
                <w:b w:val="0"/>
                <w:i w:val="0"/>
                <w:sz w:val="20"/>
              </w:rPr>
              <w:t>159.2</w:t>
            </w:r>
          </w:p>
        </w:tc>
        <w:tc>
          <w:tcPr>
            <w:tcW w:type="dxa" w:w="1045"/>
          </w:tcPr>
          <w:p>
            <w:r/>
            <w:r>
              <w:rPr>
                <w:rFonts w:ascii="Times New Roman" w:hAnsi="Times New Roman" w:eastAsia="Times New Roman"/>
                <w:b w:val="0"/>
                <w:i w:val="0"/>
                <w:sz w:val="20"/>
              </w:rPr>
              <w:t>134.6</w:t>
            </w:r>
          </w:p>
        </w:tc>
        <w:tc>
          <w:tcPr>
            <w:tcW w:type="dxa" w:w="1045"/>
          </w:tcPr>
          <w:p>
            <w:r/>
            <w:r>
              <w:rPr>
                <w:rFonts w:ascii="Times New Roman" w:hAnsi="Times New Roman" w:eastAsia="Times New Roman"/>
                <w:b w:val="0"/>
                <w:i w:val="0"/>
                <w:sz w:val="20"/>
              </w:rPr>
              <w:t>188.3</w:t>
            </w:r>
          </w:p>
        </w:tc>
        <w:tc>
          <w:tcPr>
            <w:tcW w:type="dxa" w:w="1045"/>
          </w:tcPr>
          <w:p>
            <w:r/>
            <w:r>
              <w:rPr>
                <w:rFonts w:ascii="Times New Roman" w:hAnsi="Times New Roman" w:eastAsia="Times New Roman"/>
                <w:b w:val="0"/>
                <w:i w:val="0"/>
                <w:sz w:val="20"/>
              </w:rPr>
              <w:t>True</w:t>
            </w:r>
          </w:p>
        </w:tc>
      </w:tr>
      <w:tr>
        <w:tc>
          <w:tcPr>
            <w:tcW w:type="dxa" w:w="1045"/>
          </w:tcPr>
          <w:p>
            <w:r/>
            <w:r>
              <w:rPr>
                <w:rFonts w:ascii="Times New Roman" w:hAnsi="Times New Roman" w:eastAsia="Times New Roman"/>
                <w:b w:val="0"/>
                <w:i w:val="0"/>
                <w:sz w:val="20"/>
              </w:rPr>
              <w:t>strict whole-token exposure</w:t>
            </w:r>
          </w:p>
        </w:tc>
        <w:tc>
          <w:tcPr>
            <w:tcW w:type="dxa" w:w="1045"/>
          </w:tcPr>
          <w:p>
            <w:r/>
            <w:r>
              <w:rPr>
                <w:rFonts w:ascii="Times New Roman" w:hAnsi="Times New Roman" w:eastAsia="Times New Roman"/>
                <w:b w:val="0"/>
                <w:i w:val="0"/>
                <w:sz w:val="20"/>
              </w:rPr>
              <w:t>OPTIC NEURITIS</w:t>
            </w:r>
          </w:p>
        </w:tc>
        <w:tc>
          <w:tcPr>
            <w:tcW w:type="dxa" w:w="1045"/>
          </w:tcPr>
          <w:p>
            <w:r/>
            <w:r>
              <w:rPr>
                <w:rFonts w:ascii="Times New Roman" w:hAnsi="Times New Roman" w:eastAsia="Times New Roman"/>
                <w:b w:val="0"/>
                <w:i w:val="0"/>
                <w:sz w:val="20"/>
              </w:rPr>
              <w:t>129</w:t>
            </w:r>
          </w:p>
        </w:tc>
        <w:tc>
          <w:tcPr>
            <w:tcW w:type="dxa" w:w="1045"/>
          </w:tcPr>
          <w:p>
            <w:r/>
            <w:r>
              <w:rPr>
                <w:rFonts w:ascii="Times New Roman" w:hAnsi="Times New Roman" w:eastAsia="Times New Roman"/>
                <w:b w:val="0"/>
                <w:i w:val="0"/>
                <w:sz w:val="20"/>
              </w:rPr>
              <w:t>13804</w:t>
            </w:r>
          </w:p>
        </w:tc>
        <w:tc>
          <w:tcPr>
            <w:tcW w:type="dxa" w:w="1045"/>
          </w:tcPr>
          <w:p>
            <w:r/>
            <w:r>
              <w:rPr>
                <w:rFonts w:ascii="Times New Roman" w:hAnsi="Times New Roman" w:eastAsia="Times New Roman"/>
                <w:b w:val="0"/>
                <w:i w:val="0"/>
                <w:sz w:val="20"/>
              </w:rPr>
              <w:t>6688</w:t>
            </w:r>
          </w:p>
        </w:tc>
        <w:tc>
          <w:tcPr>
            <w:tcW w:type="dxa" w:w="1045"/>
          </w:tcPr>
          <w:p>
            <w:r/>
            <w:r>
              <w:rPr>
                <w:rFonts w:ascii="Times New Roman" w:hAnsi="Times New Roman" w:eastAsia="Times New Roman"/>
                <w:b w:val="0"/>
                <w:i w:val="0"/>
                <w:sz w:val="20"/>
              </w:rPr>
              <w:t>29.21</w:t>
            </w:r>
          </w:p>
        </w:tc>
        <w:tc>
          <w:tcPr>
            <w:tcW w:type="dxa" w:w="1045"/>
          </w:tcPr>
          <w:p>
            <w:r/>
            <w:r>
              <w:rPr>
                <w:rFonts w:ascii="Times New Roman" w:hAnsi="Times New Roman" w:eastAsia="Times New Roman"/>
                <w:b w:val="0"/>
                <w:i w:val="0"/>
                <w:sz w:val="20"/>
              </w:rPr>
              <w:t>24.52</w:t>
            </w:r>
          </w:p>
        </w:tc>
        <w:tc>
          <w:tcPr>
            <w:tcW w:type="dxa" w:w="1045"/>
          </w:tcPr>
          <w:p>
            <w:r/>
            <w:r>
              <w:rPr>
                <w:rFonts w:ascii="Times New Roman" w:hAnsi="Times New Roman" w:eastAsia="Times New Roman"/>
                <w:b w:val="0"/>
                <w:i w:val="0"/>
                <w:sz w:val="20"/>
              </w:rPr>
              <w:t>34.8</w:t>
            </w:r>
          </w:p>
        </w:tc>
        <w:tc>
          <w:tcPr>
            <w:tcW w:type="dxa" w:w="1045"/>
          </w:tcPr>
          <w:p>
            <w:r/>
            <w:r>
              <w:rPr>
                <w:rFonts w:ascii="Times New Roman" w:hAnsi="Times New Roman" w:eastAsia="Times New Roman"/>
                <w:b w:val="0"/>
                <w:i w:val="0"/>
                <w:sz w:val="20"/>
              </w:rPr>
              <w:t>True</w:t>
            </w:r>
          </w:p>
        </w:tc>
      </w:tr>
      <w:tr>
        <w:tc>
          <w:tcPr>
            <w:tcW w:type="dxa" w:w="1045"/>
          </w:tcPr>
          <w:p>
            <w:r/>
            <w:r>
              <w:rPr>
                <w:rFonts w:ascii="Times New Roman" w:hAnsi="Times New Roman" w:eastAsia="Times New Roman"/>
                <w:b w:val="0"/>
                <w:i w:val="0"/>
                <w:sz w:val="20"/>
              </w:rPr>
              <w:t>strict whole-token exposure</w:t>
            </w:r>
          </w:p>
        </w:tc>
        <w:tc>
          <w:tcPr>
            <w:tcW w:type="dxa" w:w="1045"/>
          </w:tcPr>
          <w:p>
            <w:r/>
            <w:r>
              <w:rPr>
                <w:rFonts w:ascii="Times New Roman" w:hAnsi="Times New Roman" w:eastAsia="Times New Roman"/>
                <w:b w:val="0"/>
                <w:i w:val="0"/>
                <w:sz w:val="20"/>
              </w:rPr>
              <w:t>OPTIC ATROPHY</w:t>
            </w:r>
          </w:p>
        </w:tc>
        <w:tc>
          <w:tcPr>
            <w:tcW w:type="dxa" w:w="1045"/>
          </w:tcPr>
          <w:p>
            <w:r/>
            <w:r>
              <w:rPr>
                <w:rFonts w:ascii="Times New Roman" w:hAnsi="Times New Roman" w:eastAsia="Times New Roman"/>
                <w:b w:val="0"/>
                <w:i w:val="0"/>
                <w:sz w:val="20"/>
              </w:rPr>
              <w:t>19</w:t>
            </w:r>
          </w:p>
        </w:tc>
        <w:tc>
          <w:tcPr>
            <w:tcW w:type="dxa" w:w="1045"/>
          </w:tcPr>
          <w:p>
            <w:r/>
            <w:r>
              <w:rPr>
                <w:rFonts w:ascii="Times New Roman" w:hAnsi="Times New Roman" w:eastAsia="Times New Roman"/>
                <w:b w:val="0"/>
                <w:i w:val="0"/>
                <w:sz w:val="20"/>
              </w:rPr>
              <w:t>13804</w:t>
            </w:r>
          </w:p>
        </w:tc>
        <w:tc>
          <w:tcPr>
            <w:tcW w:type="dxa" w:w="1045"/>
          </w:tcPr>
          <w:p>
            <w:r/>
            <w:r>
              <w:rPr>
                <w:rFonts w:ascii="Times New Roman" w:hAnsi="Times New Roman" w:eastAsia="Times New Roman"/>
                <w:b w:val="0"/>
                <w:i w:val="0"/>
                <w:sz w:val="20"/>
              </w:rPr>
              <w:t>1146</w:t>
            </w:r>
          </w:p>
        </w:tc>
        <w:tc>
          <w:tcPr>
            <w:tcW w:type="dxa" w:w="1045"/>
          </w:tcPr>
          <w:p>
            <w:r/>
            <w:r>
              <w:rPr>
                <w:rFonts w:ascii="Times New Roman" w:hAnsi="Times New Roman" w:eastAsia="Times New Roman"/>
                <w:b w:val="0"/>
                <w:i w:val="0"/>
                <w:sz w:val="20"/>
              </w:rPr>
              <w:t>24.84</w:t>
            </w:r>
          </w:p>
        </w:tc>
        <w:tc>
          <w:tcPr>
            <w:tcW w:type="dxa" w:w="1045"/>
          </w:tcPr>
          <w:p>
            <w:r/>
            <w:r>
              <w:rPr>
                <w:rFonts w:ascii="Times New Roman" w:hAnsi="Times New Roman" w:eastAsia="Times New Roman"/>
                <w:b w:val="0"/>
                <w:i w:val="0"/>
                <w:sz w:val="20"/>
              </w:rPr>
              <w:t>15.78</w:t>
            </w:r>
          </w:p>
        </w:tc>
        <w:tc>
          <w:tcPr>
            <w:tcW w:type="dxa" w:w="1045"/>
          </w:tcPr>
          <w:p>
            <w:r/>
            <w:r>
              <w:rPr>
                <w:rFonts w:ascii="Times New Roman" w:hAnsi="Times New Roman" w:eastAsia="Times New Roman"/>
                <w:b w:val="0"/>
                <w:i w:val="0"/>
                <w:sz w:val="20"/>
              </w:rPr>
              <w:t>39.11</w:t>
            </w:r>
          </w:p>
        </w:tc>
        <w:tc>
          <w:tcPr>
            <w:tcW w:type="dxa" w:w="1045"/>
          </w:tcPr>
          <w:p>
            <w:r/>
            <w:r>
              <w:rPr>
                <w:rFonts w:ascii="Times New Roman" w:hAnsi="Times New Roman" w:eastAsia="Times New Roman"/>
                <w:b w:val="0"/>
                <w:i w:val="0"/>
                <w:sz w:val="20"/>
              </w:rPr>
              <w:t>True</w:t>
            </w:r>
          </w:p>
        </w:tc>
      </w:tr>
      <w:tr>
        <w:tc>
          <w:tcPr>
            <w:tcW w:type="dxa" w:w="1045"/>
          </w:tcPr>
          <w:p>
            <w:r/>
            <w:r>
              <w:rPr>
                <w:rFonts w:ascii="Times New Roman" w:hAnsi="Times New Roman" w:eastAsia="Times New Roman"/>
                <w:b w:val="0"/>
                <w:i w:val="0"/>
                <w:sz w:val="20"/>
              </w:rPr>
              <w:t>strict whole-token exposure</w:t>
            </w:r>
          </w:p>
        </w:tc>
        <w:tc>
          <w:tcPr>
            <w:tcW w:type="dxa" w:w="1045"/>
          </w:tcPr>
          <w:p>
            <w:r/>
            <w:r>
              <w:rPr>
                <w:rFonts w:ascii="Times New Roman" w:hAnsi="Times New Roman" w:eastAsia="Times New Roman"/>
                <w:b w:val="0"/>
                <w:i w:val="0"/>
                <w:sz w:val="20"/>
              </w:rPr>
              <w:t>VISUAL ACUITY REDUCED</w:t>
            </w:r>
          </w:p>
        </w:tc>
        <w:tc>
          <w:tcPr>
            <w:tcW w:type="dxa" w:w="1045"/>
          </w:tcPr>
          <w:p>
            <w:r/>
            <w:r>
              <w:rPr>
                <w:rFonts w:ascii="Times New Roman" w:hAnsi="Times New Roman" w:eastAsia="Times New Roman"/>
                <w:b w:val="0"/>
                <w:i w:val="0"/>
                <w:sz w:val="20"/>
              </w:rPr>
              <w:t>90</w:t>
            </w:r>
          </w:p>
        </w:tc>
        <w:tc>
          <w:tcPr>
            <w:tcW w:type="dxa" w:w="1045"/>
          </w:tcPr>
          <w:p>
            <w:r/>
            <w:r>
              <w:rPr>
                <w:rFonts w:ascii="Times New Roman" w:hAnsi="Times New Roman" w:eastAsia="Times New Roman"/>
                <w:b w:val="0"/>
                <w:i w:val="0"/>
                <w:sz w:val="20"/>
              </w:rPr>
              <w:t>13804</w:t>
            </w:r>
          </w:p>
        </w:tc>
        <w:tc>
          <w:tcPr>
            <w:tcW w:type="dxa" w:w="1045"/>
          </w:tcPr>
          <w:p>
            <w:r/>
            <w:r>
              <w:rPr>
                <w:rFonts w:ascii="Times New Roman" w:hAnsi="Times New Roman" w:eastAsia="Times New Roman"/>
                <w:b w:val="0"/>
                <w:i w:val="0"/>
                <w:sz w:val="20"/>
              </w:rPr>
              <w:t>21939</w:t>
            </w:r>
          </w:p>
        </w:tc>
        <w:tc>
          <w:tcPr>
            <w:tcW w:type="dxa" w:w="1045"/>
          </w:tcPr>
          <w:p>
            <w:r/>
            <w:r>
              <w:rPr>
                <w:rFonts w:ascii="Times New Roman" w:hAnsi="Times New Roman" w:eastAsia="Times New Roman"/>
                <w:b w:val="0"/>
                <w:i w:val="0"/>
                <w:sz w:val="20"/>
              </w:rPr>
              <w:t>6.095</w:t>
            </w:r>
          </w:p>
        </w:tc>
        <w:tc>
          <w:tcPr>
            <w:tcW w:type="dxa" w:w="1045"/>
          </w:tcPr>
          <w:p>
            <w:r/>
            <w:r>
              <w:rPr>
                <w:rFonts w:ascii="Times New Roman" w:hAnsi="Times New Roman" w:eastAsia="Times New Roman"/>
                <w:b w:val="0"/>
                <w:i w:val="0"/>
                <w:sz w:val="20"/>
              </w:rPr>
              <w:t>4.952</w:t>
            </w:r>
          </w:p>
        </w:tc>
        <w:tc>
          <w:tcPr>
            <w:tcW w:type="dxa" w:w="1045"/>
          </w:tcPr>
          <w:p>
            <w:r/>
            <w:r>
              <w:rPr>
                <w:rFonts w:ascii="Times New Roman" w:hAnsi="Times New Roman" w:eastAsia="Times New Roman"/>
                <w:b w:val="0"/>
                <w:i w:val="0"/>
                <w:sz w:val="20"/>
              </w:rPr>
              <w:t>7.502</w:t>
            </w:r>
          </w:p>
        </w:tc>
        <w:tc>
          <w:tcPr>
            <w:tcW w:type="dxa" w:w="1045"/>
          </w:tcPr>
          <w:p>
            <w:r/>
            <w:r>
              <w:rPr>
                <w:rFonts w:ascii="Times New Roman" w:hAnsi="Times New Roman" w:eastAsia="Times New Roman"/>
                <w:b w:val="0"/>
                <w:i w:val="0"/>
                <w:sz w:val="20"/>
              </w:rPr>
              <w:t>True</w:t>
            </w:r>
          </w:p>
        </w:tc>
      </w:tr>
      <w:tr>
        <w:tc>
          <w:tcPr>
            <w:tcW w:type="dxa" w:w="1045"/>
          </w:tcPr>
          <w:p>
            <w:r/>
            <w:r>
              <w:rPr>
                <w:rFonts w:ascii="Times New Roman" w:hAnsi="Times New Roman" w:eastAsia="Times New Roman"/>
                <w:b w:val="0"/>
                <w:i w:val="0"/>
                <w:sz w:val="20"/>
              </w:rPr>
              <w:t>strict whole-token exposure</w:t>
            </w:r>
          </w:p>
        </w:tc>
        <w:tc>
          <w:tcPr>
            <w:tcW w:type="dxa" w:w="1045"/>
          </w:tcPr>
          <w:p>
            <w:r/>
            <w:r>
              <w:rPr>
                <w:rFonts w:ascii="Times New Roman" w:hAnsi="Times New Roman" w:eastAsia="Times New Roman"/>
                <w:b w:val="0"/>
                <w:i w:val="0"/>
                <w:sz w:val="20"/>
              </w:rPr>
              <w:t>BLINDNESS</w:t>
            </w:r>
          </w:p>
        </w:tc>
        <w:tc>
          <w:tcPr>
            <w:tcW w:type="dxa" w:w="1045"/>
          </w:tcPr>
          <w:p>
            <w:r/>
            <w:r>
              <w:rPr>
                <w:rFonts w:ascii="Times New Roman" w:hAnsi="Times New Roman" w:eastAsia="Times New Roman"/>
                <w:b w:val="0"/>
                <w:i w:val="0"/>
                <w:sz w:val="20"/>
              </w:rPr>
              <w:t>82</w:t>
            </w:r>
          </w:p>
        </w:tc>
        <w:tc>
          <w:tcPr>
            <w:tcW w:type="dxa" w:w="1045"/>
          </w:tcPr>
          <w:p>
            <w:r/>
            <w:r>
              <w:rPr>
                <w:rFonts w:ascii="Times New Roman" w:hAnsi="Times New Roman" w:eastAsia="Times New Roman"/>
                <w:b w:val="0"/>
                <w:i w:val="0"/>
                <w:sz w:val="20"/>
              </w:rPr>
              <w:t>13804</w:t>
            </w:r>
          </w:p>
        </w:tc>
        <w:tc>
          <w:tcPr>
            <w:tcW w:type="dxa" w:w="1045"/>
          </w:tcPr>
          <w:p>
            <w:r/>
            <w:r>
              <w:rPr>
                <w:rFonts w:ascii="Times New Roman" w:hAnsi="Times New Roman" w:eastAsia="Times New Roman"/>
                <w:b w:val="0"/>
                <w:i w:val="0"/>
                <w:sz w:val="20"/>
              </w:rPr>
              <w:t>32555</w:t>
            </w:r>
          </w:p>
        </w:tc>
        <w:tc>
          <w:tcPr>
            <w:tcW w:type="dxa" w:w="1045"/>
          </w:tcPr>
          <w:p>
            <w:r/>
            <w:r>
              <w:rPr>
                <w:rFonts w:ascii="Times New Roman" w:hAnsi="Times New Roman" w:eastAsia="Times New Roman"/>
                <w:b w:val="0"/>
                <w:i w:val="0"/>
                <w:sz w:val="20"/>
              </w:rPr>
              <w:t>3.732</w:t>
            </w:r>
          </w:p>
        </w:tc>
        <w:tc>
          <w:tcPr>
            <w:tcW w:type="dxa" w:w="1045"/>
          </w:tcPr>
          <w:p>
            <w:r/>
            <w:r>
              <w:rPr>
                <w:rFonts w:ascii="Times New Roman" w:hAnsi="Times New Roman" w:eastAsia="Times New Roman"/>
                <w:b w:val="0"/>
                <w:i w:val="0"/>
                <w:sz w:val="20"/>
              </w:rPr>
              <w:t>3.003</w:t>
            </w:r>
          </w:p>
        </w:tc>
        <w:tc>
          <w:tcPr>
            <w:tcW w:type="dxa" w:w="1045"/>
          </w:tcPr>
          <w:p>
            <w:r/>
            <w:r>
              <w:rPr>
                <w:rFonts w:ascii="Times New Roman" w:hAnsi="Times New Roman" w:eastAsia="Times New Roman"/>
                <w:b w:val="0"/>
                <w:i w:val="0"/>
                <w:sz w:val="20"/>
              </w:rPr>
              <w:t>4.639</w:t>
            </w:r>
          </w:p>
        </w:tc>
        <w:tc>
          <w:tcPr>
            <w:tcW w:type="dxa" w:w="1045"/>
          </w:tcPr>
          <w:p>
            <w:r/>
            <w:r>
              <w:rPr>
                <w:rFonts w:ascii="Times New Roman" w:hAnsi="Times New Roman" w:eastAsia="Times New Roman"/>
                <w:b w:val="0"/>
                <w:i w:val="0"/>
                <w:sz w:val="20"/>
              </w:rPr>
              <w:t>True</w:t>
            </w:r>
          </w:p>
        </w:tc>
      </w:tr>
      <w:tr>
        <w:tc>
          <w:tcPr>
            <w:tcW w:type="dxa" w:w="1045"/>
          </w:tcPr>
          <w:p>
            <w:r/>
            <w:r>
              <w:rPr>
                <w:rFonts w:ascii="Times New Roman" w:hAnsi="Times New Roman" w:eastAsia="Times New Roman"/>
                <w:b w:val="0"/>
                <w:i w:val="0"/>
                <w:sz w:val="20"/>
              </w:rPr>
              <w:t>strict whole-token exposure</w:t>
            </w:r>
          </w:p>
        </w:tc>
        <w:tc>
          <w:tcPr>
            <w:tcW w:type="dxa" w:w="1045"/>
          </w:tcPr>
          <w:p>
            <w:r/>
            <w:r>
              <w:rPr>
                <w:rFonts w:ascii="Times New Roman" w:hAnsi="Times New Roman" w:eastAsia="Times New Roman"/>
                <w:b w:val="0"/>
                <w:i w:val="0"/>
                <w:sz w:val="20"/>
              </w:rPr>
              <w:t>VISION BLURRED</w:t>
            </w:r>
          </w:p>
        </w:tc>
        <w:tc>
          <w:tcPr>
            <w:tcW w:type="dxa" w:w="1045"/>
          </w:tcPr>
          <w:p>
            <w:r/>
            <w:r>
              <w:rPr>
                <w:rFonts w:ascii="Times New Roman" w:hAnsi="Times New Roman" w:eastAsia="Times New Roman"/>
                <w:b w:val="0"/>
                <w:i w:val="0"/>
                <w:sz w:val="20"/>
              </w:rPr>
              <w:t>130</w:t>
            </w:r>
          </w:p>
        </w:tc>
        <w:tc>
          <w:tcPr>
            <w:tcW w:type="dxa" w:w="1045"/>
          </w:tcPr>
          <w:p>
            <w:r/>
            <w:r>
              <w:rPr>
                <w:rFonts w:ascii="Times New Roman" w:hAnsi="Times New Roman" w:eastAsia="Times New Roman"/>
                <w:b w:val="0"/>
                <w:i w:val="0"/>
                <w:sz w:val="20"/>
              </w:rPr>
              <w:t>13804</w:t>
            </w:r>
          </w:p>
        </w:tc>
        <w:tc>
          <w:tcPr>
            <w:tcW w:type="dxa" w:w="1045"/>
          </w:tcPr>
          <w:p>
            <w:r/>
            <w:r>
              <w:rPr>
                <w:rFonts w:ascii="Times New Roman" w:hAnsi="Times New Roman" w:eastAsia="Times New Roman"/>
                <w:b w:val="0"/>
                <w:i w:val="0"/>
                <w:sz w:val="20"/>
              </w:rPr>
              <w:t>105913</w:t>
            </w:r>
          </w:p>
        </w:tc>
        <w:tc>
          <w:tcPr>
            <w:tcW w:type="dxa" w:w="1045"/>
          </w:tcPr>
          <w:p>
            <w:r/>
            <w:r>
              <w:rPr>
                <w:rFonts w:ascii="Times New Roman" w:hAnsi="Times New Roman" w:eastAsia="Times New Roman"/>
                <w:b w:val="0"/>
                <w:i w:val="0"/>
                <w:sz w:val="20"/>
              </w:rPr>
              <w:t>1.816</w:t>
            </w:r>
          </w:p>
        </w:tc>
        <w:tc>
          <w:tcPr>
            <w:tcW w:type="dxa" w:w="1045"/>
          </w:tcPr>
          <w:p>
            <w:r/>
            <w:r>
              <w:rPr>
                <w:rFonts w:ascii="Times New Roman" w:hAnsi="Times New Roman" w:eastAsia="Times New Roman"/>
                <w:b w:val="0"/>
                <w:i w:val="0"/>
                <w:sz w:val="20"/>
              </w:rPr>
              <w:t>1.528</w:t>
            </w:r>
          </w:p>
        </w:tc>
        <w:tc>
          <w:tcPr>
            <w:tcW w:type="dxa" w:w="1045"/>
          </w:tcPr>
          <w:p>
            <w:r/>
            <w:r>
              <w:rPr>
                <w:rFonts w:ascii="Times New Roman" w:hAnsi="Times New Roman" w:eastAsia="Times New Roman"/>
                <w:b w:val="0"/>
                <w:i w:val="0"/>
                <w:sz w:val="20"/>
              </w:rPr>
              <w:t>2.159</w:t>
            </w:r>
          </w:p>
        </w:tc>
        <w:tc>
          <w:tcPr>
            <w:tcW w:type="dxa" w:w="1045"/>
          </w:tcPr>
          <w:p>
            <w:r/>
            <w:r>
              <w:rPr>
                <w:rFonts w:ascii="Times New Roman" w:hAnsi="Times New Roman" w:eastAsia="Times New Roman"/>
                <w:b w:val="0"/>
                <w:i w:val="0"/>
                <w:sz w:val="20"/>
              </w:rPr>
              <w:t>True</w:t>
            </w:r>
          </w:p>
        </w:tc>
      </w:tr>
      <w:tr>
        <w:tc>
          <w:tcPr>
            <w:tcW w:type="dxa" w:w="1045"/>
          </w:tcPr>
          <w:p>
            <w:r/>
            <w:r>
              <w:rPr>
                <w:rFonts w:ascii="Times New Roman" w:hAnsi="Times New Roman" w:eastAsia="Times New Roman"/>
                <w:b w:val="0"/>
                <w:i w:val="0"/>
                <w:sz w:val="20"/>
              </w:rPr>
              <w:t>strict whole-token exposure</w:t>
            </w:r>
          </w:p>
        </w:tc>
        <w:tc>
          <w:tcPr>
            <w:tcW w:type="dxa" w:w="1045"/>
          </w:tcPr>
          <w:p>
            <w:r/>
            <w:r>
              <w:rPr>
                <w:rFonts w:ascii="Times New Roman" w:hAnsi="Times New Roman" w:eastAsia="Times New Roman"/>
                <w:b w:val="0"/>
                <w:i w:val="0"/>
                <w:sz w:val="20"/>
              </w:rPr>
              <w:t>CATARACT</w:t>
            </w:r>
          </w:p>
        </w:tc>
        <w:tc>
          <w:tcPr>
            <w:tcW w:type="dxa" w:w="1045"/>
          </w:tcPr>
          <w:p>
            <w:r/>
            <w:r>
              <w:rPr>
                <w:rFonts w:ascii="Times New Roman" w:hAnsi="Times New Roman" w:eastAsia="Times New Roman"/>
                <w:b w:val="0"/>
                <w:i w:val="0"/>
                <w:sz w:val="20"/>
              </w:rPr>
              <w:t>29</w:t>
            </w:r>
          </w:p>
        </w:tc>
        <w:tc>
          <w:tcPr>
            <w:tcW w:type="dxa" w:w="1045"/>
          </w:tcPr>
          <w:p>
            <w:r/>
            <w:r>
              <w:rPr>
                <w:rFonts w:ascii="Times New Roman" w:hAnsi="Times New Roman" w:eastAsia="Times New Roman"/>
                <w:b w:val="0"/>
                <w:i w:val="0"/>
                <w:sz w:val="20"/>
              </w:rPr>
              <w:t>13804</w:t>
            </w:r>
          </w:p>
        </w:tc>
        <w:tc>
          <w:tcPr>
            <w:tcW w:type="dxa" w:w="1045"/>
          </w:tcPr>
          <w:p>
            <w:r/>
            <w:r>
              <w:rPr>
                <w:rFonts w:ascii="Times New Roman" w:hAnsi="Times New Roman" w:eastAsia="Times New Roman"/>
                <w:b w:val="0"/>
                <w:i w:val="0"/>
                <w:sz w:val="20"/>
              </w:rPr>
              <w:t>49699</w:t>
            </w:r>
          </w:p>
        </w:tc>
        <w:tc>
          <w:tcPr>
            <w:tcW w:type="dxa" w:w="1045"/>
          </w:tcPr>
          <w:p>
            <w:r/>
            <w:r>
              <w:rPr>
                <w:rFonts w:ascii="Times New Roman" w:hAnsi="Times New Roman" w:eastAsia="Times New Roman"/>
                <w:b w:val="0"/>
                <w:i w:val="0"/>
                <w:sz w:val="20"/>
              </w:rPr>
              <w:t>0.8589</w:t>
            </w:r>
          </w:p>
        </w:tc>
        <w:tc>
          <w:tcPr>
            <w:tcW w:type="dxa" w:w="1045"/>
          </w:tcPr>
          <w:p>
            <w:r/>
            <w:r>
              <w:rPr>
                <w:rFonts w:ascii="Times New Roman" w:hAnsi="Times New Roman" w:eastAsia="Times New Roman"/>
                <w:b w:val="0"/>
                <w:i w:val="0"/>
                <w:sz w:val="20"/>
              </w:rPr>
              <w:t>0.5966</w:t>
            </w:r>
          </w:p>
        </w:tc>
        <w:tc>
          <w:tcPr>
            <w:tcW w:type="dxa" w:w="1045"/>
          </w:tcPr>
          <w:p>
            <w:r/>
            <w:r>
              <w:rPr>
                <w:rFonts w:ascii="Times New Roman" w:hAnsi="Times New Roman" w:eastAsia="Times New Roman"/>
                <w:b w:val="0"/>
                <w:i w:val="0"/>
                <w:sz w:val="20"/>
              </w:rPr>
              <w:t>1.237</w:t>
            </w:r>
          </w:p>
        </w:tc>
        <w:tc>
          <w:tcPr>
            <w:tcW w:type="dxa" w:w="1045"/>
          </w:tcPr>
          <w:p>
            <w:r/>
            <w:r>
              <w:rPr>
                <w:rFonts w:ascii="Times New Roman" w:hAnsi="Times New Roman" w:eastAsia="Times New Roman"/>
                <w:b w:val="0"/>
                <w:i w:val="0"/>
                <w:sz w:val="20"/>
              </w:rPr>
              <w:t>False</w:t>
            </w:r>
          </w:p>
        </w:tc>
      </w:tr>
      <w:tr>
        <w:tc>
          <w:tcPr>
            <w:tcW w:type="dxa" w:w="1045"/>
          </w:tcPr>
          <w:p>
            <w:r/>
            <w:r>
              <w:rPr>
                <w:rFonts w:ascii="Times New Roman" w:hAnsi="Times New Roman" w:eastAsia="Times New Roman"/>
                <w:b w:val="0"/>
                <w:i w:val="0"/>
                <w:sz w:val="20"/>
              </w:rPr>
              <w:t>strict whole-token exposure</w:t>
            </w:r>
          </w:p>
        </w:tc>
        <w:tc>
          <w:tcPr>
            <w:tcW w:type="dxa" w:w="1045"/>
          </w:tcPr>
          <w:p>
            <w:r/>
            <w:r>
              <w:rPr>
                <w:rFonts w:ascii="Times New Roman" w:hAnsi="Times New Roman" w:eastAsia="Times New Roman"/>
                <w:b w:val="0"/>
                <w:i w:val="0"/>
                <w:sz w:val="20"/>
              </w:rPr>
              <w:t>DRY EYE</w:t>
            </w:r>
          </w:p>
        </w:tc>
        <w:tc>
          <w:tcPr>
            <w:tcW w:type="dxa" w:w="1045"/>
          </w:tcPr>
          <w:p>
            <w:r/>
            <w:r>
              <w:rPr>
                <w:rFonts w:ascii="Times New Roman" w:hAnsi="Times New Roman" w:eastAsia="Times New Roman"/>
                <w:b w:val="0"/>
                <w:i w:val="0"/>
                <w:sz w:val="20"/>
              </w:rPr>
              <w:t>12</w:t>
            </w:r>
          </w:p>
        </w:tc>
        <w:tc>
          <w:tcPr>
            <w:tcW w:type="dxa" w:w="1045"/>
          </w:tcPr>
          <w:p>
            <w:r/>
            <w:r>
              <w:rPr>
                <w:rFonts w:ascii="Times New Roman" w:hAnsi="Times New Roman" w:eastAsia="Times New Roman"/>
                <w:b w:val="0"/>
                <w:i w:val="0"/>
                <w:sz w:val="20"/>
              </w:rPr>
              <w:t>13804</w:t>
            </w:r>
          </w:p>
        </w:tc>
        <w:tc>
          <w:tcPr>
            <w:tcW w:type="dxa" w:w="1045"/>
          </w:tcPr>
          <w:p>
            <w:r/>
            <w:r>
              <w:rPr>
                <w:rFonts w:ascii="Times New Roman" w:hAnsi="Times New Roman" w:eastAsia="Times New Roman"/>
                <w:b w:val="0"/>
                <w:i w:val="0"/>
                <w:sz w:val="20"/>
              </w:rPr>
              <w:t>41813</w:t>
            </w:r>
          </w:p>
        </w:tc>
        <w:tc>
          <w:tcPr>
            <w:tcW w:type="dxa" w:w="1045"/>
          </w:tcPr>
          <w:p>
            <w:r/>
            <w:r>
              <w:rPr>
                <w:rFonts w:ascii="Times New Roman" w:hAnsi="Times New Roman" w:eastAsia="Times New Roman"/>
                <w:b w:val="0"/>
                <w:i w:val="0"/>
                <w:sz w:val="20"/>
              </w:rPr>
              <w:t>0.422</w:t>
            </w:r>
          </w:p>
        </w:tc>
        <w:tc>
          <w:tcPr>
            <w:tcW w:type="dxa" w:w="1045"/>
          </w:tcPr>
          <w:p>
            <w:r/>
            <w:r>
              <w:rPr>
                <w:rFonts w:ascii="Times New Roman" w:hAnsi="Times New Roman" w:eastAsia="Times New Roman"/>
                <w:b w:val="0"/>
                <w:i w:val="0"/>
                <w:sz w:val="20"/>
              </w:rPr>
              <w:t>0.2396</w:t>
            </w:r>
          </w:p>
        </w:tc>
        <w:tc>
          <w:tcPr>
            <w:tcW w:type="dxa" w:w="1045"/>
          </w:tcPr>
          <w:p>
            <w:r/>
            <w:r>
              <w:rPr>
                <w:rFonts w:ascii="Times New Roman" w:hAnsi="Times New Roman" w:eastAsia="Times New Roman"/>
                <w:b w:val="0"/>
                <w:i w:val="0"/>
                <w:sz w:val="20"/>
              </w:rPr>
              <w:t>0.7433</w:t>
            </w:r>
          </w:p>
        </w:tc>
        <w:tc>
          <w:tcPr>
            <w:tcW w:type="dxa" w:w="1045"/>
          </w:tcPr>
          <w:p>
            <w:r/>
            <w:r>
              <w:rPr>
                <w:rFonts w:ascii="Times New Roman" w:hAnsi="Times New Roman" w:eastAsia="Times New Roman"/>
                <w:b w:val="0"/>
                <w:i w:val="0"/>
                <w:sz w:val="20"/>
              </w:rPr>
              <w:t>False</w:t>
            </w:r>
          </w:p>
        </w:tc>
      </w:tr>
      <w:tr>
        <w:tc>
          <w:tcPr>
            <w:tcW w:type="dxa" w:w="1045"/>
          </w:tcPr>
          <w:p>
            <w:r/>
            <w:r>
              <w:rPr>
                <w:rFonts w:ascii="Times New Roman" w:hAnsi="Times New Roman" w:eastAsia="Times New Roman"/>
                <w:b w:val="0"/>
                <w:i w:val="0"/>
                <w:sz w:val="20"/>
              </w:rPr>
              <w:t>strict whole-token exposure</w:t>
            </w:r>
          </w:p>
        </w:tc>
        <w:tc>
          <w:tcPr>
            <w:tcW w:type="dxa" w:w="1045"/>
          </w:tcPr>
          <w:p>
            <w:r/>
            <w:r>
              <w:rPr>
                <w:rFonts w:ascii="Times New Roman" w:hAnsi="Times New Roman" w:eastAsia="Times New Roman"/>
                <w:b w:val="0"/>
                <w:i w:val="0"/>
                <w:sz w:val="20"/>
              </w:rPr>
              <w:t>EYE PAIN</w:t>
            </w:r>
          </w:p>
        </w:tc>
        <w:tc>
          <w:tcPr>
            <w:tcW w:type="dxa" w:w="1045"/>
          </w:tcPr>
          <w:p>
            <w:r/>
            <w:r>
              <w:rPr>
                <w:rFonts w:ascii="Times New Roman" w:hAnsi="Times New Roman" w:eastAsia="Times New Roman"/>
                <w:b w:val="0"/>
                <w:i w:val="0"/>
                <w:sz w:val="20"/>
              </w:rPr>
              <w:t>20</w:t>
            </w:r>
          </w:p>
        </w:tc>
        <w:tc>
          <w:tcPr>
            <w:tcW w:type="dxa" w:w="1045"/>
          </w:tcPr>
          <w:p>
            <w:r/>
            <w:r>
              <w:rPr>
                <w:rFonts w:ascii="Times New Roman" w:hAnsi="Times New Roman" w:eastAsia="Times New Roman"/>
                <w:b w:val="0"/>
                <w:i w:val="0"/>
                <w:sz w:val="20"/>
              </w:rPr>
              <w:t>13804</w:t>
            </w:r>
          </w:p>
        </w:tc>
        <w:tc>
          <w:tcPr>
            <w:tcW w:type="dxa" w:w="1045"/>
          </w:tcPr>
          <w:p>
            <w:r/>
            <w:r>
              <w:rPr>
                <w:rFonts w:ascii="Times New Roman" w:hAnsi="Times New Roman" w:eastAsia="Times New Roman"/>
                <w:b w:val="0"/>
                <w:i w:val="0"/>
                <w:sz w:val="20"/>
              </w:rPr>
              <w:t>46164</w:t>
            </w:r>
          </w:p>
        </w:tc>
        <w:tc>
          <w:tcPr>
            <w:tcW w:type="dxa" w:w="1045"/>
          </w:tcPr>
          <w:p>
            <w:r/>
            <w:r>
              <w:rPr>
                <w:rFonts w:ascii="Times New Roman" w:hAnsi="Times New Roman" w:eastAsia="Times New Roman"/>
                <w:b w:val="0"/>
                <w:i w:val="0"/>
                <w:sz w:val="20"/>
              </w:rPr>
              <w:t>0.6373</w:t>
            </w:r>
          </w:p>
        </w:tc>
        <w:tc>
          <w:tcPr>
            <w:tcW w:type="dxa" w:w="1045"/>
          </w:tcPr>
          <w:p>
            <w:r/>
            <w:r>
              <w:rPr>
                <w:rFonts w:ascii="Times New Roman" w:hAnsi="Times New Roman" w:eastAsia="Times New Roman"/>
                <w:b w:val="0"/>
                <w:i w:val="0"/>
                <w:sz w:val="20"/>
              </w:rPr>
              <w:t>0.411</w:t>
            </w:r>
          </w:p>
        </w:tc>
        <w:tc>
          <w:tcPr>
            <w:tcW w:type="dxa" w:w="1045"/>
          </w:tcPr>
          <w:p>
            <w:r/>
            <w:r>
              <w:rPr>
                <w:rFonts w:ascii="Times New Roman" w:hAnsi="Times New Roman" w:eastAsia="Times New Roman"/>
                <w:b w:val="0"/>
                <w:i w:val="0"/>
                <w:sz w:val="20"/>
              </w:rPr>
              <w:t>0.9883</w:t>
            </w:r>
          </w:p>
        </w:tc>
        <w:tc>
          <w:tcPr>
            <w:tcW w:type="dxa" w:w="1045"/>
          </w:tcPr>
          <w:p>
            <w:r/>
            <w:r>
              <w:rPr>
                <w:rFonts w:ascii="Times New Roman" w:hAnsi="Times New Roman" w:eastAsia="Times New Roman"/>
                <w:b w:val="0"/>
                <w:i w:val="0"/>
                <w:sz w:val="20"/>
              </w:rPr>
              <w:t>False</w:t>
            </w:r>
          </w:p>
        </w:tc>
      </w:tr>
      <w:tr>
        <w:tc>
          <w:tcPr>
            <w:tcW w:type="dxa" w:w="1045"/>
          </w:tcPr>
          <w:p>
            <w:r/>
            <w:r>
              <w:rPr>
                <w:rFonts w:ascii="Times New Roman" w:hAnsi="Times New Roman" w:eastAsia="Times New Roman"/>
                <w:b w:val="0"/>
                <w:i w:val="0"/>
                <w:sz w:val="20"/>
              </w:rPr>
              <w:t>strict whole-token exposure</w:t>
            </w:r>
          </w:p>
        </w:tc>
        <w:tc>
          <w:tcPr>
            <w:tcW w:type="dxa" w:w="1045"/>
          </w:tcPr>
          <w:p>
            <w:r/>
            <w:r>
              <w:rPr>
                <w:rFonts w:ascii="Times New Roman" w:hAnsi="Times New Roman" w:eastAsia="Times New Roman"/>
                <w:b w:val="0"/>
                <w:i w:val="0"/>
                <w:sz w:val="20"/>
              </w:rPr>
              <w:t>GLAUCOMA</w:t>
            </w:r>
          </w:p>
        </w:tc>
        <w:tc>
          <w:tcPr>
            <w:tcW w:type="dxa" w:w="1045"/>
          </w:tcPr>
          <w:p>
            <w:r/>
            <w:r>
              <w:rPr>
                <w:rFonts w:ascii="Times New Roman" w:hAnsi="Times New Roman" w:eastAsia="Times New Roman"/>
                <w:b w:val="0"/>
                <w:i w:val="0"/>
                <w:sz w:val="20"/>
              </w:rPr>
              <w:t>4</w:t>
            </w:r>
          </w:p>
        </w:tc>
        <w:tc>
          <w:tcPr>
            <w:tcW w:type="dxa" w:w="1045"/>
          </w:tcPr>
          <w:p>
            <w:r/>
            <w:r>
              <w:rPr>
                <w:rFonts w:ascii="Times New Roman" w:hAnsi="Times New Roman" w:eastAsia="Times New Roman"/>
                <w:b w:val="0"/>
                <w:i w:val="0"/>
                <w:sz w:val="20"/>
              </w:rPr>
              <w:t>13804</w:t>
            </w:r>
          </w:p>
        </w:tc>
        <w:tc>
          <w:tcPr>
            <w:tcW w:type="dxa" w:w="1045"/>
          </w:tcPr>
          <w:p>
            <w:r/>
            <w:r>
              <w:rPr>
                <w:rFonts w:ascii="Times New Roman" w:hAnsi="Times New Roman" w:eastAsia="Times New Roman"/>
                <w:b w:val="0"/>
                <w:i w:val="0"/>
                <w:sz w:val="20"/>
              </w:rPr>
              <w:t>15554</w:t>
            </w:r>
          </w:p>
        </w:tc>
        <w:tc>
          <w:tcPr>
            <w:tcW w:type="dxa" w:w="1045"/>
          </w:tcPr>
          <w:p>
            <w:r/>
            <w:r>
              <w:rPr>
                <w:rFonts w:ascii="Times New Roman" w:hAnsi="Times New Roman" w:eastAsia="Times New Roman"/>
                <w:b w:val="0"/>
                <w:i w:val="0"/>
                <w:sz w:val="20"/>
              </w:rPr>
              <w:t>0.3784</w:t>
            </w:r>
          </w:p>
        </w:tc>
        <w:tc>
          <w:tcPr>
            <w:tcW w:type="dxa" w:w="1045"/>
          </w:tcPr>
          <w:p>
            <w:r/>
            <w:r>
              <w:rPr>
                <w:rFonts w:ascii="Times New Roman" w:hAnsi="Times New Roman" w:eastAsia="Times New Roman"/>
                <w:b w:val="0"/>
                <w:i w:val="0"/>
                <w:sz w:val="20"/>
              </w:rPr>
              <w:t>0.142</w:t>
            </w:r>
          </w:p>
        </w:tc>
        <w:tc>
          <w:tcPr>
            <w:tcW w:type="dxa" w:w="1045"/>
          </w:tcPr>
          <w:p>
            <w:r/>
            <w:r>
              <w:rPr>
                <w:rFonts w:ascii="Times New Roman" w:hAnsi="Times New Roman" w:eastAsia="Times New Roman"/>
                <w:b w:val="0"/>
                <w:i w:val="0"/>
                <w:sz w:val="20"/>
              </w:rPr>
              <w:t>1.008</w:t>
            </w:r>
          </w:p>
        </w:tc>
        <w:tc>
          <w:tcPr>
            <w:tcW w:type="dxa" w:w="1045"/>
          </w:tcPr>
          <w:p>
            <w:r/>
            <w:r>
              <w:rPr>
                <w:rFonts w:ascii="Times New Roman" w:hAnsi="Times New Roman" w:eastAsia="Times New Roman"/>
                <w:b w:val="0"/>
                <w:i w:val="0"/>
                <w:sz w:val="20"/>
              </w:rPr>
              <w:t>False</w:t>
            </w:r>
          </w:p>
        </w:tc>
      </w:tr>
      <w:tr>
        <w:tc>
          <w:tcPr>
            <w:tcW w:type="dxa" w:w="1045"/>
          </w:tcPr>
          <w:p>
            <w:r/>
            <w:r>
              <w:rPr>
                <w:rFonts w:ascii="Times New Roman" w:hAnsi="Times New Roman" w:eastAsia="Times New Roman"/>
                <w:b w:val="0"/>
                <w:i w:val="0"/>
                <w:sz w:val="20"/>
              </w:rPr>
              <w:t>suspect-only reports</w:t>
            </w:r>
          </w:p>
        </w:tc>
        <w:tc>
          <w:tcPr>
            <w:tcW w:type="dxa" w:w="1045"/>
          </w:tcPr>
          <w:p>
            <w:r/>
            <w:r>
              <w:rPr>
                <w:rFonts w:ascii="Times New Roman" w:hAnsi="Times New Roman" w:eastAsia="Times New Roman"/>
                <w:b w:val="0"/>
                <w:i w:val="0"/>
                <w:sz w:val="20"/>
              </w:rPr>
              <w:t>OPTIC NEUROPATHY</w:t>
            </w:r>
          </w:p>
        </w:tc>
        <w:tc>
          <w:tcPr>
            <w:tcW w:type="dxa" w:w="1045"/>
          </w:tcPr>
          <w:p>
            <w:r/>
            <w:r>
              <w:rPr>
                <w:rFonts w:ascii="Times New Roman" w:hAnsi="Times New Roman" w:eastAsia="Times New Roman"/>
                <w:b w:val="0"/>
                <w:i w:val="0"/>
                <w:sz w:val="20"/>
              </w:rPr>
              <w:t>145</w:t>
            </w:r>
          </w:p>
        </w:tc>
        <w:tc>
          <w:tcPr>
            <w:tcW w:type="dxa" w:w="1045"/>
          </w:tcPr>
          <w:p>
            <w:r/>
            <w:r>
              <w:rPr>
                <w:rFonts w:ascii="Times New Roman" w:hAnsi="Times New Roman" w:eastAsia="Times New Roman"/>
                <w:b w:val="0"/>
                <w:i w:val="0"/>
                <w:sz w:val="20"/>
              </w:rPr>
              <w:t>8375</w:t>
            </w:r>
          </w:p>
        </w:tc>
        <w:tc>
          <w:tcPr>
            <w:tcW w:type="dxa" w:w="1045"/>
          </w:tcPr>
          <w:p>
            <w:r/>
            <w:r>
              <w:rPr>
                <w:rFonts w:ascii="Times New Roman" w:hAnsi="Times New Roman" w:eastAsia="Times New Roman"/>
                <w:b w:val="0"/>
                <w:i w:val="0"/>
                <w:sz w:val="20"/>
              </w:rPr>
              <w:t>1583</w:t>
            </w:r>
          </w:p>
        </w:tc>
        <w:tc>
          <w:tcPr>
            <w:tcW w:type="dxa" w:w="1045"/>
          </w:tcPr>
          <w:p>
            <w:r/>
            <w:r>
              <w:rPr>
                <w:rFonts w:ascii="Times New Roman" w:hAnsi="Times New Roman" w:eastAsia="Times New Roman"/>
                <w:b w:val="0"/>
                <w:i w:val="0"/>
                <w:sz w:val="20"/>
              </w:rPr>
              <w:t>248.9</w:t>
            </w:r>
          </w:p>
        </w:tc>
        <w:tc>
          <w:tcPr>
            <w:tcW w:type="dxa" w:w="1045"/>
          </w:tcPr>
          <w:p>
            <w:r/>
            <w:r>
              <w:rPr>
                <w:rFonts w:ascii="Times New Roman" w:hAnsi="Times New Roman" w:eastAsia="Times New Roman"/>
                <w:b w:val="0"/>
                <w:i w:val="0"/>
                <w:sz w:val="20"/>
              </w:rPr>
              <w:t>209.6</w:t>
            </w:r>
          </w:p>
        </w:tc>
        <w:tc>
          <w:tcPr>
            <w:tcW w:type="dxa" w:w="1045"/>
          </w:tcPr>
          <w:p>
            <w:r/>
            <w:r>
              <w:rPr>
                <w:rFonts w:ascii="Times New Roman" w:hAnsi="Times New Roman" w:eastAsia="Times New Roman"/>
                <w:b w:val="0"/>
                <w:i w:val="0"/>
                <w:sz w:val="20"/>
              </w:rPr>
              <w:t>295.7</w:t>
            </w:r>
          </w:p>
        </w:tc>
        <w:tc>
          <w:tcPr>
            <w:tcW w:type="dxa" w:w="1045"/>
          </w:tcPr>
          <w:p>
            <w:r/>
            <w:r>
              <w:rPr>
                <w:rFonts w:ascii="Times New Roman" w:hAnsi="Times New Roman" w:eastAsia="Times New Roman"/>
                <w:b w:val="0"/>
                <w:i w:val="0"/>
                <w:sz w:val="20"/>
              </w:rPr>
              <w:t>True</w:t>
            </w:r>
          </w:p>
        </w:tc>
      </w:tr>
      <w:tr>
        <w:tc>
          <w:tcPr>
            <w:tcW w:type="dxa" w:w="1045"/>
          </w:tcPr>
          <w:p>
            <w:r/>
            <w:r>
              <w:rPr>
                <w:rFonts w:ascii="Times New Roman" w:hAnsi="Times New Roman" w:eastAsia="Times New Roman"/>
                <w:b w:val="0"/>
                <w:i w:val="0"/>
                <w:sz w:val="20"/>
              </w:rPr>
              <w:t>suspect-only reports</w:t>
            </w:r>
          </w:p>
        </w:tc>
        <w:tc>
          <w:tcPr>
            <w:tcW w:type="dxa" w:w="1045"/>
          </w:tcPr>
          <w:p>
            <w:r/>
            <w:r>
              <w:rPr>
                <w:rFonts w:ascii="Times New Roman" w:hAnsi="Times New Roman" w:eastAsia="Times New Roman"/>
                <w:b w:val="0"/>
                <w:i w:val="0"/>
                <w:sz w:val="20"/>
              </w:rPr>
              <w:t>OPTIC NEURITIS</w:t>
            </w:r>
          </w:p>
        </w:tc>
        <w:tc>
          <w:tcPr>
            <w:tcW w:type="dxa" w:w="1045"/>
          </w:tcPr>
          <w:p>
            <w:r/>
            <w:r>
              <w:rPr>
                <w:rFonts w:ascii="Times New Roman" w:hAnsi="Times New Roman" w:eastAsia="Times New Roman"/>
                <w:b w:val="0"/>
                <w:i w:val="0"/>
                <w:sz w:val="20"/>
              </w:rPr>
              <w:t>118</w:t>
            </w:r>
          </w:p>
        </w:tc>
        <w:tc>
          <w:tcPr>
            <w:tcW w:type="dxa" w:w="1045"/>
          </w:tcPr>
          <w:p>
            <w:r/>
            <w:r>
              <w:rPr>
                <w:rFonts w:ascii="Times New Roman" w:hAnsi="Times New Roman" w:eastAsia="Times New Roman"/>
                <w:b w:val="0"/>
                <w:i w:val="0"/>
                <w:sz w:val="20"/>
              </w:rPr>
              <w:t>8375</w:t>
            </w:r>
          </w:p>
        </w:tc>
        <w:tc>
          <w:tcPr>
            <w:tcW w:type="dxa" w:w="1045"/>
          </w:tcPr>
          <w:p>
            <w:r/>
            <w:r>
              <w:rPr>
                <w:rFonts w:ascii="Times New Roman" w:hAnsi="Times New Roman" w:eastAsia="Times New Roman"/>
                <w:b w:val="0"/>
                <w:i w:val="0"/>
                <w:sz w:val="20"/>
              </w:rPr>
              <w:t>6688</w:t>
            </w:r>
          </w:p>
        </w:tc>
        <w:tc>
          <w:tcPr>
            <w:tcW w:type="dxa" w:w="1045"/>
          </w:tcPr>
          <w:p>
            <w:r/>
            <w:r>
              <w:rPr>
                <w:rFonts w:ascii="Times New Roman" w:hAnsi="Times New Roman" w:eastAsia="Times New Roman"/>
                <w:b w:val="0"/>
                <w:i w:val="0"/>
                <w:sz w:val="20"/>
              </w:rPr>
              <w:t>44.19</w:t>
            </w:r>
          </w:p>
        </w:tc>
        <w:tc>
          <w:tcPr>
            <w:tcW w:type="dxa" w:w="1045"/>
          </w:tcPr>
          <w:p>
            <w:r/>
            <w:r>
              <w:rPr>
                <w:rFonts w:ascii="Times New Roman" w:hAnsi="Times New Roman" w:eastAsia="Times New Roman"/>
                <w:b w:val="0"/>
                <w:i w:val="0"/>
                <w:sz w:val="20"/>
              </w:rPr>
              <w:t>36.78</w:t>
            </w:r>
          </w:p>
        </w:tc>
        <w:tc>
          <w:tcPr>
            <w:tcW w:type="dxa" w:w="1045"/>
          </w:tcPr>
          <w:p>
            <w:r/>
            <w:r>
              <w:rPr>
                <w:rFonts w:ascii="Times New Roman" w:hAnsi="Times New Roman" w:eastAsia="Times New Roman"/>
                <w:b w:val="0"/>
                <w:i w:val="0"/>
                <w:sz w:val="20"/>
              </w:rPr>
              <w:t>53.08</w:t>
            </w:r>
          </w:p>
        </w:tc>
        <w:tc>
          <w:tcPr>
            <w:tcW w:type="dxa" w:w="1045"/>
          </w:tcPr>
          <w:p>
            <w:r/>
            <w:r>
              <w:rPr>
                <w:rFonts w:ascii="Times New Roman" w:hAnsi="Times New Roman" w:eastAsia="Times New Roman"/>
                <w:b w:val="0"/>
                <w:i w:val="0"/>
                <w:sz w:val="20"/>
              </w:rPr>
              <w:t>True</w:t>
            </w:r>
          </w:p>
        </w:tc>
      </w:tr>
      <w:tr>
        <w:tc>
          <w:tcPr>
            <w:tcW w:type="dxa" w:w="1045"/>
          </w:tcPr>
          <w:p>
            <w:r/>
            <w:r>
              <w:rPr>
                <w:rFonts w:ascii="Times New Roman" w:hAnsi="Times New Roman" w:eastAsia="Times New Roman"/>
                <w:b w:val="0"/>
                <w:i w:val="0"/>
                <w:sz w:val="20"/>
              </w:rPr>
              <w:t>suspect-only reports</w:t>
            </w:r>
          </w:p>
        </w:tc>
        <w:tc>
          <w:tcPr>
            <w:tcW w:type="dxa" w:w="1045"/>
          </w:tcPr>
          <w:p>
            <w:r/>
            <w:r>
              <w:rPr>
                <w:rFonts w:ascii="Times New Roman" w:hAnsi="Times New Roman" w:eastAsia="Times New Roman"/>
                <w:b w:val="0"/>
                <w:i w:val="0"/>
                <w:sz w:val="20"/>
              </w:rPr>
              <w:t>OPTIC ATROPHY</w:t>
            </w:r>
          </w:p>
        </w:tc>
        <w:tc>
          <w:tcPr>
            <w:tcW w:type="dxa" w:w="1045"/>
          </w:tcPr>
          <w:p>
            <w:r/>
            <w:r>
              <w:rPr>
                <w:rFonts w:ascii="Times New Roman" w:hAnsi="Times New Roman" w:eastAsia="Times New Roman"/>
                <w:b w:val="0"/>
                <w:i w:val="0"/>
                <w:sz w:val="20"/>
              </w:rPr>
              <w:t>18</w:t>
            </w:r>
          </w:p>
        </w:tc>
        <w:tc>
          <w:tcPr>
            <w:tcW w:type="dxa" w:w="1045"/>
          </w:tcPr>
          <w:p>
            <w:r/>
            <w:r>
              <w:rPr>
                <w:rFonts w:ascii="Times New Roman" w:hAnsi="Times New Roman" w:eastAsia="Times New Roman"/>
                <w:b w:val="0"/>
                <w:i w:val="0"/>
                <w:sz w:val="20"/>
              </w:rPr>
              <w:t>8375</w:t>
            </w:r>
          </w:p>
        </w:tc>
        <w:tc>
          <w:tcPr>
            <w:tcW w:type="dxa" w:w="1045"/>
          </w:tcPr>
          <w:p>
            <w:r/>
            <w:r>
              <w:rPr>
                <w:rFonts w:ascii="Times New Roman" w:hAnsi="Times New Roman" w:eastAsia="Times New Roman"/>
                <w:b w:val="0"/>
                <w:i w:val="0"/>
                <w:sz w:val="20"/>
              </w:rPr>
              <w:t>1146</w:t>
            </w:r>
          </w:p>
        </w:tc>
        <w:tc>
          <w:tcPr>
            <w:tcW w:type="dxa" w:w="1045"/>
          </w:tcPr>
          <w:p>
            <w:r/>
            <w:r>
              <w:rPr>
                <w:rFonts w:ascii="Times New Roman" w:hAnsi="Times New Roman" w:eastAsia="Times New Roman"/>
                <w:b w:val="0"/>
                <w:i w:val="0"/>
                <w:sz w:val="20"/>
              </w:rPr>
              <w:t>38.8</w:t>
            </w:r>
          </w:p>
        </w:tc>
        <w:tc>
          <w:tcPr>
            <w:tcW w:type="dxa" w:w="1045"/>
          </w:tcPr>
          <w:p>
            <w:r/>
            <w:r>
              <w:rPr>
                <w:rFonts w:ascii="Times New Roman" w:hAnsi="Times New Roman" w:eastAsia="Times New Roman"/>
                <w:b w:val="0"/>
                <w:i w:val="0"/>
                <w:sz w:val="20"/>
              </w:rPr>
              <w:t>24.34</w:t>
            </w:r>
          </w:p>
        </w:tc>
        <w:tc>
          <w:tcPr>
            <w:tcW w:type="dxa" w:w="1045"/>
          </w:tcPr>
          <w:p>
            <w:r/>
            <w:r>
              <w:rPr>
                <w:rFonts w:ascii="Times New Roman" w:hAnsi="Times New Roman" w:eastAsia="Times New Roman"/>
                <w:b w:val="0"/>
                <w:i w:val="0"/>
                <w:sz w:val="20"/>
              </w:rPr>
              <w:t>61.84</w:t>
            </w:r>
          </w:p>
        </w:tc>
        <w:tc>
          <w:tcPr>
            <w:tcW w:type="dxa" w:w="1045"/>
          </w:tcPr>
          <w:p>
            <w:r/>
            <w:r>
              <w:rPr>
                <w:rFonts w:ascii="Times New Roman" w:hAnsi="Times New Roman" w:eastAsia="Times New Roman"/>
                <w:b w:val="0"/>
                <w:i w:val="0"/>
                <w:sz w:val="20"/>
              </w:rPr>
              <w:t>True</w:t>
            </w:r>
          </w:p>
        </w:tc>
      </w:tr>
      <w:tr>
        <w:tc>
          <w:tcPr>
            <w:tcW w:type="dxa" w:w="1045"/>
          </w:tcPr>
          <w:p>
            <w:r/>
            <w:r>
              <w:rPr>
                <w:rFonts w:ascii="Times New Roman" w:hAnsi="Times New Roman" w:eastAsia="Times New Roman"/>
                <w:b w:val="0"/>
                <w:i w:val="0"/>
                <w:sz w:val="20"/>
              </w:rPr>
              <w:t>suspect-only reports</w:t>
            </w:r>
          </w:p>
        </w:tc>
        <w:tc>
          <w:tcPr>
            <w:tcW w:type="dxa" w:w="1045"/>
          </w:tcPr>
          <w:p>
            <w:r/>
            <w:r>
              <w:rPr>
                <w:rFonts w:ascii="Times New Roman" w:hAnsi="Times New Roman" w:eastAsia="Times New Roman"/>
                <w:b w:val="0"/>
                <w:i w:val="0"/>
                <w:sz w:val="20"/>
              </w:rPr>
              <w:t>VISUAL ACUITY REDUCED</w:t>
            </w:r>
          </w:p>
        </w:tc>
        <w:tc>
          <w:tcPr>
            <w:tcW w:type="dxa" w:w="1045"/>
          </w:tcPr>
          <w:p>
            <w:r/>
            <w:r>
              <w:rPr>
                <w:rFonts w:ascii="Times New Roman" w:hAnsi="Times New Roman" w:eastAsia="Times New Roman"/>
                <w:b w:val="0"/>
                <w:i w:val="0"/>
                <w:sz w:val="20"/>
              </w:rPr>
              <w:t>84</w:t>
            </w:r>
          </w:p>
        </w:tc>
        <w:tc>
          <w:tcPr>
            <w:tcW w:type="dxa" w:w="1045"/>
          </w:tcPr>
          <w:p>
            <w:r/>
            <w:r>
              <w:rPr>
                <w:rFonts w:ascii="Times New Roman" w:hAnsi="Times New Roman" w:eastAsia="Times New Roman"/>
                <w:b w:val="0"/>
                <w:i w:val="0"/>
                <w:sz w:val="20"/>
              </w:rPr>
              <w:t>8375</w:t>
            </w:r>
          </w:p>
        </w:tc>
        <w:tc>
          <w:tcPr>
            <w:tcW w:type="dxa" w:w="1045"/>
          </w:tcPr>
          <w:p>
            <w:r/>
            <w:r>
              <w:rPr>
                <w:rFonts w:ascii="Times New Roman" w:hAnsi="Times New Roman" w:eastAsia="Times New Roman"/>
                <w:b w:val="0"/>
                <w:i w:val="0"/>
                <w:sz w:val="20"/>
              </w:rPr>
              <w:t>21939</w:t>
            </w:r>
          </w:p>
        </w:tc>
        <w:tc>
          <w:tcPr>
            <w:tcW w:type="dxa" w:w="1045"/>
          </w:tcPr>
          <w:p>
            <w:r/>
            <w:r>
              <w:rPr>
                <w:rFonts w:ascii="Times New Roman" w:hAnsi="Times New Roman" w:eastAsia="Times New Roman"/>
                <w:b w:val="0"/>
                <w:i w:val="0"/>
                <w:sz w:val="20"/>
              </w:rPr>
              <w:t>9.41</w:t>
            </w:r>
          </w:p>
        </w:tc>
        <w:tc>
          <w:tcPr>
            <w:tcW w:type="dxa" w:w="1045"/>
          </w:tcPr>
          <w:p>
            <w:r/>
            <w:r>
              <w:rPr>
                <w:rFonts w:ascii="Times New Roman" w:hAnsi="Times New Roman" w:eastAsia="Times New Roman"/>
                <w:b w:val="0"/>
                <w:i w:val="0"/>
                <w:sz w:val="20"/>
              </w:rPr>
              <w:t>7.587</w:t>
            </w:r>
          </w:p>
        </w:tc>
        <w:tc>
          <w:tcPr>
            <w:tcW w:type="dxa" w:w="1045"/>
          </w:tcPr>
          <w:p>
            <w:r/>
            <w:r>
              <w:rPr>
                <w:rFonts w:ascii="Times New Roman" w:hAnsi="Times New Roman" w:eastAsia="Times New Roman"/>
                <w:b w:val="0"/>
                <w:i w:val="0"/>
                <w:sz w:val="20"/>
              </w:rPr>
              <w:t>11.67</w:t>
            </w:r>
          </w:p>
        </w:tc>
        <w:tc>
          <w:tcPr>
            <w:tcW w:type="dxa" w:w="1045"/>
          </w:tcPr>
          <w:p>
            <w:r/>
            <w:r>
              <w:rPr>
                <w:rFonts w:ascii="Times New Roman" w:hAnsi="Times New Roman" w:eastAsia="Times New Roman"/>
                <w:b w:val="0"/>
                <w:i w:val="0"/>
                <w:sz w:val="20"/>
              </w:rPr>
              <w:t>True</w:t>
            </w:r>
          </w:p>
        </w:tc>
      </w:tr>
      <w:tr>
        <w:tc>
          <w:tcPr>
            <w:tcW w:type="dxa" w:w="1045"/>
          </w:tcPr>
          <w:p>
            <w:r/>
            <w:r>
              <w:rPr>
                <w:rFonts w:ascii="Times New Roman" w:hAnsi="Times New Roman" w:eastAsia="Times New Roman"/>
                <w:b w:val="0"/>
                <w:i w:val="0"/>
                <w:sz w:val="20"/>
              </w:rPr>
              <w:t>suspect-only reports</w:t>
            </w:r>
          </w:p>
        </w:tc>
        <w:tc>
          <w:tcPr>
            <w:tcW w:type="dxa" w:w="1045"/>
          </w:tcPr>
          <w:p>
            <w:r/>
            <w:r>
              <w:rPr>
                <w:rFonts w:ascii="Times New Roman" w:hAnsi="Times New Roman" w:eastAsia="Times New Roman"/>
                <w:b w:val="0"/>
                <w:i w:val="0"/>
                <w:sz w:val="20"/>
              </w:rPr>
              <w:t>BLINDNESS</w:t>
            </w:r>
          </w:p>
        </w:tc>
        <w:tc>
          <w:tcPr>
            <w:tcW w:type="dxa" w:w="1045"/>
          </w:tcPr>
          <w:p>
            <w:r/>
            <w:r>
              <w:rPr>
                <w:rFonts w:ascii="Times New Roman" w:hAnsi="Times New Roman" w:eastAsia="Times New Roman"/>
                <w:b w:val="0"/>
                <w:i w:val="0"/>
                <w:sz w:val="20"/>
              </w:rPr>
              <w:t>76</w:t>
            </w:r>
          </w:p>
        </w:tc>
        <w:tc>
          <w:tcPr>
            <w:tcW w:type="dxa" w:w="1045"/>
          </w:tcPr>
          <w:p>
            <w:r/>
            <w:r>
              <w:rPr>
                <w:rFonts w:ascii="Times New Roman" w:hAnsi="Times New Roman" w:eastAsia="Times New Roman"/>
                <w:b w:val="0"/>
                <w:i w:val="0"/>
                <w:sz w:val="20"/>
              </w:rPr>
              <w:t>8375</w:t>
            </w:r>
          </w:p>
        </w:tc>
        <w:tc>
          <w:tcPr>
            <w:tcW w:type="dxa" w:w="1045"/>
          </w:tcPr>
          <w:p>
            <w:r/>
            <w:r>
              <w:rPr>
                <w:rFonts w:ascii="Times New Roman" w:hAnsi="Times New Roman" w:eastAsia="Times New Roman"/>
                <w:b w:val="0"/>
                <w:i w:val="0"/>
                <w:sz w:val="20"/>
              </w:rPr>
              <w:t>32555</w:t>
            </w:r>
          </w:p>
        </w:tc>
        <w:tc>
          <w:tcPr>
            <w:tcW w:type="dxa" w:w="1045"/>
          </w:tcPr>
          <w:p>
            <w:r/>
            <w:r>
              <w:rPr>
                <w:rFonts w:ascii="Times New Roman" w:hAnsi="Times New Roman" w:eastAsia="Times New Roman"/>
                <w:b w:val="0"/>
                <w:i w:val="0"/>
                <w:sz w:val="20"/>
              </w:rPr>
              <w:t>5.72</w:t>
            </w:r>
          </w:p>
        </w:tc>
        <w:tc>
          <w:tcPr>
            <w:tcW w:type="dxa" w:w="1045"/>
          </w:tcPr>
          <w:p>
            <w:r/>
            <w:r>
              <w:rPr>
                <w:rFonts w:ascii="Times New Roman" w:hAnsi="Times New Roman" w:eastAsia="Times New Roman"/>
                <w:b w:val="0"/>
                <w:i w:val="0"/>
                <w:sz w:val="20"/>
              </w:rPr>
              <w:t>4.563</w:t>
            </w:r>
          </w:p>
        </w:tc>
        <w:tc>
          <w:tcPr>
            <w:tcW w:type="dxa" w:w="1045"/>
          </w:tcPr>
          <w:p>
            <w:r/>
            <w:r>
              <w:rPr>
                <w:rFonts w:ascii="Times New Roman" w:hAnsi="Times New Roman" w:eastAsia="Times New Roman"/>
                <w:b w:val="0"/>
                <w:i w:val="0"/>
                <w:sz w:val="20"/>
              </w:rPr>
              <w:t>7.172</w:t>
            </w:r>
          </w:p>
        </w:tc>
        <w:tc>
          <w:tcPr>
            <w:tcW w:type="dxa" w:w="1045"/>
          </w:tcPr>
          <w:p>
            <w:r/>
            <w:r>
              <w:rPr>
                <w:rFonts w:ascii="Times New Roman" w:hAnsi="Times New Roman" w:eastAsia="Times New Roman"/>
                <w:b w:val="0"/>
                <w:i w:val="0"/>
                <w:sz w:val="20"/>
              </w:rPr>
              <w:t>True</w:t>
            </w:r>
          </w:p>
        </w:tc>
      </w:tr>
      <w:tr>
        <w:tc>
          <w:tcPr>
            <w:tcW w:type="dxa" w:w="1045"/>
          </w:tcPr>
          <w:p>
            <w:r/>
            <w:r>
              <w:rPr>
                <w:rFonts w:ascii="Times New Roman" w:hAnsi="Times New Roman" w:eastAsia="Times New Roman"/>
                <w:b w:val="0"/>
                <w:i w:val="0"/>
                <w:sz w:val="20"/>
              </w:rPr>
              <w:t>suspect-only reports</w:t>
            </w:r>
          </w:p>
        </w:tc>
        <w:tc>
          <w:tcPr>
            <w:tcW w:type="dxa" w:w="1045"/>
          </w:tcPr>
          <w:p>
            <w:r/>
            <w:r>
              <w:rPr>
                <w:rFonts w:ascii="Times New Roman" w:hAnsi="Times New Roman" w:eastAsia="Times New Roman"/>
                <w:b w:val="0"/>
                <w:i w:val="0"/>
                <w:sz w:val="20"/>
              </w:rPr>
              <w:t>VISION BLURRED</w:t>
            </w:r>
          </w:p>
        </w:tc>
        <w:tc>
          <w:tcPr>
            <w:tcW w:type="dxa" w:w="1045"/>
          </w:tcPr>
          <w:p>
            <w:r/>
            <w:r>
              <w:rPr>
                <w:rFonts w:ascii="Times New Roman" w:hAnsi="Times New Roman" w:eastAsia="Times New Roman"/>
                <w:b w:val="0"/>
                <w:i w:val="0"/>
                <w:sz w:val="20"/>
              </w:rPr>
              <w:t>96</w:t>
            </w:r>
          </w:p>
        </w:tc>
        <w:tc>
          <w:tcPr>
            <w:tcW w:type="dxa" w:w="1045"/>
          </w:tcPr>
          <w:p>
            <w:r/>
            <w:r>
              <w:rPr>
                <w:rFonts w:ascii="Times New Roman" w:hAnsi="Times New Roman" w:eastAsia="Times New Roman"/>
                <w:b w:val="0"/>
                <w:i w:val="0"/>
                <w:sz w:val="20"/>
              </w:rPr>
              <w:t>8375</w:t>
            </w:r>
          </w:p>
        </w:tc>
        <w:tc>
          <w:tcPr>
            <w:tcW w:type="dxa" w:w="1045"/>
          </w:tcPr>
          <w:p>
            <w:r/>
            <w:r>
              <w:rPr>
                <w:rFonts w:ascii="Times New Roman" w:hAnsi="Times New Roman" w:eastAsia="Times New Roman"/>
                <w:b w:val="0"/>
                <w:i w:val="0"/>
                <w:sz w:val="20"/>
              </w:rPr>
              <w:t>105913</w:t>
            </w:r>
          </w:p>
        </w:tc>
        <w:tc>
          <w:tcPr>
            <w:tcW w:type="dxa" w:w="1045"/>
          </w:tcPr>
          <w:p>
            <w:r/>
            <w:r>
              <w:rPr>
                <w:rFonts w:ascii="Times New Roman" w:hAnsi="Times New Roman" w:eastAsia="Times New Roman"/>
                <w:b w:val="0"/>
                <w:i w:val="0"/>
                <w:sz w:val="20"/>
              </w:rPr>
              <w:t>2.215</w:t>
            </w:r>
          </w:p>
        </w:tc>
        <w:tc>
          <w:tcPr>
            <w:tcW w:type="dxa" w:w="1045"/>
          </w:tcPr>
          <w:p>
            <w:r/>
            <w:r>
              <w:rPr>
                <w:rFonts w:ascii="Times New Roman" w:hAnsi="Times New Roman" w:eastAsia="Times New Roman"/>
                <w:b w:val="0"/>
                <w:i w:val="0"/>
                <w:sz w:val="20"/>
              </w:rPr>
              <w:t>1.811</w:t>
            </w:r>
          </w:p>
        </w:tc>
        <w:tc>
          <w:tcPr>
            <w:tcW w:type="dxa" w:w="1045"/>
          </w:tcPr>
          <w:p>
            <w:r/>
            <w:r>
              <w:rPr>
                <w:rFonts w:ascii="Times New Roman" w:hAnsi="Times New Roman" w:eastAsia="Times New Roman"/>
                <w:b w:val="0"/>
                <w:i w:val="0"/>
                <w:sz w:val="20"/>
              </w:rPr>
              <w:t>2.709</w:t>
            </w:r>
          </w:p>
        </w:tc>
        <w:tc>
          <w:tcPr>
            <w:tcW w:type="dxa" w:w="1045"/>
          </w:tcPr>
          <w:p>
            <w:r/>
            <w:r>
              <w:rPr>
                <w:rFonts w:ascii="Times New Roman" w:hAnsi="Times New Roman" w:eastAsia="Times New Roman"/>
                <w:b w:val="0"/>
                <w:i w:val="0"/>
                <w:sz w:val="20"/>
              </w:rPr>
              <w:t>True</w:t>
            </w:r>
          </w:p>
        </w:tc>
      </w:tr>
      <w:tr>
        <w:tc>
          <w:tcPr>
            <w:tcW w:type="dxa" w:w="1045"/>
          </w:tcPr>
          <w:p>
            <w:r/>
            <w:r>
              <w:rPr>
                <w:rFonts w:ascii="Times New Roman" w:hAnsi="Times New Roman" w:eastAsia="Times New Roman"/>
                <w:b w:val="0"/>
                <w:i w:val="0"/>
                <w:sz w:val="20"/>
              </w:rPr>
              <w:t>suspect-only reports</w:t>
            </w:r>
          </w:p>
        </w:tc>
        <w:tc>
          <w:tcPr>
            <w:tcW w:type="dxa" w:w="1045"/>
          </w:tcPr>
          <w:p>
            <w:r/>
            <w:r>
              <w:rPr>
                <w:rFonts w:ascii="Times New Roman" w:hAnsi="Times New Roman" w:eastAsia="Times New Roman"/>
                <w:b w:val="0"/>
                <w:i w:val="0"/>
                <w:sz w:val="20"/>
              </w:rPr>
              <w:t>CATARACT</w:t>
            </w:r>
          </w:p>
        </w:tc>
        <w:tc>
          <w:tcPr>
            <w:tcW w:type="dxa" w:w="1045"/>
          </w:tcPr>
          <w:p>
            <w:r/>
            <w:r>
              <w:rPr>
                <w:rFonts w:ascii="Times New Roman" w:hAnsi="Times New Roman" w:eastAsia="Times New Roman"/>
                <w:b w:val="0"/>
                <w:i w:val="0"/>
                <w:sz w:val="20"/>
              </w:rPr>
              <w:t>18</w:t>
            </w:r>
          </w:p>
        </w:tc>
        <w:tc>
          <w:tcPr>
            <w:tcW w:type="dxa" w:w="1045"/>
          </w:tcPr>
          <w:p>
            <w:r/>
            <w:r>
              <w:rPr>
                <w:rFonts w:ascii="Times New Roman" w:hAnsi="Times New Roman" w:eastAsia="Times New Roman"/>
                <w:b w:val="0"/>
                <w:i w:val="0"/>
                <w:sz w:val="20"/>
              </w:rPr>
              <w:t>8375</w:t>
            </w:r>
          </w:p>
        </w:tc>
        <w:tc>
          <w:tcPr>
            <w:tcW w:type="dxa" w:w="1045"/>
          </w:tcPr>
          <w:p>
            <w:r/>
            <w:r>
              <w:rPr>
                <w:rFonts w:ascii="Times New Roman" w:hAnsi="Times New Roman" w:eastAsia="Times New Roman"/>
                <w:b w:val="0"/>
                <w:i w:val="0"/>
                <w:sz w:val="20"/>
              </w:rPr>
              <w:t>49699</w:t>
            </w:r>
          </w:p>
        </w:tc>
        <w:tc>
          <w:tcPr>
            <w:tcW w:type="dxa" w:w="1045"/>
          </w:tcPr>
          <w:p>
            <w:r/>
            <w:r>
              <w:rPr>
                <w:rFonts w:ascii="Times New Roman" w:hAnsi="Times New Roman" w:eastAsia="Times New Roman"/>
                <w:b w:val="0"/>
                <w:i w:val="0"/>
                <w:sz w:val="20"/>
              </w:rPr>
              <w:t>0.8788</w:t>
            </w:r>
          </w:p>
        </w:tc>
        <w:tc>
          <w:tcPr>
            <w:tcW w:type="dxa" w:w="1045"/>
          </w:tcPr>
          <w:p>
            <w:r/>
            <w:r>
              <w:rPr>
                <w:rFonts w:ascii="Times New Roman" w:hAnsi="Times New Roman" w:eastAsia="Times New Roman"/>
                <w:b w:val="0"/>
                <w:i w:val="0"/>
                <w:sz w:val="20"/>
              </w:rPr>
              <w:t>0.5534</w:t>
            </w:r>
          </w:p>
        </w:tc>
        <w:tc>
          <w:tcPr>
            <w:tcW w:type="dxa" w:w="1045"/>
          </w:tcPr>
          <w:p>
            <w:r/>
            <w:r>
              <w:rPr>
                <w:rFonts w:ascii="Times New Roman" w:hAnsi="Times New Roman" w:eastAsia="Times New Roman"/>
                <w:b w:val="0"/>
                <w:i w:val="0"/>
                <w:sz w:val="20"/>
              </w:rPr>
              <w:t>1.396</w:t>
            </w:r>
          </w:p>
        </w:tc>
        <w:tc>
          <w:tcPr>
            <w:tcW w:type="dxa" w:w="1045"/>
          </w:tcPr>
          <w:p>
            <w:r/>
            <w:r>
              <w:rPr>
                <w:rFonts w:ascii="Times New Roman" w:hAnsi="Times New Roman" w:eastAsia="Times New Roman"/>
                <w:b w:val="0"/>
                <w:i w:val="0"/>
                <w:sz w:val="20"/>
              </w:rPr>
              <w:t>False</w:t>
            </w:r>
          </w:p>
        </w:tc>
      </w:tr>
      <w:tr>
        <w:tc>
          <w:tcPr>
            <w:tcW w:type="dxa" w:w="1045"/>
          </w:tcPr>
          <w:p>
            <w:r/>
            <w:r>
              <w:rPr>
                <w:rFonts w:ascii="Times New Roman" w:hAnsi="Times New Roman" w:eastAsia="Times New Roman"/>
                <w:b w:val="0"/>
                <w:i w:val="0"/>
                <w:sz w:val="20"/>
              </w:rPr>
              <w:t>suspect-only reports</w:t>
            </w:r>
          </w:p>
        </w:tc>
        <w:tc>
          <w:tcPr>
            <w:tcW w:type="dxa" w:w="1045"/>
          </w:tcPr>
          <w:p>
            <w:r/>
            <w:r>
              <w:rPr>
                <w:rFonts w:ascii="Times New Roman" w:hAnsi="Times New Roman" w:eastAsia="Times New Roman"/>
                <w:b w:val="0"/>
                <w:i w:val="0"/>
                <w:sz w:val="20"/>
              </w:rPr>
              <w:t>DRY EYE</w:t>
            </w:r>
          </w:p>
        </w:tc>
        <w:tc>
          <w:tcPr>
            <w:tcW w:type="dxa" w:w="1045"/>
          </w:tcPr>
          <w:p>
            <w:r/>
            <w:r>
              <w:rPr>
                <w:rFonts w:ascii="Times New Roman" w:hAnsi="Times New Roman" w:eastAsia="Times New Roman"/>
                <w:b w:val="0"/>
                <w:i w:val="0"/>
                <w:sz w:val="20"/>
              </w:rPr>
              <w:t>8</w:t>
            </w:r>
          </w:p>
        </w:tc>
        <w:tc>
          <w:tcPr>
            <w:tcW w:type="dxa" w:w="1045"/>
          </w:tcPr>
          <w:p>
            <w:r/>
            <w:r>
              <w:rPr>
                <w:rFonts w:ascii="Times New Roman" w:hAnsi="Times New Roman" w:eastAsia="Times New Roman"/>
                <w:b w:val="0"/>
                <w:i w:val="0"/>
                <w:sz w:val="20"/>
              </w:rPr>
              <w:t>8375</w:t>
            </w:r>
          </w:p>
        </w:tc>
        <w:tc>
          <w:tcPr>
            <w:tcW w:type="dxa" w:w="1045"/>
          </w:tcPr>
          <w:p>
            <w:r/>
            <w:r>
              <w:rPr>
                <w:rFonts w:ascii="Times New Roman" w:hAnsi="Times New Roman" w:eastAsia="Times New Roman"/>
                <w:b w:val="0"/>
                <w:i w:val="0"/>
                <w:sz w:val="20"/>
              </w:rPr>
              <w:t>41813</w:t>
            </w:r>
          </w:p>
        </w:tc>
        <w:tc>
          <w:tcPr>
            <w:tcW w:type="dxa" w:w="1045"/>
          </w:tcPr>
          <w:p>
            <w:r/>
            <w:r>
              <w:rPr>
                <w:rFonts w:ascii="Times New Roman" w:hAnsi="Times New Roman" w:eastAsia="Times New Roman"/>
                <w:b w:val="0"/>
                <w:i w:val="0"/>
                <w:sz w:val="20"/>
              </w:rPr>
              <w:t>0.4638</w:t>
            </w:r>
          </w:p>
        </w:tc>
        <w:tc>
          <w:tcPr>
            <w:tcW w:type="dxa" w:w="1045"/>
          </w:tcPr>
          <w:p>
            <w:r/>
            <w:r>
              <w:rPr>
                <w:rFonts w:ascii="Times New Roman" w:hAnsi="Times New Roman" w:eastAsia="Times New Roman"/>
                <w:b w:val="0"/>
                <w:i w:val="0"/>
                <w:sz w:val="20"/>
              </w:rPr>
              <w:t>0.2319</w:t>
            </w:r>
          </w:p>
        </w:tc>
        <w:tc>
          <w:tcPr>
            <w:tcW w:type="dxa" w:w="1045"/>
          </w:tcPr>
          <w:p>
            <w:r/>
            <w:r>
              <w:rPr>
                <w:rFonts w:ascii="Times New Roman" w:hAnsi="Times New Roman" w:eastAsia="Times New Roman"/>
                <w:b w:val="0"/>
                <w:i w:val="0"/>
                <w:sz w:val="20"/>
              </w:rPr>
              <w:t>0.9278</w:t>
            </w:r>
          </w:p>
        </w:tc>
        <w:tc>
          <w:tcPr>
            <w:tcW w:type="dxa" w:w="1045"/>
          </w:tcPr>
          <w:p>
            <w:r/>
            <w:r>
              <w:rPr>
                <w:rFonts w:ascii="Times New Roman" w:hAnsi="Times New Roman" w:eastAsia="Times New Roman"/>
                <w:b w:val="0"/>
                <w:i w:val="0"/>
                <w:sz w:val="20"/>
              </w:rPr>
              <w:t>False</w:t>
            </w:r>
          </w:p>
        </w:tc>
      </w:tr>
      <w:tr>
        <w:tc>
          <w:tcPr>
            <w:tcW w:type="dxa" w:w="1045"/>
          </w:tcPr>
          <w:p>
            <w:r/>
            <w:r>
              <w:rPr>
                <w:rFonts w:ascii="Times New Roman" w:hAnsi="Times New Roman" w:eastAsia="Times New Roman"/>
                <w:b w:val="0"/>
                <w:i w:val="0"/>
                <w:sz w:val="20"/>
              </w:rPr>
              <w:t>suspect-only reports</w:t>
            </w:r>
          </w:p>
        </w:tc>
        <w:tc>
          <w:tcPr>
            <w:tcW w:type="dxa" w:w="1045"/>
          </w:tcPr>
          <w:p>
            <w:r/>
            <w:r>
              <w:rPr>
                <w:rFonts w:ascii="Times New Roman" w:hAnsi="Times New Roman" w:eastAsia="Times New Roman"/>
                <w:b w:val="0"/>
                <w:i w:val="0"/>
                <w:sz w:val="20"/>
              </w:rPr>
              <w:t>EYE PAIN</w:t>
            </w:r>
          </w:p>
        </w:tc>
        <w:tc>
          <w:tcPr>
            <w:tcW w:type="dxa" w:w="1045"/>
          </w:tcPr>
          <w:p>
            <w:r/>
            <w:r>
              <w:rPr>
                <w:rFonts w:ascii="Times New Roman" w:hAnsi="Times New Roman" w:eastAsia="Times New Roman"/>
                <w:b w:val="0"/>
                <w:i w:val="0"/>
                <w:sz w:val="20"/>
              </w:rPr>
              <w:t>13</w:t>
            </w:r>
          </w:p>
        </w:tc>
        <w:tc>
          <w:tcPr>
            <w:tcW w:type="dxa" w:w="1045"/>
          </w:tcPr>
          <w:p>
            <w:r/>
            <w:r>
              <w:rPr>
                <w:rFonts w:ascii="Times New Roman" w:hAnsi="Times New Roman" w:eastAsia="Times New Roman"/>
                <w:b w:val="0"/>
                <w:i w:val="0"/>
                <w:sz w:val="20"/>
              </w:rPr>
              <w:t>8375</w:t>
            </w:r>
          </w:p>
        </w:tc>
        <w:tc>
          <w:tcPr>
            <w:tcW w:type="dxa" w:w="1045"/>
          </w:tcPr>
          <w:p>
            <w:r/>
            <w:r>
              <w:rPr>
                <w:rFonts w:ascii="Times New Roman" w:hAnsi="Times New Roman" w:eastAsia="Times New Roman"/>
                <w:b w:val="0"/>
                <w:i w:val="0"/>
                <w:sz w:val="20"/>
              </w:rPr>
              <w:t>46164</w:t>
            </w:r>
          </w:p>
        </w:tc>
        <w:tc>
          <w:tcPr>
            <w:tcW w:type="dxa" w:w="1045"/>
          </w:tcPr>
          <w:p>
            <w:r/>
            <w:r>
              <w:rPr>
                <w:rFonts w:ascii="Times New Roman" w:hAnsi="Times New Roman" w:eastAsia="Times New Roman"/>
                <w:b w:val="0"/>
                <w:i w:val="0"/>
                <w:sz w:val="20"/>
              </w:rPr>
              <w:t>0.683</w:t>
            </w:r>
          </w:p>
        </w:tc>
        <w:tc>
          <w:tcPr>
            <w:tcW w:type="dxa" w:w="1045"/>
          </w:tcPr>
          <w:p>
            <w:r/>
            <w:r>
              <w:rPr>
                <w:rFonts w:ascii="Times New Roman" w:hAnsi="Times New Roman" w:eastAsia="Times New Roman"/>
                <w:b w:val="0"/>
                <w:i w:val="0"/>
                <w:sz w:val="20"/>
              </w:rPr>
              <w:t>0.3964</w:t>
            </w:r>
          </w:p>
        </w:tc>
        <w:tc>
          <w:tcPr>
            <w:tcW w:type="dxa" w:w="1045"/>
          </w:tcPr>
          <w:p>
            <w:r/>
            <w:r>
              <w:rPr>
                <w:rFonts w:ascii="Times New Roman" w:hAnsi="Times New Roman" w:eastAsia="Times New Roman"/>
                <w:b w:val="0"/>
                <w:i w:val="0"/>
                <w:sz w:val="20"/>
              </w:rPr>
              <w:t>1.177</w:t>
            </w:r>
          </w:p>
        </w:tc>
        <w:tc>
          <w:tcPr>
            <w:tcW w:type="dxa" w:w="1045"/>
          </w:tcPr>
          <w:p>
            <w:r/>
            <w:r>
              <w:rPr>
                <w:rFonts w:ascii="Times New Roman" w:hAnsi="Times New Roman" w:eastAsia="Times New Roman"/>
                <w:b w:val="0"/>
                <w:i w:val="0"/>
                <w:sz w:val="20"/>
              </w:rPr>
              <w:t>False</w:t>
            </w:r>
          </w:p>
        </w:tc>
      </w:tr>
      <w:tr>
        <w:tc>
          <w:tcPr>
            <w:tcW w:type="dxa" w:w="1045"/>
          </w:tcPr>
          <w:p>
            <w:r/>
            <w:r>
              <w:rPr>
                <w:rFonts w:ascii="Times New Roman" w:hAnsi="Times New Roman" w:eastAsia="Times New Roman"/>
                <w:b w:val="0"/>
                <w:i w:val="0"/>
                <w:sz w:val="20"/>
              </w:rPr>
              <w:t>suspect-only reports</w:t>
            </w:r>
          </w:p>
        </w:tc>
        <w:tc>
          <w:tcPr>
            <w:tcW w:type="dxa" w:w="1045"/>
          </w:tcPr>
          <w:p>
            <w:r/>
            <w:r>
              <w:rPr>
                <w:rFonts w:ascii="Times New Roman" w:hAnsi="Times New Roman" w:eastAsia="Times New Roman"/>
                <w:b w:val="0"/>
                <w:i w:val="0"/>
                <w:sz w:val="20"/>
              </w:rPr>
              <w:t>GLAUCOMA</w:t>
            </w:r>
          </w:p>
        </w:tc>
        <w:tc>
          <w:tcPr>
            <w:tcW w:type="dxa" w:w="1045"/>
          </w:tcPr>
          <w:p>
            <w:r/>
            <w:r>
              <w:rPr>
                <w:rFonts w:ascii="Times New Roman" w:hAnsi="Times New Roman" w:eastAsia="Times New Roman"/>
                <w:b w:val="0"/>
                <w:i w:val="0"/>
                <w:sz w:val="20"/>
              </w:rPr>
              <w:t>2</w:t>
            </w:r>
          </w:p>
        </w:tc>
        <w:tc>
          <w:tcPr>
            <w:tcW w:type="dxa" w:w="1045"/>
          </w:tcPr>
          <w:p>
            <w:r/>
            <w:r>
              <w:rPr>
                <w:rFonts w:ascii="Times New Roman" w:hAnsi="Times New Roman" w:eastAsia="Times New Roman"/>
                <w:b w:val="0"/>
                <w:i w:val="0"/>
                <w:sz w:val="20"/>
              </w:rPr>
              <w:t>8375</w:t>
            </w:r>
          </w:p>
        </w:tc>
        <w:tc>
          <w:tcPr>
            <w:tcW w:type="dxa" w:w="1045"/>
          </w:tcPr>
          <w:p>
            <w:r/>
            <w:r>
              <w:rPr>
                <w:rFonts w:ascii="Times New Roman" w:hAnsi="Times New Roman" w:eastAsia="Times New Roman"/>
                <w:b w:val="0"/>
                <w:i w:val="0"/>
                <w:sz w:val="20"/>
              </w:rPr>
              <w:t>15554</w:t>
            </w:r>
          </w:p>
        </w:tc>
        <w:tc>
          <w:tcPr>
            <w:tcW w:type="dxa" w:w="1045"/>
          </w:tcPr>
          <w:p>
            <w:r/>
            <w:r>
              <w:rPr>
                <w:rFonts w:ascii="Times New Roman" w:hAnsi="Times New Roman" w:eastAsia="Times New Roman"/>
                <w:b w:val="0"/>
                <w:i w:val="0"/>
                <w:sz w:val="20"/>
              </w:rPr>
              <w:t>0.3119</w:t>
            </w:r>
          </w:p>
        </w:tc>
        <w:tc>
          <w:tcPr>
            <w:tcW w:type="dxa" w:w="1045"/>
          </w:tcPr>
          <w:p>
            <w:r/>
            <w:r>
              <w:rPr>
                <w:rFonts w:ascii="Times New Roman" w:hAnsi="Times New Roman" w:eastAsia="Times New Roman"/>
                <w:b w:val="0"/>
                <w:i w:val="0"/>
                <w:sz w:val="20"/>
              </w:rPr>
              <w:t>0.07798</w:t>
            </w:r>
          </w:p>
        </w:tc>
        <w:tc>
          <w:tcPr>
            <w:tcW w:type="dxa" w:w="1045"/>
          </w:tcPr>
          <w:p>
            <w:r/>
            <w:r>
              <w:rPr>
                <w:rFonts w:ascii="Times New Roman" w:hAnsi="Times New Roman" w:eastAsia="Times New Roman"/>
                <w:b w:val="0"/>
                <w:i w:val="0"/>
                <w:sz w:val="20"/>
              </w:rPr>
              <w:t>1.247</w:t>
            </w:r>
          </w:p>
        </w:tc>
        <w:tc>
          <w:tcPr>
            <w:tcW w:type="dxa" w:w="1045"/>
          </w:tcPr>
          <w:p>
            <w:r/>
            <w:r>
              <w:rPr>
                <w:rFonts w:ascii="Times New Roman" w:hAnsi="Times New Roman" w:eastAsia="Times New Roman"/>
                <w:b w:val="0"/>
                <w:i w:val="0"/>
                <w:sz w:val="20"/>
              </w:rPr>
              <w:t>False</w:t>
            </w:r>
          </w:p>
        </w:tc>
      </w:tr>
    </w:tbl>
    <w:p/>
    <w:p>
      <w:pPr>
        <w:keepNext/>
        <w:spacing w:before="200" w:after="80"/>
      </w:pPr>
      <w:r>
        <w:rPr>
          <w:rFonts w:ascii="Times New Roman" w:hAnsi="Times New Roman" w:eastAsia="Times New Roman"/>
          <w:b/>
          <w:i w:val="0"/>
          <w:sz w:val="22"/>
        </w:rPr>
        <w:t>Table 10. Report adequacy: completeness of key fields.</w:t>
      </w:r>
    </w:p>
    <w:tbl>
      <w:tblPr>
        <w:tblStyle w:val="TableGrid"/>
        <w:tblW w:type="auto" w:w="0"/>
        <w:tblLook w:firstColumn="1" w:firstRow="1" w:lastColumn="0" w:lastRow="0" w:noHBand="0" w:noVBand="1" w:val="04A0"/>
      </w:tblPr>
      <w:tblGrid>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gridCol w:w="348"/>
      </w:tblGrid>
      <w:tr>
        <w:tc>
          <w:tcPr>
            <w:tcW w:type="dxa" w:w="348"/>
          </w:tcPr>
          <w:p>
            <w:r/>
            <w:r>
              <w:rPr>
                <w:rFonts w:ascii="Times New Roman" w:hAnsi="Times New Roman" w:eastAsia="Times New Roman"/>
                <w:b/>
                <w:i w:val="0"/>
                <w:sz w:val="20"/>
              </w:rPr>
              <w:t>group</w:t>
            </w:r>
          </w:p>
        </w:tc>
        <w:tc>
          <w:tcPr>
            <w:tcW w:type="dxa" w:w="348"/>
          </w:tcPr>
          <w:p>
            <w:r/>
            <w:r>
              <w:rPr>
                <w:rFonts w:ascii="Times New Roman" w:hAnsi="Times New Roman" w:eastAsia="Times New Roman"/>
                <w:b/>
                <w:i w:val="0"/>
                <w:sz w:val="20"/>
              </w:rPr>
              <w:t>n_cases</w:t>
            </w:r>
          </w:p>
        </w:tc>
        <w:tc>
          <w:tcPr>
            <w:tcW w:type="dxa" w:w="348"/>
          </w:tcPr>
          <w:p>
            <w:r/>
            <w:r>
              <w:rPr>
                <w:rFonts w:ascii="Times New Roman" w:hAnsi="Times New Roman" w:eastAsia="Times New Roman"/>
                <w:b/>
                <w:i w:val="0"/>
                <w:sz w:val="20"/>
              </w:rPr>
              <w:t>age_pct</w:t>
            </w:r>
          </w:p>
        </w:tc>
        <w:tc>
          <w:tcPr>
            <w:tcW w:type="dxa" w:w="348"/>
          </w:tcPr>
          <w:p>
            <w:r/>
            <w:r>
              <w:rPr>
                <w:rFonts w:ascii="Times New Roman" w:hAnsi="Times New Roman" w:eastAsia="Times New Roman"/>
                <w:b/>
                <w:i w:val="0"/>
                <w:sz w:val="20"/>
              </w:rPr>
              <w:t>sex_pct</w:t>
            </w:r>
          </w:p>
        </w:tc>
        <w:tc>
          <w:tcPr>
            <w:tcW w:type="dxa" w:w="348"/>
          </w:tcPr>
          <w:p>
            <w:r/>
            <w:r>
              <w:rPr>
                <w:rFonts w:ascii="Times New Roman" w:hAnsi="Times New Roman" w:eastAsia="Times New Roman"/>
                <w:b/>
                <w:i w:val="0"/>
                <w:sz w:val="20"/>
              </w:rPr>
              <w:t>weight_pct</w:t>
            </w:r>
          </w:p>
        </w:tc>
        <w:tc>
          <w:tcPr>
            <w:tcW w:type="dxa" w:w="348"/>
          </w:tcPr>
          <w:p>
            <w:r/>
            <w:r>
              <w:rPr>
                <w:rFonts w:ascii="Times New Roman" w:hAnsi="Times New Roman" w:eastAsia="Times New Roman"/>
                <w:b/>
                <w:i w:val="0"/>
                <w:sz w:val="20"/>
              </w:rPr>
              <w:t>reporter type_pct</w:t>
            </w:r>
          </w:p>
        </w:tc>
        <w:tc>
          <w:tcPr>
            <w:tcW w:type="dxa" w:w="348"/>
          </w:tcPr>
          <w:p>
            <w:r/>
            <w:r>
              <w:rPr>
                <w:rFonts w:ascii="Times New Roman" w:hAnsi="Times New Roman" w:eastAsia="Times New Roman"/>
                <w:b/>
                <w:i w:val="0"/>
                <w:sz w:val="20"/>
              </w:rPr>
              <w:t>country_pct</w:t>
            </w:r>
          </w:p>
        </w:tc>
        <w:tc>
          <w:tcPr>
            <w:tcW w:type="dxa" w:w="348"/>
          </w:tcPr>
          <w:p>
            <w:r/>
            <w:r>
              <w:rPr>
                <w:rFonts w:ascii="Times New Roman" w:hAnsi="Times New Roman" w:eastAsia="Times New Roman"/>
                <w:b/>
                <w:i w:val="0"/>
                <w:sz w:val="20"/>
              </w:rPr>
              <w:t>event date_pct</w:t>
            </w:r>
          </w:p>
        </w:tc>
        <w:tc>
          <w:tcPr>
            <w:tcW w:type="dxa" w:w="348"/>
          </w:tcPr>
          <w:p>
            <w:r/>
            <w:r>
              <w:rPr>
                <w:rFonts w:ascii="Times New Roman" w:hAnsi="Times New Roman" w:eastAsia="Times New Roman"/>
                <w:b/>
                <w:i w:val="0"/>
                <w:sz w:val="20"/>
              </w:rPr>
              <w:t>age_n</w:t>
            </w:r>
          </w:p>
        </w:tc>
        <w:tc>
          <w:tcPr>
            <w:tcW w:type="dxa" w:w="348"/>
          </w:tcPr>
          <w:p>
            <w:r/>
            <w:r>
              <w:rPr>
                <w:rFonts w:ascii="Times New Roman" w:hAnsi="Times New Roman" w:eastAsia="Times New Roman"/>
                <w:b/>
                <w:i w:val="0"/>
                <w:sz w:val="20"/>
              </w:rPr>
              <w:t>sex_n</w:t>
            </w:r>
          </w:p>
        </w:tc>
        <w:tc>
          <w:tcPr>
            <w:tcW w:type="dxa" w:w="348"/>
          </w:tcPr>
          <w:p>
            <w:r/>
            <w:r>
              <w:rPr>
                <w:rFonts w:ascii="Times New Roman" w:hAnsi="Times New Roman" w:eastAsia="Times New Roman"/>
                <w:b/>
                <w:i w:val="0"/>
                <w:sz w:val="20"/>
              </w:rPr>
              <w:t>weight_n</w:t>
            </w:r>
          </w:p>
        </w:tc>
        <w:tc>
          <w:tcPr>
            <w:tcW w:type="dxa" w:w="348"/>
          </w:tcPr>
          <w:p>
            <w:r/>
            <w:r>
              <w:rPr>
                <w:rFonts w:ascii="Times New Roman" w:hAnsi="Times New Roman" w:eastAsia="Times New Roman"/>
                <w:b/>
                <w:i w:val="0"/>
                <w:sz w:val="20"/>
              </w:rPr>
              <w:t>reporter type_n</w:t>
            </w:r>
          </w:p>
        </w:tc>
        <w:tc>
          <w:tcPr>
            <w:tcW w:type="dxa" w:w="348"/>
          </w:tcPr>
          <w:p>
            <w:r/>
            <w:r>
              <w:rPr>
                <w:rFonts w:ascii="Times New Roman" w:hAnsi="Times New Roman" w:eastAsia="Times New Roman"/>
                <w:b/>
                <w:i w:val="0"/>
                <w:sz w:val="20"/>
              </w:rPr>
              <w:t>country_n</w:t>
            </w:r>
          </w:p>
        </w:tc>
        <w:tc>
          <w:tcPr>
            <w:tcW w:type="dxa" w:w="348"/>
          </w:tcPr>
          <w:p>
            <w:r/>
            <w:r>
              <w:rPr>
                <w:rFonts w:ascii="Times New Roman" w:hAnsi="Times New Roman" w:eastAsia="Times New Roman"/>
                <w:b/>
                <w:i w:val="0"/>
                <w:sz w:val="20"/>
              </w:rPr>
              <w:t>event date_n</w:t>
            </w:r>
          </w:p>
        </w:tc>
        <w:tc>
          <w:tcPr>
            <w:tcW w:type="dxa" w:w="348"/>
          </w:tcPr>
          <w:p>
            <w:r/>
            <w:r>
              <w:rPr>
                <w:rFonts w:ascii="Times New Roman" w:hAnsi="Times New Roman" w:eastAsia="Times New Roman"/>
                <w:b/>
                <w:i w:val="0"/>
                <w:sz w:val="20"/>
              </w:rPr>
              <w:t>dose_n</w:t>
            </w:r>
          </w:p>
        </w:tc>
        <w:tc>
          <w:tcPr>
            <w:tcW w:type="dxa" w:w="348"/>
          </w:tcPr>
          <w:p>
            <w:r/>
            <w:r>
              <w:rPr>
                <w:rFonts w:ascii="Times New Roman" w:hAnsi="Times New Roman" w:eastAsia="Times New Roman"/>
                <w:b/>
                <w:i w:val="0"/>
                <w:sz w:val="20"/>
              </w:rPr>
              <w:t>dose_pct</w:t>
            </w:r>
          </w:p>
        </w:tc>
        <w:tc>
          <w:tcPr>
            <w:tcW w:type="dxa" w:w="348"/>
          </w:tcPr>
          <w:p>
            <w:r/>
            <w:r>
              <w:rPr>
                <w:rFonts w:ascii="Times New Roman" w:hAnsi="Times New Roman" w:eastAsia="Times New Roman"/>
                <w:b/>
                <w:i w:val="0"/>
                <w:sz w:val="20"/>
              </w:rPr>
              <w:t>dose unit_n</w:t>
            </w:r>
          </w:p>
        </w:tc>
        <w:tc>
          <w:tcPr>
            <w:tcW w:type="dxa" w:w="348"/>
          </w:tcPr>
          <w:p>
            <w:r/>
            <w:r>
              <w:rPr>
                <w:rFonts w:ascii="Times New Roman" w:hAnsi="Times New Roman" w:eastAsia="Times New Roman"/>
                <w:b/>
                <w:i w:val="0"/>
                <w:sz w:val="20"/>
              </w:rPr>
              <w:t>dose unit_pct</w:t>
            </w:r>
          </w:p>
        </w:tc>
        <w:tc>
          <w:tcPr>
            <w:tcW w:type="dxa" w:w="348"/>
          </w:tcPr>
          <w:p>
            <w:r/>
            <w:r>
              <w:rPr>
                <w:rFonts w:ascii="Times New Roman" w:hAnsi="Times New Roman" w:eastAsia="Times New Roman"/>
                <w:b/>
                <w:i w:val="0"/>
                <w:sz w:val="20"/>
              </w:rPr>
              <w:t>route_n</w:t>
            </w:r>
          </w:p>
        </w:tc>
        <w:tc>
          <w:tcPr>
            <w:tcW w:type="dxa" w:w="348"/>
          </w:tcPr>
          <w:p>
            <w:r/>
            <w:r>
              <w:rPr>
                <w:rFonts w:ascii="Times New Roman" w:hAnsi="Times New Roman" w:eastAsia="Times New Roman"/>
                <w:b/>
                <w:i w:val="0"/>
                <w:sz w:val="20"/>
              </w:rPr>
              <w:t>route_pct</w:t>
            </w:r>
          </w:p>
        </w:tc>
        <w:tc>
          <w:tcPr>
            <w:tcW w:type="dxa" w:w="348"/>
          </w:tcPr>
          <w:p>
            <w:r/>
            <w:r>
              <w:rPr>
                <w:rFonts w:ascii="Times New Roman" w:hAnsi="Times New Roman" w:eastAsia="Times New Roman"/>
                <w:b/>
                <w:i w:val="0"/>
                <w:sz w:val="20"/>
              </w:rPr>
              <w:t>indication_n</w:t>
            </w:r>
          </w:p>
        </w:tc>
        <w:tc>
          <w:tcPr>
            <w:tcW w:type="dxa" w:w="348"/>
          </w:tcPr>
          <w:p>
            <w:r/>
            <w:r>
              <w:rPr>
                <w:rFonts w:ascii="Times New Roman" w:hAnsi="Times New Roman" w:eastAsia="Times New Roman"/>
                <w:b/>
                <w:i w:val="0"/>
                <w:sz w:val="20"/>
              </w:rPr>
              <w:t>indication_pct</w:t>
            </w:r>
          </w:p>
        </w:tc>
        <w:tc>
          <w:tcPr>
            <w:tcW w:type="dxa" w:w="348"/>
          </w:tcPr>
          <w:p>
            <w:r/>
            <w:r>
              <w:rPr>
                <w:rFonts w:ascii="Times New Roman" w:hAnsi="Times New Roman" w:eastAsia="Times New Roman"/>
                <w:b/>
                <w:i w:val="0"/>
                <w:sz w:val="20"/>
              </w:rPr>
              <w:t>therapy start_n</w:t>
            </w:r>
          </w:p>
        </w:tc>
        <w:tc>
          <w:tcPr>
            <w:tcW w:type="dxa" w:w="348"/>
          </w:tcPr>
          <w:p>
            <w:r/>
            <w:r>
              <w:rPr>
                <w:rFonts w:ascii="Times New Roman" w:hAnsi="Times New Roman" w:eastAsia="Times New Roman"/>
                <w:b/>
                <w:i w:val="0"/>
                <w:sz w:val="20"/>
              </w:rPr>
              <w:t>therapy start_pct</w:t>
            </w:r>
          </w:p>
        </w:tc>
        <w:tc>
          <w:tcPr>
            <w:tcW w:type="dxa" w:w="348"/>
          </w:tcPr>
          <w:p>
            <w:r/>
            <w:r>
              <w:rPr>
                <w:rFonts w:ascii="Times New Roman" w:hAnsi="Times New Roman" w:eastAsia="Times New Roman"/>
                <w:b/>
                <w:i w:val="0"/>
                <w:sz w:val="20"/>
              </w:rPr>
              <w:t>therapy duration_n</w:t>
            </w:r>
          </w:p>
        </w:tc>
        <w:tc>
          <w:tcPr>
            <w:tcW w:type="dxa" w:w="348"/>
          </w:tcPr>
          <w:p>
            <w:r/>
            <w:r>
              <w:rPr>
                <w:rFonts w:ascii="Times New Roman" w:hAnsi="Times New Roman" w:eastAsia="Times New Roman"/>
                <w:b/>
                <w:i w:val="0"/>
                <w:sz w:val="20"/>
              </w:rPr>
              <w:t>therapy duration_pct</w:t>
            </w:r>
          </w:p>
        </w:tc>
        <w:tc>
          <w:tcPr>
            <w:tcW w:type="dxa" w:w="348"/>
          </w:tcPr>
          <w:p>
            <w:r/>
            <w:r>
              <w:rPr>
                <w:rFonts w:ascii="Times New Roman" w:hAnsi="Times New Roman" w:eastAsia="Times New Roman"/>
                <w:b/>
                <w:i w:val="0"/>
                <w:sz w:val="20"/>
              </w:rPr>
              <w:t>mean_reactions</w:t>
            </w:r>
          </w:p>
        </w:tc>
      </w:tr>
      <w:tr>
        <w:tc>
          <w:tcPr>
            <w:tcW w:type="dxa" w:w="348"/>
          </w:tcPr>
          <w:p>
            <w:r/>
            <w:r>
              <w:rPr>
                <w:rFonts w:ascii="Times New Roman" w:hAnsi="Times New Roman" w:eastAsia="Times New Roman"/>
                <w:b w:val="0"/>
                <w:i w:val="0"/>
                <w:sz w:val="20"/>
              </w:rPr>
              <w:t>All FAERS</w:t>
            </w:r>
          </w:p>
        </w:tc>
        <w:tc>
          <w:tcPr>
            <w:tcW w:type="dxa" w:w="348"/>
          </w:tcPr>
          <w:p>
            <w:r/>
            <w:r>
              <w:rPr>
                <w:rFonts w:ascii="Times New Roman" w:hAnsi="Times New Roman" w:eastAsia="Times New Roman"/>
                <w:b w:val="0"/>
                <w:i w:val="0"/>
                <w:sz w:val="20"/>
              </w:rPr>
              <w:t>20334687</w:t>
            </w:r>
          </w:p>
        </w:tc>
        <w:tc>
          <w:tcPr>
            <w:tcW w:type="dxa" w:w="348"/>
          </w:tcPr>
          <w:p>
            <w:r/>
            <w:r>
              <w:rPr>
                <w:rFonts w:ascii="Times New Roman" w:hAnsi="Times New Roman" w:eastAsia="Times New Roman"/>
                <w:b w:val="0"/>
                <w:i w:val="0"/>
                <w:sz w:val="20"/>
              </w:rPr>
              <w:t>58.59</w:t>
            </w:r>
          </w:p>
        </w:tc>
        <w:tc>
          <w:tcPr>
            <w:tcW w:type="dxa" w:w="348"/>
          </w:tcPr>
          <w:p>
            <w:r/>
            <w:r>
              <w:rPr>
                <w:rFonts w:ascii="Times New Roman" w:hAnsi="Times New Roman" w:eastAsia="Times New Roman"/>
                <w:b w:val="0"/>
                <w:i w:val="0"/>
                <w:sz w:val="20"/>
              </w:rPr>
              <w:t>88</w:t>
            </w:r>
          </w:p>
        </w:tc>
        <w:tc>
          <w:tcPr>
            <w:tcW w:type="dxa" w:w="348"/>
          </w:tcPr>
          <w:p>
            <w:r/>
            <w:r>
              <w:rPr>
                <w:rFonts w:ascii="Times New Roman" w:hAnsi="Times New Roman" w:eastAsia="Times New Roman"/>
                <w:b w:val="0"/>
                <w:i w:val="0"/>
                <w:sz w:val="20"/>
              </w:rPr>
              <w:t>20</w:t>
            </w:r>
          </w:p>
        </w:tc>
        <w:tc>
          <w:tcPr>
            <w:tcW w:type="dxa" w:w="348"/>
          </w:tcPr>
          <w:p>
            <w:r/>
            <w:r>
              <w:rPr>
                <w:rFonts w:ascii="Times New Roman" w:hAnsi="Times New Roman" w:eastAsia="Times New Roman"/>
                <w:b w:val="0"/>
                <w:i w:val="0"/>
                <w:sz w:val="20"/>
              </w:rPr>
              <w:t>100</w:t>
            </w:r>
          </w:p>
        </w:tc>
        <w:tc>
          <w:tcPr>
            <w:tcW w:type="dxa" w:w="348"/>
          </w:tcPr>
          <w:p>
            <w:r/>
            <w:r>
              <w:rPr>
                <w:rFonts w:ascii="Times New Roman" w:hAnsi="Times New Roman" w:eastAsia="Times New Roman"/>
                <w:b w:val="0"/>
                <w:i w:val="0"/>
                <w:sz w:val="20"/>
              </w:rPr>
              <w:t>98.24</w:t>
            </w:r>
          </w:p>
        </w:tc>
        <w:tc>
          <w:tcPr>
            <w:tcW w:type="dxa" w:w="348"/>
          </w:tcPr>
          <w:p>
            <w:r/>
            <w:r>
              <w:rPr>
                <w:rFonts w:ascii="Times New Roman" w:hAnsi="Times New Roman" w:eastAsia="Times New Roman"/>
                <w:b w:val="0"/>
                <w:i w:val="0"/>
                <w:sz w:val="20"/>
              </w:rPr>
              <w:t>50.38</w:t>
            </w:r>
          </w:p>
        </w:tc>
        <w:tc>
          <w:tcPr>
            <w:tcW w:type="dxa" w:w="348"/>
          </w:tcPr>
          <w:p>
            <w:r/>
            <w:r>
              <w:rPr>
                <w:rFonts w:ascii="Times New Roman" w:hAnsi="Times New Roman" w:eastAsia="Times New Roman"/>
                <w:b w:val="0"/>
                <w:i w:val="0"/>
                <w:sz w:val="20"/>
              </w:rPr>
            </w:r>
          </w:p>
        </w:tc>
        <w:tc>
          <w:tcPr>
            <w:tcW w:type="dxa" w:w="348"/>
          </w:tcPr>
          <w:p>
            <w:r/>
            <w:r>
              <w:rPr>
                <w:rFonts w:ascii="Times New Roman" w:hAnsi="Times New Roman" w:eastAsia="Times New Roman"/>
                <w:b w:val="0"/>
                <w:i w:val="0"/>
                <w:sz w:val="20"/>
              </w:rPr>
            </w:r>
          </w:p>
        </w:tc>
        <w:tc>
          <w:tcPr>
            <w:tcW w:type="dxa" w:w="348"/>
          </w:tcPr>
          <w:p>
            <w:r/>
            <w:r>
              <w:rPr>
                <w:rFonts w:ascii="Times New Roman" w:hAnsi="Times New Roman" w:eastAsia="Times New Roman"/>
                <w:b w:val="0"/>
                <w:i w:val="0"/>
                <w:sz w:val="20"/>
              </w:rPr>
            </w:r>
          </w:p>
        </w:tc>
        <w:tc>
          <w:tcPr>
            <w:tcW w:type="dxa" w:w="348"/>
          </w:tcPr>
          <w:p>
            <w:r/>
            <w:r>
              <w:rPr>
                <w:rFonts w:ascii="Times New Roman" w:hAnsi="Times New Roman" w:eastAsia="Times New Roman"/>
                <w:b w:val="0"/>
                <w:i w:val="0"/>
                <w:sz w:val="20"/>
              </w:rPr>
            </w:r>
          </w:p>
        </w:tc>
        <w:tc>
          <w:tcPr>
            <w:tcW w:type="dxa" w:w="348"/>
          </w:tcPr>
          <w:p>
            <w:r/>
            <w:r>
              <w:rPr>
                <w:rFonts w:ascii="Times New Roman" w:hAnsi="Times New Roman" w:eastAsia="Times New Roman"/>
                <w:b w:val="0"/>
                <w:i w:val="0"/>
                <w:sz w:val="20"/>
              </w:rPr>
            </w:r>
          </w:p>
        </w:tc>
        <w:tc>
          <w:tcPr>
            <w:tcW w:type="dxa" w:w="348"/>
          </w:tcPr>
          <w:p>
            <w:r/>
            <w:r>
              <w:rPr>
                <w:rFonts w:ascii="Times New Roman" w:hAnsi="Times New Roman" w:eastAsia="Times New Roman"/>
                <w:b w:val="0"/>
                <w:i w:val="0"/>
                <w:sz w:val="20"/>
              </w:rPr>
            </w:r>
          </w:p>
        </w:tc>
        <w:tc>
          <w:tcPr>
            <w:tcW w:type="dxa" w:w="348"/>
          </w:tcPr>
          <w:p>
            <w:r/>
            <w:r>
              <w:rPr>
                <w:rFonts w:ascii="Times New Roman" w:hAnsi="Times New Roman" w:eastAsia="Times New Roman"/>
                <w:b w:val="0"/>
                <w:i w:val="0"/>
                <w:sz w:val="20"/>
              </w:rPr>
            </w:r>
          </w:p>
        </w:tc>
        <w:tc>
          <w:tcPr>
            <w:tcW w:type="dxa" w:w="348"/>
          </w:tcPr>
          <w:p>
            <w:r/>
            <w:r>
              <w:rPr>
                <w:rFonts w:ascii="Times New Roman" w:hAnsi="Times New Roman" w:eastAsia="Times New Roman"/>
                <w:b w:val="0"/>
                <w:i w:val="0"/>
                <w:sz w:val="20"/>
              </w:rPr>
            </w:r>
          </w:p>
        </w:tc>
        <w:tc>
          <w:tcPr>
            <w:tcW w:type="dxa" w:w="348"/>
          </w:tcPr>
          <w:p>
            <w:r/>
            <w:r>
              <w:rPr>
                <w:rFonts w:ascii="Times New Roman" w:hAnsi="Times New Roman" w:eastAsia="Times New Roman"/>
                <w:b w:val="0"/>
                <w:i w:val="0"/>
                <w:sz w:val="20"/>
              </w:rPr>
            </w:r>
          </w:p>
        </w:tc>
        <w:tc>
          <w:tcPr>
            <w:tcW w:type="dxa" w:w="348"/>
          </w:tcPr>
          <w:p>
            <w:r/>
            <w:r>
              <w:rPr>
                <w:rFonts w:ascii="Times New Roman" w:hAnsi="Times New Roman" w:eastAsia="Times New Roman"/>
                <w:b w:val="0"/>
                <w:i w:val="0"/>
                <w:sz w:val="20"/>
              </w:rPr>
            </w:r>
          </w:p>
        </w:tc>
        <w:tc>
          <w:tcPr>
            <w:tcW w:type="dxa" w:w="348"/>
          </w:tcPr>
          <w:p>
            <w:r/>
            <w:r>
              <w:rPr>
                <w:rFonts w:ascii="Times New Roman" w:hAnsi="Times New Roman" w:eastAsia="Times New Roman"/>
                <w:b w:val="0"/>
                <w:i w:val="0"/>
                <w:sz w:val="20"/>
              </w:rPr>
            </w:r>
          </w:p>
        </w:tc>
        <w:tc>
          <w:tcPr>
            <w:tcW w:type="dxa" w:w="348"/>
          </w:tcPr>
          <w:p>
            <w:r/>
            <w:r>
              <w:rPr>
                <w:rFonts w:ascii="Times New Roman" w:hAnsi="Times New Roman" w:eastAsia="Times New Roman"/>
                <w:b w:val="0"/>
                <w:i w:val="0"/>
                <w:sz w:val="20"/>
              </w:rPr>
            </w:r>
          </w:p>
        </w:tc>
        <w:tc>
          <w:tcPr>
            <w:tcW w:type="dxa" w:w="348"/>
          </w:tcPr>
          <w:p>
            <w:r/>
            <w:r>
              <w:rPr>
                <w:rFonts w:ascii="Times New Roman" w:hAnsi="Times New Roman" w:eastAsia="Times New Roman"/>
                <w:b w:val="0"/>
                <w:i w:val="0"/>
                <w:sz w:val="20"/>
              </w:rPr>
            </w:r>
          </w:p>
        </w:tc>
        <w:tc>
          <w:tcPr>
            <w:tcW w:type="dxa" w:w="348"/>
          </w:tcPr>
          <w:p>
            <w:r/>
            <w:r>
              <w:rPr>
                <w:rFonts w:ascii="Times New Roman" w:hAnsi="Times New Roman" w:eastAsia="Times New Roman"/>
                <w:b w:val="0"/>
                <w:i w:val="0"/>
                <w:sz w:val="20"/>
              </w:rPr>
            </w:r>
          </w:p>
        </w:tc>
        <w:tc>
          <w:tcPr>
            <w:tcW w:type="dxa" w:w="348"/>
          </w:tcPr>
          <w:p>
            <w:r/>
            <w:r>
              <w:rPr>
                <w:rFonts w:ascii="Times New Roman" w:hAnsi="Times New Roman" w:eastAsia="Times New Roman"/>
                <w:b w:val="0"/>
                <w:i w:val="0"/>
                <w:sz w:val="20"/>
              </w:rPr>
            </w:r>
          </w:p>
        </w:tc>
        <w:tc>
          <w:tcPr>
            <w:tcW w:type="dxa" w:w="348"/>
          </w:tcPr>
          <w:p>
            <w:r/>
            <w:r>
              <w:rPr>
                <w:rFonts w:ascii="Times New Roman" w:hAnsi="Times New Roman" w:eastAsia="Times New Roman"/>
                <w:b w:val="0"/>
                <w:i w:val="0"/>
                <w:sz w:val="20"/>
              </w:rPr>
            </w:r>
          </w:p>
        </w:tc>
        <w:tc>
          <w:tcPr>
            <w:tcW w:type="dxa" w:w="348"/>
          </w:tcPr>
          <w:p>
            <w:r/>
            <w:r>
              <w:rPr>
                <w:rFonts w:ascii="Times New Roman" w:hAnsi="Times New Roman" w:eastAsia="Times New Roman"/>
                <w:b w:val="0"/>
                <w:i w:val="0"/>
                <w:sz w:val="20"/>
              </w:rPr>
            </w:r>
          </w:p>
        </w:tc>
        <w:tc>
          <w:tcPr>
            <w:tcW w:type="dxa" w:w="348"/>
          </w:tcPr>
          <w:p>
            <w:r/>
            <w:r>
              <w:rPr>
                <w:rFonts w:ascii="Times New Roman" w:hAnsi="Times New Roman" w:eastAsia="Times New Roman"/>
                <w:b w:val="0"/>
                <w:i w:val="0"/>
                <w:sz w:val="20"/>
              </w:rPr>
            </w:r>
          </w:p>
        </w:tc>
        <w:tc>
          <w:tcPr>
            <w:tcW w:type="dxa" w:w="348"/>
          </w:tcPr>
          <w:p>
            <w:r/>
            <w:r>
              <w:rPr>
                <w:rFonts w:ascii="Times New Roman" w:hAnsi="Times New Roman" w:eastAsia="Times New Roman"/>
                <w:b w:val="0"/>
                <w:i w:val="0"/>
                <w:sz w:val="20"/>
              </w:rPr>
            </w:r>
          </w:p>
        </w:tc>
      </w:tr>
      <w:tr>
        <w:tc>
          <w:tcPr>
            <w:tcW w:type="dxa" w:w="348"/>
          </w:tcPr>
          <w:p>
            <w:r/>
            <w:r>
              <w:rPr>
                <w:rFonts w:ascii="Times New Roman" w:hAnsi="Times New Roman" w:eastAsia="Times New Roman"/>
                <w:b w:val="0"/>
                <w:i w:val="0"/>
                <w:sz w:val="20"/>
              </w:rPr>
              <w:t>ethambutol</w:t>
            </w:r>
          </w:p>
        </w:tc>
        <w:tc>
          <w:tcPr>
            <w:tcW w:type="dxa" w:w="348"/>
          </w:tcPr>
          <w:p>
            <w:r/>
            <w:r>
              <w:rPr>
                <w:rFonts w:ascii="Times New Roman" w:hAnsi="Times New Roman" w:eastAsia="Times New Roman"/>
                <w:b w:val="0"/>
                <w:i w:val="0"/>
                <w:sz w:val="20"/>
              </w:rPr>
              <w:t>8893</w:t>
            </w:r>
          </w:p>
        </w:tc>
        <w:tc>
          <w:tcPr>
            <w:tcW w:type="dxa" w:w="348"/>
          </w:tcPr>
          <w:p>
            <w:r/>
            <w:r>
              <w:rPr>
                <w:rFonts w:ascii="Times New Roman" w:hAnsi="Times New Roman" w:eastAsia="Times New Roman"/>
                <w:b w:val="0"/>
                <w:i w:val="0"/>
                <w:sz w:val="20"/>
              </w:rPr>
              <w:t>76.31</w:t>
            </w:r>
          </w:p>
        </w:tc>
        <w:tc>
          <w:tcPr>
            <w:tcW w:type="dxa" w:w="348"/>
          </w:tcPr>
          <w:p>
            <w:r/>
            <w:r>
              <w:rPr>
                <w:rFonts w:ascii="Times New Roman" w:hAnsi="Times New Roman" w:eastAsia="Times New Roman"/>
                <w:b w:val="0"/>
                <w:i w:val="0"/>
                <w:sz w:val="20"/>
              </w:rPr>
              <w:t>89.77</w:t>
            </w:r>
          </w:p>
        </w:tc>
        <w:tc>
          <w:tcPr>
            <w:tcW w:type="dxa" w:w="348"/>
          </w:tcPr>
          <w:p>
            <w:r/>
            <w:r>
              <w:rPr>
                <w:rFonts w:ascii="Times New Roman" w:hAnsi="Times New Roman" w:eastAsia="Times New Roman"/>
                <w:b w:val="0"/>
                <w:i w:val="0"/>
                <w:sz w:val="20"/>
              </w:rPr>
              <w:t>22.67</w:t>
            </w:r>
          </w:p>
        </w:tc>
        <w:tc>
          <w:tcPr>
            <w:tcW w:type="dxa" w:w="348"/>
          </w:tcPr>
          <w:p>
            <w:r/>
            <w:r>
              <w:rPr>
                <w:rFonts w:ascii="Times New Roman" w:hAnsi="Times New Roman" w:eastAsia="Times New Roman"/>
                <w:b w:val="0"/>
                <w:i w:val="0"/>
                <w:sz w:val="20"/>
              </w:rPr>
              <w:t>100</w:t>
            </w:r>
          </w:p>
        </w:tc>
        <w:tc>
          <w:tcPr>
            <w:tcW w:type="dxa" w:w="348"/>
          </w:tcPr>
          <w:p>
            <w:r/>
            <w:r>
              <w:rPr>
                <w:rFonts w:ascii="Times New Roman" w:hAnsi="Times New Roman" w:eastAsia="Times New Roman"/>
                <w:b w:val="0"/>
                <w:i w:val="0"/>
                <w:sz w:val="20"/>
              </w:rPr>
              <w:t>99.98</w:t>
            </w:r>
          </w:p>
        </w:tc>
        <w:tc>
          <w:tcPr>
            <w:tcW w:type="dxa" w:w="348"/>
          </w:tcPr>
          <w:p>
            <w:r/>
            <w:r>
              <w:rPr>
                <w:rFonts w:ascii="Times New Roman" w:hAnsi="Times New Roman" w:eastAsia="Times New Roman"/>
                <w:b w:val="0"/>
                <w:i w:val="0"/>
                <w:sz w:val="20"/>
              </w:rPr>
              <w:t>39.95</w:t>
            </w:r>
          </w:p>
        </w:tc>
        <w:tc>
          <w:tcPr>
            <w:tcW w:type="dxa" w:w="348"/>
          </w:tcPr>
          <w:p>
            <w:r/>
            <w:r>
              <w:rPr>
                <w:rFonts w:ascii="Times New Roman" w:hAnsi="Times New Roman" w:eastAsia="Times New Roman"/>
                <w:b w:val="0"/>
                <w:i w:val="0"/>
                <w:sz w:val="20"/>
              </w:rPr>
              <w:t>6786</w:t>
            </w:r>
          </w:p>
        </w:tc>
        <w:tc>
          <w:tcPr>
            <w:tcW w:type="dxa" w:w="348"/>
          </w:tcPr>
          <w:p>
            <w:r/>
            <w:r>
              <w:rPr>
                <w:rFonts w:ascii="Times New Roman" w:hAnsi="Times New Roman" w:eastAsia="Times New Roman"/>
                <w:b w:val="0"/>
                <w:i w:val="0"/>
                <w:sz w:val="20"/>
              </w:rPr>
              <w:t>7983</w:t>
            </w:r>
          </w:p>
        </w:tc>
        <w:tc>
          <w:tcPr>
            <w:tcW w:type="dxa" w:w="348"/>
          </w:tcPr>
          <w:p>
            <w:r/>
            <w:r>
              <w:rPr>
                <w:rFonts w:ascii="Times New Roman" w:hAnsi="Times New Roman" w:eastAsia="Times New Roman"/>
                <w:b w:val="0"/>
                <w:i w:val="0"/>
                <w:sz w:val="20"/>
              </w:rPr>
              <w:t>2016</w:t>
            </w:r>
          </w:p>
        </w:tc>
        <w:tc>
          <w:tcPr>
            <w:tcW w:type="dxa" w:w="348"/>
          </w:tcPr>
          <w:p>
            <w:r/>
            <w:r>
              <w:rPr>
                <w:rFonts w:ascii="Times New Roman" w:hAnsi="Times New Roman" w:eastAsia="Times New Roman"/>
                <w:b w:val="0"/>
                <w:i w:val="0"/>
                <w:sz w:val="20"/>
              </w:rPr>
              <w:t>8893</w:t>
            </w:r>
          </w:p>
        </w:tc>
        <w:tc>
          <w:tcPr>
            <w:tcW w:type="dxa" w:w="348"/>
          </w:tcPr>
          <w:p>
            <w:r/>
            <w:r>
              <w:rPr>
                <w:rFonts w:ascii="Times New Roman" w:hAnsi="Times New Roman" w:eastAsia="Times New Roman"/>
                <w:b w:val="0"/>
                <w:i w:val="0"/>
                <w:sz w:val="20"/>
              </w:rPr>
              <w:t>8891</w:t>
            </w:r>
          </w:p>
        </w:tc>
        <w:tc>
          <w:tcPr>
            <w:tcW w:type="dxa" w:w="348"/>
          </w:tcPr>
          <w:p>
            <w:r/>
            <w:r>
              <w:rPr>
                <w:rFonts w:ascii="Times New Roman" w:hAnsi="Times New Roman" w:eastAsia="Times New Roman"/>
                <w:b w:val="0"/>
                <w:i w:val="0"/>
                <w:sz w:val="20"/>
              </w:rPr>
              <w:t>3553</w:t>
            </w:r>
          </w:p>
        </w:tc>
        <w:tc>
          <w:tcPr>
            <w:tcW w:type="dxa" w:w="348"/>
          </w:tcPr>
          <w:p>
            <w:r/>
            <w:r>
              <w:rPr>
                <w:rFonts w:ascii="Times New Roman" w:hAnsi="Times New Roman" w:eastAsia="Times New Roman"/>
                <w:b w:val="0"/>
                <w:i w:val="0"/>
                <w:sz w:val="20"/>
              </w:rPr>
              <w:t>2576</w:t>
            </w:r>
          </w:p>
        </w:tc>
        <w:tc>
          <w:tcPr>
            <w:tcW w:type="dxa" w:w="348"/>
          </w:tcPr>
          <w:p>
            <w:r/>
            <w:r>
              <w:rPr>
                <w:rFonts w:ascii="Times New Roman" w:hAnsi="Times New Roman" w:eastAsia="Times New Roman"/>
                <w:b w:val="0"/>
                <w:i w:val="0"/>
                <w:sz w:val="20"/>
              </w:rPr>
              <w:t>28.97</w:t>
            </w:r>
          </w:p>
        </w:tc>
        <w:tc>
          <w:tcPr>
            <w:tcW w:type="dxa" w:w="348"/>
          </w:tcPr>
          <w:p>
            <w:r/>
            <w:r>
              <w:rPr>
                <w:rFonts w:ascii="Times New Roman" w:hAnsi="Times New Roman" w:eastAsia="Times New Roman"/>
                <w:b w:val="0"/>
                <w:i w:val="0"/>
                <w:sz w:val="20"/>
              </w:rPr>
              <w:t>2576</w:t>
            </w:r>
          </w:p>
        </w:tc>
        <w:tc>
          <w:tcPr>
            <w:tcW w:type="dxa" w:w="348"/>
          </w:tcPr>
          <w:p>
            <w:r/>
            <w:r>
              <w:rPr>
                <w:rFonts w:ascii="Times New Roman" w:hAnsi="Times New Roman" w:eastAsia="Times New Roman"/>
                <w:b w:val="0"/>
                <w:i w:val="0"/>
                <w:sz w:val="20"/>
              </w:rPr>
              <w:t>28.97</w:t>
            </w:r>
          </w:p>
        </w:tc>
        <w:tc>
          <w:tcPr>
            <w:tcW w:type="dxa" w:w="348"/>
          </w:tcPr>
          <w:p>
            <w:r/>
            <w:r>
              <w:rPr>
                <w:rFonts w:ascii="Times New Roman" w:hAnsi="Times New Roman" w:eastAsia="Times New Roman"/>
                <w:b w:val="0"/>
                <w:i w:val="0"/>
                <w:sz w:val="20"/>
              </w:rPr>
              <w:t>6307</w:t>
            </w:r>
          </w:p>
        </w:tc>
        <w:tc>
          <w:tcPr>
            <w:tcW w:type="dxa" w:w="348"/>
          </w:tcPr>
          <w:p>
            <w:r/>
            <w:r>
              <w:rPr>
                <w:rFonts w:ascii="Times New Roman" w:hAnsi="Times New Roman" w:eastAsia="Times New Roman"/>
                <w:b w:val="0"/>
                <w:i w:val="0"/>
                <w:sz w:val="20"/>
              </w:rPr>
              <w:t>70.92</w:t>
            </w:r>
          </w:p>
        </w:tc>
        <w:tc>
          <w:tcPr>
            <w:tcW w:type="dxa" w:w="348"/>
          </w:tcPr>
          <w:p>
            <w:r/>
            <w:r>
              <w:rPr>
                <w:rFonts w:ascii="Times New Roman" w:hAnsi="Times New Roman" w:eastAsia="Times New Roman"/>
                <w:b w:val="0"/>
                <w:i w:val="0"/>
                <w:sz w:val="20"/>
              </w:rPr>
              <w:t>0</w:t>
            </w:r>
          </w:p>
        </w:tc>
        <w:tc>
          <w:tcPr>
            <w:tcW w:type="dxa" w:w="348"/>
          </w:tcPr>
          <w:p>
            <w:r/>
            <w:r>
              <w:rPr>
                <w:rFonts w:ascii="Times New Roman" w:hAnsi="Times New Roman" w:eastAsia="Times New Roman"/>
                <w:b w:val="0"/>
                <w:i w:val="0"/>
                <w:sz w:val="20"/>
              </w:rPr>
              <w:t>0</w:t>
            </w:r>
          </w:p>
        </w:tc>
        <w:tc>
          <w:tcPr>
            <w:tcW w:type="dxa" w:w="348"/>
          </w:tcPr>
          <w:p>
            <w:r/>
            <w:r>
              <w:rPr>
                <w:rFonts w:ascii="Times New Roman" w:hAnsi="Times New Roman" w:eastAsia="Times New Roman"/>
                <w:b w:val="0"/>
                <w:i w:val="0"/>
                <w:sz w:val="20"/>
              </w:rPr>
              <w:t>2492</w:t>
            </w:r>
          </w:p>
        </w:tc>
        <w:tc>
          <w:tcPr>
            <w:tcW w:type="dxa" w:w="348"/>
          </w:tcPr>
          <w:p>
            <w:r/>
            <w:r>
              <w:rPr>
                <w:rFonts w:ascii="Times New Roman" w:hAnsi="Times New Roman" w:eastAsia="Times New Roman"/>
                <w:b w:val="0"/>
                <w:i w:val="0"/>
                <w:sz w:val="20"/>
              </w:rPr>
              <w:t>28.02</w:t>
            </w:r>
          </w:p>
        </w:tc>
        <w:tc>
          <w:tcPr>
            <w:tcW w:type="dxa" w:w="348"/>
          </w:tcPr>
          <w:p>
            <w:r/>
            <w:r>
              <w:rPr>
                <w:rFonts w:ascii="Times New Roman" w:hAnsi="Times New Roman" w:eastAsia="Times New Roman"/>
                <w:b w:val="0"/>
                <w:i w:val="0"/>
                <w:sz w:val="20"/>
              </w:rPr>
              <w:t>555</w:t>
            </w:r>
          </w:p>
        </w:tc>
        <w:tc>
          <w:tcPr>
            <w:tcW w:type="dxa" w:w="348"/>
          </w:tcPr>
          <w:p>
            <w:r/>
            <w:r>
              <w:rPr>
                <w:rFonts w:ascii="Times New Roman" w:hAnsi="Times New Roman" w:eastAsia="Times New Roman"/>
                <w:b w:val="0"/>
                <w:i w:val="0"/>
                <w:sz w:val="20"/>
              </w:rPr>
              <w:t>6.24</w:t>
            </w:r>
          </w:p>
        </w:tc>
        <w:tc>
          <w:tcPr>
            <w:tcW w:type="dxa" w:w="348"/>
          </w:tcPr>
          <w:p>
            <w:r/>
            <w:r>
              <w:rPr>
                <w:rFonts w:ascii="Times New Roman" w:hAnsi="Times New Roman" w:eastAsia="Times New Roman"/>
                <w:b w:val="0"/>
                <w:i w:val="0"/>
                <w:sz w:val="20"/>
              </w:rPr>
              <w:t>5.74</w:t>
            </w:r>
          </w:p>
        </w:tc>
      </w:tr>
      <w:tr>
        <w:tc>
          <w:tcPr>
            <w:tcW w:type="dxa" w:w="348"/>
          </w:tcPr>
          <w:p>
            <w:r/>
            <w:r>
              <w:rPr>
                <w:rFonts w:ascii="Times New Roman" w:hAnsi="Times New Roman" w:eastAsia="Times New Roman"/>
                <w:b w:val="0"/>
                <w:i w:val="0"/>
                <w:sz w:val="20"/>
              </w:rPr>
              <w:t>isoniazid</w:t>
            </w:r>
          </w:p>
        </w:tc>
        <w:tc>
          <w:tcPr>
            <w:tcW w:type="dxa" w:w="348"/>
          </w:tcPr>
          <w:p>
            <w:r/>
            <w:r>
              <w:rPr>
                <w:rFonts w:ascii="Times New Roman" w:hAnsi="Times New Roman" w:eastAsia="Times New Roman"/>
                <w:b w:val="0"/>
                <w:i w:val="0"/>
                <w:sz w:val="20"/>
              </w:rPr>
              <w:t>9952</w:t>
            </w:r>
          </w:p>
        </w:tc>
        <w:tc>
          <w:tcPr>
            <w:tcW w:type="dxa" w:w="348"/>
          </w:tcPr>
          <w:p>
            <w:r/>
            <w:r>
              <w:rPr>
                <w:rFonts w:ascii="Times New Roman" w:hAnsi="Times New Roman" w:eastAsia="Times New Roman"/>
                <w:b w:val="0"/>
                <w:i w:val="0"/>
                <w:sz w:val="20"/>
              </w:rPr>
              <w:t>79</w:t>
            </w:r>
          </w:p>
        </w:tc>
        <w:tc>
          <w:tcPr>
            <w:tcW w:type="dxa" w:w="348"/>
          </w:tcPr>
          <w:p>
            <w:r/>
            <w:r>
              <w:rPr>
                <w:rFonts w:ascii="Times New Roman" w:hAnsi="Times New Roman" w:eastAsia="Times New Roman"/>
                <w:b w:val="0"/>
                <w:i w:val="0"/>
                <w:sz w:val="20"/>
              </w:rPr>
              <w:t>89.2</w:t>
            </w:r>
          </w:p>
        </w:tc>
        <w:tc>
          <w:tcPr>
            <w:tcW w:type="dxa" w:w="348"/>
          </w:tcPr>
          <w:p>
            <w:r/>
            <w:r>
              <w:rPr>
                <w:rFonts w:ascii="Times New Roman" w:hAnsi="Times New Roman" w:eastAsia="Times New Roman"/>
                <w:b w:val="0"/>
                <w:i w:val="0"/>
                <w:sz w:val="20"/>
              </w:rPr>
              <w:t>31.6</w:t>
            </w:r>
          </w:p>
        </w:tc>
        <w:tc>
          <w:tcPr>
            <w:tcW w:type="dxa" w:w="348"/>
          </w:tcPr>
          <w:p>
            <w:r/>
            <w:r>
              <w:rPr>
                <w:rFonts w:ascii="Times New Roman" w:hAnsi="Times New Roman" w:eastAsia="Times New Roman"/>
                <w:b w:val="0"/>
                <w:i w:val="0"/>
                <w:sz w:val="20"/>
              </w:rPr>
              <w:t>100</w:t>
            </w:r>
          </w:p>
        </w:tc>
        <w:tc>
          <w:tcPr>
            <w:tcW w:type="dxa" w:w="348"/>
          </w:tcPr>
          <w:p>
            <w:r/>
            <w:r>
              <w:rPr>
                <w:rFonts w:ascii="Times New Roman" w:hAnsi="Times New Roman" w:eastAsia="Times New Roman"/>
                <w:b w:val="0"/>
                <w:i w:val="0"/>
                <w:sz w:val="20"/>
              </w:rPr>
              <w:t>99.97</w:t>
            </w:r>
          </w:p>
        </w:tc>
        <w:tc>
          <w:tcPr>
            <w:tcW w:type="dxa" w:w="348"/>
          </w:tcPr>
          <w:p>
            <w:r/>
            <w:r>
              <w:rPr>
                <w:rFonts w:ascii="Times New Roman" w:hAnsi="Times New Roman" w:eastAsia="Times New Roman"/>
                <w:b w:val="0"/>
                <w:i w:val="0"/>
                <w:sz w:val="20"/>
              </w:rPr>
              <w:t>51.41</w:t>
            </w:r>
          </w:p>
        </w:tc>
        <w:tc>
          <w:tcPr>
            <w:tcW w:type="dxa" w:w="348"/>
          </w:tcPr>
          <w:p>
            <w:r/>
            <w:r>
              <w:rPr>
                <w:rFonts w:ascii="Times New Roman" w:hAnsi="Times New Roman" w:eastAsia="Times New Roman"/>
                <w:b w:val="0"/>
                <w:i w:val="0"/>
                <w:sz w:val="20"/>
              </w:rPr>
              <w:t>7862</w:t>
            </w:r>
          </w:p>
        </w:tc>
        <w:tc>
          <w:tcPr>
            <w:tcW w:type="dxa" w:w="348"/>
          </w:tcPr>
          <w:p>
            <w:r/>
            <w:r>
              <w:rPr>
                <w:rFonts w:ascii="Times New Roman" w:hAnsi="Times New Roman" w:eastAsia="Times New Roman"/>
                <w:b w:val="0"/>
                <w:i w:val="0"/>
                <w:sz w:val="20"/>
              </w:rPr>
              <w:t>8877</w:t>
            </w:r>
          </w:p>
        </w:tc>
        <w:tc>
          <w:tcPr>
            <w:tcW w:type="dxa" w:w="348"/>
          </w:tcPr>
          <w:p>
            <w:r/>
            <w:r>
              <w:rPr>
                <w:rFonts w:ascii="Times New Roman" w:hAnsi="Times New Roman" w:eastAsia="Times New Roman"/>
                <w:b w:val="0"/>
                <w:i w:val="0"/>
                <w:sz w:val="20"/>
              </w:rPr>
              <w:t>3145</w:t>
            </w:r>
          </w:p>
        </w:tc>
        <w:tc>
          <w:tcPr>
            <w:tcW w:type="dxa" w:w="348"/>
          </w:tcPr>
          <w:p>
            <w:r/>
            <w:r>
              <w:rPr>
                <w:rFonts w:ascii="Times New Roman" w:hAnsi="Times New Roman" w:eastAsia="Times New Roman"/>
                <w:b w:val="0"/>
                <w:i w:val="0"/>
                <w:sz w:val="20"/>
              </w:rPr>
              <w:t>9952</w:t>
            </w:r>
          </w:p>
        </w:tc>
        <w:tc>
          <w:tcPr>
            <w:tcW w:type="dxa" w:w="348"/>
          </w:tcPr>
          <w:p>
            <w:r/>
            <w:r>
              <w:rPr>
                <w:rFonts w:ascii="Times New Roman" w:hAnsi="Times New Roman" w:eastAsia="Times New Roman"/>
                <w:b w:val="0"/>
                <w:i w:val="0"/>
                <w:sz w:val="20"/>
              </w:rPr>
              <w:t>9949</w:t>
            </w:r>
          </w:p>
        </w:tc>
        <w:tc>
          <w:tcPr>
            <w:tcW w:type="dxa" w:w="348"/>
          </w:tcPr>
          <w:p>
            <w:r/>
            <w:r>
              <w:rPr>
                <w:rFonts w:ascii="Times New Roman" w:hAnsi="Times New Roman" w:eastAsia="Times New Roman"/>
                <w:b w:val="0"/>
                <w:i w:val="0"/>
                <w:sz w:val="20"/>
              </w:rPr>
              <w:t>5116</w:t>
            </w:r>
          </w:p>
        </w:tc>
        <w:tc>
          <w:tcPr>
            <w:tcW w:type="dxa" w:w="348"/>
          </w:tcPr>
          <w:p>
            <w:r/>
            <w:r>
              <w:rPr>
                <w:rFonts w:ascii="Times New Roman" w:hAnsi="Times New Roman" w:eastAsia="Times New Roman"/>
                <w:b w:val="0"/>
                <w:i w:val="0"/>
                <w:sz w:val="20"/>
              </w:rPr>
              <w:t>3300</w:t>
            </w:r>
          </w:p>
        </w:tc>
        <w:tc>
          <w:tcPr>
            <w:tcW w:type="dxa" w:w="348"/>
          </w:tcPr>
          <w:p>
            <w:r/>
            <w:r>
              <w:rPr>
                <w:rFonts w:ascii="Times New Roman" w:hAnsi="Times New Roman" w:eastAsia="Times New Roman"/>
                <w:b w:val="0"/>
                <w:i w:val="0"/>
                <w:sz w:val="20"/>
              </w:rPr>
              <w:t>33.16</w:t>
            </w:r>
          </w:p>
        </w:tc>
        <w:tc>
          <w:tcPr>
            <w:tcW w:type="dxa" w:w="348"/>
          </w:tcPr>
          <w:p>
            <w:r/>
            <w:r>
              <w:rPr>
                <w:rFonts w:ascii="Times New Roman" w:hAnsi="Times New Roman" w:eastAsia="Times New Roman"/>
                <w:b w:val="0"/>
                <w:i w:val="0"/>
                <w:sz w:val="20"/>
              </w:rPr>
              <w:t>3300</w:t>
            </w:r>
          </w:p>
        </w:tc>
        <w:tc>
          <w:tcPr>
            <w:tcW w:type="dxa" w:w="348"/>
          </w:tcPr>
          <w:p>
            <w:r/>
            <w:r>
              <w:rPr>
                <w:rFonts w:ascii="Times New Roman" w:hAnsi="Times New Roman" w:eastAsia="Times New Roman"/>
                <w:b w:val="0"/>
                <w:i w:val="0"/>
                <w:sz w:val="20"/>
              </w:rPr>
              <w:t>33.16</w:t>
            </w:r>
          </w:p>
        </w:tc>
        <w:tc>
          <w:tcPr>
            <w:tcW w:type="dxa" w:w="348"/>
          </w:tcPr>
          <w:p>
            <w:r/>
            <w:r>
              <w:rPr>
                <w:rFonts w:ascii="Times New Roman" w:hAnsi="Times New Roman" w:eastAsia="Times New Roman"/>
                <w:b w:val="0"/>
                <w:i w:val="0"/>
                <w:sz w:val="20"/>
              </w:rPr>
              <w:t>7177</w:t>
            </w:r>
          </w:p>
        </w:tc>
        <w:tc>
          <w:tcPr>
            <w:tcW w:type="dxa" w:w="348"/>
          </w:tcPr>
          <w:p>
            <w:r/>
            <w:r>
              <w:rPr>
                <w:rFonts w:ascii="Times New Roman" w:hAnsi="Times New Roman" w:eastAsia="Times New Roman"/>
                <w:b w:val="0"/>
                <w:i w:val="0"/>
                <w:sz w:val="20"/>
              </w:rPr>
              <w:t>72.12</w:t>
            </w:r>
          </w:p>
        </w:tc>
        <w:tc>
          <w:tcPr>
            <w:tcW w:type="dxa" w:w="348"/>
          </w:tcPr>
          <w:p>
            <w:r/>
            <w:r>
              <w:rPr>
                <w:rFonts w:ascii="Times New Roman" w:hAnsi="Times New Roman" w:eastAsia="Times New Roman"/>
                <w:b w:val="0"/>
                <w:i w:val="0"/>
                <w:sz w:val="20"/>
              </w:rPr>
              <w:t>0</w:t>
            </w:r>
          </w:p>
        </w:tc>
        <w:tc>
          <w:tcPr>
            <w:tcW w:type="dxa" w:w="348"/>
          </w:tcPr>
          <w:p>
            <w:r/>
            <w:r>
              <w:rPr>
                <w:rFonts w:ascii="Times New Roman" w:hAnsi="Times New Roman" w:eastAsia="Times New Roman"/>
                <w:b w:val="0"/>
                <w:i w:val="0"/>
                <w:sz w:val="20"/>
              </w:rPr>
              <w:t>0</w:t>
            </w:r>
          </w:p>
        </w:tc>
        <w:tc>
          <w:tcPr>
            <w:tcW w:type="dxa" w:w="348"/>
          </w:tcPr>
          <w:p>
            <w:r/>
            <w:r>
              <w:rPr>
                <w:rFonts w:ascii="Times New Roman" w:hAnsi="Times New Roman" w:eastAsia="Times New Roman"/>
                <w:b w:val="0"/>
                <w:i w:val="0"/>
                <w:sz w:val="20"/>
              </w:rPr>
              <w:t>3314</w:t>
            </w:r>
          </w:p>
        </w:tc>
        <w:tc>
          <w:tcPr>
            <w:tcW w:type="dxa" w:w="348"/>
          </w:tcPr>
          <w:p>
            <w:r/>
            <w:r>
              <w:rPr>
                <w:rFonts w:ascii="Times New Roman" w:hAnsi="Times New Roman" w:eastAsia="Times New Roman"/>
                <w:b w:val="0"/>
                <w:i w:val="0"/>
                <w:sz w:val="20"/>
              </w:rPr>
              <w:t>33.3</w:t>
            </w:r>
          </w:p>
        </w:tc>
        <w:tc>
          <w:tcPr>
            <w:tcW w:type="dxa" w:w="348"/>
          </w:tcPr>
          <w:p>
            <w:r/>
            <w:r>
              <w:rPr>
                <w:rFonts w:ascii="Times New Roman" w:hAnsi="Times New Roman" w:eastAsia="Times New Roman"/>
                <w:b w:val="0"/>
                <w:i w:val="0"/>
                <w:sz w:val="20"/>
              </w:rPr>
              <w:t>589</w:t>
            </w:r>
          </w:p>
        </w:tc>
        <w:tc>
          <w:tcPr>
            <w:tcW w:type="dxa" w:w="348"/>
          </w:tcPr>
          <w:p>
            <w:r/>
            <w:r>
              <w:rPr>
                <w:rFonts w:ascii="Times New Roman" w:hAnsi="Times New Roman" w:eastAsia="Times New Roman"/>
                <w:b w:val="0"/>
                <w:i w:val="0"/>
                <w:sz w:val="20"/>
              </w:rPr>
              <w:t>5.92</w:t>
            </w:r>
          </w:p>
        </w:tc>
        <w:tc>
          <w:tcPr>
            <w:tcW w:type="dxa" w:w="348"/>
          </w:tcPr>
          <w:p>
            <w:r/>
            <w:r>
              <w:rPr>
                <w:rFonts w:ascii="Times New Roman" w:hAnsi="Times New Roman" w:eastAsia="Times New Roman"/>
                <w:b w:val="0"/>
                <w:i w:val="0"/>
                <w:sz w:val="20"/>
              </w:rPr>
              <w:t>4.64</w:t>
            </w:r>
          </w:p>
        </w:tc>
      </w:tr>
      <w:tr>
        <w:tc>
          <w:tcPr>
            <w:tcW w:type="dxa" w:w="348"/>
          </w:tcPr>
          <w:p>
            <w:r/>
            <w:r>
              <w:rPr>
                <w:rFonts w:ascii="Times New Roman" w:hAnsi="Times New Roman" w:eastAsia="Times New Roman"/>
                <w:b w:val="0"/>
                <w:i w:val="0"/>
                <w:sz w:val="20"/>
              </w:rPr>
              <w:t>rifampicin</w:t>
            </w:r>
          </w:p>
        </w:tc>
        <w:tc>
          <w:tcPr>
            <w:tcW w:type="dxa" w:w="348"/>
          </w:tcPr>
          <w:p>
            <w:r/>
            <w:r>
              <w:rPr>
                <w:rFonts w:ascii="Times New Roman" w:hAnsi="Times New Roman" w:eastAsia="Times New Roman"/>
                <w:b w:val="0"/>
                <w:i w:val="0"/>
                <w:sz w:val="20"/>
              </w:rPr>
              <w:t>14847</w:t>
            </w:r>
          </w:p>
        </w:tc>
        <w:tc>
          <w:tcPr>
            <w:tcW w:type="dxa" w:w="348"/>
          </w:tcPr>
          <w:p>
            <w:r/>
            <w:r>
              <w:rPr>
                <w:rFonts w:ascii="Times New Roman" w:hAnsi="Times New Roman" w:eastAsia="Times New Roman"/>
                <w:b w:val="0"/>
                <w:i w:val="0"/>
                <w:sz w:val="20"/>
              </w:rPr>
              <w:t>78.35</w:t>
            </w:r>
          </w:p>
        </w:tc>
        <w:tc>
          <w:tcPr>
            <w:tcW w:type="dxa" w:w="348"/>
          </w:tcPr>
          <w:p>
            <w:r/>
            <w:r>
              <w:rPr>
                <w:rFonts w:ascii="Times New Roman" w:hAnsi="Times New Roman" w:eastAsia="Times New Roman"/>
                <w:b w:val="0"/>
                <w:i w:val="0"/>
                <w:sz w:val="20"/>
              </w:rPr>
              <w:t>88.29</w:t>
            </w:r>
          </w:p>
        </w:tc>
        <w:tc>
          <w:tcPr>
            <w:tcW w:type="dxa" w:w="348"/>
          </w:tcPr>
          <w:p>
            <w:r/>
            <w:r>
              <w:rPr>
                <w:rFonts w:ascii="Times New Roman" w:hAnsi="Times New Roman" w:eastAsia="Times New Roman"/>
                <w:b w:val="0"/>
                <w:i w:val="0"/>
                <w:sz w:val="20"/>
              </w:rPr>
              <w:t>25.65</w:t>
            </w:r>
          </w:p>
        </w:tc>
        <w:tc>
          <w:tcPr>
            <w:tcW w:type="dxa" w:w="348"/>
          </w:tcPr>
          <w:p>
            <w:r/>
            <w:r>
              <w:rPr>
                <w:rFonts w:ascii="Times New Roman" w:hAnsi="Times New Roman" w:eastAsia="Times New Roman"/>
                <w:b w:val="0"/>
                <w:i w:val="0"/>
                <w:sz w:val="20"/>
              </w:rPr>
              <w:t>100</w:t>
            </w:r>
          </w:p>
        </w:tc>
        <w:tc>
          <w:tcPr>
            <w:tcW w:type="dxa" w:w="348"/>
          </w:tcPr>
          <w:p>
            <w:r/>
            <w:r>
              <w:rPr>
                <w:rFonts w:ascii="Times New Roman" w:hAnsi="Times New Roman" w:eastAsia="Times New Roman"/>
                <w:b w:val="0"/>
                <w:i w:val="0"/>
                <w:sz w:val="20"/>
              </w:rPr>
              <w:t>100</w:t>
            </w:r>
          </w:p>
        </w:tc>
        <w:tc>
          <w:tcPr>
            <w:tcW w:type="dxa" w:w="348"/>
          </w:tcPr>
          <w:p>
            <w:r/>
            <w:r>
              <w:rPr>
                <w:rFonts w:ascii="Times New Roman" w:hAnsi="Times New Roman" w:eastAsia="Times New Roman"/>
                <w:b w:val="0"/>
                <w:i w:val="0"/>
                <w:sz w:val="20"/>
              </w:rPr>
              <w:t>43.91</w:t>
            </w:r>
          </w:p>
        </w:tc>
        <w:tc>
          <w:tcPr>
            <w:tcW w:type="dxa" w:w="348"/>
          </w:tcPr>
          <w:p>
            <w:r/>
            <w:r>
              <w:rPr>
                <w:rFonts w:ascii="Times New Roman" w:hAnsi="Times New Roman" w:eastAsia="Times New Roman"/>
                <w:b w:val="0"/>
                <w:i w:val="0"/>
                <w:sz w:val="20"/>
              </w:rPr>
              <w:t>1.163e+04</w:t>
            </w:r>
          </w:p>
        </w:tc>
        <w:tc>
          <w:tcPr>
            <w:tcW w:type="dxa" w:w="348"/>
          </w:tcPr>
          <w:p>
            <w:r/>
            <w:r>
              <w:rPr>
                <w:rFonts w:ascii="Times New Roman" w:hAnsi="Times New Roman" w:eastAsia="Times New Roman"/>
                <w:b w:val="0"/>
                <w:i w:val="0"/>
                <w:sz w:val="20"/>
              </w:rPr>
              <w:t>1.311e+04</w:t>
            </w:r>
          </w:p>
        </w:tc>
        <w:tc>
          <w:tcPr>
            <w:tcW w:type="dxa" w:w="348"/>
          </w:tcPr>
          <w:p>
            <w:r/>
            <w:r>
              <w:rPr>
                <w:rFonts w:ascii="Times New Roman" w:hAnsi="Times New Roman" w:eastAsia="Times New Roman"/>
                <w:b w:val="0"/>
                <w:i w:val="0"/>
                <w:sz w:val="20"/>
              </w:rPr>
              <w:t>3808</w:t>
            </w:r>
          </w:p>
        </w:tc>
        <w:tc>
          <w:tcPr>
            <w:tcW w:type="dxa" w:w="348"/>
          </w:tcPr>
          <w:p>
            <w:r/>
            <w:r>
              <w:rPr>
                <w:rFonts w:ascii="Times New Roman" w:hAnsi="Times New Roman" w:eastAsia="Times New Roman"/>
                <w:b w:val="0"/>
                <w:i w:val="0"/>
                <w:sz w:val="20"/>
              </w:rPr>
              <w:t>1.485e+04</w:t>
            </w:r>
          </w:p>
        </w:tc>
        <w:tc>
          <w:tcPr>
            <w:tcW w:type="dxa" w:w="348"/>
          </w:tcPr>
          <w:p>
            <w:r/>
            <w:r>
              <w:rPr>
                <w:rFonts w:ascii="Times New Roman" w:hAnsi="Times New Roman" w:eastAsia="Times New Roman"/>
                <w:b w:val="0"/>
                <w:i w:val="0"/>
                <w:sz w:val="20"/>
              </w:rPr>
              <w:t>1.485e+04</w:t>
            </w:r>
          </w:p>
        </w:tc>
        <w:tc>
          <w:tcPr>
            <w:tcW w:type="dxa" w:w="348"/>
          </w:tcPr>
          <w:p>
            <w:r/>
            <w:r>
              <w:rPr>
                <w:rFonts w:ascii="Times New Roman" w:hAnsi="Times New Roman" w:eastAsia="Times New Roman"/>
                <w:b w:val="0"/>
                <w:i w:val="0"/>
                <w:sz w:val="20"/>
              </w:rPr>
              <w:t>6520</w:t>
            </w:r>
          </w:p>
        </w:tc>
        <w:tc>
          <w:tcPr>
            <w:tcW w:type="dxa" w:w="348"/>
          </w:tcPr>
          <w:p>
            <w:r/>
            <w:r>
              <w:rPr>
                <w:rFonts w:ascii="Times New Roman" w:hAnsi="Times New Roman" w:eastAsia="Times New Roman"/>
                <w:b w:val="0"/>
                <w:i w:val="0"/>
                <w:sz w:val="20"/>
              </w:rPr>
              <w:t>5676</w:t>
            </w:r>
          </w:p>
        </w:tc>
        <w:tc>
          <w:tcPr>
            <w:tcW w:type="dxa" w:w="348"/>
          </w:tcPr>
          <w:p>
            <w:r/>
            <w:r>
              <w:rPr>
                <w:rFonts w:ascii="Times New Roman" w:hAnsi="Times New Roman" w:eastAsia="Times New Roman"/>
                <w:b w:val="0"/>
                <w:i w:val="0"/>
                <w:sz w:val="20"/>
              </w:rPr>
              <w:t>38.23</w:t>
            </w:r>
          </w:p>
        </w:tc>
        <w:tc>
          <w:tcPr>
            <w:tcW w:type="dxa" w:w="348"/>
          </w:tcPr>
          <w:p>
            <w:r/>
            <w:r>
              <w:rPr>
                <w:rFonts w:ascii="Times New Roman" w:hAnsi="Times New Roman" w:eastAsia="Times New Roman"/>
                <w:b w:val="0"/>
                <w:i w:val="0"/>
                <w:sz w:val="20"/>
              </w:rPr>
              <w:t>5676</w:t>
            </w:r>
          </w:p>
        </w:tc>
        <w:tc>
          <w:tcPr>
            <w:tcW w:type="dxa" w:w="348"/>
          </w:tcPr>
          <w:p>
            <w:r/>
            <w:r>
              <w:rPr>
                <w:rFonts w:ascii="Times New Roman" w:hAnsi="Times New Roman" w:eastAsia="Times New Roman"/>
                <w:b w:val="0"/>
                <w:i w:val="0"/>
                <w:sz w:val="20"/>
              </w:rPr>
              <w:t>38.23</w:t>
            </w:r>
          </w:p>
        </w:tc>
        <w:tc>
          <w:tcPr>
            <w:tcW w:type="dxa" w:w="348"/>
          </w:tcPr>
          <w:p>
            <w:r/>
            <w:r>
              <w:rPr>
                <w:rFonts w:ascii="Times New Roman" w:hAnsi="Times New Roman" w:eastAsia="Times New Roman"/>
                <w:b w:val="0"/>
                <w:i w:val="0"/>
                <w:sz w:val="20"/>
              </w:rPr>
              <w:t>1.135e+04</w:t>
            </w:r>
          </w:p>
        </w:tc>
        <w:tc>
          <w:tcPr>
            <w:tcW w:type="dxa" w:w="348"/>
          </w:tcPr>
          <w:p>
            <w:r/>
            <w:r>
              <w:rPr>
                <w:rFonts w:ascii="Times New Roman" w:hAnsi="Times New Roman" w:eastAsia="Times New Roman"/>
                <w:b w:val="0"/>
                <w:i w:val="0"/>
                <w:sz w:val="20"/>
              </w:rPr>
              <w:t>76.42</w:t>
            </w:r>
          </w:p>
        </w:tc>
        <w:tc>
          <w:tcPr>
            <w:tcW w:type="dxa" w:w="348"/>
          </w:tcPr>
          <w:p>
            <w:r/>
            <w:r>
              <w:rPr>
                <w:rFonts w:ascii="Times New Roman" w:hAnsi="Times New Roman" w:eastAsia="Times New Roman"/>
                <w:b w:val="0"/>
                <w:i w:val="0"/>
                <w:sz w:val="20"/>
              </w:rPr>
              <w:t>0</w:t>
            </w:r>
          </w:p>
        </w:tc>
        <w:tc>
          <w:tcPr>
            <w:tcW w:type="dxa" w:w="348"/>
          </w:tcPr>
          <w:p>
            <w:r/>
            <w:r>
              <w:rPr>
                <w:rFonts w:ascii="Times New Roman" w:hAnsi="Times New Roman" w:eastAsia="Times New Roman"/>
                <w:b w:val="0"/>
                <w:i w:val="0"/>
                <w:sz w:val="20"/>
              </w:rPr>
              <w:t>0</w:t>
            </w:r>
          </w:p>
        </w:tc>
        <w:tc>
          <w:tcPr>
            <w:tcW w:type="dxa" w:w="348"/>
          </w:tcPr>
          <w:p>
            <w:r/>
            <w:r>
              <w:rPr>
                <w:rFonts w:ascii="Times New Roman" w:hAnsi="Times New Roman" w:eastAsia="Times New Roman"/>
                <w:b w:val="0"/>
                <w:i w:val="0"/>
                <w:sz w:val="20"/>
              </w:rPr>
              <w:t>5064</w:t>
            </w:r>
          </w:p>
        </w:tc>
        <w:tc>
          <w:tcPr>
            <w:tcW w:type="dxa" w:w="348"/>
          </w:tcPr>
          <w:p>
            <w:r/>
            <w:r>
              <w:rPr>
                <w:rFonts w:ascii="Times New Roman" w:hAnsi="Times New Roman" w:eastAsia="Times New Roman"/>
                <w:b w:val="0"/>
                <w:i w:val="0"/>
                <w:sz w:val="20"/>
              </w:rPr>
              <w:t>34.11</w:t>
            </w:r>
          </w:p>
        </w:tc>
        <w:tc>
          <w:tcPr>
            <w:tcW w:type="dxa" w:w="348"/>
          </w:tcPr>
          <w:p>
            <w:r/>
            <w:r>
              <w:rPr>
                <w:rFonts w:ascii="Times New Roman" w:hAnsi="Times New Roman" w:eastAsia="Times New Roman"/>
                <w:b w:val="0"/>
                <w:i w:val="0"/>
                <w:sz w:val="20"/>
              </w:rPr>
              <w:t>1407</w:t>
            </w:r>
          </w:p>
        </w:tc>
        <w:tc>
          <w:tcPr>
            <w:tcW w:type="dxa" w:w="348"/>
          </w:tcPr>
          <w:p>
            <w:r/>
            <w:r>
              <w:rPr>
                <w:rFonts w:ascii="Times New Roman" w:hAnsi="Times New Roman" w:eastAsia="Times New Roman"/>
                <w:b w:val="0"/>
                <w:i w:val="0"/>
                <w:sz w:val="20"/>
              </w:rPr>
              <w:t>9.48</w:t>
            </w:r>
          </w:p>
        </w:tc>
        <w:tc>
          <w:tcPr>
            <w:tcW w:type="dxa" w:w="348"/>
          </w:tcPr>
          <w:p>
            <w:r/>
            <w:r>
              <w:rPr>
                <w:rFonts w:ascii="Times New Roman" w:hAnsi="Times New Roman" w:eastAsia="Times New Roman"/>
                <w:b w:val="0"/>
                <w:i w:val="0"/>
                <w:sz w:val="20"/>
              </w:rPr>
              <w:t>3.54</w:t>
            </w:r>
          </w:p>
        </w:tc>
      </w:tr>
      <w:tr>
        <w:tc>
          <w:tcPr>
            <w:tcW w:type="dxa" w:w="348"/>
          </w:tcPr>
          <w:p>
            <w:r/>
            <w:r>
              <w:rPr>
                <w:rFonts w:ascii="Times New Roman" w:hAnsi="Times New Roman" w:eastAsia="Times New Roman"/>
                <w:b w:val="0"/>
                <w:i w:val="0"/>
                <w:sz w:val="20"/>
              </w:rPr>
              <w:t>pyrazinamide</w:t>
            </w:r>
          </w:p>
        </w:tc>
        <w:tc>
          <w:tcPr>
            <w:tcW w:type="dxa" w:w="348"/>
          </w:tcPr>
          <w:p>
            <w:r/>
            <w:r>
              <w:rPr>
                <w:rFonts w:ascii="Times New Roman" w:hAnsi="Times New Roman" w:eastAsia="Times New Roman"/>
                <w:b w:val="0"/>
                <w:i w:val="0"/>
                <w:sz w:val="20"/>
              </w:rPr>
              <w:t>1390</w:t>
            </w:r>
          </w:p>
        </w:tc>
        <w:tc>
          <w:tcPr>
            <w:tcW w:type="dxa" w:w="348"/>
          </w:tcPr>
          <w:p>
            <w:r/>
            <w:r>
              <w:rPr>
                <w:rFonts w:ascii="Times New Roman" w:hAnsi="Times New Roman" w:eastAsia="Times New Roman"/>
                <w:b w:val="0"/>
                <w:i w:val="0"/>
                <w:sz w:val="20"/>
              </w:rPr>
              <w:t>77.84</w:t>
            </w:r>
          </w:p>
        </w:tc>
        <w:tc>
          <w:tcPr>
            <w:tcW w:type="dxa" w:w="348"/>
          </w:tcPr>
          <w:p>
            <w:r/>
            <w:r>
              <w:rPr>
                <w:rFonts w:ascii="Times New Roman" w:hAnsi="Times New Roman" w:eastAsia="Times New Roman"/>
                <w:b w:val="0"/>
                <w:i w:val="0"/>
                <w:sz w:val="20"/>
              </w:rPr>
              <w:t>82.37</w:t>
            </w:r>
          </w:p>
        </w:tc>
        <w:tc>
          <w:tcPr>
            <w:tcW w:type="dxa" w:w="348"/>
          </w:tcPr>
          <w:p>
            <w:r/>
            <w:r>
              <w:rPr>
                <w:rFonts w:ascii="Times New Roman" w:hAnsi="Times New Roman" w:eastAsia="Times New Roman"/>
                <w:b w:val="0"/>
                <w:i w:val="0"/>
                <w:sz w:val="20"/>
              </w:rPr>
              <w:t>45.32</w:t>
            </w:r>
          </w:p>
        </w:tc>
        <w:tc>
          <w:tcPr>
            <w:tcW w:type="dxa" w:w="348"/>
          </w:tcPr>
          <w:p>
            <w:r/>
            <w:r>
              <w:rPr>
                <w:rFonts w:ascii="Times New Roman" w:hAnsi="Times New Roman" w:eastAsia="Times New Roman"/>
                <w:b w:val="0"/>
                <w:i w:val="0"/>
                <w:sz w:val="20"/>
              </w:rPr>
              <w:t>100</w:t>
            </w:r>
          </w:p>
        </w:tc>
        <w:tc>
          <w:tcPr>
            <w:tcW w:type="dxa" w:w="348"/>
          </w:tcPr>
          <w:p>
            <w:r/>
            <w:r>
              <w:rPr>
                <w:rFonts w:ascii="Times New Roman" w:hAnsi="Times New Roman" w:eastAsia="Times New Roman"/>
                <w:b w:val="0"/>
                <w:i w:val="0"/>
                <w:sz w:val="20"/>
              </w:rPr>
              <w:t>100</w:t>
            </w:r>
          </w:p>
        </w:tc>
        <w:tc>
          <w:tcPr>
            <w:tcW w:type="dxa" w:w="348"/>
          </w:tcPr>
          <w:p>
            <w:r/>
            <w:r>
              <w:rPr>
                <w:rFonts w:ascii="Times New Roman" w:hAnsi="Times New Roman" w:eastAsia="Times New Roman"/>
                <w:b w:val="0"/>
                <w:i w:val="0"/>
                <w:sz w:val="20"/>
              </w:rPr>
              <w:t>59.86</w:t>
            </w:r>
          </w:p>
        </w:tc>
        <w:tc>
          <w:tcPr>
            <w:tcW w:type="dxa" w:w="348"/>
          </w:tcPr>
          <w:p>
            <w:r/>
            <w:r>
              <w:rPr>
                <w:rFonts w:ascii="Times New Roman" w:hAnsi="Times New Roman" w:eastAsia="Times New Roman"/>
                <w:b w:val="0"/>
                <w:i w:val="0"/>
                <w:sz w:val="20"/>
              </w:rPr>
              <w:t>1082</w:t>
            </w:r>
          </w:p>
        </w:tc>
        <w:tc>
          <w:tcPr>
            <w:tcW w:type="dxa" w:w="348"/>
          </w:tcPr>
          <w:p>
            <w:r/>
            <w:r>
              <w:rPr>
                <w:rFonts w:ascii="Times New Roman" w:hAnsi="Times New Roman" w:eastAsia="Times New Roman"/>
                <w:b w:val="0"/>
                <w:i w:val="0"/>
                <w:sz w:val="20"/>
              </w:rPr>
              <w:t>1145</w:t>
            </w:r>
          </w:p>
        </w:tc>
        <w:tc>
          <w:tcPr>
            <w:tcW w:type="dxa" w:w="348"/>
          </w:tcPr>
          <w:p>
            <w:r/>
            <w:r>
              <w:rPr>
                <w:rFonts w:ascii="Times New Roman" w:hAnsi="Times New Roman" w:eastAsia="Times New Roman"/>
                <w:b w:val="0"/>
                <w:i w:val="0"/>
                <w:sz w:val="20"/>
              </w:rPr>
              <w:t>630</w:t>
            </w:r>
          </w:p>
        </w:tc>
        <w:tc>
          <w:tcPr>
            <w:tcW w:type="dxa" w:w="348"/>
          </w:tcPr>
          <w:p>
            <w:r/>
            <w:r>
              <w:rPr>
                <w:rFonts w:ascii="Times New Roman" w:hAnsi="Times New Roman" w:eastAsia="Times New Roman"/>
                <w:b w:val="0"/>
                <w:i w:val="0"/>
                <w:sz w:val="20"/>
              </w:rPr>
              <w:t>1390</w:t>
            </w:r>
          </w:p>
        </w:tc>
        <w:tc>
          <w:tcPr>
            <w:tcW w:type="dxa" w:w="348"/>
          </w:tcPr>
          <w:p>
            <w:r/>
            <w:r>
              <w:rPr>
                <w:rFonts w:ascii="Times New Roman" w:hAnsi="Times New Roman" w:eastAsia="Times New Roman"/>
                <w:b w:val="0"/>
                <w:i w:val="0"/>
                <w:sz w:val="20"/>
              </w:rPr>
              <w:t>1390</w:t>
            </w:r>
          </w:p>
        </w:tc>
        <w:tc>
          <w:tcPr>
            <w:tcW w:type="dxa" w:w="348"/>
          </w:tcPr>
          <w:p>
            <w:r/>
            <w:r>
              <w:rPr>
                <w:rFonts w:ascii="Times New Roman" w:hAnsi="Times New Roman" w:eastAsia="Times New Roman"/>
                <w:b w:val="0"/>
                <w:i w:val="0"/>
                <w:sz w:val="20"/>
              </w:rPr>
              <w:t>832</w:t>
            </w:r>
          </w:p>
        </w:tc>
        <w:tc>
          <w:tcPr>
            <w:tcW w:type="dxa" w:w="348"/>
          </w:tcPr>
          <w:p>
            <w:r/>
            <w:r>
              <w:rPr>
                <w:rFonts w:ascii="Times New Roman" w:hAnsi="Times New Roman" w:eastAsia="Times New Roman"/>
                <w:b w:val="0"/>
                <w:i w:val="0"/>
                <w:sz w:val="20"/>
              </w:rPr>
              <w:t>754</w:t>
            </w:r>
          </w:p>
        </w:tc>
        <w:tc>
          <w:tcPr>
            <w:tcW w:type="dxa" w:w="348"/>
          </w:tcPr>
          <w:p>
            <w:r/>
            <w:r>
              <w:rPr>
                <w:rFonts w:ascii="Times New Roman" w:hAnsi="Times New Roman" w:eastAsia="Times New Roman"/>
                <w:b w:val="0"/>
                <w:i w:val="0"/>
                <w:sz w:val="20"/>
              </w:rPr>
              <w:t>54.24</w:t>
            </w:r>
          </w:p>
        </w:tc>
        <w:tc>
          <w:tcPr>
            <w:tcW w:type="dxa" w:w="348"/>
          </w:tcPr>
          <w:p>
            <w:r/>
            <w:r>
              <w:rPr>
                <w:rFonts w:ascii="Times New Roman" w:hAnsi="Times New Roman" w:eastAsia="Times New Roman"/>
                <w:b w:val="0"/>
                <w:i w:val="0"/>
                <w:sz w:val="20"/>
              </w:rPr>
              <w:t>754</w:t>
            </w:r>
          </w:p>
        </w:tc>
        <w:tc>
          <w:tcPr>
            <w:tcW w:type="dxa" w:w="348"/>
          </w:tcPr>
          <w:p>
            <w:r/>
            <w:r>
              <w:rPr>
                <w:rFonts w:ascii="Times New Roman" w:hAnsi="Times New Roman" w:eastAsia="Times New Roman"/>
                <w:b w:val="0"/>
                <w:i w:val="0"/>
                <w:sz w:val="20"/>
              </w:rPr>
              <w:t>54.24</w:t>
            </w:r>
          </w:p>
        </w:tc>
        <w:tc>
          <w:tcPr>
            <w:tcW w:type="dxa" w:w="348"/>
          </w:tcPr>
          <w:p>
            <w:r/>
            <w:r>
              <w:rPr>
                <w:rFonts w:ascii="Times New Roman" w:hAnsi="Times New Roman" w:eastAsia="Times New Roman"/>
                <w:b w:val="0"/>
                <w:i w:val="0"/>
                <w:sz w:val="20"/>
              </w:rPr>
              <w:t>1114</w:t>
            </w:r>
          </w:p>
        </w:tc>
        <w:tc>
          <w:tcPr>
            <w:tcW w:type="dxa" w:w="348"/>
          </w:tcPr>
          <w:p>
            <w:r/>
            <w:r>
              <w:rPr>
                <w:rFonts w:ascii="Times New Roman" w:hAnsi="Times New Roman" w:eastAsia="Times New Roman"/>
                <w:b w:val="0"/>
                <w:i w:val="0"/>
                <w:sz w:val="20"/>
              </w:rPr>
              <w:t>80.14</w:t>
            </w:r>
          </w:p>
        </w:tc>
        <w:tc>
          <w:tcPr>
            <w:tcW w:type="dxa" w:w="348"/>
          </w:tcPr>
          <w:p>
            <w:r/>
            <w:r>
              <w:rPr>
                <w:rFonts w:ascii="Times New Roman" w:hAnsi="Times New Roman" w:eastAsia="Times New Roman"/>
                <w:b w:val="0"/>
                <w:i w:val="0"/>
                <w:sz w:val="20"/>
              </w:rPr>
              <w:t>0</w:t>
            </w:r>
          </w:p>
        </w:tc>
        <w:tc>
          <w:tcPr>
            <w:tcW w:type="dxa" w:w="348"/>
          </w:tcPr>
          <w:p>
            <w:r/>
            <w:r>
              <w:rPr>
                <w:rFonts w:ascii="Times New Roman" w:hAnsi="Times New Roman" w:eastAsia="Times New Roman"/>
                <w:b w:val="0"/>
                <w:i w:val="0"/>
                <w:sz w:val="20"/>
              </w:rPr>
              <w:t>0</w:t>
            </w:r>
          </w:p>
        </w:tc>
        <w:tc>
          <w:tcPr>
            <w:tcW w:type="dxa" w:w="348"/>
          </w:tcPr>
          <w:p>
            <w:r/>
            <w:r>
              <w:rPr>
                <w:rFonts w:ascii="Times New Roman" w:hAnsi="Times New Roman" w:eastAsia="Times New Roman"/>
                <w:b w:val="0"/>
                <w:i w:val="0"/>
                <w:sz w:val="20"/>
              </w:rPr>
              <w:t>811</w:t>
            </w:r>
          </w:p>
        </w:tc>
        <w:tc>
          <w:tcPr>
            <w:tcW w:type="dxa" w:w="348"/>
          </w:tcPr>
          <w:p>
            <w:r/>
            <w:r>
              <w:rPr>
                <w:rFonts w:ascii="Times New Roman" w:hAnsi="Times New Roman" w:eastAsia="Times New Roman"/>
                <w:b w:val="0"/>
                <w:i w:val="0"/>
                <w:sz w:val="20"/>
              </w:rPr>
              <w:t>58.35</w:t>
            </w:r>
          </w:p>
        </w:tc>
        <w:tc>
          <w:tcPr>
            <w:tcW w:type="dxa" w:w="348"/>
          </w:tcPr>
          <w:p>
            <w:r/>
            <w:r>
              <w:rPr>
                <w:rFonts w:ascii="Times New Roman" w:hAnsi="Times New Roman" w:eastAsia="Times New Roman"/>
                <w:b w:val="0"/>
                <w:i w:val="0"/>
                <w:sz w:val="20"/>
              </w:rPr>
              <w:t>139</w:t>
            </w:r>
          </w:p>
        </w:tc>
        <w:tc>
          <w:tcPr>
            <w:tcW w:type="dxa" w:w="348"/>
          </w:tcPr>
          <w:p>
            <w:r/>
            <w:r>
              <w:rPr>
                <w:rFonts w:ascii="Times New Roman" w:hAnsi="Times New Roman" w:eastAsia="Times New Roman"/>
                <w:b w:val="0"/>
                <w:i w:val="0"/>
                <w:sz w:val="20"/>
              </w:rPr>
              <w:t>10</w:t>
            </w:r>
          </w:p>
        </w:tc>
        <w:tc>
          <w:tcPr>
            <w:tcW w:type="dxa" w:w="348"/>
          </w:tcPr>
          <w:p>
            <w:r/>
            <w:r>
              <w:rPr>
                <w:rFonts w:ascii="Times New Roman" w:hAnsi="Times New Roman" w:eastAsia="Times New Roman"/>
                <w:b w:val="0"/>
                <w:i w:val="0"/>
                <w:sz w:val="20"/>
              </w:rPr>
              <w:t>3.55</w:t>
            </w:r>
          </w:p>
        </w:tc>
      </w:tr>
      <w:tr>
        <w:tc>
          <w:tcPr>
            <w:tcW w:type="dxa" w:w="348"/>
          </w:tcPr>
          <w:p>
            <w:r/>
            <w:r>
              <w:rPr>
                <w:rFonts w:ascii="Times New Roman" w:hAnsi="Times New Roman" w:eastAsia="Times New Roman"/>
                <w:b w:val="0"/>
                <w:i w:val="0"/>
                <w:sz w:val="20"/>
              </w:rPr>
              <w:t>streptomycin</w:t>
            </w:r>
          </w:p>
        </w:tc>
        <w:tc>
          <w:tcPr>
            <w:tcW w:type="dxa" w:w="348"/>
          </w:tcPr>
          <w:p>
            <w:r/>
            <w:r>
              <w:rPr>
                <w:rFonts w:ascii="Times New Roman" w:hAnsi="Times New Roman" w:eastAsia="Times New Roman"/>
                <w:b w:val="0"/>
                <w:i w:val="0"/>
                <w:sz w:val="20"/>
              </w:rPr>
              <w:t>196</w:t>
            </w:r>
          </w:p>
        </w:tc>
        <w:tc>
          <w:tcPr>
            <w:tcW w:type="dxa" w:w="348"/>
          </w:tcPr>
          <w:p>
            <w:r/>
            <w:r>
              <w:rPr>
                <w:rFonts w:ascii="Times New Roman" w:hAnsi="Times New Roman" w:eastAsia="Times New Roman"/>
                <w:b w:val="0"/>
                <w:i w:val="0"/>
                <w:sz w:val="20"/>
              </w:rPr>
              <w:t>66.84</w:t>
            </w:r>
          </w:p>
        </w:tc>
        <w:tc>
          <w:tcPr>
            <w:tcW w:type="dxa" w:w="348"/>
          </w:tcPr>
          <w:p>
            <w:r/>
            <w:r>
              <w:rPr>
                <w:rFonts w:ascii="Times New Roman" w:hAnsi="Times New Roman" w:eastAsia="Times New Roman"/>
                <w:b w:val="0"/>
                <w:i w:val="0"/>
                <w:sz w:val="20"/>
              </w:rPr>
              <w:t>86.22</w:t>
            </w:r>
          </w:p>
        </w:tc>
        <w:tc>
          <w:tcPr>
            <w:tcW w:type="dxa" w:w="348"/>
          </w:tcPr>
          <w:p>
            <w:r/>
            <w:r>
              <w:rPr>
                <w:rFonts w:ascii="Times New Roman" w:hAnsi="Times New Roman" w:eastAsia="Times New Roman"/>
                <w:b w:val="0"/>
                <w:i w:val="0"/>
                <w:sz w:val="20"/>
              </w:rPr>
              <w:t>16.84</w:t>
            </w:r>
          </w:p>
        </w:tc>
        <w:tc>
          <w:tcPr>
            <w:tcW w:type="dxa" w:w="348"/>
          </w:tcPr>
          <w:p>
            <w:r/>
            <w:r>
              <w:rPr>
                <w:rFonts w:ascii="Times New Roman" w:hAnsi="Times New Roman" w:eastAsia="Times New Roman"/>
                <w:b w:val="0"/>
                <w:i w:val="0"/>
                <w:sz w:val="20"/>
              </w:rPr>
              <w:t>100</w:t>
            </w:r>
          </w:p>
        </w:tc>
        <w:tc>
          <w:tcPr>
            <w:tcW w:type="dxa" w:w="348"/>
          </w:tcPr>
          <w:p>
            <w:r/>
            <w:r>
              <w:rPr>
                <w:rFonts w:ascii="Times New Roman" w:hAnsi="Times New Roman" w:eastAsia="Times New Roman"/>
                <w:b w:val="0"/>
                <w:i w:val="0"/>
                <w:sz w:val="20"/>
              </w:rPr>
              <w:t>100</w:t>
            </w:r>
          </w:p>
        </w:tc>
        <w:tc>
          <w:tcPr>
            <w:tcW w:type="dxa" w:w="348"/>
          </w:tcPr>
          <w:p>
            <w:r/>
            <w:r>
              <w:rPr>
                <w:rFonts w:ascii="Times New Roman" w:hAnsi="Times New Roman" w:eastAsia="Times New Roman"/>
                <w:b w:val="0"/>
                <w:i w:val="0"/>
                <w:sz w:val="20"/>
              </w:rPr>
              <w:t>35.71</w:t>
            </w:r>
          </w:p>
        </w:tc>
        <w:tc>
          <w:tcPr>
            <w:tcW w:type="dxa" w:w="348"/>
          </w:tcPr>
          <w:p>
            <w:r/>
            <w:r>
              <w:rPr>
                <w:rFonts w:ascii="Times New Roman" w:hAnsi="Times New Roman" w:eastAsia="Times New Roman"/>
                <w:b w:val="0"/>
                <w:i w:val="0"/>
                <w:sz w:val="20"/>
              </w:rPr>
              <w:t>131</w:t>
            </w:r>
          </w:p>
        </w:tc>
        <w:tc>
          <w:tcPr>
            <w:tcW w:type="dxa" w:w="348"/>
          </w:tcPr>
          <w:p>
            <w:r/>
            <w:r>
              <w:rPr>
                <w:rFonts w:ascii="Times New Roman" w:hAnsi="Times New Roman" w:eastAsia="Times New Roman"/>
                <w:b w:val="0"/>
                <w:i w:val="0"/>
                <w:sz w:val="20"/>
              </w:rPr>
              <w:t>169</w:t>
            </w:r>
          </w:p>
        </w:tc>
        <w:tc>
          <w:tcPr>
            <w:tcW w:type="dxa" w:w="348"/>
          </w:tcPr>
          <w:p>
            <w:r/>
            <w:r>
              <w:rPr>
                <w:rFonts w:ascii="Times New Roman" w:hAnsi="Times New Roman" w:eastAsia="Times New Roman"/>
                <w:b w:val="0"/>
                <w:i w:val="0"/>
                <w:sz w:val="20"/>
              </w:rPr>
              <w:t>33</w:t>
            </w:r>
          </w:p>
        </w:tc>
        <w:tc>
          <w:tcPr>
            <w:tcW w:type="dxa" w:w="348"/>
          </w:tcPr>
          <w:p>
            <w:r/>
            <w:r>
              <w:rPr>
                <w:rFonts w:ascii="Times New Roman" w:hAnsi="Times New Roman" w:eastAsia="Times New Roman"/>
                <w:b w:val="0"/>
                <w:i w:val="0"/>
                <w:sz w:val="20"/>
              </w:rPr>
              <w:t>196</w:t>
            </w:r>
          </w:p>
        </w:tc>
        <w:tc>
          <w:tcPr>
            <w:tcW w:type="dxa" w:w="348"/>
          </w:tcPr>
          <w:p>
            <w:r/>
            <w:r>
              <w:rPr>
                <w:rFonts w:ascii="Times New Roman" w:hAnsi="Times New Roman" w:eastAsia="Times New Roman"/>
                <w:b w:val="0"/>
                <w:i w:val="0"/>
                <w:sz w:val="20"/>
              </w:rPr>
              <w:t>196</w:t>
            </w:r>
          </w:p>
        </w:tc>
        <w:tc>
          <w:tcPr>
            <w:tcW w:type="dxa" w:w="348"/>
          </w:tcPr>
          <w:p>
            <w:r/>
            <w:r>
              <w:rPr>
                <w:rFonts w:ascii="Times New Roman" w:hAnsi="Times New Roman" w:eastAsia="Times New Roman"/>
                <w:b w:val="0"/>
                <w:i w:val="0"/>
                <w:sz w:val="20"/>
              </w:rPr>
              <w:t>70</w:t>
            </w:r>
          </w:p>
        </w:tc>
        <w:tc>
          <w:tcPr>
            <w:tcW w:type="dxa" w:w="348"/>
          </w:tcPr>
          <w:p>
            <w:r/>
            <w:r>
              <w:rPr>
                <w:rFonts w:ascii="Times New Roman" w:hAnsi="Times New Roman" w:eastAsia="Times New Roman"/>
                <w:b w:val="0"/>
                <w:i w:val="0"/>
                <w:sz w:val="20"/>
              </w:rPr>
              <w:t>40</w:t>
            </w:r>
          </w:p>
        </w:tc>
        <w:tc>
          <w:tcPr>
            <w:tcW w:type="dxa" w:w="348"/>
          </w:tcPr>
          <w:p>
            <w:r/>
            <w:r>
              <w:rPr>
                <w:rFonts w:ascii="Times New Roman" w:hAnsi="Times New Roman" w:eastAsia="Times New Roman"/>
                <w:b w:val="0"/>
                <w:i w:val="0"/>
                <w:sz w:val="20"/>
              </w:rPr>
              <w:t>20.41</w:t>
            </w:r>
          </w:p>
        </w:tc>
        <w:tc>
          <w:tcPr>
            <w:tcW w:type="dxa" w:w="348"/>
          </w:tcPr>
          <w:p>
            <w:r/>
            <w:r>
              <w:rPr>
                <w:rFonts w:ascii="Times New Roman" w:hAnsi="Times New Roman" w:eastAsia="Times New Roman"/>
                <w:b w:val="0"/>
                <w:i w:val="0"/>
                <w:sz w:val="20"/>
              </w:rPr>
              <w:t>40</w:t>
            </w:r>
          </w:p>
        </w:tc>
        <w:tc>
          <w:tcPr>
            <w:tcW w:type="dxa" w:w="348"/>
          </w:tcPr>
          <w:p>
            <w:r/>
            <w:r>
              <w:rPr>
                <w:rFonts w:ascii="Times New Roman" w:hAnsi="Times New Roman" w:eastAsia="Times New Roman"/>
                <w:b w:val="0"/>
                <w:i w:val="0"/>
                <w:sz w:val="20"/>
              </w:rPr>
              <w:t>20.41</w:t>
            </w:r>
          </w:p>
        </w:tc>
        <w:tc>
          <w:tcPr>
            <w:tcW w:type="dxa" w:w="348"/>
          </w:tcPr>
          <w:p>
            <w:r/>
            <w:r>
              <w:rPr>
                <w:rFonts w:ascii="Times New Roman" w:hAnsi="Times New Roman" w:eastAsia="Times New Roman"/>
                <w:b w:val="0"/>
                <w:i w:val="0"/>
                <w:sz w:val="20"/>
              </w:rPr>
              <w:t>83</w:t>
            </w:r>
          </w:p>
        </w:tc>
        <w:tc>
          <w:tcPr>
            <w:tcW w:type="dxa" w:w="348"/>
          </w:tcPr>
          <w:p>
            <w:r/>
            <w:r>
              <w:rPr>
                <w:rFonts w:ascii="Times New Roman" w:hAnsi="Times New Roman" w:eastAsia="Times New Roman"/>
                <w:b w:val="0"/>
                <w:i w:val="0"/>
                <w:sz w:val="20"/>
              </w:rPr>
              <w:t>42.35</w:t>
            </w:r>
          </w:p>
        </w:tc>
        <w:tc>
          <w:tcPr>
            <w:tcW w:type="dxa" w:w="348"/>
          </w:tcPr>
          <w:p>
            <w:r/>
            <w:r>
              <w:rPr>
                <w:rFonts w:ascii="Times New Roman" w:hAnsi="Times New Roman" w:eastAsia="Times New Roman"/>
                <w:b w:val="0"/>
                <w:i w:val="0"/>
                <w:sz w:val="20"/>
              </w:rPr>
              <w:t>0</w:t>
            </w:r>
          </w:p>
        </w:tc>
        <w:tc>
          <w:tcPr>
            <w:tcW w:type="dxa" w:w="348"/>
          </w:tcPr>
          <w:p>
            <w:r/>
            <w:r>
              <w:rPr>
                <w:rFonts w:ascii="Times New Roman" w:hAnsi="Times New Roman" w:eastAsia="Times New Roman"/>
                <w:b w:val="0"/>
                <w:i w:val="0"/>
                <w:sz w:val="20"/>
              </w:rPr>
              <w:t>0</w:t>
            </w:r>
          </w:p>
        </w:tc>
        <w:tc>
          <w:tcPr>
            <w:tcW w:type="dxa" w:w="348"/>
          </w:tcPr>
          <w:p>
            <w:r/>
            <w:r>
              <w:rPr>
                <w:rFonts w:ascii="Times New Roman" w:hAnsi="Times New Roman" w:eastAsia="Times New Roman"/>
                <w:b w:val="0"/>
                <w:i w:val="0"/>
                <w:sz w:val="20"/>
              </w:rPr>
              <w:t>29</w:t>
            </w:r>
          </w:p>
        </w:tc>
        <w:tc>
          <w:tcPr>
            <w:tcW w:type="dxa" w:w="348"/>
          </w:tcPr>
          <w:p>
            <w:r/>
            <w:r>
              <w:rPr>
                <w:rFonts w:ascii="Times New Roman" w:hAnsi="Times New Roman" w:eastAsia="Times New Roman"/>
                <w:b w:val="0"/>
                <w:i w:val="0"/>
                <w:sz w:val="20"/>
              </w:rPr>
              <w:t>14.8</w:t>
            </w:r>
          </w:p>
        </w:tc>
        <w:tc>
          <w:tcPr>
            <w:tcW w:type="dxa" w:w="348"/>
          </w:tcPr>
          <w:p>
            <w:r/>
            <w:r>
              <w:rPr>
                <w:rFonts w:ascii="Times New Roman" w:hAnsi="Times New Roman" w:eastAsia="Times New Roman"/>
                <w:b w:val="0"/>
                <w:i w:val="0"/>
                <w:sz w:val="20"/>
              </w:rPr>
              <w:t>6</w:t>
            </w:r>
          </w:p>
        </w:tc>
        <w:tc>
          <w:tcPr>
            <w:tcW w:type="dxa" w:w="348"/>
          </w:tcPr>
          <w:p>
            <w:r/>
            <w:r>
              <w:rPr>
                <w:rFonts w:ascii="Times New Roman" w:hAnsi="Times New Roman" w:eastAsia="Times New Roman"/>
                <w:b w:val="0"/>
                <w:i w:val="0"/>
                <w:sz w:val="20"/>
              </w:rPr>
              <w:t>3.06</w:t>
            </w:r>
          </w:p>
        </w:tc>
        <w:tc>
          <w:tcPr>
            <w:tcW w:type="dxa" w:w="348"/>
          </w:tcPr>
          <w:p>
            <w:r/>
            <w:r>
              <w:rPr>
                <w:rFonts w:ascii="Times New Roman" w:hAnsi="Times New Roman" w:eastAsia="Times New Roman"/>
                <w:b w:val="0"/>
                <w:i w:val="0"/>
                <w:sz w:val="20"/>
              </w:rPr>
              <w:t>4.38</w:t>
            </w:r>
          </w:p>
        </w:tc>
      </w:tr>
      <w:tr>
        <w:tc>
          <w:tcPr>
            <w:tcW w:type="dxa" w:w="348"/>
          </w:tcPr>
          <w:p>
            <w:r/>
            <w:r>
              <w:rPr>
                <w:rFonts w:ascii="Times New Roman" w:hAnsi="Times New Roman" w:eastAsia="Times New Roman"/>
                <w:b w:val="0"/>
                <w:i w:val="0"/>
                <w:sz w:val="20"/>
              </w:rPr>
              <w:t>linezolid</w:t>
            </w:r>
          </w:p>
        </w:tc>
        <w:tc>
          <w:tcPr>
            <w:tcW w:type="dxa" w:w="348"/>
          </w:tcPr>
          <w:p>
            <w:r/>
            <w:r>
              <w:rPr>
                <w:rFonts w:ascii="Times New Roman" w:hAnsi="Times New Roman" w:eastAsia="Times New Roman"/>
                <w:b w:val="0"/>
                <w:i w:val="0"/>
                <w:sz w:val="20"/>
              </w:rPr>
              <w:t>23511</w:t>
            </w:r>
          </w:p>
        </w:tc>
        <w:tc>
          <w:tcPr>
            <w:tcW w:type="dxa" w:w="348"/>
          </w:tcPr>
          <w:p>
            <w:r/>
            <w:r>
              <w:rPr>
                <w:rFonts w:ascii="Times New Roman" w:hAnsi="Times New Roman" w:eastAsia="Times New Roman"/>
                <w:b w:val="0"/>
                <w:i w:val="0"/>
                <w:sz w:val="20"/>
              </w:rPr>
              <w:t>82.76</w:t>
            </w:r>
          </w:p>
        </w:tc>
        <w:tc>
          <w:tcPr>
            <w:tcW w:type="dxa" w:w="348"/>
          </w:tcPr>
          <w:p>
            <w:r/>
            <w:r>
              <w:rPr>
                <w:rFonts w:ascii="Times New Roman" w:hAnsi="Times New Roman" w:eastAsia="Times New Roman"/>
                <w:b w:val="0"/>
                <w:i w:val="0"/>
                <w:sz w:val="20"/>
              </w:rPr>
              <w:t>89.08</w:t>
            </w:r>
          </w:p>
        </w:tc>
        <w:tc>
          <w:tcPr>
            <w:tcW w:type="dxa" w:w="348"/>
          </w:tcPr>
          <w:p>
            <w:r/>
            <w:r>
              <w:rPr>
                <w:rFonts w:ascii="Times New Roman" w:hAnsi="Times New Roman" w:eastAsia="Times New Roman"/>
                <w:b w:val="0"/>
                <w:i w:val="0"/>
                <w:sz w:val="20"/>
              </w:rPr>
              <w:t>33.46</w:t>
            </w:r>
          </w:p>
        </w:tc>
        <w:tc>
          <w:tcPr>
            <w:tcW w:type="dxa" w:w="348"/>
          </w:tcPr>
          <w:p>
            <w:r/>
            <w:r>
              <w:rPr>
                <w:rFonts w:ascii="Times New Roman" w:hAnsi="Times New Roman" w:eastAsia="Times New Roman"/>
                <w:b w:val="0"/>
                <w:i w:val="0"/>
                <w:sz w:val="20"/>
              </w:rPr>
              <w:t>100</w:t>
            </w:r>
          </w:p>
        </w:tc>
        <w:tc>
          <w:tcPr>
            <w:tcW w:type="dxa" w:w="348"/>
          </w:tcPr>
          <w:p>
            <w:r/>
            <w:r>
              <w:rPr>
                <w:rFonts w:ascii="Times New Roman" w:hAnsi="Times New Roman" w:eastAsia="Times New Roman"/>
                <w:b w:val="0"/>
                <w:i w:val="0"/>
                <w:sz w:val="20"/>
              </w:rPr>
              <w:t>100</w:t>
            </w:r>
          </w:p>
        </w:tc>
        <w:tc>
          <w:tcPr>
            <w:tcW w:type="dxa" w:w="348"/>
          </w:tcPr>
          <w:p>
            <w:r/>
            <w:r>
              <w:rPr>
                <w:rFonts w:ascii="Times New Roman" w:hAnsi="Times New Roman" w:eastAsia="Times New Roman"/>
                <w:b w:val="0"/>
                <w:i w:val="0"/>
                <w:sz w:val="20"/>
              </w:rPr>
              <w:t>53.44</w:t>
            </w:r>
          </w:p>
        </w:tc>
        <w:tc>
          <w:tcPr>
            <w:tcW w:type="dxa" w:w="348"/>
          </w:tcPr>
          <w:p>
            <w:r/>
            <w:r>
              <w:rPr>
                <w:rFonts w:ascii="Times New Roman" w:hAnsi="Times New Roman" w:eastAsia="Times New Roman"/>
                <w:b w:val="0"/>
                <w:i w:val="0"/>
                <w:sz w:val="20"/>
              </w:rPr>
              <w:t>1.946e+04</w:t>
            </w:r>
          </w:p>
        </w:tc>
        <w:tc>
          <w:tcPr>
            <w:tcW w:type="dxa" w:w="348"/>
          </w:tcPr>
          <w:p>
            <w:r/>
            <w:r>
              <w:rPr>
                <w:rFonts w:ascii="Times New Roman" w:hAnsi="Times New Roman" w:eastAsia="Times New Roman"/>
                <w:b w:val="0"/>
                <w:i w:val="0"/>
                <w:sz w:val="20"/>
              </w:rPr>
              <w:t>2.094e+04</w:t>
            </w:r>
          </w:p>
        </w:tc>
        <w:tc>
          <w:tcPr>
            <w:tcW w:type="dxa" w:w="348"/>
          </w:tcPr>
          <w:p>
            <w:r/>
            <w:r>
              <w:rPr>
                <w:rFonts w:ascii="Times New Roman" w:hAnsi="Times New Roman" w:eastAsia="Times New Roman"/>
                <w:b w:val="0"/>
                <w:i w:val="0"/>
                <w:sz w:val="20"/>
              </w:rPr>
              <w:t>7866</w:t>
            </w:r>
          </w:p>
        </w:tc>
        <w:tc>
          <w:tcPr>
            <w:tcW w:type="dxa" w:w="348"/>
          </w:tcPr>
          <w:p>
            <w:r/>
            <w:r>
              <w:rPr>
                <w:rFonts w:ascii="Times New Roman" w:hAnsi="Times New Roman" w:eastAsia="Times New Roman"/>
                <w:b w:val="0"/>
                <w:i w:val="0"/>
                <w:sz w:val="20"/>
              </w:rPr>
              <w:t>2.351e+04</w:t>
            </w:r>
          </w:p>
        </w:tc>
        <w:tc>
          <w:tcPr>
            <w:tcW w:type="dxa" w:w="348"/>
          </w:tcPr>
          <w:p>
            <w:r/>
            <w:r>
              <w:rPr>
                <w:rFonts w:ascii="Times New Roman" w:hAnsi="Times New Roman" w:eastAsia="Times New Roman"/>
                <w:b w:val="0"/>
                <w:i w:val="0"/>
                <w:sz w:val="20"/>
              </w:rPr>
              <w:t>2.351e+04</w:t>
            </w:r>
          </w:p>
        </w:tc>
        <w:tc>
          <w:tcPr>
            <w:tcW w:type="dxa" w:w="348"/>
          </w:tcPr>
          <w:p>
            <w:r/>
            <w:r>
              <w:rPr>
                <w:rFonts w:ascii="Times New Roman" w:hAnsi="Times New Roman" w:eastAsia="Times New Roman"/>
                <w:b w:val="0"/>
                <w:i w:val="0"/>
                <w:sz w:val="20"/>
              </w:rPr>
              <w:t>1.256e+04</w:t>
            </w:r>
          </w:p>
        </w:tc>
        <w:tc>
          <w:tcPr>
            <w:tcW w:type="dxa" w:w="348"/>
          </w:tcPr>
          <w:p>
            <w:r/>
            <w:r>
              <w:rPr>
                <w:rFonts w:ascii="Times New Roman" w:hAnsi="Times New Roman" w:eastAsia="Times New Roman"/>
                <w:b w:val="0"/>
                <w:i w:val="0"/>
                <w:sz w:val="20"/>
              </w:rPr>
              <w:t>1.121e+04</w:t>
            </w:r>
          </w:p>
        </w:tc>
        <w:tc>
          <w:tcPr>
            <w:tcW w:type="dxa" w:w="348"/>
          </w:tcPr>
          <w:p>
            <w:r/>
            <w:r>
              <w:rPr>
                <w:rFonts w:ascii="Times New Roman" w:hAnsi="Times New Roman" w:eastAsia="Times New Roman"/>
                <w:b w:val="0"/>
                <w:i w:val="0"/>
                <w:sz w:val="20"/>
              </w:rPr>
              <w:t>47.7</w:t>
            </w:r>
          </w:p>
        </w:tc>
        <w:tc>
          <w:tcPr>
            <w:tcW w:type="dxa" w:w="348"/>
          </w:tcPr>
          <w:p>
            <w:r/>
            <w:r>
              <w:rPr>
                <w:rFonts w:ascii="Times New Roman" w:hAnsi="Times New Roman" w:eastAsia="Times New Roman"/>
                <w:b w:val="0"/>
                <w:i w:val="0"/>
                <w:sz w:val="20"/>
              </w:rPr>
              <w:t>1.121e+04</w:t>
            </w:r>
          </w:p>
        </w:tc>
        <w:tc>
          <w:tcPr>
            <w:tcW w:type="dxa" w:w="348"/>
          </w:tcPr>
          <w:p>
            <w:r/>
            <w:r>
              <w:rPr>
                <w:rFonts w:ascii="Times New Roman" w:hAnsi="Times New Roman" w:eastAsia="Times New Roman"/>
                <w:b w:val="0"/>
                <w:i w:val="0"/>
                <w:sz w:val="20"/>
              </w:rPr>
              <w:t>47.7</w:t>
            </w:r>
          </w:p>
        </w:tc>
        <w:tc>
          <w:tcPr>
            <w:tcW w:type="dxa" w:w="348"/>
          </w:tcPr>
          <w:p>
            <w:r/>
            <w:r>
              <w:rPr>
                <w:rFonts w:ascii="Times New Roman" w:hAnsi="Times New Roman" w:eastAsia="Times New Roman"/>
                <w:b w:val="0"/>
                <w:i w:val="0"/>
                <w:sz w:val="20"/>
              </w:rPr>
              <w:t>1.819e+04</w:t>
            </w:r>
          </w:p>
        </w:tc>
        <w:tc>
          <w:tcPr>
            <w:tcW w:type="dxa" w:w="348"/>
          </w:tcPr>
          <w:p>
            <w:r/>
            <w:r>
              <w:rPr>
                <w:rFonts w:ascii="Times New Roman" w:hAnsi="Times New Roman" w:eastAsia="Times New Roman"/>
                <w:b w:val="0"/>
                <w:i w:val="0"/>
                <w:sz w:val="20"/>
              </w:rPr>
              <w:t>77.36</w:t>
            </w:r>
          </w:p>
        </w:tc>
        <w:tc>
          <w:tcPr>
            <w:tcW w:type="dxa" w:w="348"/>
          </w:tcPr>
          <w:p>
            <w:r/>
            <w:r>
              <w:rPr>
                <w:rFonts w:ascii="Times New Roman" w:hAnsi="Times New Roman" w:eastAsia="Times New Roman"/>
                <w:b w:val="0"/>
                <w:i w:val="0"/>
                <w:sz w:val="20"/>
              </w:rPr>
              <w:t>0</w:t>
            </w:r>
          </w:p>
        </w:tc>
        <w:tc>
          <w:tcPr>
            <w:tcW w:type="dxa" w:w="348"/>
          </w:tcPr>
          <w:p>
            <w:r/>
            <w:r>
              <w:rPr>
                <w:rFonts w:ascii="Times New Roman" w:hAnsi="Times New Roman" w:eastAsia="Times New Roman"/>
                <w:b w:val="0"/>
                <w:i w:val="0"/>
                <w:sz w:val="20"/>
              </w:rPr>
              <w:t>0</w:t>
            </w:r>
          </w:p>
        </w:tc>
        <w:tc>
          <w:tcPr>
            <w:tcW w:type="dxa" w:w="348"/>
          </w:tcPr>
          <w:p>
            <w:r/>
            <w:r>
              <w:rPr>
                <w:rFonts w:ascii="Times New Roman" w:hAnsi="Times New Roman" w:eastAsia="Times New Roman"/>
                <w:b w:val="0"/>
                <w:i w:val="0"/>
                <w:sz w:val="20"/>
              </w:rPr>
              <w:t>1.064e+04</w:t>
            </w:r>
          </w:p>
        </w:tc>
        <w:tc>
          <w:tcPr>
            <w:tcW w:type="dxa" w:w="348"/>
          </w:tcPr>
          <w:p>
            <w:r/>
            <w:r>
              <w:rPr>
                <w:rFonts w:ascii="Times New Roman" w:hAnsi="Times New Roman" w:eastAsia="Times New Roman"/>
                <w:b w:val="0"/>
                <w:i w:val="0"/>
                <w:sz w:val="20"/>
              </w:rPr>
              <w:t>45.25</w:t>
            </w:r>
          </w:p>
        </w:tc>
        <w:tc>
          <w:tcPr>
            <w:tcW w:type="dxa" w:w="348"/>
          </w:tcPr>
          <w:p>
            <w:r/>
            <w:r>
              <w:rPr>
                <w:rFonts w:ascii="Times New Roman" w:hAnsi="Times New Roman" w:eastAsia="Times New Roman"/>
                <w:b w:val="0"/>
                <w:i w:val="0"/>
                <w:sz w:val="20"/>
              </w:rPr>
              <w:t>4333</w:t>
            </w:r>
          </w:p>
        </w:tc>
        <w:tc>
          <w:tcPr>
            <w:tcW w:type="dxa" w:w="348"/>
          </w:tcPr>
          <w:p>
            <w:r/>
            <w:r>
              <w:rPr>
                <w:rFonts w:ascii="Times New Roman" w:hAnsi="Times New Roman" w:eastAsia="Times New Roman"/>
                <w:b w:val="0"/>
                <w:i w:val="0"/>
                <w:sz w:val="20"/>
              </w:rPr>
              <w:t>18.43</w:t>
            </w:r>
          </w:p>
        </w:tc>
        <w:tc>
          <w:tcPr>
            <w:tcW w:type="dxa" w:w="348"/>
          </w:tcPr>
          <w:p>
            <w:r/>
            <w:r>
              <w:rPr>
                <w:rFonts w:ascii="Times New Roman" w:hAnsi="Times New Roman" w:eastAsia="Times New Roman"/>
                <w:b w:val="0"/>
                <w:i w:val="0"/>
                <w:sz w:val="20"/>
              </w:rPr>
              <w:t>3.41</w:t>
            </w:r>
          </w:p>
        </w:tc>
      </w:tr>
    </w:tbl>
    <w:p/>
    <w:sectPr w:rsidR="00FC693F" w:rsidRPr="0006063C" w:rsidSect="00034616">
      <w:footerReference w:type="default" r:id="rId9"/>
      <w:pgSz w:w="12240" w:h="15840"/>
      <w:pgMar w:top="1417" w:right="1417" w:bottom="1417" w:left="1417"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