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2C10" w14:textId="77777777" w:rsidR="00D052D3" w:rsidRPr="00D052D3" w:rsidRDefault="00D052D3">
      <w:pPr>
        <w:rPr>
          <w:b/>
          <w:bCs/>
          <w:color w:val="4472C4" w:themeColor="accent1"/>
          <w:sz w:val="36"/>
          <w:szCs w:val="36"/>
        </w:rPr>
      </w:pPr>
      <w:r w:rsidRPr="00D052D3">
        <w:rPr>
          <w:b/>
          <w:bCs/>
          <w:color w:val="4472C4" w:themeColor="accent1"/>
          <w:sz w:val="36"/>
          <w:szCs w:val="36"/>
        </w:rPr>
        <w:t>Anleitung SE Plane Gruppe I</w:t>
      </w:r>
    </w:p>
    <w:p w14:paraId="757C08FC" w14:textId="77777777" w:rsidR="000A70FD" w:rsidRDefault="00D052D3">
      <w:r>
        <w:t xml:space="preserve">Da die Datenbank zur 1. Iteration noch lokal aufgesetzt ist, bitten wir </w:t>
      </w:r>
      <w:r w:rsidR="007B2A82">
        <w:t>Euch</w:t>
      </w:r>
      <w:r>
        <w:t>, um testen zu können, die Umgebung für die Datenbank einzurichten. Ab der 2. Iteration werden wir sie auf einen Server laden.</w:t>
      </w:r>
    </w:p>
    <w:p w14:paraId="1252A5CD" w14:textId="55CEB17E" w:rsidR="00D052D3" w:rsidRDefault="00D052D3">
      <w:r>
        <w:t xml:space="preserve">Wir haben uns für die Datenbank h2 entschieden. Im Folgenden wird beschrieben wie die beigefügten Dateien zur Datenbank an die richtige Stelle eingefügt werden. </w:t>
      </w:r>
    </w:p>
    <w:p w14:paraId="07AF6C3D" w14:textId="1135A99D" w:rsidR="00D052D3" w:rsidRDefault="00D052D3">
      <w:pPr>
        <w:rPr>
          <w:b/>
          <w:bCs/>
          <w:color w:val="0070C0"/>
          <w:sz w:val="28"/>
          <w:szCs w:val="28"/>
        </w:rPr>
      </w:pPr>
      <w:r w:rsidRPr="00D052D3">
        <w:rPr>
          <w:b/>
          <w:bCs/>
          <w:color w:val="0070C0"/>
          <w:sz w:val="28"/>
          <w:szCs w:val="28"/>
        </w:rPr>
        <w:t>Datenbank aufsetzen</w:t>
      </w:r>
    </w:p>
    <w:p w14:paraId="6D8CFBB0" w14:textId="4CCB6A51" w:rsidR="00D052D3" w:rsidRDefault="00EC5A3C">
      <w:r>
        <w:t>Zuerst müssen</w:t>
      </w:r>
      <w:r w:rsidR="00D052D3">
        <w:t xml:space="preserve"> die Dateien </w:t>
      </w:r>
      <w:r w:rsidR="00D052D3" w:rsidRPr="00D052D3">
        <w:rPr>
          <w:i/>
          <w:iCs/>
        </w:rPr>
        <w:t>SEPlaneDB.mv.db</w:t>
      </w:r>
      <w:r w:rsidR="00D052D3">
        <w:t xml:space="preserve"> und </w:t>
      </w:r>
      <w:r w:rsidR="00D052D3" w:rsidRPr="00D052D3">
        <w:rPr>
          <w:i/>
          <w:iCs/>
        </w:rPr>
        <w:t>SEPlaneDB.trace.db</w:t>
      </w:r>
      <w:r w:rsidR="00D052D3">
        <w:t xml:space="preserve"> direkt in </w:t>
      </w:r>
      <w:r w:rsidR="007B2A82">
        <w:t>E</w:t>
      </w:r>
      <w:r w:rsidR="00D052D3">
        <w:t>uren Benutzer-Ordner unter Windows</w:t>
      </w:r>
      <w:r w:rsidR="007B2A82">
        <w:t xml:space="preserve"> eingefügt werden. „</w:t>
      </w:r>
      <w:r w:rsidR="007B2A82" w:rsidRPr="007B2A82">
        <w:t>C:\Users\</w:t>
      </w:r>
      <w:r w:rsidR="007B2A82">
        <w:t>[Ihr_Username]“</w:t>
      </w:r>
    </w:p>
    <w:p w14:paraId="09EF0B6D" w14:textId="2FF83711" w:rsidR="00EC5A3C" w:rsidRDefault="00EC5A3C" w:rsidP="00EC5A3C">
      <w:pPr>
        <w:pStyle w:val="Beschriftung"/>
        <w:keepNext/>
      </w:pPr>
      <w:r>
        <w:t xml:space="preserve">Abbildung </w:t>
      </w:r>
      <w:fldSimple w:instr=" SEQ Abbildung \* ARABIC ">
        <w:r w:rsidR="00DC5B0F">
          <w:rPr>
            <w:noProof/>
          </w:rPr>
          <w:t>1</w:t>
        </w:r>
      </w:fldSimple>
      <w:r>
        <w:t xml:space="preserve"> - User Ordner Datenbankdateien</w:t>
      </w:r>
    </w:p>
    <w:p w14:paraId="39CAAD31" w14:textId="55C7E337" w:rsidR="00EC5A3C" w:rsidRDefault="007B2A82">
      <w:r w:rsidRPr="007B2A82">
        <w:rPr>
          <w:noProof/>
        </w:rPr>
        <w:drawing>
          <wp:inline distT="0" distB="0" distL="0" distR="0" wp14:anchorId="265B2B4A" wp14:editId="168D1ADD">
            <wp:extent cx="5132487" cy="2324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956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A09E" w14:textId="1FAD7E54" w:rsidR="00403C36" w:rsidRPr="00403C36" w:rsidRDefault="00403C36" w:rsidP="00403C36">
      <w:pPr>
        <w:rPr>
          <w:b/>
          <w:bCs/>
          <w:color w:val="0070C0"/>
          <w:sz w:val="28"/>
          <w:szCs w:val="28"/>
        </w:rPr>
      </w:pPr>
      <w:r w:rsidRPr="00403C36">
        <w:rPr>
          <w:b/>
          <w:bCs/>
          <w:color w:val="0070C0"/>
          <w:sz w:val="28"/>
          <w:szCs w:val="28"/>
        </w:rPr>
        <w:t>Java Version prüfen</w:t>
      </w:r>
    </w:p>
    <w:p w14:paraId="5DD41EAD" w14:textId="35D11359" w:rsidR="00403C36" w:rsidRPr="00403C36" w:rsidRDefault="00403C36" w:rsidP="00403C36">
      <w:r>
        <w:t>Da die Applikation die neusten Entwicklungstandards umsetzt, ist eine Installation der JDK Java Version 13 zwingend erforderlich, um das Programm ausführen zu können.</w:t>
      </w:r>
    </w:p>
    <w:p w14:paraId="1108D898" w14:textId="4CDF09ED" w:rsidR="00403C36" w:rsidRPr="00403C36" w:rsidRDefault="00403C36" w:rsidP="00403C36">
      <w:pPr>
        <w:rPr>
          <w:b/>
          <w:bCs/>
          <w:color w:val="0070C0"/>
          <w:sz w:val="28"/>
          <w:szCs w:val="28"/>
        </w:rPr>
      </w:pPr>
      <w:r w:rsidRPr="00403C36">
        <w:rPr>
          <w:b/>
          <w:bCs/>
          <w:color w:val="0070C0"/>
          <w:sz w:val="28"/>
          <w:szCs w:val="28"/>
        </w:rPr>
        <w:t>Path Variable prüfen</w:t>
      </w:r>
    </w:p>
    <w:p w14:paraId="69FEAF4B" w14:textId="2A320648" w:rsidR="00403C36" w:rsidRPr="00403C36" w:rsidRDefault="00403C36" w:rsidP="00403C36">
      <w:r>
        <w:t>Weiter muss i</w:t>
      </w:r>
      <w:r w:rsidRPr="00403C36">
        <w:t xml:space="preserve">n der Umgebungsvariable </w:t>
      </w:r>
      <w:r w:rsidRPr="00403C36">
        <w:rPr>
          <w:i/>
          <w:iCs/>
        </w:rPr>
        <w:t>Path</w:t>
      </w:r>
      <w:r w:rsidRPr="00403C36">
        <w:t xml:space="preserve"> </w:t>
      </w:r>
      <w:r w:rsidRPr="00403C36">
        <w:rPr>
          <w:i/>
          <w:iCs/>
        </w:rPr>
        <w:t>Java Home</w:t>
      </w:r>
      <w:r>
        <w:t xml:space="preserve"> (%JAVA_HOME%\bin) enthalten sein.</w:t>
      </w:r>
      <w:bookmarkStart w:id="0" w:name="_GoBack"/>
      <w:bookmarkEnd w:id="0"/>
    </w:p>
    <w:p w14:paraId="2214A129" w14:textId="203BF210" w:rsidR="00403C36" w:rsidRDefault="00403C36" w:rsidP="00403C36">
      <w:pPr>
        <w:pStyle w:val="Beschriftung"/>
        <w:keepNext/>
      </w:pPr>
      <w:r>
        <w:t xml:space="preserve">Abbildung </w:t>
      </w:r>
      <w:fldSimple w:instr=" SEQ Abbildung \* ARABIC ">
        <w:r w:rsidR="00DC5B0F">
          <w:rPr>
            <w:noProof/>
          </w:rPr>
          <w:t>2</w:t>
        </w:r>
      </w:fldSimple>
      <w:r>
        <w:t xml:space="preserve"> - Java Home</w:t>
      </w:r>
    </w:p>
    <w:p w14:paraId="4586EC1F" w14:textId="5F09D5DE" w:rsidR="00E2261E" w:rsidRPr="00403C36" w:rsidRDefault="00403C36" w:rsidP="00403C36">
      <w:pPr>
        <w:rPr>
          <w:b/>
          <w:bCs/>
          <w:color w:val="0070C0"/>
          <w:sz w:val="28"/>
          <w:szCs w:val="28"/>
        </w:rPr>
      </w:pPr>
      <w:r w:rsidRPr="00403C36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5F74D974" wp14:editId="759F58A7">
            <wp:extent cx="3689350" cy="1236325"/>
            <wp:effectExtent l="0" t="0" r="635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9528"/>
                    <a:stretch/>
                  </pic:blipFill>
                  <pic:spPr bwMode="auto">
                    <a:xfrm>
                      <a:off x="0" y="0"/>
                      <a:ext cx="3779790" cy="126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0FD" w:rsidRPr="000A70FD">
        <w:rPr>
          <w:b/>
          <w:bCs/>
          <w:color w:val="0070C0"/>
          <w:sz w:val="28"/>
          <w:szCs w:val="28"/>
        </w:rPr>
        <w:drawing>
          <wp:inline distT="0" distB="0" distL="0" distR="0" wp14:anchorId="175E849F" wp14:editId="13373CD3">
            <wp:extent cx="4305636" cy="12382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306" cy="12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61E" w:rsidRPr="00403C36">
        <w:rPr>
          <w:b/>
          <w:bCs/>
          <w:color w:val="0070C0"/>
          <w:sz w:val="28"/>
          <w:szCs w:val="28"/>
        </w:rPr>
        <w:br w:type="page"/>
      </w:r>
    </w:p>
    <w:p w14:paraId="19AF0793" w14:textId="7E45597C" w:rsidR="00E35B1D" w:rsidRDefault="00E35B1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Applikation</w:t>
      </w:r>
      <w:r w:rsidRPr="00D052D3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starten</w:t>
      </w:r>
    </w:p>
    <w:p w14:paraId="2D011142" w14:textId="75F73B8C" w:rsidR="00EC5A3C" w:rsidRDefault="00EC5A3C" w:rsidP="00EC5A3C">
      <w:r>
        <w:t xml:space="preserve">Das Programm kann nun über die </w:t>
      </w:r>
      <w:r w:rsidRPr="00EC5A3C">
        <w:rPr>
          <w:b/>
          <w:bCs/>
          <w:i/>
          <w:iCs/>
        </w:rPr>
        <w:t>launch.bat</w:t>
      </w:r>
      <w:r>
        <w:t xml:space="preserve"> ausgeführt werden. Es öffnet sich ein neues Browser-Fenster mit der h2-Konsole und ein Konsolenfenster. Ersteres kann geschlossen werden, allerdings muss das cmd-Fenster, während die Anwendung läuft, geöffnet bleiben.</w:t>
      </w:r>
    </w:p>
    <w:p w14:paraId="632542CB" w14:textId="6AF25F58" w:rsidR="00EC5A3C" w:rsidRDefault="00EC5A3C" w:rsidP="00EC5A3C">
      <w:pPr>
        <w:pStyle w:val="Beschriftung"/>
        <w:keepNext/>
      </w:pPr>
      <w:r>
        <w:t xml:space="preserve">Abbildung </w:t>
      </w:r>
      <w:fldSimple w:instr=" SEQ Abbildung \* ARABIC ">
        <w:r w:rsidR="00DC5B0F">
          <w:rPr>
            <w:noProof/>
          </w:rPr>
          <w:t>3</w:t>
        </w:r>
      </w:fldSimple>
      <w:r>
        <w:t xml:space="preserve"> - h2 Konsole</w:t>
      </w:r>
    </w:p>
    <w:p w14:paraId="28B46C29" w14:textId="215E4434" w:rsidR="00EC5A3C" w:rsidRDefault="00EC5A3C" w:rsidP="00EC5A3C">
      <w:r w:rsidRPr="00EC5A3C">
        <w:rPr>
          <w:noProof/>
        </w:rPr>
        <w:drawing>
          <wp:inline distT="0" distB="0" distL="0" distR="0" wp14:anchorId="0C689F1F" wp14:editId="563F7080">
            <wp:extent cx="4711700" cy="28390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472" cy="28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9ADD" w14:textId="55F1C7FC" w:rsidR="00EC5A3C" w:rsidRDefault="00EC5A3C" w:rsidP="00EC5A3C">
      <w:pPr>
        <w:pStyle w:val="Beschriftung"/>
        <w:keepNext/>
      </w:pPr>
      <w:r>
        <w:t xml:space="preserve">Abbildung </w:t>
      </w:r>
      <w:fldSimple w:instr=" SEQ Abbildung \* ARABIC ">
        <w:r w:rsidR="00DC5B0F">
          <w:rPr>
            <w:noProof/>
          </w:rPr>
          <w:t>4</w:t>
        </w:r>
      </w:fldSimple>
      <w:r>
        <w:t xml:space="preserve"> - cmd und Applikation</w:t>
      </w:r>
    </w:p>
    <w:p w14:paraId="386B427A" w14:textId="2B06D443" w:rsidR="00EC5A3C" w:rsidRDefault="00EC5A3C" w:rsidP="00EC5A3C">
      <w:r w:rsidRPr="00EC5A3C">
        <w:rPr>
          <w:noProof/>
        </w:rPr>
        <w:drawing>
          <wp:inline distT="0" distB="0" distL="0" distR="0" wp14:anchorId="4009DBBE" wp14:editId="5C9E7A32">
            <wp:extent cx="5766328" cy="326390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821" cy="33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217" w14:textId="529836B6" w:rsidR="00EC5A3C" w:rsidRDefault="00EC5A3C" w:rsidP="00EC5A3C">
      <w:r>
        <w:t>Es wurden zu Testzwecken folgende User angelegt:</w:t>
      </w:r>
    </w:p>
    <w:p w14:paraId="24130DE2" w14:textId="1160AF11" w:rsidR="00DE2F13" w:rsidRPr="00403C36" w:rsidRDefault="00DE2F13">
      <w:pPr>
        <w:rPr>
          <w:b/>
          <w:bCs/>
        </w:rPr>
      </w:pPr>
      <w:r w:rsidRPr="000A70FD">
        <w:rPr>
          <w:b/>
          <w:bCs/>
        </w:rPr>
        <w:t>Admin Login:</w:t>
      </w:r>
      <w:r w:rsidR="00403C36" w:rsidRPr="000A70FD">
        <w:rPr>
          <w:b/>
          <w:bCs/>
        </w:rPr>
        <w:tab/>
      </w:r>
      <w:r w:rsidR="00403C36" w:rsidRPr="000A70FD">
        <w:rPr>
          <w:b/>
          <w:bCs/>
        </w:rPr>
        <w:tab/>
      </w:r>
      <w:r w:rsidR="00403C36" w:rsidRPr="000A70FD">
        <w:rPr>
          <w:b/>
          <w:bCs/>
        </w:rPr>
        <w:tab/>
      </w:r>
      <w:r w:rsidR="00403C36" w:rsidRPr="000A70FD">
        <w:rPr>
          <w:b/>
          <w:bCs/>
        </w:rPr>
        <w:tab/>
      </w:r>
      <w:r w:rsidR="00403C36" w:rsidRPr="000A70FD">
        <w:rPr>
          <w:b/>
          <w:bCs/>
        </w:rPr>
        <w:tab/>
      </w:r>
      <w:r w:rsidR="00403C36" w:rsidRPr="00403C36">
        <w:rPr>
          <w:b/>
          <w:bCs/>
        </w:rPr>
        <w:t>Fluggesellschaftsmanager Login:</w:t>
      </w:r>
    </w:p>
    <w:p w14:paraId="533404B4" w14:textId="1EC2BF17" w:rsidR="00DE2F13" w:rsidRPr="00403C36" w:rsidRDefault="00DE2F13">
      <w:r w:rsidRPr="00403C36">
        <w:t>Username = admin</w:t>
      </w:r>
      <w:r w:rsidRPr="00403C36">
        <w:tab/>
        <w:t>Passwort = 0000</w:t>
      </w:r>
      <w:r w:rsidR="00403C36">
        <w:tab/>
        <w:t>Username = fgm</w:t>
      </w:r>
      <w:r w:rsidR="00403C36">
        <w:tab/>
        <w:t>Passwort = 0000</w:t>
      </w:r>
    </w:p>
    <w:p w14:paraId="5E23F022" w14:textId="27624565" w:rsidR="00EC5A3C" w:rsidRPr="00D052D3" w:rsidRDefault="00EC5A3C">
      <w:r>
        <w:t xml:space="preserve">Die Taste </w:t>
      </w:r>
      <w:r w:rsidRPr="00403C36">
        <w:rPr>
          <w:b/>
          <w:bCs/>
          <w:i/>
          <w:iCs/>
        </w:rPr>
        <w:t>DB Update</w:t>
      </w:r>
      <w:r>
        <w:t xml:space="preserve"> dient zum Einlesen der csv</w:t>
      </w:r>
      <w:r w:rsidR="00403C36">
        <w:t>-Datei</w:t>
      </w:r>
      <w:r>
        <w:t xml:space="preserve"> und json</w:t>
      </w:r>
      <w:r w:rsidR="00403C36">
        <w:t>-Datei</w:t>
      </w:r>
      <w:r>
        <w:t xml:space="preserve"> </w:t>
      </w:r>
      <w:r w:rsidR="00403C36">
        <w:t>und de</w:t>
      </w:r>
      <w:r>
        <w:t xml:space="preserve">r </w:t>
      </w:r>
      <w:r w:rsidR="00403C36">
        <w:t xml:space="preserve">darin enthaltenen </w:t>
      </w:r>
      <w:r>
        <w:t>Flugzeuge und Flughäfen</w:t>
      </w:r>
      <w:r w:rsidR="00403C36">
        <w:t>. Bei Programmstart sind</w:t>
      </w:r>
      <w:r>
        <w:t xml:space="preserve"> diese </w:t>
      </w:r>
      <w:r w:rsidR="00403C36">
        <w:t>aber</w:t>
      </w:r>
      <w:r>
        <w:t xml:space="preserve"> bereits in der Datenbank enthalten.</w:t>
      </w:r>
    </w:p>
    <w:sectPr w:rsidR="00EC5A3C" w:rsidRPr="00D05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3"/>
    <w:rsid w:val="0004396D"/>
    <w:rsid w:val="000A70FD"/>
    <w:rsid w:val="00403C36"/>
    <w:rsid w:val="0054343C"/>
    <w:rsid w:val="007B2A82"/>
    <w:rsid w:val="008937C1"/>
    <w:rsid w:val="00D052D3"/>
    <w:rsid w:val="00DC5B0F"/>
    <w:rsid w:val="00DE2F13"/>
    <w:rsid w:val="00E2261E"/>
    <w:rsid w:val="00E35B1D"/>
    <w:rsid w:val="00E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1EF1"/>
  <w15:chartTrackingRefBased/>
  <w15:docId w15:val="{7F8A34CE-0A17-4CDF-94F1-8450502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052D3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C5A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Constantin</dc:creator>
  <cp:keywords/>
  <dc:description/>
  <cp:lastModifiedBy>Melanie Constantin</cp:lastModifiedBy>
  <cp:revision>14</cp:revision>
  <cp:lastPrinted>2019-11-10T20:19:00Z</cp:lastPrinted>
  <dcterms:created xsi:type="dcterms:W3CDTF">2019-11-09T13:52:00Z</dcterms:created>
  <dcterms:modified xsi:type="dcterms:W3CDTF">2019-11-10T20:19:00Z</dcterms:modified>
</cp:coreProperties>
</file>