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SuperUROP Showcase Fall 2018: Works in Progress</w:t>
      </w:r>
    </w:p>
    <w:p>
      <w:r>
        <w:t>Current SuperUROP Scholars discussed their work at a well-attended poster session in December 2018.</w:t>
      </w:r>
    </w:p>
    <w:p>
      <w:r>
        <w:drawing>
          <wp:inline xmlns:a="http://schemas.openxmlformats.org/drawingml/2006/main" xmlns:pic="http://schemas.openxmlformats.org/drawingml/2006/picture">
            <wp:extent cx="1143000" cy="76417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641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Aleksander Madry on building trustworthy artificial intelligence</w:t>
      </w:r>
    </w:p>
    <w:p>
      <w:r>
        <w:t>The EECS faculty member spoke during a recent MIT symposium explores methods for making artificial intelligence systems more reliable, secure, and transparent.</w:t>
      </w:r>
    </w:p>
    <w:p>
      <w:r>
        <w:drawing>
          <wp:inline xmlns:a="http://schemas.openxmlformats.org/drawingml/2006/main" xmlns:pic="http://schemas.openxmlformats.org/drawingml/2006/picture">
            <wp:extent cx="1143000" cy="15880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88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Building site identified for MIT Stephen A. Schwarzman College of Computing</w:t>
      </w:r>
    </w:p>
    <w:p>
      <w:r>
        <w:t>The headquarters would replace Building 44, forming an “entrance to computing” near the intersection of Vassar and Main streets.</w:t>
      </w:r>
    </w:p>
    <w:p>
      <w:r>
        <w:drawing>
          <wp:inline xmlns:a="http://schemas.openxmlformats.org/drawingml/2006/main" xmlns:pic="http://schemas.openxmlformats.org/drawingml/2006/picture">
            <wp:extent cx="1143000" cy="76091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609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Professor Alan Willsky to be honored for achievements in signal processing</w:t>
      </w:r>
    </w:p>
    <w:p>
      <w:r>
        <w:t>The long-time EECS faculty member will receive the IEEE’s 2019 Jack S. Kilby Signal Processing Medal.</w:t>
      </w:r>
    </w:p>
    <w:p>
      <w:r>
        <w:drawing>
          <wp:inline xmlns:a="http://schemas.openxmlformats.org/drawingml/2006/main" xmlns:pic="http://schemas.openxmlformats.org/drawingml/2006/picture">
            <wp:extent cx="1143000" cy="69494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949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EECS faculty members receive INFORMS John Von Neumann Theory Prize</w:t>
      </w:r>
    </w:p>
    <w:p>
      <w:r>
        <w:t>Professors Dimitri Bertsekas and John Tsitsiklis are honored for “tremendous impact” of their work in operations research and the management sciences.</w:t>
      </w:r>
    </w:p>
    <w:p>
      <w:r>
        <w:drawing>
          <wp:inline xmlns:a="http://schemas.openxmlformats.org/drawingml/2006/main" xmlns:pic="http://schemas.openxmlformats.org/drawingml/2006/picture">
            <wp:extent cx="1143000" cy="85725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57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Jack Turner Entrepreneurship Award is established to support electronics research</w:t>
      </w:r>
    </w:p>
    <w:p>
      <w:r>
        <w:t>EECS Professor Jae Lim's $1 million gift recognizes the collaboration by RLE and the Technology Licensing Office to develop MIT intellectual property.</w:t>
      </w:r>
    </w:p>
    <w:p>
      <w:r>
        <w:drawing>
          <wp:inline xmlns:a="http://schemas.openxmlformats.org/drawingml/2006/main" xmlns:pic="http://schemas.openxmlformats.org/drawingml/2006/picture">
            <wp:extent cx="1143000" cy="762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Group founded by EECS graduate students explores the ethical dimensions of artificial intelligence</w:t>
      </w:r>
    </w:p>
    <w:p>
      <w:r>
        <w:t>The MIT AI Ethics Reading Group was created by students who saw firsthand how technology developed with good intentions could be problematic.</w:t>
      </w:r>
    </w:p>
    <w:p>
      <w:r>
        <w:drawing>
          <wp:inline xmlns:a="http://schemas.openxmlformats.org/drawingml/2006/main" xmlns:pic="http://schemas.openxmlformats.org/drawingml/2006/picture">
            <wp:extent cx="1143000" cy="762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With these nanoparticles, a simple test could diagnose bacterial pneumonia</w:t>
      </w:r>
    </w:p>
    <w:p>
      <w:r>
        <w:t>Results could also indicate whether antibiotics have successfully treated the infection.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