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63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32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Associate Professor Vivienne Sze receives Engineering Emmy Award</w:t>
      </w:r>
    </w:p>
    <w:p>
      <w:r>
        <w:t>The EECS faculty member and her teammates were honored for developing a new video-compression standard.</w:t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Vanu Bose, software pioneer and MIT Corporation member, dies at 52</w:t>
      </w:r>
    </w:p>
    <w:p>
      <w:r>
        <w:t>The three-time EECS alumnus and CEO of Vanu, Inc. improved wireless networks, encouraged MIT research, and pursued humanitarian efforts.</w:t>
      </w:r>
    </w:p>
    <w:p>
      <w:r>
        <w:drawing>
          <wp:inline xmlns:a="http://schemas.openxmlformats.org/drawingml/2006/main" xmlns:pic="http://schemas.openxmlformats.org/drawingml/2006/picture">
            <wp:extent cx="11430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Visiting Professor Anita Hill continues the conversation about the past and future of Title IX</w:t>
      </w:r>
    </w:p>
    <w:p>
      <w:r>
        <w:t>The attorney, author, and civil-rights advocate moderated "The Gender/Race Imperative," a series of talks about equality in education.</w:t>
      </w:r>
    </w:p>
    <w:p>
      <w:r>
        <w:drawing>
          <wp:inline xmlns:a="http://schemas.openxmlformats.org/drawingml/2006/main" xmlns:pic="http://schemas.openxmlformats.org/drawingml/2006/picture">
            <wp:extent cx="1143000" cy="74784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7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EECS presents awards for outstanding PhD and SM theses</w:t>
      </w:r>
    </w:p>
    <w:p>
      <w:r>
        <w:t>Current and former EECS students were honored at a recent luncheon.</w:t>
      </w:r>
    </w:p>
    <w:p>
      <w:r>
        <w:drawing>
          <wp:inline xmlns:a="http://schemas.openxmlformats.org/drawingml/2006/main" xmlns:pic="http://schemas.openxmlformats.org/drawingml/2006/picture">
            <wp:extent cx="1143000" cy="11715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7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EECS professor honored for contributions to operating systems research</w:t>
      </w:r>
    </w:p>
    <w:p>
      <w:r>
        <w:t>Nickolai Zeldovich receives 2017 ACM SIGOPS Mark Weiser Award.</w:t>
      </w:r>
    </w:p>
    <w:p>
      <w:r>
        <w:drawing>
          <wp:inline xmlns:a="http://schemas.openxmlformats.org/drawingml/2006/main" xmlns:pic="http://schemas.openxmlformats.org/drawingml/2006/picture">
            <wp:extent cx="1143000" cy="7609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0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Five EECS students are among the MIT Siebel Scholars class of 2018</w:t>
      </w:r>
    </w:p>
    <w:p>
      <w:r>
        <w:t>MIT graduate students from bioengineering, business, computer science, and energy fields received the prestigious awards.</w:t>
      </w:r>
    </w:p>
    <w:p>
      <w:r>
        <w:drawing>
          <wp:inline xmlns:a="http://schemas.openxmlformats.org/drawingml/2006/main" xmlns:pic="http://schemas.openxmlformats.org/drawingml/2006/picture">
            <wp:extent cx="1143000" cy="8633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63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Mapping gender diversity at MIT</w:t>
      </w:r>
    </w:p>
    <w:p>
      <w:r>
        <w:t>Data visualization map explores two decades of enrollment trends among female students at the Institute, including details for EECS.</w:t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3-D-printed device builds better nanofibers</w:t>
      </w:r>
    </w:p>
    <w:p>
      <w:r>
        <w:t>MTL researchers describe a printed nozzle system that could make uniform, versatile fibers at much lower cost.</w:t>
      </w:r>
    </w:p>
    <w:p>
      <w:r>
        <w:drawing>
          <wp:inline xmlns:a="http://schemas.openxmlformats.org/drawingml/2006/main" xmlns:pic="http://schemas.openxmlformats.org/drawingml/2006/picture">
            <wp:extent cx="1143000" cy="8030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EECS professor to be recognized for 'pioneering work'</w:t>
      </w:r>
    </w:p>
    <w:p>
      <w:r>
        <w:t>Muriel Medard will receive the IEEE Communications Society's Edwin Howard Armstrong Achievement Award.</w:t>
      </w:r>
    </w:p>
    <w:p>
      <w:r>
        <w:drawing>
          <wp:inline xmlns:a="http://schemas.openxmlformats.org/drawingml/2006/main" xmlns:pic="http://schemas.openxmlformats.org/drawingml/2006/picture">
            <wp:extent cx="1143000" cy="117683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76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Mohammad Alizadeh wins SIGCOMM Rising Star Award</w:t>
      </w:r>
    </w:p>
    <w:p>
      <w:r>
        <w:t>EECS professor is honored for early-career contributions in large-scale data center network architectures and protocols.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