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6F810E" w14:textId="322E4026" w:rsidR="008B44BA" w:rsidRDefault="00BA74CD" w:rsidP="00ED4B6D">
      <w:pPr>
        <w:jc w:val="center"/>
        <w:rPr>
          <w:rFonts w:ascii="Garamond" w:hAnsi="Garamond"/>
          <w:b/>
          <w:sz w:val="28"/>
          <w:szCs w:val="28"/>
          <w:u w:val="single"/>
        </w:rPr>
      </w:pPr>
      <w:r>
        <w:rPr>
          <w:rFonts w:ascii="Garamond" w:hAnsi="Garamond"/>
          <w:b/>
          <w:sz w:val="28"/>
          <w:szCs w:val="28"/>
          <w:u w:val="single"/>
        </w:rPr>
        <w:t>Video Game</w:t>
      </w:r>
      <w:r w:rsidR="00ED4B6D">
        <w:rPr>
          <w:rFonts w:ascii="Garamond" w:hAnsi="Garamond"/>
          <w:b/>
          <w:sz w:val="28"/>
          <w:szCs w:val="28"/>
          <w:u w:val="single"/>
        </w:rPr>
        <w:t xml:space="preserve"> </w:t>
      </w:r>
      <w:r w:rsidR="008B3B3A">
        <w:rPr>
          <w:rFonts w:ascii="Garamond" w:hAnsi="Garamond"/>
          <w:b/>
          <w:sz w:val="28"/>
          <w:szCs w:val="28"/>
          <w:u w:val="single"/>
        </w:rPr>
        <w:t>Rating’s</w:t>
      </w:r>
      <w:r w:rsidR="00056CD3">
        <w:rPr>
          <w:rFonts w:ascii="Garamond" w:hAnsi="Garamond"/>
          <w:b/>
          <w:sz w:val="28"/>
          <w:szCs w:val="28"/>
          <w:u w:val="single"/>
        </w:rPr>
        <w:t xml:space="preserve"> Effect on Sales</w:t>
      </w:r>
    </w:p>
    <w:p w14:paraId="335FC3C7" w14:textId="2460279E" w:rsidR="00E30D5F" w:rsidRPr="00E30D5F" w:rsidRDefault="00E30D5F" w:rsidP="00E30D5F">
      <w:pPr>
        <w:jc w:val="center"/>
        <w:rPr>
          <w:rFonts w:ascii="Garamond" w:hAnsi="Garamond"/>
          <w:sz w:val="28"/>
          <w:szCs w:val="28"/>
        </w:rPr>
      </w:pPr>
      <w:r w:rsidRPr="00E30D5F">
        <w:rPr>
          <w:rFonts w:ascii="Garamond" w:hAnsi="Garamond"/>
          <w:sz w:val="28"/>
          <w:szCs w:val="28"/>
        </w:rPr>
        <w:t>Bowen Cheng (500880144)</w:t>
      </w:r>
    </w:p>
    <w:p w14:paraId="2DA80538" w14:textId="4C882608" w:rsidR="00ED4B6D" w:rsidRDefault="00ED4B6D" w:rsidP="00ED4B6D">
      <w:pPr>
        <w:jc w:val="both"/>
        <w:rPr>
          <w:rFonts w:ascii="Garamond" w:hAnsi="Garamond"/>
          <w:b/>
          <w:u w:val="single"/>
        </w:rPr>
      </w:pPr>
    </w:p>
    <w:p w14:paraId="6E1F41D7" w14:textId="2732A450" w:rsidR="00DB5E67" w:rsidRDefault="00ED4B6D" w:rsidP="00DB5E67">
      <w:pPr>
        <w:spacing w:line="480" w:lineRule="auto"/>
        <w:jc w:val="both"/>
        <w:rPr>
          <w:rFonts w:ascii="Garamond" w:hAnsi="Garamond"/>
          <w:b/>
          <w:sz w:val="28"/>
          <w:szCs w:val="28"/>
          <w:u w:val="single"/>
        </w:rPr>
      </w:pPr>
      <w:r w:rsidRPr="00056CD3">
        <w:rPr>
          <w:rFonts w:ascii="Garamond" w:hAnsi="Garamond"/>
          <w:b/>
          <w:sz w:val="28"/>
          <w:szCs w:val="28"/>
          <w:u w:val="single"/>
        </w:rPr>
        <w:t>Introduction</w:t>
      </w:r>
    </w:p>
    <w:p w14:paraId="305E4095" w14:textId="486056D9" w:rsidR="00C617F8" w:rsidRDefault="00786CE6" w:rsidP="008069C9">
      <w:pPr>
        <w:spacing w:line="240" w:lineRule="auto"/>
        <w:jc w:val="both"/>
        <w:rPr>
          <w:rFonts w:ascii="Garamond" w:hAnsi="Garamond"/>
          <w:sz w:val="24"/>
          <w:szCs w:val="24"/>
        </w:rPr>
      </w:pPr>
      <w:r>
        <w:rPr>
          <w:rFonts w:ascii="Garamond" w:hAnsi="Garamond"/>
          <w:sz w:val="24"/>
          <w:szCs w:val="24"/>
        </w:rPr>
        <w:t xml:space="preserve">Video gaming content has become more detailed and explicit with </w:t>
      </w:r>
      <w:r w:rsidR="00EE7F45">
        <w:rPr>
          <w:rFonts w:ascii="Garamond" w:hAnsi="Garamond"/>
          <w:sz w:val="24"/>
          <w:szCs w:val="24"/>
        </w:rPr>
        <w:t xml:space="preserve">the introduction of </w:t>
      </w:r>
      <w:r>
        <w:rPr>
          <w:rFonts w:ascii="Garamond" w:hAnsi="Garamond"/>
          <w:sz w:val="24"/>
          <w:szCs w:val="24"/>
        </w:rPr>
        <w:t>modern computers and the improvement in technology</w:t>
      </w:r>
      <w:r w:rsidR="0074211B">
        <w:rPr>
          <w:rFonts w:ascii="Garamond" w:hAnsi="Garamond"/>
          <w:sz w:val="24"/>
          <w:szCs w:val="24"/>
        </w:rPr>
        <w:t>.</w:t>
      </w:r>
      <w:r w:rsidR="000E2742">
        <w:rPr>
          <w:rFonts w:ascii="Garamond" w:hAnsi="Garamond"/>
          <w:sz w:val="24"/>
          <w:szCs w:val="24"/>
        </w:rPr>
        <w:t xml:space="preserve"> </w:t>
      </w:r>
      <w:r w:rsidR="0074211B">
        <w:rPr>
          <w:rFonts w:ascii="Garamond" w:hAnsi="Garamond"/>
          <w:sz w:val="24"/>
          <w:szCs w:val="24"/>
        </w:rPr>
        <w:t xml:space="preserve"> </w:t>
      </w:r>
      <w:r w:rsidR="0090586E">
        <w:rPr>
          <w:rFonts w:ascii="Garamond" w:hAnsi="Garamond"/>
          <w:sz w:val="24"/>
          <w:szCs w:val="24"/>
        </w:rPr>
        <w:t>Publishers began pushing the boundaries of</w:t>
      </w:r>
      <w:r w:rsidR="001C1539">
        <w:rPr>
          <w:rFonts w:ascii="Garamond" w:hAnsi="Garamond"/>
          <w:sz w:val="24"/>
          <w:szCs w:val="24"/>
        </w:rPr>
        <w:t xml:space="preserve"> excessive</w:t>
      </w:r>
      <w:r w:rsidR="0090586E">
        <w:rPr>
          <w:rFonts w:ascii="Garamond" w:hAnsi="Garamond"/>
          <w:sz w:val="24"/>
          <w:szCs w:val="24"/>
        </w:rPr>
        <w:t xml:space="preserve"> </w:t>
      </w:r>
      <w:r w:rsidR="00023278">
        <w:rPr>
          <w:rFonts w:ascii="Garamond" w:hAnsi="Garamond"/>
          <w:sz w:val="24"/>
          <w:szCs w:val="24"/>
        </w:rPr>
        <w:t>violence and/or sexual content</w:t>
      </w:r>
      <w:r w:rsidR="009314C6">
        <w:rPr>
          <w:rFonts w:ascii="Garamond" w:hAnsi="Garamond"/>
          <w:sz w:val="24"/>
          <w:szCs w:val="24"/>
        </w:rPr>
        <w:t xml:space="preserve"> in games</w:t>
      </w:r>
      <w:r w:rsidR="00023278">
        <w:rPr>
          <w:rFonts w:ascii="Garamond" w:hAnsi="Garamond"/>
          <w:sz w:val="24"/>
          <w:szCs w:val="24"/>
        </w:rPr>
        <w:t xml:space="preserve"> </w:t>
      </w:r>
      <w:r w:rsidR="0090586E">
        <w:rPr>
          <w:rFonts w:ascii="Garamond" w:hAnsi="Garamond"/>
          <w:sz w:val="24"/>
          <w:szCs w:val="24"/>
        </w:rPr>
        <w:t xml:space="preserve">to </w:t>
      </w:r>
      <w:r w:rsidR="00023278">
        <w:rPr>
          <w:rFonts w:ascii="Garamond" w:hAnsi="Garamond"/>
          <w:sz w:val="24"/>
          <w:szCs w:val="24"/>
        </w:rPr>
        <w:t>increase sales for their respective companies.</w:t>
      </w:r>
      <w:r w:rsidR="0090586E">
        <w:rPr>
          <w:rFonts w:ascii="Garamond" w:hAnsi="Garamond"/>
          <w:sz w:val="24"/>
          <w:szCs w:val="24"/>
        </w:rPr>
        <w:t xml:space="preserve">  </w:t>
      </w:r>
      <w:r w:rsidR="008069C9">
        <w:rPr>
          <w:rFonts w:ascii="Garamond" w:hAnsi="Garamond"/>
          <w:sz w:val="24"/>
          <w:szCs w:val="24"/>
        </w:rPr>
        <w:t xml:space="preserve">The ESRB (Entertainment Software Rating </w:t>
      </w:r>
      <w:r w:rsidR="00023278">
        <w:rPr>
          <w:rFonts w:ascii="Garamond" w:hAnsi="Garamond"/>
          <w:sz w:val="24"/>
          <w:szCs w:val="24"/>
        </w:rPr>
        <w:t>Board) was formed</w:t>
      </w:r>
      <w:r w:rsidR="008069C9">
        <w:rPr>
          <w:rFonts w:ascii="Garamond" w:hAnsi="Garamond"/>
          <w:sz w:val="24"/>
          <w:szCs w:val="24"/>
        </w:rPr>
        <w:t xml:space="preserve"> to help classify and assign age and content ratings on most consumer video games.</w:t>
      </w:r>
      <w:r w:rsidR="00023278">
        <w:rPr>
          <w:rFonts w:ascii="Garamond" w:hAnsi="Garamond"/>
          <w:sz w:val="24"/>
          <w:szCs w:val="24"/>
        </w:rPr>
        <w:t xml:space="preserve">  This was in response to </w:t>
      </w:r>
      <w:r w:rsidR="001C1539">
        <w:rPr>
          <w:rFonts w:ascii="Garamond" w:hAnsi="Garamond"/>
          <w:sz w:val="24"/>
          <w:szCs w:val="24"/>
        </w:rPr>
        <w:t xml:space="preserve">the </w:t>
      </w:r>
      <w:r w:rsidR="005E5784">
        <w:rPr>
          <w:rFonts w:ascii="Garamond" w:hAnsi="Garamond"/>
          <w:sz w:val="24"/>
          <w:szCs w:val="24"/>
        </w:rPr>
        <w:t xml:space="preserve">growing number of </w:t>
      </w:r>
      <w:r w:rsidR="005A3E81">
        <w:rPr>
          <w:rFonts w:ascii="Garamond" w:hAnsi="Garamond"/>
          <w:sz w:val="24"/>
          <w:szCs w:val="24"/>
        </w:rPr>
        <w:t>complaints surrounding controversial video games</w:t>
      </w:r>
      <w:r w:rsidR="005E5784">
        <w:rPr>
          <w:rFonts w:ascii="Garamond" w:hAnsi="Garamond"/>
          <w:sz w:val="24"/>
          <w:szCs w:val="24"/>
        </w:rPr>
        <w:t>.</w:t>
      </w:r>
    </w:p>
    <w:p w14:paraId="5A866A17" w14:textId="32BD3A21" w:rsidR="00782833" w:rsidRDefault="004D4305" w:rsidP="008069C9">
      <w:pPr>
        <w:spacing w:line="240" w:lineRule="auto"/>
        <w:jc w:val="both"/>
        <w:rPr>
          <w:rFonts w:ascii="Garamond" w:hAnsi="Garamond"/>
          <w:sz w:val="24"/>
          <w:szCs w:val="24"/>
        </w:rPr>
      </w:pPr>
      <w:r>
        <w:rPr>
          <w:rFonts w:ascii="Garamond" w:hAnsi="Garamond"/>
          <w:sz w:val="24"/>
          <w:szCs w:val="24"/>
        </w:rPr>
        <w:t xml:space="preserve">The </w:t>
      </w:r>
      <w:r w:rsidR="00A00308">
        <w:rPr>
          <w:rFonts w:ascii="Garamond" w:hAnsi="Garamond"/>
          <w:sz w:val="24"/>
          <w:szCs w:val="24"/>
        </w:rPr>
        <w:t xml:space="preserve">main </w:t>
      </w:r>
      <w:r>
        <w:rPr>
          <w:rFonts w:ascii="Garamond" w:hAnsi="Garamond"/>
          <w:sz w:val="24"/>
          <w:szCs w:val="24"/>
        </w:rPr>
        <w:t xml:space="preserve">question we </w:t>
      </w:r>
      <w:r w:rsidR="00BA6876">
        <w:rPr>
          <w:rFonts w:ascii="Garamond" w:hAnsi="Garamond"/>
          <w:sz w:val="24"/>
          <w:szCs w:val="24"/>
        </w:rPr>
        <w:t xml:space="preserve">put forth is </w:t>
      </w:r>
      <w:r w:rsidR="00633C0C">
        <w:rPr>
          <w:rFonts w:ascii="Garamond" w:hAnsi="Garamond"/>
          <w:sz w:val="24"/>
          <w:szCs w:val="24"/>
        </w:rPr>
        <w:t>whether games with a higher rating d</w:t>
      </w:r>
      <w:r w:rsidR="00381FC6">
        <w:rPr>
          <w:rFonts w:ascii="Garamond" w:hAnsi="Garamond"/>
          <w:sz w:val="24"/>
          <w:szCs w:val="24"/>
        </w:rPr>
        <w:t xml:space="preserve">id in fact lead to greater sales numbers.  </w:t>
      </w:r>
      <w:r w:rsidR="00C566FA">
        <w:rPr>
          <w:rFonts w:ascii="Garamond" w:hAnsi="Garamond"/>
          <w:sz w:val="24"/>
          <w:szCs w:val="24"/>
        </w:rPr>
        <w:t xml:space="preserve">A video game’s popularity also relies upon positive reviews and scores from critics alike.  Therefore, we will also do comparative analytics </w:t>
      </w:r>
      <w:r w:rsidR="00AF50CA">
        <w:rPr>
          <w:rFonts w:ascii="Garamond" w:hAnsi="Garamond"/>
          <w:sz w:val="24"/>
          <w:szCs w:val="24"/>
        </w:rPr>
        <w:t>between the</w:t>
      </w:r>
      <w:r w:rsidR="00C566FA">
        <w:rPr>
          <w:rFonts w:ascii="Garamond" w:hAnsi="Garamond"/>
          <w:sz w:val="24"/>
          <w:szCs w:val="24"/>
        </w:rPr>
        <w:t xml:space="preserve"> two and see which had a greater impact.</w:t>
      </w:r>
      <w:r w:rsidR="002B36DF">
        <w:rPr>
          <w:rFonts w:ascii="Garamond" w:hAnsi="Garamond"/>
          <w:sz w:val="24"/>
          <w:szCs w:val="24"/>
        </w:rPr>
        <w:t xml:space="preserve">  Techniques used will include </w:t>
      </w:r>
      <w:r w:rsidR="00232449">
        <w:rPr>
          <w:rFonts w:ascii="Garamond" w:hAnsi="Garamond"/>
          <w:sz w:val="24"/>
          <w:szCs w:val="24"/>
        </w:rPr>
        <w:t>data cleaning of missing values, exploratory analysis through association rule mining (genres</w:t>
      </w:r>
      <w:r w:rsidR="003B2317">
        <w:rPr>
          <w:rFonts w:ascii="Garamond" w:hAnsi="Garamond"/>
          <w:sz w:val="24"/>
          <w:szCs w:val="24"/>
        </w:rPr>
        <w:t xml:space="preserve"> and developers), </w:t>
      </w:r>
      <w:r w:rsidR="00232449">
        <w:rPr>
          <w:rFonts w:ascii="Garamond" w:hAnsi="Garamond"/>
          <w:sz w:val="24"/>
          <w:szCs w:val="24"/>
        </w:rPr>
        <w:t>clustering (</w:t>
      </w:r>
      <w:r w:rsidR="003B2317">
        <w:rPr>
          <w:rFonts w:ascii="Garamond" w:hAnsi="Garamond"/>
          <w:sz w:val="24"/>
          <w:szCs w:val="24"/>
        </w:rPr>
        <w:t>by ratings and different markets)</w:t>
      </w:r>
      <w:r w:rsidR="00E82A87">
        <w:rPr>
          <w:rFonts w:ascii="Garamond" w:hAnsi="Garamond"/>
          <w:sz w:val="24"/>
          <w:szCs w:val="24"/>
        </w:rPr>
        <w:t>, and</w:t>
      </w:r>
      <w:r w:rsidR="003B2317">
        <w:rPr>
          <w:rFonts w:ascii="Garamond" w:hAnsi="Garamond"/>
          <w:sz w:val="24"/>
          <w:szCs w:val="24"/>
        </w:rPr>
        <w:t xml:space="preserve"> regression analysis on the</w:t>
      </w:r>
      <w:r w:rsidR="00E82A87">
        <w:rPr>
          <w:rFonts w:ascii="Garamond" w:hAnsi="Garamond"/>
          <w:sz w:val="24"/>
          <w:szCs w:val="24"/>
        </w:rPr>
        <w:t xml:space="preserve"> findings.</w:t>
      </w:r>
    </w:p>
    <w:p w14:paraId="2B25ED4A" w14:textId="303B896C" w:rsidR="003B2317" w:rsidRDefault="003B2317" w:rsidP="008069C9">
      <w:pPr>
        <w:spacing w:line="240" w:lineRule="auto"/>
        <w:jc w:val="both"/>
        <w:rPr>
          <w:rFonts w:ascii="Garamond" w:hAnsi="Garamond"/>
          <w:sz w:val="24"/>
          <w:szCs w:val="24"/>
        </w:rPr>
      </w:pPr>
    </w:p>
    <w:p w14:paraId="700A5FFB" w14:textId="6DAB988B" w:rsidR="00E82A87" w:rsidRDefault="00E82A87" w:rsidP="00E82A87">
      <w:pPr>
        <w:spacing w:line="480" w:lineRule="auto"/>
        <w:jc w:val="both"/>
        <w:rPr>
          <w:rFonts w:ascii="Garamond" w:hAnsi="Garamond"/>
          <w:b/>
          <w:sz w:val="28"/>
          <w:szCs w:val="28"/>
          <w:u w:val="single"/>
        </w:rPr>
      </w:pPr>
      <w:r>
        <w:rPr>
          <w:rFonts w:ascii="Garamond" w:hAnsi="Garamond"/>
          <w:b/>
          <w:sz w:val="28"/>
          <w:szCs w:val="28"/>
          <w:u w:val="single"/>
        </w:rPr>
        <w:t>Literature Review</w:t>
      </w:r>
    </w:p>
    <w:p w14:paraId="7713BF29" w14:textId="61A692E6" w:rsidR="003B2317" w:rsidRDefault="000628D2" w:rsidP="008069C9">
      <w:pPr>
        <w:spacing w:line="240" w:lineRule="auto"/>
        <w:jc w:val="both"/>
        <w:rPr>
          <w:rFonts w:ascii="Garamond" w:hAnsi="Garamond"/>
          <w:sz w:val="24"/>
          <w:szCs w:val="24"/>
        </w:rPr>
      </w:pPr>
      <w:r>
        <w:rPr>
          <w:rFonts w:ascii="Garamond" w:hAnsi="Garamond"/>
          <w:sz w:val="24"/>
          <w:szCs w:val="24"/>
        </w:rPr>
        <w:t xml:space="preserve">To </w:t>
      </w:r>
      <w:r w:rsidR="00B6482A">
        <w:rPr>
          <w:rFonts w:ascii="Garamond" w:hAnsi="Garamond"/>
          <w:sz w:val="24"/>
          <w:szCs w:val="24"/>
        </w:rPr>
        <w:t xml:space="preserve">better understand the ESRB rating system, an article explains how this voluntary group determines and enforce the ratings on games.  </w:t>
      </w:r>
      <w:r w:rsidR="00981E20">
        <w:rPr>
          <w:rFonts w:ascii="Garamond" w:hAnsi="Garamond"/>
          <w:sz w:val="24"/>
          <w:szCs w:val="24"/>
        </w:rPr>
        <w:t>Publishers send</w:t>
      </w:r>
      <w:r w:rsidR="006535CB">
        <w:rPr>
          <w:rFonts w:ascii="Garamond" w:hAnsi="Garamond"/>
          <w:sz w:val="24"/>
          <w:szCs w:val="24"/>
        </w:rPr>
        <w:t xml:space="preserve"> in an application to the board</w:t>
      </w:r>
      <w:r w:rsidR="00981E20">
        <w:rPr>
          <w:rFonts w:ascii="Garamond" w:hAnsi="Garamond"/>
          <w:sz w:val="24"/>
          <w:szCs w:val="24"/>
        </w:rPr>
        <w:t xml:space="preserve"> along with</w:t>
      </w:r>
      <w:r w:rsidR="006535CB">
        <w:rPr>
          <w:rFonts w:ascii="Garamond" w:hAnsi="Garamond"/>
          <w:sz w:val="24"/>
          <w:szCs w:val="24"/>
        </w:rPr>
        <w:t xml:space="preserve"> game footage</w:t>
      </w:r>
      <w:r w:rsidR="00981E20">
        <w:rPr>
          <w:rFonts w:ascii="Garamond" w:hAnsi="Garamond"/>
          <w:sz w:val="24"/>
          <w:szCs w:val="24"/>
        </w:rPr>
        <w:t xml:space="preserve"> and</w:t>
      </w:r>
      <w:r w:rsidR="006535CB">
        <w:rPr>
          <w:rFonts w:ascii="Garamond" w:hAnsi="Garamond"/>
          <w:sz w:val="24"/>
          <w:szCs w:val="24"/>
        </w:rPr>
        <w:t xml:space="preserve"> examples of potentially offensive content.  The raters </w:t>
      </w:r>
      <w:r w:rsidR="00981E20">
        <w:rPr>
          <w:rFonts w:ascii="Garamond" w:hAnsi="Garamond"/>
          <w:sz w:val="24"/>
          <w:szCs w:val="24"/>
        </w:rPr>
        <w:t>reach a consensus with a specific</w:t>
      </w:r>
      <w:r w:rsidR="006535CB">
        <w:rPr>
          <w:rFonts w:ascii="Garamond" w:hAnsi="Garamond"/>
          <w:sz w:val="24"/>
          <w:szCs w:val="24"/>
        </w:rPr>
        <w:t xml:space="preserve"> rating </w:t>
      </w:r>
      <w:r w:rsidR="00981E20">
        <w:rPr>
          <w:rFonts w:ascii="Garamond" w:hAnsi="Garamond"/>
          <w:sz w:val="24"/>
          <w:szCs w:val="24"/>
        </w:rPr>
        <w:t xml:space="preserve">and then it </w:t>
      </w:r>
      <w:r w:rsidR="00DB23A3">
        <w:rPr>
          <w:rFonts w:ascii="Garamond" w:hAnsi="Garamond"/>
          <w:sz w:val="24"/>
          <w:szCs w:val="24"/>
        </w:rPr>
        <w:t xml:space="preserve">becomes official.  The report later states </w:t>
      </w:r>
      <w:r w:rsidR="005C2A4B">
        <w:rPr>
          <w:rFonts w:ascii="Garamond" w:hAnsi="Garamond"/>
          <w:sz w:val="24"/>
          <w:szCs w:val="24"/>
        </w:rPr>
        <w:t xml:space="preserve">games rated ‘Mature’ sells slightly better </w:t>
      </w:r>
      <w:r w:rsidR="00E94BC5">
        <w:rPr>
          <w:rFonts w:ascii="Garamond" w:hAnsi="Garamond"/>
          <w:sz w:val="24"/>
          <w:szCs w:val="24"/>
        </w:rPr>
        <w:t>than other games rated lower.</w:t>
      </w:r>
      <w:r w:rsidR="00076656">
        <w:rPr>
          <w:rFonts w:ascii="Garamond" w:hAnsi="Garamond"/>
          <w:sz w:val="24"/>
          <w:szCs w:val="24"/>
        </w:rPr>
        <w:t xml:space="preserve"> [</w:t>
      </w:r>
      <w:hyperlink w:anchor="_References:" w:history="1">
        <w:r w:rsidR="00076656" w:rsidRPr="00287F20">
          <w:rPr>
            <w:rStyle w:val="Hyperlink"/>
            <w:rFonts w:ascii="Garamond" w:hAnsi="Garamond"/>
            <w:sz w:val="24"/>
            <w:szCs w:val="24"/>
          </w:rPr>
          <w:t>1</w:t>
        </w:r>
      </w:hyperlink>
      <w:r w:rsidR="00076656">
        <w:rPr>
          <w:rFonts w:ascii="Garamond" w:hAnsi="Garamond"/>
          <w:sz w:val="24"/>
          <w:szCs w:val="24"/>
        </w:rPr>
        <w:t>]</w:t>
      </w:r>
    </w:p>
    <w:p w14:paraId="04C643A4" w14:textId="3844F0DB" w:rsidR="00E94BC5" w:rsidRDefault="00E07818" w:rsidP="008069C9">
      <w:pPr>
        <w:spacing w:line="240" w:lineRule="auto"/>
        <w:jc w:val="both"/>
        <w:rPr>
          <w:rFonts w:ascii="Garamond" w:hAnsi="Garamond"/>
          <w:sz w:val="24"/>
          <w:szCs w:val="24"/>
        </w:rPr>
      </w:pPr>
      <w:r>
        <w:rPr>
          <w:rFonts w:ascii="Garamond" w:hAnsi="Garamond"/>
          <w:sz w:val="24"/>
          <w:szCs w:val="24"/>
        </w:rPr>
        <w:t xml:space="preserve">Although M-rated games sell better, it doesn’t necessarily mean that more titles in this category were being produced and released.  In 2010, these games only made up of 5% of the total that were given a rating.  However, among the top </w:t>
      </w:r>
      <w:r w:rsidR="008C3BE4">
        <w:rPr>
          <w:rFonts w:ascii="Garamond" w:hAnsi="Garamond"/>
          <w:sz w:val="24"/>
          <w:szCs w:val="24"/>
        </w:rPr>
        <w:t>ten best-selling games in the United States five of them were rated ‘Mature’.</w:t>
      </w:r>
      <w:r w:rsidR="00076656">
        <w:rPr>
          <w:rFonts w:ascii="Garamond" w:hAnsi="Garamond"/>
          <w:sz w:val="24"/>
          <w:szCs w:val="24"/>
        </w:rPr>
        <w:t xml:space="preserve"> [</w:t>
      </w:r>
      <w:hyperlink w:anchor="_References:" w:history="1">
        <w:r w:rsidR="00076656" w:rsidRPr="00C46085">
          <w:rPr>
            <w:rStyle w:val="Hyperlink"/>
            <w:rFonts w:ascii="Garamond" w:hAnsi="Garamond"/>
            <w:sz w:val="24"/>
            <w:szCs w:val="24"/>
          </w:rPr>
          <w:t>2</w:t>
        </w:r>
      </w:hyperlink>
      <w:r w:rsidR="00076656">
        <w:rPr>
          <w:rFonts w:ascii="Garamond" w:hAnsi="Garamond"/>
          <w:sz w:val="24"/>
          <w:szCs w:val="24"/>
        </w:rPr>
        <w:t>]</w:t>
      </w:r>
    </w:p>
    <w:p w14:paraId="2C7E834B" w14:textId="5A211105" w:rsidR="00213917" w:rsidRDefault="00E606FA" w:rsidP="008069C9">
      <w:pPr>
        <w:spacing w:line="240" w:lineRule="auto"/>
        <w:jc w:val="both"/>
        <w:rPr>
          <w:rFonts w:ascii="Garamond" w:hAnsi="Garamond"/>
          <w:sz w:val="24"/>
          <w:szCs w:val="24"/>
        </w:rPr>
      </w:pPr>
      <w:r>
        <w:rPr>
          <w:rFonts w:ascii="Garamond" w:hAnsi="Garamond"/>
          <w:sz w:val="24"/>
          <w:szCs w:val="24"/>
        </w:rPr>
        <w:t xml:space="preserve">How about games with strong reviews?  </w:t>
      </w:r>
      <w:r w:rsidR="00710EF0">
        <w:rPr>
          <w:rFonts w:ascii="Garamond" w:hAnsi="Garamond"/>
          <w:sz w:val="24"/>
          <w:szCs w:val="24"/>
        </w:rPr>
        <w:t xml:space="preserve">A study shows that games </w:t>
      </w:r>
      <w:r w:rsidR="00F93BFF">
        <w:rPr>
          <w:rFonts w:ascii="Garamond" w:hAnsi="Garamond"/>
          <w:sz w:val="24"/>
          <w:szCs w:val="24"/>
        </w:rPr>
        <w:t xml:space="preserve">sold on </w:t>
      </w:r>
      <w:r w:rsidR="007921F1">
        <w:rPr>
          <w:rFonts w:ascii="Garamond" w:hAnsi="Garamond"/>
          <w:sz w:val="24"/>
          <w:szCs w:val="24"/>
        </w:rPr>
        <w:t xml:space="preserve">Steam (a digital distribution platform for video games) </w:t>
      </w:r>
      <w:r w:rsidR="00710EF0">
        <w:rPr>
          <w:rFonts w:ascii="Garamond" w:hAnsi="Garamond"/>
          <w:sz w:val="24"/>
          <w:szCs w:val="24"/>
        </w:rPr>
        <w:t xml:space="preserve">with better </w:t>
      </w:r>
      <w:r w:rsidR="007921F1">
        <w:rPr>
          <w:rFonts w:ascii="Garamond" w:hAnsi="Garamond"/>
          <w:sz w:val="24"/>
          <w:szCs w:val="24"/>
        </w:rPr>
        <w:t xml:space="preserve">Metacritic </w:t>
      </w:r>
      <w:r w:rsidR="00710EF0">
        <w:rPr>
          <w:rFonts w:ascii="Garamond" w:hAnsi="Garamond"/>
          <w:sz w:val="24"/>
          <w:szCs w:val="24"/>
        </w:rPr>
        <w:t>review scores will have a higher chance of selling more than ones with lower scores.</w:t>
      </w:r>
      <w:r w:rsidR="00BD7463">
        <w:rPr>
          <w:rFonts w:ascii="Garamond" w:hAnsi="Garamond"/>
          <w:sz w:val="24"/>
          <w:szCs w:val="24"/>
        </w:rPr>
        <w:t xml:space="preserve">  </w:t>
      </w:r>
      <w:r w:rsidR="00DC6CF6">
        <w:rPr>
          <w:rFonts w:ascii="Garamond" w:hAnsi="Garamond"/>
          <w:sz w:val="24"/>
          <w:szCs w:val="24"/>
        </w:rPr>
        <w:t>Nevertheless,</w:t>
      </w:r>
      <w:r w:rsidR="00AD3E94">
        <w:rPr>
          <w:rFonts w:ascii="Garamond" w:hAnsi="Garamond"/>
          <w:sz w:val="24"/>
          <w:szCs w:val="24"/>
        </w:rPr>
        <w:t xml:space="preserve"> the data contained many outliers </w:t>
      </w:r>
      <w:r w:rsidR="00DC6CF6">
        <w:rPr>
          <w:rFonts w:ascii="Garamond" w:hAnsi="Garamond"/>
          <w:sz w:val="24"/>
          <w:szCs w:val="24"/>
        </w:rPr>
        <w:t xml:space="preserve">and the </w:t>
      </w:r>
      <w:r w:rsidR="00AD3E94">
        <w:rPr>
          <w:rFonts w:ascii="Garamond" w:hAnsi="Garamond"/>
          <w:sz w:val="24"/>
          <w:szCs w:val="24"/>
        </w:rPr>
        <w:t xml:space="preserve">variability in sales performance </w:t>
      </w:r>
      <w:r w:rsidR="00DC6CF6">
        <w:rPr>
          <w:rFonts w:ascii="Garamond" w:hAnsi="Garamond"/>
          <w:sz w:val="24"/>
          <w:szCs w:val="24"/>
        </w:rPr>
        <w:t>could be the result of other factors.</w:t>
      </w:r>
      <w:r w:rsidR="00076656">
        <w:rPr>
          <w:rFonts w:ascii="Garamond" w:hAnsi="Garamond"/>
          <w:sz w:val="24"/>
          <w:szCs w:val="24"/>
        </w:rPr>
        <w:t xml:space="preserve"> [</w:t>
      </w:r>
      <w:hyperlink w:anchor="_References:" w:history="1">
        <w:r w:rsidR="00076656" w:rsidRPr="00C46085">
          <w:rPr>
            <w:rStyle w:val="Hyperlink"/>
            <w:rFonts w:ascii="Garamond" w:hAnsi="Garamond"/>
            <w:sz w:val="24"/>
            <w:szCs w:val="24"/>
          </w:rPr>
          <w:t>3</w:t>
        </w:r>
      </w:hyperlink>
      <w:r w:rsidR="00076656">
        <w:rPr>
          <w:rFonts w:ascii="Garamond" w:hAnsi="Garamond"/>
          <w:sz w:val="24"/>
          <w:szCs w:val="24"/>
        </w:rPr>
        <w:t>]</w:t>
      </w:r>
    </w:p>
    <w:p w14:paraId="55312A61" w14:textId="520224FC" w:rsidR="00DC6CF6" w:rsidRDefault="00B55F14" w:rsidP="008069C9">
      <w:pPr>
        <w:spacing w:line="240" w:lineRule="auto"/>
        <w:jc w:val="both"/>
        <w:rPr>
          <w:rFonts w:ascii="Garamond" w:hAnsi="Garamond"/>
          <w:sz w:val="24"/>
          <w:szCs w:val="24"/>
        </w:rPr>
      </w:pPr>
      <w:r>
        <w:rPr>
          <w:rFonts w:ascii="Garamond" w:hAnsi="Garamond"/>
          <w:sz w:val="24"/>
          <w:szCs w:val="24"/>
        </w:rPr>
        <w:t>The Entertainment Software Association (ESA)</w:t>
      </w:r>
      <w:r w:rsidR="009A3419">
        <w:rPr>
          <w:rFonts w:ascii="Garamond" w:hAnsi="Garamond"/>
          <w:sz w:val="24"/>
          <w:szCs w:val="24"/>
        </w:rPr>
        <w:t xml:space="preserve"> conducts business and consumer research on the video game industry in the United States.  Their 2015 report on sales and usage data indicates that a product’s ESRB rating only accounted for 2% of factors </w:t>
      </w:r>
      <w:r w:rsidR="00B90329">
        <w:rPr>
          <w:rFonts w:ascii="Garamond" w:hAnsi="Garamond"/>
          <w:sz w:val="24"/>
          <w:szCs w:val="24"/>
        </w:rPr>
        <w:t>influencing the decisions on buying video games.</w:t>
      </w:r>
      <w:r w:rsidR="00C74C0A">
        <w:rPr>
          <w:rFonts w:ascii="Garamond" w:hAnsi="Garamond"/>
          <w:sz w:val="24"/>
          <w:szCs w:val="24"/>
        </w:rPr>
        <w:t xml:space="preserve">  In the same breakdown, 3% were affected by the product reviews in magazines and video game websites.</w:t>
      </w:r>
      <w:r w:rsidR="00076656">
        <w:rPr>
          <w:rFonts w:ascii="Garamond" w:hAnsi="Garamond"/>
          <w:sz w:val="24"/>
          <w:szCs w:val="24"/>
        </w:rPr>
        <w:t xml:space="preserve"> [</w:t>
      </w:r>
      <w:hyperlink w:anchor="_References:" w:history="1">
        <w:r w:rsidR="00076656" w:rsidRPr="00C46085">
          <w:rPr>
            <w:rStyle w:val="Hyperlink"/>
            <w:rFonts w:ascii="Garamond" w:hAnsi="Garamond"/>
            <w:sz w:val="24"/>
            <w:szCs w:val="24"/>
          </w:rPr>
          <w:t>4</w:t>
        </w:r>
      </w:hyperlink>
      <w:r w:rsidR="00076656">
        <w:rPr>
          <w:rFonts w:ascii="Garamond" w:hAnsi="Garamond"/>
          <w:sz w:val="24"/>
          <w:szCs w:val="24"/>
        </w:rPr>
        <w:t>]</w:t>
      </w:r>
    </w:p>
    <w:bookmarkStart w:id="0" w:name="_References:" w:displacedByCustomXml="next"/>
    <w:bookmarkEnd w:id="0" w:displacedByCustomXml="next"/>
    <w:sdt>
      <w:sdtPr>
        <w:rPr>
          <w:rFonts w:asciiTheme="minorHAnsi" w:eastAsiaTheme="minorHAnsi" w:hAnsiTheme="minorHAnsi" w:cstheme="minorBidi"/>
          <w:color w:val="auto"/>
          <w:sz w:val="22"/>
          <w:szCs w:val="22"/>
          <w:lang w:val="en-CA"/>
        </w:rPr>
        <w:id w:val="-1793973289"/>
        <w:docPartObj>
          <w:docPartGallery w:val="Bibliographies"/>
          <w:docPartUnique/>
        </w:docPartObj>
      </w:sdtPr>
      <w:sdtEndPr>
        <w:rPr>
          <w:rFonts w:ascii="Garamond" w:hAnsi="Garamond"/>
        </w:rPr>
      </w:sdtEndPr>
      <w:sdtContent>
        <w:p w14:paraId="2092F253" w14:textId="58E5ABD1" w:rsidR="00076656" w:rsidRPr="00076656" w:rsidRDefault="00076656" w:rsidP="00076656">
          <w:pPr>
            <w:pStyle w:val="Heading1"/>
            <w:rPr>
              <w:rFonts w:ascii="Garamond" w:hAnsi="Garamond"/>
            </w:rPr>
          </w:pPr>
          <w:r w:rsidRPr="00076656">
            <w:rPr>
              <w:rFonts w:ascii="Garamond" w:hAnsi="Garamond"/>
            </w:rPr>
            <w:t>References</w:t>
          </w:r>
          <w:r>
            <w:rPr>
              <w:rFonts w:ascii="Garamond" w:hAnsi="Garamond"/>
            </w:rPr>
            <w:t>:</w:t>
          </w:r>
        </w:p>
        <w:sdt>
          <w:sdtPr>
            <w:rPr>
              <w:rFonts w:ascii="Garamond" w:hAnsi="Garamond"/>
            </w:rPr>
            <w:id w:val="-573587230"/>
            <w:bibliography/>
          </w:sdtPr>
          <w:sdtEndPr/>
          <w:sdtContent>
            <w:p w14:paraId="29931761" w14:textId="77777777" w:rsidR="00287F20" w:rsidRPr="00287F20" w:rsidRDefault="00076656" w:rsidP="00287F20">
              <w:pPr>
                <w:rPr>
                  <w:rFonts w:ascii="Garamond" w:hAnsi="Garamond"/>
                  <w:sz w:val="24"/>
                  <w:szCs w:val="24"/>
                </w:rPr>
              </w:pPr>
              <w:r w:rsidRPr="00076656">
                <w:rPr>
                  <w:rFonts w:ascii="Garamond" w:hAnsi="Garamond"/>
                  <w:sz w:val="24"/>
                  <w:szCs w:val="24"/>
                </w:rPr>
                <w:t>[</w:t>
              </w:r>
              <w:r w:rsidRPr="00287F20">
                <w:rPr>
                  <w:rFonts w:ascii="Garamond" w:hAnsi="Garamond"/>
                  <w:sz w:val="24"/>
                  <w:szCs w:val="24"/>
                </w:rPr>
                <w:t xml:space="preserve">1] </w:t>
              </w:r>
              <w:r w:rsidR="00287F20" w:rsidRPr="00287F20">
                <w:rPr>
                  <w:rFonts w:ascii="Garamond" w:hAnsi="Garamond"/>
                  <w:sz w:val="24"/>
                  <w:szCs w:val="24"/>
                </w:rPr>
                <w:t>Ed Grabianowski "How the ESRB Works" 14 September 2005.</w:t>
              </w:r>
            </w:p>
            <w:p w14:paraId="1C310E89" w14:textId="751329B2" w:rsidR="00287F20" w:rsidRDefault="006C305A" w:rsidP="00287F20">
              <w:pPr>
                <w:rPr>
                  <w:rFonts w:ascii="Garamond" w:hAnsi="Garamond"/>
                  <w:sz w:val="24"/>
                  <w:szCs w:val="24"/>
                </w:rPr>
              </w:pPr>
              <w:hyperlink r:id="rId5" w:history="1">
                <w:r w:rsidR="00287F20" w:rsidRPr="00941715">
                  <w:rPr>
                    <w:rStyle w:val="Hyperlink"/>
                    <w:rFonts w:ascii="Garamond" w:hAnsi="Garamond"/>
                    <w:sz w:val="24"/>
                    <w:szCs w:val="24"/>
                  </w:rPr>
                  <w:t>https://electronics.howstuffworks.com/esrb.htm</w:t>
                </w:r>
              </w:hyperlink>
            </w:p>
            <w:p w14:paraId="6056E48A" w14:textId="77777777" w:rsidR="00287F20" w:rsidRPr="00287F20" w:rsidRDefault="00287F20" w:rsidP="00287F20">
              <w:pPr>
                <w:rPr>
                  <w:rFonts w:ascii="Garamond" w:hAnsi="Garamond"/>
                  <w:sz w:val="24"/>
                  <w:szCs w:val="24"/>
                </w:rPr>
              </w:pPr>
              <w:r w:rsidRPr="00287F20">
                <w:rPr>
                  <w:rFonts w:ascii="Garamond" w:hAnsi="Garamond"/>
                  <w:sz w:val="24"/>
                  <w:szCs w:val="24"/>
                </w:rPr>
                <w:t>[2] Ben Kuchera “GAMING &amp; CULTURE - 2010: 5% of games given M rating, including 29% of big sellers” 21 March 2011.</w:t>
              </w:r>
            </w:p>
            <w:p w14:paraId="385BEA24" w14:textId="681F5E44" w:rsidR="00287F20" w:rsidRDefault="006C305A" w:rsidP="00287F20">
              <w:pPr>
                <w:rPr>
                  <w:rFonts w:ascii="Garamond" w:hAnsi="Garamond"/>
                  <w:sz w:val="24"/>
                  <w:szCs w:val="24"/>
                </w:rPr>
              </w:pPr>
              <w:hyperlink r:id="rId6" w:history="1">
                <w:r w:rsidR="00287F20" w:rsidRPr="00941715">
                  <w:rPr>
                    <w:rStyle w:val="Hyperlink"/>
                    <w:rFonts w:ascii="Garamond" w:hAnsi="Garamond"/>
                    <w:sz w:val="24"/>
                    <w:szCs w:val="24"/>
                  </w:rPr>
                  <w:t>https://arstechnica.com/gaming/2011/03/in-2010-5-percent-of-games-were-rated-m/</w:t>
                </w:r>
              </w:hyperlink>
            </w:p>
            <w:p w14:paraId="16704740" w14:textId="0AF0EC26" w:rsidR="00287F20" w:rsidRDefault="00287F20" w:rsidP="00287F20">
              <w:pPr>
                <w:rPr>
                  <w:rFonts w:ascii="Garamond" w:hAnsi="Garamond"/>
                  <w:sz w:val="24"/>
                  <w:szCs w:val="24"/>
                </w:rPr>
              </w:pPr>
              <w:r>
                <w:rPr>
                  <w:rFonts w:ascii="Garamond" w:hAnsi="Garamond"/>
                  <w:sz w:val="24"/>
                  <w:szCs w:val="24"/>
                </w:rPr>
                <w:t>[3] Kyle Orland “</w:t>
              </w:r>
              <w:r w:rsidRPr="00287F20">
                <w:rPr>
                  <w:rFonts w:ascii="Garamond" w:hAnsi="Garamond"/>
                  <w:sz w:val="24"/>
                  <w:szCs w:val="24"/>
                </w:rPr>
                <w:t>GAMING &amp; CULTURE -</w:t>
              </w:r>
              <w:r>
                <w:rPr>
                  <w:rFonts w:ascii="Garamond" w:hAnsi="Garamond"/>
                  <w:sz w:val="24"/>
                  <w:szCs w:val="24"/>
                </w:rPr>
                <w:t xml:space="preserve"> </w:t>
              </w:r>
              <w:r w:rsidRPr="00287F20">
                <w:rPr>
                  <w:rFonts w:ascii="Garamond" w:hAnsi="Garamond"/>
                  <w:sz w:val="24"/>
                  <w:szCs w:val="24"/>
                </w:rPr>
                <w:t>Steam Gauge: Do strong reviews lead to stronger sales on Steam?</w:t>
              </w:r>
              <w:r>
                <w:rPr>
                  <w:rFonts w:ascii="Garamond" w:hAnsi="Garamond"/>
                  <w:sz w:val="24"/>
                  <w:szCs w:val="24"/>
                </w:rPr>
                <w:t>” 23 April 2014.</w:t>
              </w:r>
            </w:p>
            <w:p w14:paraId="57A034D6" w14:textId="0F28DA4B" w:rsidR="00287F20" w:rsidRDefault="006C305A" w:rsidP="00287F20">
              <w:pPr>
                <w:rPr>
                  <w:rFonts w:ascii="Garamond" w:hAnsi="Garamond"/>
                  <w:sz w:val="24"/>
                  <w:szCs w:val="24"/>
                </w:rPr>
              </w:pPr>
              <w:hyperlink r:id="rId7" w:history="1">
                <w:r w:rsidR="00287F20" w:rsidRPr="00941715">
                  <w:rPr>
                    <w:rStyle w:val="Hyperlink"/>
                    <w:rFonts w:ascii="Garamond" w:hAnsi="Garamond"/>
                    <w:sz w:val="24"/>
                    <w:szCs w:val="24"/>
                  </w:rPr>
                  <w:t>https://arstechnica.com/gaming/2014/04/steam-gauge-do-strong-reviews-lead-to-stronger-sales-on-steam/</w:t>
                </w:r>
              </w:hyperlink>
            </w:p>
            <w:p w14:paraId="666F05C9" w14:textId="44457B2E" w:rsidR="00287F20" w:rsidRDefault="00287F20" w:rsidP="00287F20">
              <w:pPr>
                <w:rPr>
                  <w:rFonts w:ascii="Garamond" w:hAnsi="Garamond"/>
                  <w:sz w:val="24"/>
                  <w:szCs w:val="24"/>
                </w:rPr>
              </w:pPr>
              <w:r>
                <w:rPr>
                  <w:rFonts w:ascii="Garamond" w:hAnsi="Garamond"/>
                  <w:sz w:val="24"/>
                  <w:szCs w:val="24"/>
                </w:rPr>
                <w:t>[4] Entertainment Software Association (ESA) “Essential Facts about the Computer and Video Game Industry” 2015 Sales, Demographic and Usage Data</w:t>
              </w:r>
            </w:p>
            <w:p w14:paraId="38937172" w14:textId="40C0517B" w:rsidR="00287F20" w:rsidRDefault="006C305A" w:rsidP="00287F20">
              <w:pPr>
                <w:rPr>
                  <w:rFonts w:ascii="Garamond" w:hAnsi="Garamond"/>
                  <w:sz w:val="24"/>
                  <w:szCs w:val="24"/>
                </w:rPr>
              </w:pPr>
              <w:hyperlink r:id="rId8" w:history="1">
                <w:r w:rsidR="00287F20" w:rsidRPr="00941715">
                  <w:rPr>
                    <w:rStyle w:val="Hyperlink"/>
                    <w:rFonts w:ascii="Garamond" w:hAnsi="Garamond"/>
                    <w:sz w:val="24"/>
                    <w:szCs w:val="24"/>
                  </w:rPr>
                  <w:t>http://www.theesa.com/wp-content/uploads/2015/04/ESA-Essential-Facts-2015.pdf</w:t>
                </w:r>
              </w:hyperlink>
            </w:p>
            <w:p w14:paraId="63191077" w14:textId="6B4E5D3D" w:rsidR="00076656" w:rsidRPr="00076656" w:rsidRDefault="006C305A" w:rsidP="00287F20">
              <w:pPr>
                <w:rPr>
                  <w:rFonts w:ascii="Garamond" w:hAnsi="Garamond"/>
                </w:rPr>
              </w:pPr>
            </w:p>
          </w:sdtContent>
        </w:sdt>
      </w:sdtContent>
    </w:sdt>
    <w:p w14:paraId="037CED92" w14:textId="0522CE07" w:rsidR="00076656" w:rsidRDefault="00076656"/>
    <w:p w14:paraId="206831D7" w14:textId="7880E86D" w:rsidR="006C3C9D" w:rsidRDefault="006C3C9D" w:rsidP="006C3C9D">
      <w:pPr>
        <w:spacing w:line="480" w:lineRule="auto"/>
        <w:jc w:val="both"/>
        <w:rPr>
          <w:rFonts w:ascii="Garamond" w:hAnsi="Garamond"/>
          <w:b/>
          <w:sz w:val="28"/>
          <w:szCs w:val="28"/>
          <w:u w:val="single"/>
        </w:rPr>
      </w:pPr>
      <w:r>
        <w:rPr>
          <w:rFonts w:ascii="Garamond" w:hAnsi="Garamond"/>
          <w:b/>
          <w:sz w:val="28"/>
          <w:szCs w:val="28"/>
          <w:u w:val="single"/>
        </w:rPr>
        <w:t>Dataset</w:t>
      </w:r>
    </w:p>
    <w:p w14:paraId="5A4D5635" w14:textId="6EF17FCF" w:rsidR="004A4688" w:rsidRDefault="004A4688" w:rsidP="004A4688">
      <w:pPr>
        <w:spacing w:line="240" w:lineRule="auto"/>
        <w:jc w:val="both"/>
        <w:rPr>
          <w:rFonts w:ascii="Garamond" w:hAnsi="Garamond"/>
          <w:sz w:val="24"/>
          <w:szCs w:val="24"/>
        </w:rPr>
      </w:pPr>
      <w:r>
        <w:rPr>
          <w:rFonts w:ascii="Garamond" w:hAnsi="Garamond"/>
          <w:sz w:val="24"/>
          <w:szCs w:val="24"/>
        </w:rPr>
        <w:t xml:space="preserve">A link to the dataset used can be found at </w:t>
      </w:r>
      <w:hyperlink r:id="rId9" w:history="1">
        <w:r w:rsidRPr="00F034C7">
          <w:rPr>
            <w:rStyle w:val="Hyperlink"/>
            <w:rFonts w:ascii="Garamond" w:hAnsi="Garamond"/>
            <w:sz w:val="24"/>
            <w:szCs w:val="24"/>
          </w:rPr>
          <w:t>https://www.kaggle.com/rush4ratio/video-game-sales-with-ratings</w:t>
        </w:r>
      </w:hyperlink>
      <w:r>
        <w:rPr>
          <w:rFonts w:ascii="Garamond" w:hAnsi="Garamond"/>
          <w:sz w:val="24"/>
          <w:szCs w:val="24"/>
        </w:rPr>
        <w:t xml:space="preserve">.  This data shows sales </w:t>
      </w:r>
      <w:r w:rsidR="00D31735">
        <w:rPr>
          <w:rFonts w:ascii="Garamond" w:hAnsi="Garamond"/>
          <w:sz w:val="24"/>
          <w:szCs w:val="24"/>
        </w:rPr>
        <w:t>information</w:t>
      </w:r>
      <w:r>
        <w:rPr>
          <w:rFonts w:ascii="Garamond" w:hAnsi="Garamond"/>
          <w:sz w:val="24"/>
          <w:szCs w:val="24"/>
        </w:rPr>
        <w:t xml:space="preserve"> f</w:t>
      </w:r>
      <w:r w:rsidR="008A2C79">
        <w:rPr>
          <w:rFonts w:ascii="Garamond" w:hAnsi="Garamond"/>
          <w:sz w:val="24"/>
          <w:szCs w:val="24"/>
        </w:rPr>
        <w:t>rom VG</w:t>
      </w:r>
      <w:r w:rsidR="001D41F4">
        <w:rPr>
          <w:rFonts w:ascii="Garamond" w:hAnsi="Garamond"/>
          <w:sz w:val="24"/>
          <w:szCs w:val="24"/>
        </w:rPr>
        <w:t>C</w:t>
      </w:r>
      <w:r w:rsidR="008A2C79">
        <w:rPr>
          <w:rFonts w:ascii="Garamond" w:hAnsi="Garamond"/>
          <w:sz w:val="24"/>
          <w:szCs w:val="24"/>
        </w:rPr>
        <w:t xml:space="preserve">hartz for the past 30 years of </w:t>
      </w:r>
      <w:r w:rsidR="001D41F4">
        <w:rPr>
          <w:rFonts w:ascii="Garamond" w:hAnsi="Garamond"/>
          <w:sz w:val="24"/>
          <w:szCs w:val="24"/>
        </w:rPr>
        <w:t>video games</w:t>
      </w:r>
      <w:r w:rsidR="00C3001B">
        <w:rPr>
          <w:rFonts w:ascii="Garamond" w:hAnsi="Garamond"/>
          <w:sz w:val="24"/>
          <w:szCs w:val="24"/>
        </w:rPr>
        <w:t xml:space="preserve"> from all platforms and markets along with their ratings and review scores from critics and users alike.</w:t>
      </w:r>
    </w:p>
    <w:p w14:paraId="5CAFBED9" w14:textId="0B46BC96" w:rsidR="008A2C79" w:rsidRDefault="008A2C79" w:rsidP="004A4688">
      <w:pPr>
        <w:spacing w:line="240" w:lineRule="auto"/>
        <w:jc w:val="both"/>
        <w:rPr>
          <w:rFonts w:ascii="Garamond" w:hAnsi="Garamond"/>
          <w:sz w:val="24"/>
          <w:szCs w:val="24"/>
        </w:rPr>
      </w:pPr>
      <w:r>
        <w:rPr>
          <w:rFonts w:ascii="Garamond" w:hAnsi="Garamond"/>
          <w:sz w:val="24"/>
          <w:szCs w:val="24"/>
        </w:rPr>
        <w:t xml:space="preserve">The following attributes </w:t>
      </w:r>
      <w:r w:rsidR="001D41F4">
        <w:rPr>
          <w:rFonts w:ascii="Garamond" w:hAnsi="Garamond"/>
          <w:sz w:val="24"/>
          <w:szCs w:val="24"/>
        </w:rPr>
        <w:t>will be</w:t>
      </w:r>
      <w:r>
        <w:rPr>
          <w:rFonts w:ascii="Garamond" w:hAnsi="Garamond"/>
          <w:sz w:val="24"/>
          <w:szCs w:val="24"/>
        </w:rPr>
        <w:t xml:space="preserve"> used for t</w:t>
      </w:r>
      <w:r w:rsidR="00C3001B">
        <w:rPr>
          <w:rFonts w:ascii="Garamond" w:hAnsi="Garamond"/>
          <w:sz w:val="24"/>
          <w:szCs w:val="24"/>
        </w:rPr>
        <w:t xml:space="preserve">he </w:t>
      </w:r>
      <w:r>
        <w:rPr>
          <w:rFonts w:ascii="Garamond" w:hAnsi="Garamond"/>
          <w:sz w:val="24"/>
          <w:szCs w:val="24"/>
        </w:rPr>
        <w:t>analysis:  Genre, Publisher, NA_Sales, EU_Sales, JP_Sales, Other_Sal</w:t>
      </w:r>
      <w:r w:rsidR="00D660F1">
        <w:rPr>
          <w:rFonts w:ascii="Garamond" w:hAnsi="Garamond"/>
          <w:sz w:val="24"/>
          <w:szCs w:val="24"/>
        </w:rPr>
        <w:t>es, Global_Sales, Critic_Score</w:t>
      </w:r>
      <w:r w:rsidR="007719C8">
        <w:rPr>
          <w:rFonts w:ascii="Garamond" w:hAnsi="Garamond"/>
          <w:sz w:val="24"/>
          <w:szCs w:val="24"/>
        </w:rPr>
        <w:t>, Rating.</w:t>
      </w:r>
      <w:r w:rsidR="001D41F4">
        <w:rPr>
          <w:rFonts w:ascii="Garamond" w:hAnsi="Garamond"/>
          <w:sz w:val="24"/>
          <w:szCs w:val="24"/>
        </w:rPr>
        <w:t xml:space="preserve">  All sales figures are in millions of units.  Other_Sales are game sales made up of the rest of the world (ie. Africa, Asia excluding Japan, Australia, Europe excluding the E.U and South America).</w:t>
      </w:r>
    </w:p>
    <w:p w14:paraId="59E81F82" w14:textId="56E65D86" w:rsidR="001D41F4" w:rsidRDefault="001D41F4" w:rsidP="004A4688">
      <w:pPr>
        <w:spacing w:line="240" w:lineRule="auto"/>
        <w:jc w:val="both"/>
        <w:rPr>
          <w:rFonts w:ascii="Garamond" w:hAnsi="Garamond"/>
          <w:sz w:val="24"/>
          <w:szCs w:val="24"/>
        </w:rPr>
      </w:pPr>
      <w:r>
        <w:rPr>
          <w:rFonts w:ascii="Garamond" w:hAnsi="Garamond"/>
          <w:sz w:val="24"/>
          <w:szCs w:val="24"/>
        </w:rPr>
        <w:t xml:space="preserve">Attributes not used include: </w:t>
      </w:r>
      <w:r w:rsidR="00227D99">
        <w:rPr>
          <w:rFonts w:ascii="Garamond" w:hAnsi="Garamond"/>
          <w:sz w:val="24"/>
          <w:szCs w:val="24"/>
        </w:rPr>
        <w:t xml:space="preserve">Name for the initial analysis though we may look at certain games with highest or lowest values in each category, </w:t>
      </w:r>
      <w:r>
        <w:rPr>
          <w:rFonts w:ascii="Garamond" w:hAnsi="Garamond"/>
          <w:sz w:val="24"/>
          <w:szCs w:val="24"/>
        </w:rPr>
        <w:t>Platform since our focus is on all games, Year of Release</w:t>
      </w:r>
      <w:r w:rsidR="00227D99">
        <w:rPr>
          <w:rFonts w:ascii="Garamond" w:hAnsi="Garamond"/>
          <w:sz w:val="24"/>
          <w:szCs w:val="24"/>
        </w:rPr>
        <w:t xml:space="preserve"> although we may revisit this</w:t>
      </w:r>
      <w:r w:rsidR="00D03DCE">
        <w:rPr>
          <w:rFonts w:ascii="Garamond" w:hAnsi="Garamond"/>
          <w:sz w:val="24"/>
          <w:szCs w:val="24"/>
        </w:rPr>
        <w:t xml:space="preserve"> separately</w:t>
      </w:r>
      <w:r w:rsidR="00227D99">
        <w:rPr>
          <w:rFonts w:ascii="Garamond" w:hAnsi="Garamond"/>
          <w:sz w:val="24"/>
          <w:szCs w:val="24"/>
        </w:rPr>
        <w:t xml:space="preserve"> to discover any possible trends</w:t>
      </w:r>
      <w:r w:rsidR="00D52CFB">
        <w:rPr>
          <w:rFonts w:ascii="Garamond" w:hAnsi="Garamond"/>
          <w:sz w:val="24"/>
          <w:szCs w:val="24"/>
        </w:rPr>
        <w:t xml:space="preserve">, </w:t>
      </w:r>
      <w:r w:rsidR="00D660F1">
        <w:rPr>
          <w:rFonts w:ascii="Garamond" w:hAnsi="Garamond"/>
          <w:sz w:val="24"/>
          <w:szCs w:val="24"/>
        </w:rPr>
        <w:t xml:space="preserve">User_Score since bias may exist. </w:t>
      </w:r>
      <w:r w:rsidR="00D52CFB">
        <w:rPr>
          <w:rFonts w:ascii="Garamond" w:hAnsi="Garamond"/>
          <w:sz w:val="24"/>
          <w:szCs w:val="24"/>
        </w:rPr>
        <w:t>Critic_Count and User_Count as we are only concerned w</w:t>
      </w:r>
      <w:r w:rsidR="00C3001B">
        <w:rPr>
          <w:rFonts w:ascii="Garamond" w:hAnsi="Garamond"/>
          <w:sz w:val="24"/>
          <w:szCs w:val="24"/>
        </w:rPr>
        <w:t xml:space="preserve">ith the </w:t>
      </w:r>
      <w:r w:rsidR="00D660F1">
        <w:rPr>
          <w:rFonts w:ascii="Garamond" w:hAnsi="Garamond"/>
          <w:sz w:val="24"/>
          <w:szCs w:val="24"/>
        </w:rPr>
        <w:t xml:space="preserve">critic </w:t>
      </w:r>
      <w:r w:rsidR="00C3001B">
        <w:rPr>
          <w:rFonts w:ascii="Garamond" w:hAnsi="Garamond"/>
          <w:sz w:val="24"/>
          <w:szCs w:val="24"/>
        </w:rPr>
        <w:t>score itself, Developer.</w:t>
      </w:r>
    </w:p>
    <w:p w14:paraId="17C1C6BE" w14:textId="32087CAC" w:rsidR="00C3001B" w:rsidRDefault="00C3001B" w:rsidP="004A4688">
      <w:pPr>
        <w:spacing w:line="240" w:lineRule="auto"/>
        <w:jc w:val="both"/>
        <w:rPr>
          <w:rFonts w:ascii="Garamond" w:hAnsi="Garamond"/>
          <w:sz w:val="24"/>
          <w:szCs w:val="24"/>
        </w:rPr>
      </w:pPr>
    </w:p>
    <w:p w14:paraId="0AA3A9EE" w14:textId="43BAC1F6" w:rsidR="00297A36" w:rsidRDefault="00297A36" w:rsidP="004A4688">
      <w:pPr>
        <w:spacing w:line="240" w:lineRule="auto"/>
        <w:jc w:val="both"/>
        <w:rPr>
          <w:rFonts w:ascii="Garamond" w:hAnsi="Garamond"/>
          <w:sz w:val="24"/>
          <w:szCs w:val="24"/>
        </w:rPr>
      </w:pPr>
    </w:p>
    <w:p w14:paraId="6EAFE48A" w14:textId="6CDF6ABB" w:rsidR="00297A36" w:rsidRDefault="00297A36" w:rsidP="004A4688">
      <w:pPr>
        <w:spacing w:line="240" w:lineRule="auto"/>
        <w:jc w:val="both"/>
        <w:rPr>
          <w:rFonts w:ascii="Garamond" w:hAnsi="Garamond"/>
          <w:sz w:val="24"/>
          <w:szCs w:val="24"/>
        </w:rPr>
      </w:pPr>
    </w:p>
    <w:p w14:paraId="520E77A7" w14:textId="101114EB" w:rsidR="00297A36" w:rsidRDefault="00297A36" w:rsidP="004A4688">
      <w:pPr>
        <w:spacing w:line="240" w:lineRule="auto"/>
        <w:jc w:val="both"/>
        <w:rPr>
          <w:rFonts w:ascii="Garamond" w:hAnsi="Garamond"/>
          <w:sz w:val="24"/>
          <w:szCs w:val="24"/>
        </w:rPr>
      </w:pPr>
    </w:p>
    <w:p w14:paraId="7A5C2747" w14:textId="3C5BB991" w:rsidR="00297A36" w:rsidRDefault="00297A36" w:rsidP="004A4688">
      <w:pPr>
        <w:spacing w:line="240" w:lineRule="auto"/>
        <w:jc w:val="both"/>
        <w:rPr>
          <w:rFonts w:ascii="Garamond" w:hAnsi="Garamond"/>
          <w:sz w:val="24"/>
          <w:szCs w:val="24"/>
        </w:rPr>
      </w:pPr>
    </w:p>
    <w:p w14:paraId="0832E44D" w14:textId="77777777" w:rsidR="005D7876" w:rsidRDefault="005D7876" w:rsidP="00297A36">
      <w:pPr>
        <w:spacing w:line="480" w:lineRule="auto"/>
        <w:jc w:val="both"/>
        <w:rPr>
          <w:rFonts w:ascii="Garamond" w:hAnsi="Garamond"/>
          <w:b/>
          <w:sz w:val="28"/>
          <w:szCs w:val="28"/>
          <w:u w:val="single"/>
        </w:rPr>
      </w:pPr>
    </w:p>
    <w:p w14:paraId="455D0D8A" w14:textId="357C9A29" w:rsidR="00297A36" w:rsidRDefault="00297A36" w:rsidP="00297A36">
      <w:pPr>
        <w:spacing w:line="480" w:lineRule="auto"/>
        <w:jc w:val="both"/>
        <w:rPr>
          <w:rFonts w:ascii="Garamond" w:hAnsi="Garamond"/>
          <w:b/>
          <w:sz w:val="28"/>
          <w:szCs w:val="28"/>
          <w:u w:val="single"/>
        </w:rPr>
      </w:pPr>
      <w:r>
        <w:rPr>
          <w:rFonts w:ascii="Garamond" w:hAnsi="Garamond"/>
          <w:b/>
          <w:sz w:val="28"/>
          <w:szCs w:val="28"/>
          <w:u w:val="single"/>
        </w:rPr>
        <w:lastRenderedPageBreak/>
        <w:t>Approach</w:t>
      </w:r>
    </w:p>
    <w:p w14:paraId="5548E614" w14:textId="3A3919AB" w:rsidR="00297A36" w:rsidRDefault="006C056F" w:rsidP="00297A36">
      <w:pPr>
        <w:spacing w:line="480" w:lineRule="auto"/>
        <w:jc w:val="both"/>
        <w:rPr>
          <w:rFonts w:ascii="Garamond" w:hAnsi="Garamond"/>
          <w:sz w:val="24"/>
          <w:szCs w:val="24"/>
        </w:rPr>
      </w:pPr>
      <w:r>
        <w:rPr>
          <w:rFonts w:ascii="Garamond" w:hAnsi="Garamond"/>
          <w:sz w:val="24"/>
          <w:szCs w:val="24"/>
        </w:rPr>
        <w:t>Here will be the general guidelines</w:t>
      </w:r>
      <w:r w:rsidR="009B44D4">
        <w:rPr>
          <w:rFonts w:ascii="Garamond" w:hAnsi="Garamond"/>
          <w:sz w:val="24"/>
          <w:szCs w:val="24"/>
        </w:rPr>
        <w:t xml:space="preserve"> and steps to my analysis:</w:t>
      </w:r>
    </w:p>
    <w:p w14:paraId="3B9A7FD3" w14:textId="3BD89825" w:rsidR="009B44D4" w:rsidRDefault="00B23CCB" w:rsidP="00297A36">
      <w:pPr>
        <w:spacing w:line="480" w:lineRule="auto"/>
        <w:jc w:val="both"/>
        <w:rPr>
          <w:rFonts w:ascii="Garamond" w:hAnsi="Garamond"/>
          <w:sz w:val="24"/>
          <w:szCs w:val="24"/>
        </w:rPr>
      </w:pPr>
      <w:bookmarkStart w:id="1" w:name="_GoBack"/>
      <w:r>
        <w:rPr>
          <w:rFonts w:ascii="Garamond" w:hAnsi="Garamond"/>
          <w:noProof/>
          <w:sz w:val="24"/>
          <w:szCs w:val="24"/>
        </w:rPr>
        <w:drawing>
          <wp:inline distT="0" distB="0" distL="0" distR="0" wp14:anchorId="7F518766" wp14:editId="574C8A1E">
            <wp:extent cx="6276975" cy="4219575"/>
            <wp:effectExtent l="76200" t="57150" r="85725" b="10477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bookmarkEnd w:id="1"/>
    </w:p>
    <w:p w14:paraId="2C4529C8" w14:textId="77777777" w:rsidR="009B44D4" w:rsidRPr="006C056F" w:rsidRDefault="009B44D4" w:rsidP="00297A36">
      <w:pPr>
        <w:spacing w:line="480" w:lineRule="auto"/>
        <w:jc w:val="both"/>
        <w:rPr>
          <w:rFonts w:ascii="Garamond" w:hAnsi="Garamond"/>
          <w:sz w:val="24"/>
          <w:szCs w:val="24"/>
        </w:rPr>
      </w:pPr>
    </w:p>
    <w:p w14:paraId="3F11F335" w14:textId="77777777" w:rsidR="00297A36" w:rsidRDefault="00297A36" w:rsidP="004A4688">
      <w:pPr>
        <w:spacing w:line="240" w:lineRule="auto"/>
        <w:jc w:val="both"/>
        <w:rPr>
          <w:rFonts w:ascii="Garamond" w:hAnsi="Garamond"/>
          <w:sz w:val="24"/>
          <w:szCs w:val="24"/>
        </w:rPr>
      </w:pPr>
    </w:p>
    <w:p w14:paraId="39DFF8C9" w14:textId="77777777" w:rsidR="007719C8" w:rsidRPr="00103C23" w:rsidRDefault="007719C8" w:rsidP="004A4688">
      <w:pPr>
        <w:spacing w:line="240" w:lineRule="auto"/>
        <w:jc w:val="both"/>
        <w:rPr>
          <w:rFonts w:ascii="Garamond" w:hAnsi="Garamond"/>
          <w:sz w:val="24"/>
          <w:szCs w:val="24"/>
        </w:rPr>
      </w:pPr>
    </w:p>
    <w:p w14:paraId="13DCC8E2" w14:textId="77777777" w:rsidR="00C74C0A" w:rsidRDefault="00C74C0A" w:rsidP="008069C9">
      <w:pPr>
        <w:spacing w:line="240" w:lineRule="auto"/>
        <w:jc w:val="both"/>
        <w:rPr>
          <w:rFonts w:ascii="Garamond" w:hAnsi="Garamond"/>
          <w:sz w:val="24"/>
          <w:szCs w:val="24"/>
        </w:rPr>
      </w:pPr>
    </w:p>
    <w:p w14:paraId="6D95B3A9" w14:textId="77777777" w:rsidR="00E94BC5" w:rsidRDefault="00E94BC5" w:rsidP="008069C9">
      <w:pPr>
        <w:spacing w:line="240" w:lineRule="auto"/>
        <w:jc w:val="both"/>
        <w:rPr>
          <w:rFonts w:ascii="Garamond" w:hAnsi="Garamond"/>
          <w:sz w:val="24"/>
          <w:szCs w:val="24"/>
        </w:rPr>
      </w:pPr>
    </w:p>
    <w:p w14:paraId="71FAA859" w14:textId="77777777" w:rsidR="005C2A4B" w:rsidRDefault="005C2A4B" w:rsidP="008069C9">
      <w:pPr>
        <w:spacing w:line="240" w:lineRule="auto"/>
        <w:jc w:val="both"/>
        <w:rPr>
          <w:rFonts w:ascii="Garamond" w:hAnsi="Garamond"/>
          <w:sz w:val="24"/>
          <w:szCs w:val="24"/>
        </w:rPr>
      </w:pPr>
    </w:p>
    <w:p w14:paraId="2FFDE1FE" w14:textId="39D38C83" w:rsidR="00981E20" w:rsidRDefault="00981E20" w:rsidP="008069C9">
      <w:pPr>
        <w:spacing w:line="240" w:lineRule="auto"/>
        <w:jc w:val="both"/>
        <w:rPr>
          <w:rFonts w:ascii="Garamond" w:hAnsi="Garamond"/>
          <w:sz w:val="24"/>
          <w:szCs w:val="24"/>
        </w:rPr>
      </w:pPr>
    </w:p>
    <w:p w14:paraId="58F14DC5" w14:textId="3C4175ED" w:rsidR="00C566FA" w:rsidRPr="00056CD3" w:rsidRDefault="00C566FA" w:rsidP="008069C9">
      <w:pPr>
        <w:spacing w:line="240" w:lineRule="auto"/>
        <w:jc w:val="both"/>
        <w:rPr>
          <w:rFonts w:ascii="Garamond" w:hAnsi="Garamond"/>
          <w:sz w:val="24"/>
          <w:szCs w:val="24"/>
        </w:rPr>
      </w:pPr>
    </w:p>
    <w:sectPr w:rsidR="00C566FA" w:rsidRPr="00056C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FE7"/>
    <w:rsid w:val="00023278"/>
    <w:rsid w:val="00027134"/>
    <w:rsid w:val="00056CD3"/>
    <w:rsid w:val="000628D2"/>
    <w:rsid w:val="00076656"/>
    <w:rsid w:val="0008101A"/>
    <w:rsid w:val="00095641"/>
    <w:rsid w:val="000A1B7E"/>
    <w:rsid w:val="000E2742"/>
    <w:rsid w:val="00100913"/>
    <w:rsid w:val="00103C23"/>
    <w:rsid w:val="00171BA7"/>
    <w:rsid w:val="001C1539"/>
    <w:rsid w:val="001D41F4"/>
    <w:rsid w:val="001E0E65"/>
    <w:rsid w:val="001F4F56"/>
    <w:rsid w:val="00213917"/>
    <w:rsid w:val="00214E46"/>
    <w:rsid w:val="00227D99"/>
    <w:rsid w:val="00232449"/>
    <w:rsid w:val="00287F20"/>
    <w:rsid w:val="00297A36"/>
    <w:rsid w:val="002B36DF"/>
    <w:rsid w:val="002D3564"/>
    <w:rsid w:val="002D739A"/>
    <w:rsid w:val="002E04AD"/>
    <w:rsid w:val="00365EF8"/>
    <w:rsid w:val="00374E0F"/>
    <w:rsid w:val="00381FC6"/>
    <w:rsid w:val="003B2317"/>
    <w:rsid w:val="003E6DE8"/>
    <w:rsid w:val="00470655"/>
    <w:rsid w:val="0049737D"/>
    <w:rsid w:val="004A4688"/>
    <w:rsid w:val="004B44BF"/>
    <w:rsid w:val="004C29E7"/>
    <w:rsid w:val="004C4B44"/>
    <w:rsid w:val="004D4305"/>
    <w:rsid w:val="005017C5"/>
    <w:rsid w:val="005332F2"/>
    <w:rsid w:val="00575D53"/>
    <w:rsid w:val="005A3E81"/>
    <w:rsid w:val="005C2A4B"/>
    <w:rsid w:val="005D7876"/>
    <w:rsid w:val="005E5784"/>
    <w:rsid w:val="006024B1"/>
    <w:rsid w:val="00633C0C"/>
    <w:rsid w:val="006535CB"/>
    <w:rsid w:val="00656B05"/>
    <w:rsid w:val="0068270D"/>
    <w:rsid w:val="00695AC2"/>
    <w:rsid w:val="006A650D"/>
    <w:rsid w:val="006B7896"/>
    <w:rsid w:val="006C056F"/>
    <w:rsid w:val="006C305A"/>
    <w:rsid w:val="006C3C9D"/>
    <w:rsid w:val="006E4CB2"/>
    <w:rsid w:val="00710EF0"/>
    <w:rsid w:val="0074211B"/>
    <w:rsid w:val="007626D7"/>
    <w:rsid w:val="0076398A"/>
    <w:rsid w:val="007719C8"/>
    <w:rsid w:val="007734A5"/>
    <w:rsid w:val="00782833"/>
    <w:rsid w:val="00786CE6"/>
    <w:rsid w:val="007921F1"/>
    <w:rsid w:val="007B24C3"/>
    <w:rsid w:val="007C5109"/>
    <w:rsid w:val="007F2DCB"/>
    <w:rsid w:val="008069C9"/>
    <w:rsid w:val="008A2C79"/>
    <w:rsid w:val="008B3B3A"/>
    <w:rsid w:val="008B44BA"/>
    <w:rsid w:val="008C3BE4"/>
    <w:rsid w:val="008D3489"/>
    <w:rsid w:val="0090586E"/>
    <w:rsid w:val="009314C6"/>
    <w:rsid w:val="00946393"/>
    <w:rsid w:val="0096277F"/>
    <w:rsid w:val="00981E20"/>
    <w:rsid w:val="009A0568"/>
    <w:rsid w:val="009A3419"/>
    <w:rsid w:val="009A64DC"/>
    <w:rsid w:val="009B44D4"/>
    <w:rsid w:val="00A00308"/>
    <w:rsid w:val="00AD3E94"/>
    <w:rsid w:val="00AF50CA"/>
    <w:rsid w:val="00B04D97"/>
    <w:rsid w:val="00B10497"/>
    <w:rsid w:val="00B23CCB"/>
    <w:rsid w:val="00B55F14"/>
    <w:rsid w:val="00B6482A"/>
    <w:rsid w:val="00B65FE7"/>
    <w:rsid w:val="00B771FE"/>
    <w:rsid w:val="00B90329"/>
    <w:rsid w:val="00B92A37"/>
    <w:rsid w:val="00B97238"/>
    <w:rsid w:val="00BA6876"/>
    <w:rsid w:val="00BA74CD"/>
    <w:rsid w:val="00BD7463"/>
    <w:rsid w:val="00BE4574"/>
    <w:rsid w:val="00C3001B"/>
    <w:rsid w:val="00C46085"/>
    <w:rsid w:val="00C566FA"/>
    <w:rsid w:val="00C617F8"/>
    <w:rsid w:val="00C74C0A"/>
    <w:rsid w:val="00C77A77"/>
    <w:rsid w:val="00D03DCE"/>
    <w:rsid w:val="00D31735"/>
    <w:rsid w:val="00D52CFB"/>
    <w:rsid w:val="00D660F1"/>
    <w:rsid w:val="00DB23A3"/>
    <w:rsid w:val="00DB5E67"/>
    <w:rsid w:val="00DC6CF6"/>
    <w:rsid w:val="00E01AE8"/>
    <w:rsid w:val="00E07818"/>
    <w:rsid w:val="00E30D5F"/>
    <w:rsid w:val="00E37F8F"/>
    <w:rsid w:val="00E606FA"/>
    <w:rsid w:val="00E650C9"/>
    <w:rsid w:val="00E71894"/>
    <w:rsid w:val="00E82A87"/>
    <w:rsid w:val="00E94BC5"/>
    <w:rsid w:val="00EB66C4"/>
    <w:rsid w:val="00ED1DE2"/>
    <w:rsid w:val="00ED4B6D"/>
    <w:rsid w:val="00EE7F45"/>
    <w:rsid w:val="00F11D47"/>
    <w:rsid w:val="00F558A7"/>
    <w:rsid w:val="00F63523"/>
    <w:rsid w:val="00F93BFF"/>
    <w:rsid w:val="00FB2E55"/>
    <w:rsid w:val="00FC10AD"/>
    <w:rsid w:val="00FD71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D1CB0"/>
  <w15:chartTrackingRefBased/>
  <w15:docId w15:val="{2E0C9409-0375-4E68-9A65-7791D93CC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4BC5"/>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4">
    <w:name w:val="heading 4"/>
    <w:basedOn w:val="Normal"/>
    <w:next w:val="Normal"/>
    <w:link w:val="Heading4Char"/>
    <w:uiPriority w:val="9"/>
    <w:semiHidden/>
    <w:unhideWhenUsed/>
    <w:qFormat/>
    <w:rsid w:val="00287F2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BC5"/>
    <w:rPr>
      <w:rFonts w:asciiTheme="majorHAnsi" w:eastAsiaTheme="majorEastAsia" w:hAnsiTheme="majorHAnsi" w:cstheme="majorBidi"/>
      <w:color w:val="2F5496" w:themeColor="accent1" w:themeShade="BF"/>
      <w:sz w:val="32"/>
      <w:szCs w:val="32"/>
      <w:lang w:val="en-US"/>
    </w:rPr>
  </w:style>
  <w:style w:type="paragraph" w:styleId="Caption">
    <w:name w:val="caption"/>
    <w:basedOn w:val="Normal"/>
    <w:next w:val="Normal"/>
    <w:uiPriority w:val="35"/>
    <w:unhideWhenUsed/>
    <w:qFormat/>
    <w:rsid w:val="00076656"/>
    <w:pPr>
      <w:spacing w:after="200" w:line="240" w:lineRule="auto"/>
    </w:pPr>
    <w:rPr>
      <w:i/>
      <w:iCs/>
      <w:color w:val="44546A" w:themeColor="text2"/>
      <w:sz w:val="18"/>
      <w:szCs w:val="18"/>
    </w:rPr>
  </w:style>
  <w:style w:type="character" w:styleId="Hyperlink">
    <w:name w:val="Hyperlink"/>
    <w:basedOn w:val="DefaultParagraphFont"/>
    <w:uiPriority w:val="99"/>
    <w:unhideWhenUsed/>
    <w:rsid w:val="00287F20"/>
    <w:rPr>
      <w:color w:val="0563C1" w:themeColor="hyperlink"/>
      <w:u w:val="single"/>
    </w:rPr>
  </w:style>
  <w:style w:type="character" w:styleId="UnresolvedMention">
    <w:name w:val="Unresolved Mention"/>
    <w:basedOn w:val="DefaultParagraphFont"/>
    <w:uiPriority w:val="99"/>
    <w:semiHidden/>
    <w:unhideWhenUsed/>
    <w:rsid w:val="00287F20"/>
    <w:rPr>
      <w:color w:val="808080"/>
      <w:shd w:val="clear" w:color="auto" w:fill="E6E6E6"/>
    </w:rPr>
  </w:style>
  <w:style w:type="character" w:styleId="FollowedHyperlink">
    <w:name w:val="FollowedHyperlink"/>
    <w:basedOn w:val="DefaultParagraphFont"/>
    <w:uiPriority w:val="99"/>
    <w:semiHidden/>
    <w:unhideWhenUsed/>
    <w:rsid w:val="00287F20"/>
    <w:rPr>
      <w:color w:val="954F72" w:themeColor="followedHyperlink"/>
      <w:u w:val="single"/>
    </w:rPr>
  </w:style>
  <w:style w:type="character" w:customStyle="1" w:styleId="Heading4Char">
    <w:name w:val="Heading 4 Char"/>
    <w:basedOn w:val="DefaultParagraphFont"/>
    <w:link w:val="Heading4"/>
    <w:uiPriority w:val="9"/>
    <w:semiHidden/>
    <w:rsid w:val="00287F2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67436">
      <w:bodyDiv w:val="1"/>
      <w:marLeft w:val="0"/>
      <w:marRight w:val="0"/>
      <w:marTop w:val="0"/>
      <w:marBottom w:val="0"/>
      <w:divBdr>
        <w:top w:val="none" w:sz="0" w:space="0" w:color="auto"/>
        <w:left w:val="none" w:sz="0" w:space="0" w:color="auto"/>
        <w:bottom w:val="none" w:sz="0" w:space="0" w:color="auto"/>
        <w:right w:val="none" w:sz="0" w:space="0" w:color="auto"/>
      </w:divBdr>
    </w:div>
    <w:div w:id="657465038">
      <w:bodyDiv w:val="1"/>
      <w:marLeft w:val="0"/>
      <w:marRight w:val="0"/>
      <w:marTop w:val="0"/>
      <w:marBottom w:val="0"/>
      <w:divBdr>
        <w:top w:val="none" w:sz="0" w:space="0" w:color="auto"/>
        <w:left w:val="none" w:sz="0" w:space="0" w:color="auto"/>
        <w:bottom w:val="none" w:sz="0" w:space="0" w:color="auto"/>
        <w:right w:val="none" w:sz="0" w:space="0" w:color="auto"/>
      </w:divBdr>
    </w:div>
    <w:div w:id="207770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esa.com/wp-content/uploads/2015/04/ESA-Essential-Facts-2015.pdf" TargetMode="External"/><Relationship Id="rId13"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hyperlink" Target="https://arstechnica.com/gaming/2014/04/steam-gauge-do-strong-reviews-lead-to-stronger-sales-on-steam/" TargetMode="External"/><Relationship Id="rId12" Type="http://schemas.openxmlformats.org/officeDocument/2006/relationships/diagramQuickStyle" Target="diagrams/quickStyle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arstechnica.com/gaming/2011/03/in-2010-5-percent-of-games-were-rated-m/" TargetMode="External"/><Relationship Id="rId11" Type="http://schemas.openxmlformats.org/officeDocument/2006/relationships/diagramLayout" Target="diagrams/layout1.xml"/><Relationship Id="rId5" Type="http://schemas.openxmlformats.org/officeDocument/2006/relationships/hyperlink" Target="https://electronics.howstuffworks.com/esrb.htm" TargetMode="Externa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webSettings" Target="webSettings.xml"/><Relationship Id="rId9" Type="http://schemas.openxmlformats.org/officeDocument/2006/relationships/hyperlink" Target="https://www.kaggle.com/rush4ratio/video-game-sales-with-ratings" TargetMode="Externa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41291D-2B75-44EA-B476-1DD2A9847402}" type="doc">
      <dgm:prSet loTypeId="urn:microsoft.com/office/officeart/2005/8/layout/chevron2" loCatId="process" qsTypeId="urn:microsoft.com/office/officeart/2005/8/quickstyle/simple5" qsCatId="simple" csTypeId="urn:microsoft.com/office/officeart/2005/8/colors/accent1_2" csCatId="accent1" phldr="1"/>
      <dgm:spPr/>
      <dgm:t>
        <a:bodyPr/>
        <a:lstStyle/>
        <a:p>
          <a:endParaRPr lang="en-CA"/>
        </a:p>
      </dgm:t>
    </dgm:pt>
    <dgm:pt modelId="{073BD28D-6AAE-4D0F-B490-1E2E76348680}">
      <dgm:prSet phldrT="[Text]"/>
      <dgm:spPr/>
      <dgm:t>
        <a:bodyPr/>
        <a:lstStyle/>
        <a:p>
          <a:r>
            <a:rPr lang="en-CA"/>
            <a:t>Data Preparation</a:t>
          </a:r>
        </a:p>
      </dgm:t>
    </dgm:pt>
    <dgm:pt modelId="{05F9CC74-0C22-4993-839D-B946AD97335D}" type="parTrans" cxnId="{703A0556-1E6C-4263-89E7-A0322720A920}">
      <dgm:prSet/>
      <dgm:spPr/>
      <dgm:t>
        <a:bodyPr/>
        <a:lstStyle/>
        <a:p>
          <a:endParaRPr lang="en-CA"/>
        </a:p>
      </dgm:t>
    </dgm:pt>
    <dgm:pt modelId="{47132D23-31D9-4ED4-8D6B-6680088B1C7B}" type="sibTrans" cxnId="{703A0556-1E6C-4263-89E7-A0322720A920}">
      <dgm:prSet/>
      <dgm:spPr/>
      <dgm:t>
        <a:bodyPr/>
        <a:lstStyle/>
        <a:p>
          <a:endParaRPr lang="en-CA"/>
        </a:p>
      </dgm:t>
    </dgm:pt>
    <dgm:pt modelId="{25587392-0311-405B-8948-CC7A806EEAC2}">
      <dgm:prSet phldrT="[Text]"/>
      <dgm:spPr/>
      <dgm:t>
        <a:bodyPr/>
        <a:lstStyle/>
        <a:p>
          <a:r>
            <a:rPr lang="en-CA"/>
            <a:t>We will use R to load the CSV file into a data frame.  Afterwards, data cleaning will be conducted to remove missing values.  Games with no Rating and no critic scores will also be removed to prevent any inconsistencies.  Ratings with very few or no entries will also be eliminated.  Values containing 0, Unknown, or 'tbd' will be looked into further depending on the type of analysis.</a:t>
          </a:r>
        </a:p>
      </dgm:t>
    </dgm:pt>
    <dgm:pt modelId="{CEBE6A6A-927E-4E71-81ED-B1BFAD2B73FD}" type="parTrans" cxnId="{2117A6EA-F5E2-40C5-A91C-B8DA316EC0AB}">
      <dgm:prSet/>
      <dgm:spPr/>
      <dgm:t>
        <a:bodyPr/>
        <a:lstStyle/>
        <a:p>
          <a:endParaRPr lang="en-CA"/>
        </a:p>
      </dgm:t>
    </dgm:pt>
    <dgm:pt modelId="{7F4DF132-6F3B-4465-8541-83EA04723C6F}" type="sibTrans" cxnId="{2117A6EA-F5E2-40C5-A91C-B8DA316EC0AB}">
      <dgm:prSet/>
      <dgm:spPr/>
      <dgm:t>
        <a:bodyPr/>
        <a:lstStyle/>
        <a:p>
          <a:endParaRPr lang="en-CA"/>
        </a:p>
      </dgm:t>
    </dgm:pt>
    <dgm:pt modelId="{5C9D1D68-B936-4292-A639-DD818073E3CE}">
      <dgm:prSet phldrT="[Text]"/>
      <dgm:spPr/>
      <dgm:t>
        <a:bodyPr/>
        <a:lstStyle/>
        <a:p>
          <a:r>
            <a:rPr lang="en-CA"/>
            <a:t>Initial Analysis</a:t>
          </a:r>
        </a:p>
      </dgm:t>
    </dgm:pt>
    <dgm:pt modelId="{FCF7292B-3777-4681-B166-C0A47054726D}" type="parTrans" cxnId="{1BC124DB-9108-417F-9EBB-A778462D5151}">
      <dgm:prSet/>
      <dgm:spPr/>
      <dgm:t>
        <a:bodyPr/>
        <a:lstStyle/>
        <a:p>
          <a:endParaRPr lang="en-CA"/>
        </a:p>
      </dgm:t>
    </dgm:pt>
    <dgm:pt modelId="{3BB5EE8B-5412-4F2D-AC25-AD7E11856AC0}" type="sibTrans" cxnId="{1BC124DB-9108-417F-9EBB-A778462D5151}">
      <dgm:prSet/>
      <dgm:spPr/>
      <dgm:t>
        <a:bodyPr/>
        <a:lstStyle/>
        <a:p>
          <a:endParaRPr lang="en-CA"/>
        </a:p>
      </dgm:t>
    </dgm:pt>
    <dgm:pt modelId="{C2C4CBD5-014D-4DC0-960C-CD95A211ECB7}">
      <dgm:prSet phldrT="[Text]"/>
      <dgm:spPr/>
      <dgm:t>
        <a:bodyPr/>
        <a:lstStyle/>
        <a:p>
          <a:r>
            <a:rPr lang="en-CA"/>
            <a:t>Subsetting the sales data by each region to see whether there are any similiarities between them.  Clustering games by different genres and ratings to see which performs better in generating sales.  Grouping critic scores into ranges for better modelling.  Classifying the top publishers and associating them to which rating type they release the most.</a:t>
          </a:r>
        </a:p>
      </dgm:t>
    </dgm:pt>
    <dgm:pt modelId="{6F0DEA61-2DA9-476C-9D75-26674408B5E9}" type="parTrans" cxnId="{6AC20CA4-1F80-4209-89F3-51CFAAD2D5B2}">
      <dgm:prSet/>
      <dgm:spPr/>
      <dgm:t>
        <a:bodyPr/>
        <a:lstStyle/>
        <a:p>
          <a:endParaRPr lang="en-CA"/>
        </a:p>
      </dgm:t>
    </dgm:pt>
    <dgm:pt modelId="{843B1743-E597-42AC-AD27-FB1B6DE4060A}" type="sibTrans" cxnId="{6AC20CA4-1F80-4209-89F3-51CFAAD2D5B2}">
      <dgm:prSet/>
      <dgm:spPr/>
      <dgm:t>
        <a:bodyPr/>
        <a:lstStyle/>
        <a:p>
          <a:endParaRPr lang="en-CA"/>
        </a:p>
      </dgm:t>
    </dgm:pt>
    <dgm:pt modelId="{D4B10EA2-3564-4920-A596-CAB1BCF2ED0B}">
      <dgm:prSet phldrT="[Text]"/>
      <dgm:spPr/>
      <dgm:t>
        <a:bodyPr/>
        <a:lstStyle/>
        <a:p>
          <a:r>
            <a:rPr lang="en-CA"/>
            <a:t>Evaluation and Conclusion</a:t>
          </a:r>
        </a:p>
      </dgm:t>
    </dgm:pt>
    <dgm:pt modelId="{01B6AB36-F35A-4561-B47A-1C0025F772C3}" type="parTrans" cxnId="{2617FE5B-76A0-4143-805A-A28E4E3EE60D}">
      <dgm:prSet/>
      <dgm:spPr/>
      <dgm:t>
        <a:bodyPr/>
        <a:lstStyle/>
        <a:p>
          <a:endParaRPr lang="en-CA"/>
        </a:p>
      </dgm:t>
    </dgm:pt>
    <dgm:pt modelId="{CAB09D9C-D173-40C9-8F8E-EC6195DB0D81}" type="sibTrans" cxnId="{2617FE5B-76A0-4143-805A-A28E4E3EE60D}">
      <dgm:prSet/>
      <dgm:spPr/>
      <dgm:t>
        <a:bodyPr/>
        <a:lstStyle/>
        <a:p>
          <a:endParaRPr lang="en-CA"/>
        </a:p>
      </dgm:t>
    </dgm:pt>
    <dgm:pt modelId="{7B1EF915-322A-4648-9233-19D78EBC3022}">
      <dgm:prSet phldrT="[Text]"/>
      <dgm:spPr/>
      <dgm:t>
        <a:bodyPr/>
        <a:lstStyle/>
        <a:p>
          <a:r>
            <a:rPr lang="en-CA"/>
            <a:t>Regression analysis will be done on our findings to see whether ratings or critic scores had a higher impact on overall sales.  </a:t>
          </a:r>
        </a:p>
      </dgm:t>
    </dgm:pt>
    <dgm:pt modelId="{D6BD9905-0A1A-4866-AE47-76EAE4DC93B4}" type="parTrans" cxnId="{A51A8AB9-7AAF-4032-BDC1-F2E0FFF2150E}">
      <dgm:prSet/>
      <dgm:spPr/>
      <dgm:t>
        <a:bodyPr/>
        <a:lstStyle/>
        <a:p>
          <a:endParaRPr lang="en-CA"/>
        </a:p>
      </dgm:t>
    </dgm:pt>
    <dgm:pt modelId="{51E89A67-690A-4352-B178-3CA7B1355B2C}" type="sibTrans" cxnId="{A51A8AB9-7AAF-4032-BDC1-F2E0FFF2150E}">
      <dgm:prSet/>
      <dgm:spPr/>
      <dgm:t>
        <a:bodyPr/>
        <a:lstStyle/>
        <a:p>
          <a:endParaRPr lang="en-CA"/>
        </a:p>
      </dgm:t>
    </dgm:pt>
    <dgm:pt modelId="{8D371613-B643-4B31-B0A6-0D5CDE995C27}">
      <dgm:prSet phldrT="[Text]"/>
      <dgm:spPr/>
      <dgm:t>
        <a:bodyPr/>
        <a:lstStyle/>
        <a:p>
          <a:r>
            <a:rPr lang="en-CA"/>
            <a:t>Exploratory Analysis</a:t>
          </a:r>
        </a:p>
      </dgm:t>
    </dgm:pt>
    <dgm:pt modelId="{AEA25028-6F83-4FA0-BADC-5663F8824CD5}" type="parTrans" cxnId="{19A1C71A-6A2F-4306-A8EA-E3E2568B6ED0}">
      <dgm:prSet/>
      <dgm:spPr/>
      <dgm:t>
        <a:bodyPr/>
        <a:lstStyle/>
        <a:p>
          <a:endParaRPr lang="en-CA"/>
        </a:p>
      </dgm:t>
    </dgm:pt>
    <dgm:pt modelId="{0069344C-F5B7-470C-B391-1A11D554B5E5}" type="sibTrans" cxnId="{19A1C71A-6A2F-4306-A8EA-E3E2568B6ED0}">
      <dgm:prSet/>
      <dgm:spPr/>
      <dgm:t>
        <a:bodyPr/>
        <a:lstStyle/>
        <a:p>
          <a:endParaRPr lang="en-CA"/>
        </a:p>
      </dgm:t>
    </dgm:pt>
    <dgm:pt modelId="{63EB754B-E9D2-4D0F-A49F-76EF94B034DF}">
      <dgm:prSet phldrT="[Text]"/>
      <dgm:spPr/>
      <dgm:t>
        <a:bodyPr/>
        <a:lstStyle/>
        <a:p>
          <a:r>
            <a:rPr lang="en-CA"/>
            <a:t>Univariate analysis and visualizations will be conducted for each rating to see the breakdown among the market as a whole.  The overall distribution of sales will be looked at and compared with the various ratings.  Any possible correlation between variables are found and investigated.</a:t>
          </a:r>
        </a:p>
      </dgm:t>
    </dgm:pt>
    <dgm:pt modelId="{8CBE88BB-B54A-4DDA-9A45-22E46E706D0A}" type="parTrans" cxnId="{85E30CDB-5413-4013-B682-29731F049AFC}">
      <dgm:prSet/>
      <dgm:spPr/>
      <dgm:t>
        <a:bodyPr/>
        <a:lstStyle/>
        <a:p>
          <a:endParaRPr lang="en-CA"/>
        </a:p>
      </dgm:t>
    </dgm:pt>
    <dgm:pt modelId="{35286905-39BD-41C1-A667-7540646E4FAF}" type="sibTrans" cxnId="{85E30CDB-5413-4013-B682-29731F049AFC}">
      <dgm:prSet/>
      <dgm:spPr/>
      <dgm:t>
        <a:bodyPr/>
        <a:lstStyle/>
        <a:p>
          <a:endParaRPr lang="en-CA"/>
        </a:p>
      </dgm:t>
    </dgm:pt>
    <dgm:pt modelId="{963672AD-3C40-465D-8D37-C9564C1F3365}" type="pres">
      <dgm:prSet presAssocID="{A441291D-2B75-44EA-B476-1DD2A9847402}" presName="linearFlow" presStyleCnt="0">
        <dgm:presLayoutVars>
          <dgm:dir/>
          <dgm:animLvl val="lvl"/>
          <dgm:resizeHandles val="exact"/>
        </dgm:presLayoutVars>
      </dgm:prSet>
      <dgm:spPr/>
    </dgm:pt>
    <dgm:pt modelId="{9D637E2E-2192-47E8-ADAA-A315FE0BCE86}" type="pres">
      <dgm:prSet presAssocID="{073BD28D-6AAE-4D0F-B490-1E2E76348680}" presName="composite" presStyleCnt="0"/>
      <dgm:spPr/>
    </dgm:pt>
    <dgm:pt modelId="{0642DB52-4EF8-4ABF-A543-AAC1BD23C111}" type="pres">
      <dgm:prSet presAssocID="{073BD28D-6AAE-4D0F-B490-1E2E76348680}" presName="parentText" presStyleLbl="alignNode1" presStyleIdx="0" presStyleCnt="4">
        <dgm:presLayoutVars>
          <dgm:chMax val="1"/>
          <dgm:bulletEnabled val="1"/>
        </dgm:presLayoutVars>
      </dgm:prSet>
      <dgm:spPr/>
    </dgm:pt>
    <dgm:pt modelId="{F592189B-E4A2-4FC0-A81C-92ECFEC23908}" type="pres">
      <dgm:prSet presAssocID="{073BD28D-6AAE-4D0F-B490-1E2E76348680}" presName="descendantText" presStyleLbl="alignAcc1" presStyleIdx="0" presStyleCnt="4">
        <dgm:presLayoutVars>
          <dgm:bulletEnabled val="1"/>
        </dgm:presLayoutVars>
      </dgm:prSet>
      <dgm:spPr/>
    </dgm:pt>
    <dgm:pt modelId="{E0F8DADF-6354-4EA3-AD81-FC759D18C18C}" type="pres">
      <dgm:prSet presAssocID="{47132D23-31D9-4ED4-8D6B-6680088B1C7B}" presName="sp" presStyleCnt="0"/>
      <dgm:spPr/>
    </dgm:pt>
    <dgm:pt modelId="{443615BC-4E50-4345-BCBC-01EDD7652FB3}" type="pres">
      <dgm:prSet presAssocID="{5C9D1D68-B936-4292-A639-DD818073E3CE}" presName="composite" presStyleCnt="0"/>
      <dgm:spPr/>
    </dgm:pt>
    <dgm:pt modelId="{E8127717-D5AF-4D6A-AA0B-15557D95BF05}" type="pres">
      <dgm:prSet presAssocID="{5C9D1D68-B936-4292-A639-DD818073E3CE}" presName="parentText" presStyleLbl="alignNode1" presStyleIdx="1" presStyleCnt="4">
        <dgm:presLayoutVars>
          <dgm:chMax val="1"/>
          <dgm:bulletEnabled val="1"/>
        </dgm:presLayoutVars>
      </dgm:prSet>
      <dgm:spPr/>
    </dgm:pt>
    <dgm:pt modelId="{8D010735-0E99-4581-8700-E6620BFDF719}" type="pres">
      <dgm:prSet presAssocID="{5C9D1D68-B936-4292-A639-DD818073E3CE}" presName="descendantText" presStyleLbl="alignAcc1" presStyleIdx="1" presStyleCnt="4">
        <dgm:presLayoutVars>
          <dgm:bulletEnabled val="1"/>
        </dgm:presLayoutVars>
      </dgm:prSet>
      <dgm:spPr/>
    </dgm:pt>
    <dgm:pt modelId="{A3A3BD00-5129-474F-B851-D72EFD3E6FE9}" type="pres">
      <dgm:prSet presAssocID="{3BB5EE8B-5412-4F2D-AC25-AD7E11856AC0}" presName="sp" presStyleCnt="0"/>
      <dgm:spPr/>
    </dgm:pt>
    <dgm:pt modelId="{3D296D26-718B-4C19-952A-C911C693AEC9}" type="pres">
      <dgm:prSet presAssocID="{8D371613-B643-4B31-B0A6-0D5CDE995C27}" presName="composite" presStyleCnt="0"/>
      <dgm:spPr/>
    </dgm:pt>
    <dgm:pt modelId="{97DE84AE-57C3-4EF6-917C-7B7F07871D40}" type="pres">
      <dgm:prSet presAssocID="{8D371613-B643-4B31-B0A6-0D5CDE995C27}" presName="parentText" presStyleLbl="alignNode1" presStyleIdx="2" presStyleCnt="4">
        <dgm:presLayoutVars>
          <dgm:chMax val="1"/>
          <dgm:bulletEnabled val="1"/>
        </dgm:presLayoutVars>
      </dgm:prSet>
      <dgm:spPr/>
    </dgm:pt>
    <dgm:pt modelId="{4988A8D0-A502-4DDD-82B3-63B27338B277}" type="pres">
      <dgm:prSet presAssocID="{8D371613-B643-4B31-B0A6-0D5CDE995C27}" presName="descendantText" presStyleLbl="alignAcc1" presStyleIdx="2" presStyleCnt="4">
        <dgm:presLayoutVars>
          <dgm:bulletEnabled val="1"/>
        </dgm:presLayoutVars>
      </dgm:prSet>
      <dgm:spPr/>
    </dgm:pt>
    <dgm:pt modelId="{14009B68-9C02-4A30-83B2-381AAAAD00E4}" type="pres">
      <dgm:prSet presAssocID="{0069344C-F5B7-470C-B391-1A11D554B5E5}" presName="sp" presStyleCnt="0"/>
      <dgm:spPr/>
    </dgm:pt>
    <dgm:pt modelId="{B5FEC235-07E8-4AA0-BE92-06E90849B7BB}" type="pres">
      <dgm:prSet presAssocID="{D4B10EA2-3564-4920-A596-CAB1BCF2ED0B}" presName="composite" presStyleCnt="0"/>
      <dgm:spPr/>
    </dgm:pt>
    <dgm:pt modelId="{3CEFAD49-9AA5-454C-9C64-542945454BF1}" type="pres">
      <dgm:prSet presAssocID="{D4B10EA2-3564-4920-A596-CAB1BCF2ED0B}" presName="parentText" presStyleLbl="alignNode1" presStyleIdx="3" presStyleCnt="4">
        <dgm:presLayoutVars>
          <dgm:chMax val="1"/>
          <dgm:bulletEnabled val="1"/>
        </dgm:presLayoutVars>
      </dgm:prSet>
      <dgm:spPr/>
    </dgm:pt>
    <dgm:pt modelId="{166ED410-B1A1-4249-A6EE-D57B893B6946}" type="pres">
      <dgm:prSet presAssocID="{D4B10EA2-3564-4920-A596-CAB1BCF2ED0B}" presName="descendantText" presStyleLbl="alignAcc1" presStyleIdx="3" presStyleCnt="4">
        <dgm:presLayoutVars>
          <dgm:bulletEnabled val="1"/>
        </dgm:presLayoutVars>
      </dgm:prSet>
      <dgm:spPr/>
    </dgm:pt>
  </dgm:ptLst>
  <dgm:cxnLst>
    <dgm:cxn modelId="{2E502108-884D-4F64-98AD-07AB04EEAD4C}" type="presOf" srcId="{C2C4CBD5-014D-4DC0-960C-CD95A211ECB7}" destId="{4988A8D0-A502-4DDD-82B3-63B27338B277}" srcOrd="0" destOrd="0" presId="urn:microsoft.com/office/officeart/2005/8/layout/chevron2"/>
    <dgm:cxn modelId="{19A1C71A-6A2F-4306-A8EA-E3E2568B6ED0}" srcId="{A441291D-2B75-44EA-B476-1DD2A9847402}" destId="{8D371613-B643-4B31-B0A6-0D5CDE995C27}" srcOrd="2" destOrd="0" parTransId="{AEA25028-6F83-4FA0-BADC-5663F8824CD5}" sibTransId="{0069344C-F5B7-470C-B391-1A11D554B5E5}"/>
    <dgm:cxn modelId="{67EACD1E-B125-4533-8253-7CF971F99C86}" type="presOf" srcId="{5C9D1D68-B936-4292-A639-DD818073E3CE}" destId="{E8127717-D5AF-4D6A-AA0B-15557D95BF05}" srcOrd="0" destOrd="0" presId="urn:microsoft.com/office/officeart/2005/8/layout/chevron2"/>
    <dgm:cxn modelId="{2617FE5B-76A0-4143-805A-A28E4E3EE60D}" srcId="{A441291D-2B75-44EA-B476-1DD2A9847402}" destId="{D4B10EA2-3564-4920-A596-CAB1BCF2ED0B}" srcOrd="3" destOrd="0" parTransId="{01B6AB36-F35A-4561-B47A-1C0025F772C3}" sibTransId="{CAB09D9C-D173-40C9-8F8E-EC6195DB0D81}"/>
    <dgm:cxn modelId="{EDC52961-90D1-4A89-BC47-88F1615BD711}" type="presOf" srcId="{63EB754B-E9D2-4D0F-A49F-76EF94B034DF}" destId="{8D010735-0E99-4581-8700-E6620BFDF719}" srcOrd="0" destOrd="0" presId="urn:microsoft.com/office/officeart/2005/8/layout/chevron2"/>
    <dgm:cxn modelId="{48466570-574D-4B9D-97A0-A5C9C0BE8DC1}" type="presOf" srcId="{D4B10EA2-3564-4920-A596-CAB1BCF2ED0B}" destId="{3CEFAD49-9AA5-454C-9C64-542945454BF1}" srcOrd="0" destOrd="0" presId="urn:microsoft.com/office/officeart/2005/8/layout/chevron2"/>
    <dgm:cxn modelId="{703A0556-1E6C-4263-89E7-A0322720A920}" srcId="{A441291D-2B75-44EA-B476-1DD2A9847402}" destId="{073BD28D-6AAE-4D0F-B490-1E2E76348680}" srcOrd="0" destOrd="0" parTransId="{05F9CC74-0C22-4993-839D-B946AD97335D}" sibTransId="{47132D23-31D9-4ED4-8D6B-6680088B1C7B}"/>
    <dgm:cxn modelId="{6B006384-A1EE-487F-A866-77B8D1577D0C}" type="presOf" srcId="{25587392-0311-405B-8948-CC7A806EEAC2}" destId="{F592189B-E4A2-4FC0-A81C-92ECFEC23908}" srcOrd="0" destOrd="0" presId="urn:microsoft.com/office/officeart/2005/8/layout/chevron2"/>
    <dgm:cxn modelId="{6AC20CA4-1F80-4209-89F3-51CFAAD2D5B2}" srcId="{8D371613-B643-4B31-B0A6-0D5CDE995C27}" destId="{C2C4CBD5-014D-4DC0-960C-CD95A211ECB7}" srcOrd="0" destOrd="0" parTransId="{6F0DEA61-2DA9-476C-9D75-26674408B5E9}" sibTransId="{843B1743-E597-42AC-AD27-FB1B6DE4060A}"/>
    <dgm:cxn modelId="{A51A8AB9-7AAF-4032-BDC1-F2E0FFF2150E}" srcId="{D4B10EA2-3564-4920-A596-CAB1BCF2ED0B}" destId="{7B1EF915-322A-4648-9233-19D78EBC3022}" srcOrd="0" destOrd="0" parTransId="{D6BD9905-0A1A-4866-AE47-76EAE4DC93B4}" sibTransId="{51E89A67-690A-4352-B178-3CA7B1355B2C}"/>
    <dgm:cxn modelId="{FC85ABCA-B18A-4D8E-AF7A-75BB31DBEB52}" type="presOf" srcId="{7B1EF915-322A-4648-9233-19D78EBC3022}" destId="{166ED410-B1A1-4249-A6EE-D57B893B6946}" srcOrd="0" destOrd="0" presId="urn:microsoft.com/office/officeart/2005/8/layout/chevron2"/>
    <dgm:cxn modelId="{B84A65D8-0B99-47B8-B747-5FFBCC322F4C}" type="presOf" srcId="{8D371613-B643-4B31-B0A6-0D5CDE995C27}" destId="{97DE84AE-57C3-4EF6-917C-7B7F07871D40}" srcOrd="0" destOrd="0" presId="urn:microsoft.com/office/officeart/2005/8/layout/chevron2"/>
    <dgm:cxn modelId="{85E30CDB-5413-4013-B682-29731F049AFC}" srcId="{5C9D1D68-B936-4292-A639-DD818073E3CE}" destId="{63EB754B-E9D2-4D0F-A49F-76EF94B034DF}" srcOrd="0" destOrd="0" parTransId="{8CBE88BB-B54A-4DDA-9A45-22E46E706D0A}" sibTransId="{35286905-39BD-41C1-A667-7540646E4FAF}"/>
    <dgm:cxn modelId="{1BC124DB-9108-417F-9EBB-A778462D5151}" srcId="{A441291D-2B75-44EA-B476-1DD2A9847402}" destId="{5C9D1D68-B936-4292-A639-DD818073E3CE}" srcOrd="1" destOrd="0" parTransId="{FCF7292B-3777-4681-B166-C0A47054726D}" sibTransId="{3BB5EE8B-5412-4F2D-AC25-AD7E11856AC0}"/>
    <dgm:cxn modelId="{2117A6EA-F5E2-40C5-A91C-B8DA316EC0AB}" srcId="{073BD28D-6AAE-4D0F-B490-1E2E76348680}" destId="{25587392-0311-405B-8948-CC7A806EEAC2}" srcOrd="0" destOrd="0" parTransId="{CEBE6A6A-927E-4E71-81ED-B1BFAD2B73FD}" sibTransId="{7F4DF132-6F3B-4465-8541-83EA04723C6F}"/>
    <dgm:cxn modelId="{DFD3F8F8-3C41-41A1-9818-3482F26C383F}" type="presOf" srcId="{A441291D-2B75-44EA-B476-1DD2A9847402}" destId="{963672AD-3C40-465D-8D37-C9564C1F3365}" srcOrd="0" destOrd="0" presId="urn:microsoft.com/office/officeart/2005/8/layout/chevron2"/>
    <dgm:cxn modelId="{47EEB4FA-5272-436C-B444-A5318A026853}" type="presOf" srcId="{073BD28D-6AAE-4D0F-B490-1E2E76348680}" destId="{0642DB52-4EF8-4ABF-A543-AAC1BD23C111}" srcOrd="0" destOrd="0" presId="urn:microsoft.com/office/officeart/2005/8/layout/chevron2"/>
    <dgm:cxn modelId="{B0330D34-E4CF-4BED-BCB0-731CB68D9DA6}" type="presParOf" srcId="{963672AD-3C40-465D-8D37-C9564C1F3365}" destId="{9D637E2E-2192-47E8-ADAA-A315FE0BCE86}" srcOrd="0" destOrd="0" presId="urn:microsoft.com/office/officeart/2005/8/layout/chevron2"/>
    <dgm:cxn modelId="{5C59D982-EA38-42CD-B301-0BA25EAE65FD}" type="presParOf" srcId="{9D637E2E-2192-47E8-ADAA-A315FE0BCE86}" destId="{0642DB52-4EF8-4ABF-A543-AAC1BD23C111}" srcOrd="0" destOrd="0" presId="urn:microsoft.com/office/officeart/2005/8/layout/chevron2"/>
    <dgm:cxn modelId="{59F736DB-4253-4C19-A766-5CB673A14CAD}" type="presParOf" srcId="{9D637E2E-2192-47E8-ADAA-A315FE0BCE86}" destId="{F592189B-E4A2-4FC0-A81C-92ECFEC23908}" srcOrd="1" destOrd="0" presId="urn:microsoft.com/office/officeart/2005/8/layout/chevron2"/>
    <dgm:cxn modelId="{9651CE05-B760-4E29-AC02-F58F272E8409}" type="presParOf" srcId="{963672AD-3C40-465D-8D37-C9564C1F3365}" destId="{E0F8DADF-6354-4EA3-AD81-FC759D18C18C}" srcOrd="1" destOrd="0" presId="urn:microsoft.com/office/officeart/2005/8/layout/chevron2"/>
    <dgm:cxn modelId="{8BF8C8E8-4700-4A19-8C87-4EC42B46A508}" type="presParOf" srcId="{963672AD-3C40-465D-8D37-C9564C1F3365}" destId="{443615BC-4E50-4345-BCBC-01EDD7652FB3}" srcOrd="2" destOrd="0" presId="urn:microsoft.com/office/officeart/2005/8/layout/chevron2"/>
    <dgm:cxn modelId="{B9B6FF35-384D-41C1-80EA-776548642913}" type="presParOf" srcId="{443615BC-4E50-4345-BCBC-01EDD7652FB3}" destId="{E8127717-D5AF-4D6A-AA0B-15557D95BF05}" srcOrd="0" destOrd="0" presId="urn:microsoft.com/office/officeart/2005/8/layout/chevron2"/>
    <dgm:cxn modelId="{7431C230-1AD6-4B2A-BA4D-A4CC3654E480}" type="presParOf" srcId="{443615BC-4E50-4345-BCBC-01EDD7652FB3}" destId="{8D010735-0E99-4581-8700-E6620BFDF719}" srcOrd="1" destOrd="0" presId="urn:microsoft.com/office/officeart/2005/8/layout/chevron2"/>
    <dgm:cxn modelId="{FAA7C8CE-2EC8-46F5-9086-33978A793FD0}" type="presParOf" srcId="{963672AD-3C40-465D-8D37-C9564C1F3365}" destId="{A3A3BD00-5129-474F-B851-D72EFD3E6FE9}" srcOrd="3" destOrd="0" presId="urn:microsoft.com/office/officeart/2005/8/layout/chevron2"/>
    <dgm:cxn modelId="{8D21003C-DEBA-480B-B7A2-98EE97C0542A}" type="presParOf" srcId="{963672AD-3C40-465D-8D37-C9564C1F3365}" destId="{3D296D26-718B-4C19-952A-C911C693AEC9}" srcOrd="4" destOrd="0" presId="urn:microsoft.com/office/officeart/2005/8/layout/chevron2"/>
    <dgm:cxn modelId="{75BF4DA5-36FA-48B6-8F57-A0F74486A7D8}" type="presParOf" srcId="{3D296D26-718B-4C19-952A-C911C693AEC9}" destId="{97DE84AE-57C3-4EF6-917C-7B7F07871D40}" srcOrd="0" destOrd="0" presId="urn:microsoft.com/office/officeart/2005/8/layout/chevron2"/>
    <dgm:cxn modelId="{72BC00E1-1D6B-4EAE-827A-84E4ABC824F9}" type="presParOf" srcId="{3D296D26-718B-4C19-952A-C911C693AEC9}" destId="{4988A8D0-A502-4DDD-82B3-63B27338B277}" srcOrd="1" destOrd="0" presId="urn:microsoft.com/office/officeart/2005/8/layout/chevron2"/>
    <dgm:cxn modelId="{580DB5A2-D12C-4816-AD24-65BB7585B131}" type="presParOf" srcId="{963672AD-3C40-465D-8D37-C9564C1F3365}" destId="{14009B68-9C02-4A30-83B2-381AAAAD00E4}" srcOrd="5" destOrd="0" presId="urn:microsoft.com/office/officeart/2005/8/layout/chevron2"/>
    <dgm:cxn modelId="{00633AEA-D6A2-4FF3-B633-830991D87A8C}" type="presParOf" srcId="{963672AD-3C40-465D-8D37-C9564C1F3365}" destId="{B5FEC235-07E8-4AA0-BE92-06E90849B7BB}" srcOrd="6" destOrd="0" presId="urn:microsoft.com/office/officeart/2005/8/layout/chevron2"/>
    <dgm:cxn modelId="{5F2C3FF4-F144-4334-804A-AB66B8B7C751}" type="presParOf" srcId="{B5FEC235-07E8-4AA0-BE92-06E90849B7BB}" destId="{3CEFAD49-9AA5-454C-9C64-542945454BF1}" srcOrd="0" destOrd="0" presId="urn:microsoft.com/office/officeart/2005/8/layout/chevron2"/>
    <dgm:cxn modelId="{93D118FD-0123-471C-86A7-CE739DC731CB}" type="presParOf" srcId="{B5FEC235-07E8-4AA0-BE92-06E90849B7BB}" destId="{166ED410-B1A1-4249-A6EE-D57B893B6946}" srcOrd="1" destOrd="0" presId="urn:microsoft.com/office/officeart/2005/8/layout/chevron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42DB52-4EF8-4ABF-A543-AAC1BD23C111}">
      <dsp:nvSpPr>
        <dsp:cNvPr id="0" name=""/>
        <dsp:cNvSpPr/>
      </dsp:nvSpPr>
      <dsp:spPr>
        <a:xfrm rot="5400000">
          <a:off x="-174613" y="177892"/>
          <a:ext cx="1164091" cy="814864"/>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t>Data Preparation</a:t>
          </a:r>
        </a:p>
      </dsp:txBody>
      <dsp:txXfrm rot="-5400000">
        <a:off x="1" y="410710"/>
        <a:ext cx="814864" cy="349227"/>
      </dsp:txXfrm>
    </dsp:sp>
    <dsp:sp modelId="{F592189B-E4A2-4FC0-A81C-92ECFEC23908}">
      <dsp:nvSpPr>
        <dsp:cNvPr id="0" name=""/>
        <dsp:cNvSpPr/>
      </dsp:nvSpPr>
      <dsp:spPr>
        <a:xfrm rot="5400000">
          <a:off x="3167589" y="-2349447"/>
          <a:ext cx="756659" cy="5462110"/>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CA" sz="1000" kern="1200"/>
            <a:t>We will use R to load the CSV file into a data frame.  Afterwards, data cleaning will be conducted to remove missing values.  Games with no Rating and no critic scores will also be removed to prevent any inconsistencies.  Ratings with very few or no entries will also be eliminated.  Values containing 0, Unknown, or 'tbd' will be looked into further depending on the type of analysis.</a:t>
          </a:r>
        </a:p>
      </dsp:txBody>
      <dsp:txXfrm rot="-5400000">
        <a:off x="814864" y="40215"/>
        <a:ext cx="5425173" cy="682785"/>
      </dsp:txXfrm>
    </dsp:sp>
    <dsp:sp modelId="{E8127717-D5AF-4D6A-AA0B-15557D95BF05}">
      <dsp:nvSpPr>
        <dsp:cNvPr id="0" name=""/>
        <dsp:cNvSpPr/>
      </dsp:nvSpPr>
      <dsp:spPr>
        <a:xfrm rot="5400000">
          <a:off x="-174613" y="1194200"/>
          <a:ext cx="1164091" cy="814864"/>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t>Initial Analysis</a:t>
          </a:r>
        </a:p>
      </dsp:txBody>
      <dsp:txXfrm rot="-5400000">
        <a:off x="1" y="1427018"/>
        <a:ext cx="814864" cy="349227"/>
      </dsp:txXfrm>
    </dsp:sp>
    <dsp:sp modelId="{8D010735-0E99-4581-8700-E6620BFDF719}">
      <dsp:nvSpPr>
        <dsp:cNvPr id="0" name=""/>
        <dsp:cNvSpPr/>
      </dsp:nvSpPr>
      <dsp:spPr>
        <a:xfrm rot="5400000">
          <a:off x="3167589" y="-1333138"/>
          <a:ext cx="756659" cy="5462110"/>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CA" sz="1000" kern="1200"/>
            <a:t>Univariate analysis and visualizations will be conducted for each rating to see the breakdown among the market as a whole.  The overall distribution of sales will be looked at and compared with the various ratings.  Any possible correlation between variables are found and investigated.</a:t>
          </a:r>
        </a:p>
      </dsp:txBody>
      <dsp:txXfrm rot="-5400000">
        <a:off x="814864" y="1056524"/>
        <a:ext cx="5425173" cy="682785"/>
      </dsp:txXfrm>
    </dsp:sp>
    <dsp:sp modelId="{97DE84AE-57C3-4EF6-917C-7B7F07871D40}">
      <dsp:nvSpPr>
        <dsp:cNvPr id="0" name=""/>
        <dsp:cNvSpPr/>
      </dsp:nvSpPr>
      <dsp:spPr>
        <a:xfrm rot="5400000">
          <a:off x="-174613" y="2210509"/>
          <a:ext cx="1164091" cy="814864"/>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t>Exploratory Analysis</a:t>
          </a:r>
        </a:p>
      </dsp:txBody>
      <dsp:txXfrm rot="-5400000">
        <a:off x="1" y="2443327"/>
        <a:ext cx="814864" cy="349227"/>
      </dsp:txXfrm>
    </dsp:sp>
    <dsp:sp modelId="{4988A8D0-A502-4DDD-82B3-63B27338B277}">
      <dsp:nvSpPr>
        <dsp:cNvPr id="0" name=""/>
        <dsp:cNvSpPr/>
      </dsp:nvSpPr>
      <dsp:spPr>
        <a:xfrm rot="5400000">
          <a:off x="3167589" y="-316829"/>
          <a:ext cx="756659" cy="5462110"/>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CA" sz="1000" kern="1200"/>
            <a:t>Subsetting the sales data by each region to see whether there are any similiarities between them.  Clustering games by different genres and ratings to see which performs better in generating sales.  Grouping critic scores into ranges for better modelling.  Classifying the top publishers and associating them to which rating type they release the most.</a:t>
          </a:r>
        </a:p>
      </dsp:txBody>
      <dsp:txXfrm rot="-5400000">
        <a:off x="814864" y="2072833"/>
        <a:ext cx="5425173" cy="682785"/>
      </dsp:txXfrm>
    </dsp:sp>
    <dsp:sp modelId="{3CEFAD49-9AA5-454C-9C64-542945454BF1}">
      <dsp:nvSpPr>
        <dsp:cNvPr id="0" name=""/>
        <dsp:cNvSpPr/>
      </dsp:nvSpPr>
      <dsp:spPr>
        <a:xfrm rot="5400000">
          <a:off x="-174613" y="3226818"/>
          <a:ext cx="1164091" cy="814864"/>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t>Evaluation and Conclusion</a:t>
          </a:r>
        </a:p>
      </dsp:txBody>
      <dsp:txXfrm rot="-5400000">
        <a:off x="1" y="3459636"/>
        <a:ext cx="814864" cy="349227"/>
      </dsp:txXfrm>
    </dsp:sp>
    <dsp:sp modelId="{166ED410-B1A1-4249-A6EE-D57B893B6946}">
      <dsp:nvSpPr>
        <dsp:cNvPr id="0" name=""/>
        <dsp:cNvSpPr/>
      </dsp:nvSpPr>
      <dsp:spPr>
        <a:xfrm rot="5400000">
          <a:off x="3167589" y="699479"/>
          <a:ext cx="756659" cy="5462110"/>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CA" sz="1000" kern="1200"/>
            <a:t>Regression analysis will be done on our findings to see whether ratings or critic scores had a higher impact on overall sales.  </a:t>
          </a:r>
        </a:p>
      </dsp:txBody>
      <dsp:txXfrm rot="-5400000">
        <a:off x="814864" y="3089142"/>
        <a:ext cx="5425173" cy="68278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JournalArticle</b:SourceType>
    <b:Guid>{2E14032E-0BD5-4B0C-81C3-FEDE5622A59D}</b:Guid>
    <b:RefOrder>1</b:RefOrder>
  </b:Source>
</b:Sources>
</file>

<file path=customXml/itemProps1.xml><?xml version="1.0" encoding="utf-8"?>
<ds:datastoreItem xmlns:ds="http://schemas.openxmlformats.org/officeDocument/2006/customXml" ds:itemID="{E1593B08-2051-4A6C-AF68-93D1E7074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1483</TotalTime>
  <Pages>3</Pages>
  <Words>770</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Bowen Cheng</dc:creator>
  <cp:keywords/>
  <dc:description/>
  <cp:lastModifiedBy>Bowen Cheng</cp:lastModifiedBy>
  <cp:revision>59</cp:revision>
  <dcterms:created xsi:type="dcterms:W3CDTF">2018-10-14T03:14:00Z</dcterms:created>
  <dcterms:modified xsi:type="dcterms:W3CDTF">2018-10-19T01:10:00Z</dcterms:modified>
</cp:coreProperties>
</file>