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B4D4042" w14:textId="7256B91B" w:rsidR="006152EA" w:rsidRPr="006152EA" w:rsidRDefault="006152EA" w:rsidP="006152EA">
      <w:pPr>
        <w:spacing w:before="240" w:line="360" w:lineRule="auto"/>
        <w:jc w:val="center"/>
        <w:rPr>
          <w:b/>
          <w:bCs/>
        </w:rPr>
      </w:pPr>
      <w:bookmarkStart w:id="0" w:name="_Hlk192920987"/>
      <w:r w:rsidRPr="006152EA">
        <w:rPr>
          <w:b/>
          <w:bCs/>
        </w:rPr>
        <w:t>Verfahren zur Erstellung von Non-Fungible Tokens (NFTs)</w:t>
      </w:r>
      <w:bookmarkEnd w:id="0"/>
      <w:r w:rsidRPr="006152EA">
        <w:rPr>
          <w:b/>
          <w:bCs/>
        </w:rPr>
        <w:t>.</w:t>
      </w:r>
    </w:p>
    <w:p w14:paraId="0B7A705C" w14:textId="57F81BCB" w:rsidR="006152EA" w:rsidRDefault="006152EA" w:rsidP="003B4084">
      <w:pPr>
        <w:spacing w:before="240" w:line="360" w:lineRule="auto"/>
        <w:rPr>
          <w:rFonts w:cs="Arial"/>
          <w:color w:val="000000"/>
        </w:rPr>
      </w:pPr>
      <w:r>
        <w:rPr>
          <w:rFonts w:cs="Arial"/>
          <w:color w:val="000000"/>
        </w:rPr>
        <w:t xml:space="preserve">Die Erfindung betritt ein </w:t>
      </w:r>
      <w:r w:rsidRPr="006152EA">
        <w:rPr>
          <w:rFonts w:cs="Arial"/>
          <w:color w:val="000000"/>
        </w:rPr>
        <w:t>Verfahren zur Erstellung von Non-Fungible Tokens (NFTs)</w:t>
      </w:r>
      <w:r>
        <w:rPr>
          <w:rFonts w:cs="Arial"/>
          <w:color w:val="000000"/>
        </w:rPr>
        <w:t xml:space="preserve"> im Bereich von </w:t>
      </w:r>
      <w:r w:rsidRPr="006152EA">
        <w:rPr>
          <w:rFonts w:cs="Arial"/>
          <w:color w:val="000000"/>
        </w:rPr>
        <w:t>Fitness- und Gesundheitsdaten, die in eine Blockchain integriert werden.</w:t>
      </w:r>
    </w:p>
    <w:p w14:paraId="4A382F94" w14:textId="56D00EA9" w:rsidR="00F56BE1" w:rsidRDefault="00F56BE1" w:rsidP="003B4084">
      <w:pPr>
        <w:spacing w:before="240" w:line="360" w:lineRule="auto"/>
      </w:pPr>
      <w:r>
        <w:rPr>
          <w:rFonts w:cs="Arial"/>
          <w:color w:val="000000"/>
        </w:rPr>
        <w:t>Die DE</w:t>
      </w:r>
      <w:r w:rsidRPr="006152EA">
        <w:rPr>
          <w:rFonts w:cs="Arial"/>
          <w:color w:val="000000"/>
        </w:rPr>
        <w:t xml:space="preserve"> 10 2019 002 702</w:t>
      </w:r>
      <w:r>
        <w:rPr>
          <w:rFonts w:cs="Arial"/>
          <w:color w:val="000000"/>
        </w:rPr>
        <w:t xml:space="preserve"> A1 offenbart eine Sportanordnung, welche </w:t>
      </w:r>
      <w:r>
        <w:t>Sensordaten aus einer Sportanordnung erfasst. Die Sportanordnung umfasst mindestens eine Messanordnung, die physische Aktivitäten misst und daraus entsprechende Sensordaten erzeugt.</w:t>
      </w:r>
    </w:p>
    <w:p w14:paraId="2B253CC5" w14:textId="3DFBC03D" w:rsidR="00F56BE1" w:rsidRDefault="00F56BE1" w:rsidP="003B4084">
      <w:pPr>
        <w:spacing w:before="240" w:line="360" w:lineRule="auto"/>
        <w:rPr>
          <w:rFonts w:cs="Arial"/>
          <w:color w:val="000000"/>
        </w:rPr>
      </w:pPr>
      <w:r>
        <w:t xml:space="preserve">Es ist Aufgabe der vorliegenden Erfindung, das Anwendungsspektrum der vorgenannten Sportanordnung weiterzubilden. </w:t>
      </w:r>
    </w:p>
    <w:p w14:paraId="65FBCBCE" w14:textId="6621A9CE" w:rsidR="00B674F1" w:rsidRDefault="00B674F1" w:rsidP="003B4084">
      <w:pPr>
        <w:spacing w:before="240" w:line="360" w:lineRule="auto"/>
        <w:rPr>
          <w:rFonts w:cs="Arial"/>
          <w:color w:val="000000"/>
        </w:rPr>
      </w:pPr>
      <w:r>
        <w:rPr>
          <w:rFonts w:cs="Arial"/>
          <w:color w:val="000000"/>
        </w:rPr>
        <w:t xml:space="preserve">Die der zugrunde liegende Aufgabe wird durch ein Verfahren nach Anspruch 1 gelöst. Ausgestaltungen sind </w:t>
      </w:r>
      <w:r w:rsidR="00C20F58">
        <w:rPr>
          <w:rFonts w:cs="Arial"/>
          <w:color w:val="000000"/>
        </w:rPr>
        <w:t>G</w:t>
      </w:r>
      <w:r>
        <w:rPr>
          <w:rFonts w:cs="Arial"/>
          <w:color w:val="000000"/>
        </w:rPr>
        <w:t xml:space="preserve">egenstand der Unteransprüche sowie der Beschreibung. </w:t>
      </w:r>
    </w:p>
    <w:p w14:paraId="074110CB" w14:textId="57A92D3E" w:rsidR="00B674F1" w:rsidRPr="00B674F1" w:rsidRDefault="00B674F1" w:rsidP="00B674F1">
      <w:pPr>
        <w:spacing w:before="240" w:line="360" w:lineRule="auto"/>
        <w:rPr>
          <w:rFonts w:cs="Arial"/>
          <w:color w:val="000000"/>
        </w:rPr>
      </w:pPr>
      <w:r>
        <w:rPr>
          <w:rFonts w:cs="Arial"/>
          <w:color w:val="000000"/>
        </w:rPr>
        <w:t xml:space="preserve">Erfindungsgemäß werden von der Sportanordnung erzeugte </w:t>
      </w:r>
      <w:r w:rsidRPr="00B674F1">
        <w:rPr>
          <w:rFonts w:cs="Arial"/>
          <w:color w:val="000000"/>
        </w:rPr>
        <w:t>Sensordaten erfasst. Diese Sensordaten messen physische Aktivitäten und erzeugen entsprechende Daten. Die Daten werden in einer Analyseeinheit aufbereitet. Die analysierten Daten werden zu einem Datenprofil zusammengeführt. Das Datenprofil wird in eine Blockchain integriert. Ein Non-Fungible Token (NFT) wird basierend auf dem integrierten Datenprofil erstellt. Der NFT stellt ein digitales Abbild der physischen Aktivität dar. Dies gewährleistet die sichere und transparente Speicherung und Darstellung von Fitnessdaten.</w:t>
      </w:r>
    </w:p>
    <w:p w14:paraId="662DE93A" w14:textId="03AB7448" w:rsidR="00B674F1" w:rsidRPr="00B674F1" w:rsidRDefault="00F56BE1" w:rsidP="00B674F1">
      <w:pPr>
        <w:spacing w:before="240" w:line="360" w:lineRule="auto"/>
        <w:rPr>
          <w:rFonts w:cs="Arial"/>
          <w:color w:val="000000"/>
        </w:rPr>
      </w:pPr>
      <w:r>
        <w:rPr>
          <w:rFonts w:cs="Arial"/>
          <w:color w:val="000000"/>
        </w:rPr>
        <w:t xml:space="preserve">In einer Ausgestaltung wird das </w:t>
      </w:r>
      <w:r w:rsidR="00B674F1" w:rsidRPr="00B674F1">
        <w:rPr>
          <w:rFonts w:cs="Arial"/>
          <w:color w:val="000000"/>
        </w:rPr>
        <w:t xml:space="preserve">Datenprofil wird in der Analyseeinheit gefiltert und kalibriert. </w:t>
      </w:r>
      <w:proofErr w:type="spellStart"/>
      <w:r w:rsidR="00B674F1" w:rsidRPr="00B674F1">
        <w:rPr>
          <w:rFonts w:cs="Arial"/>
          <w:color w:val="000000"/>
        </w:rPr>
        <w:t>Leistungsmetriken</w:t>
      </w:r>
      <w:proofErr w:type="spellEnd"/>
      <w:r w:rsidR="00B674F1" w:rsidRPr="00B674F1">
        <w:rPr>
          <w:rFonts w:cs="Arial"/>
          <w:color w:val="000000"/>
        </w:rPr>
        <w:t xml:space="preserve"> werden berechnet. Dies </w:t>
      </w:r>
      <w:proofErr w:type="gramStart"/>
      <w:r w:rsidR="00B674F1" w:rsidRPr="00B674F1">
        <w:rPr>
          <w:rFonts w:cs="Arial"/>
          <w:color w:val="000000"/>
        </w:rPr>
        <w:t>verbessert</w:t>
      </w:r>
      <w:proofErr w:type="gramEnd"/>
      <w:r w:rsidR="00B674F1" w:rsidRPr="00B674F1">
        <w:rPr>
          <w:rFonts w:cs="Arial"/>
          <w:color w:val="000000"/>
        </w:rPr>
        <w:t xml:space="preserve"> die Genauigkeit und Verlässlichkeit der Fitnessdaten.</w:t>
      </w:r>
    </w:p>
    <w:p w14:paraId="0A5939BB" w14:textId="46F3C772" w:rsidR="00B674F1" w:rsidRPr="00B674F1" w:rsidRDefault="00F56BE1" w:rsidP="00B674F1">
      <w:pPr>
        <w:spacing w:before="240" w:line="360" w:lineRule="auto"/>
        <w:rPr>
          <w:rFonts w:cs="Arial"/>
          <w:color w:val="000000"/>
        </w:rPr>
      </w:pPr>
      <w:r>
        <w:rPr>
          <w:rFonts w:cs="Arial"/>
          <w:color w:val="000000"/>
        </w:rPr>
        <w:t xml:space="preserve">In einer Ausgestaltung </w:t>
      </w:r>
      <w:r w:rsidRPr="00B674F1">
        <w:rPr>
          <w:rFonts w:cs="Arial"/>
          <w:color w:val="000000"/>
        </w:rPr>
        <w:t xml:space="preserve">gewährleistet </w:t>
      </w:r>
      <w:r>
        <w:rPr>
          <w:rFonts w:cs="Arial"/>
          <w:color w:val="000000"/>
        </w:rPr>
        <w:t>d</w:t>
      </w:r>
      <w:r w:rsidR="00B674F1" w:rsidRPr="00B674F1">
        <w:rPr>
          <w:rFonts w:cs="Arial"/>
          <w:color w:val="000000"/>
        </w:rPr>
        <w:t xml:space="preserve">ie Blockchain durch kryptografische Verfahren die Unveränderlichkeit, Transparenz und Nachvollziehbarkeit des Datenprofils. Dies </w:t>
      </w:r>
      <w:proofErr w:type="gramStart"/>
      <w:r w:rsidR="00B674F1" w:rsidRPr="00B674F1">
        <w:rPr>
          <w:rFonts w:cs="Arial"/>
          <w:color w:val="000000"/>
        </w:rPr>
        <w:t>erhöht</w:t>
      </w:r>
      <w:proofErr w:type="gramEnd"/>
      <w:r w:rsidR="00B674F1" w:rsidRPr="00B674F1">
        <w:rPr>
          <w:rFonts w:cs="Arial"/>
          <w:color w:val="000000"/>
        </w:rPr>
        <w:t xml:space="preserve"> die Sicherheit und Integrität der gespeicherten Daten.</w:t>
      </w:r>
    </w:p>
    <w:p w14:paraId="1C085E61" w14:textId="359D60E7" w:rsidR="00B674F1" w:rsidRPr="00B674F1" w:rsidRDefault="00F56BE1" w:rsidP="00B674F1">
      <w:pPr>
        <w:spacing w:before="240" w:line="360" w:lineRule="auto"/>
        <w:rPr>
          <w:rFonts w:cs="Arial"/>
          <w:color w:val="000000"/>
        </w:rPr>
      </w:pPr>
      <w:r>
        <w:rPr>
          <w:rFonts w:cs="Arial"/>
          <w:color w:val="000000"/>
        </w:rPr>
        <w:t xml:space="preserve">In einer Ausgestaltung wird der </w:t>
      </w:r>
      <w:r w:rsidR="00B674F1" w:rsidRPr="00B674F1">
        <w:rPr>
          <w:rFonts w:cs="Arial"/>
          <w:color w:val="000000"/>
        </w:rPr>
        <w:t xml:space="preserve">Non-Fungible Token (NFT) durch eine NFT-Erstellungseinheit generiert. Das Datenprofil wird in ein einzigartiges digitales Abbild der physischen Aktivität umgewandelt. Dies </w:t>
      </w:r>
      <w:proofErr w:type="gramStart"/>
      <w:r w:rsidR="00B674F1" w:rsidRPr="00B674F1">
        <w:rPr>
          <w:rFonts w:cs="Arial"/>
          <w:color w:val="000000"/>
        </w:rPr>
        <w:t>ermöglicht</w:t>
      </w:r>
      <w:proofErr w:type="gramEnd"/>
      <w:r w:rsidR="00B674F1" w:rsidRPr="00B674F1">
        <w:rPr>
          <w:rFonts w:cs="Arial"/>
          <w:color w:val="000000"/>
        </w:rPr>
        <w:t xml:space="preserve"> die eindeutige Identifizierung und Authentifizierung der Fitnessdaten.</w:t>
      </w:r>
    </w:p>
    <w:p w14:paraId="08195F7F" w14:textId="65275063" w:rsidR="00B674F1" w:rsidRPr="00B674F1" w:rsidRDefault="00F56BE1" w:rsidP="00B674F1">
      <w:pPr>
        <w:spacing w:before="240" w:line="360" w:lineRule="auto"/>
        <w:rPr>
          <w:rFonts w:cs="Arial"/>
          <w:color w:val="000000"/>
        </w:rPr>
      </w:pPr>
      <w:r>
        <w:rPr>
          <w:rFonts w:cs="Arial"/>
          <w:color w:val="000000"/>
        </w:rPr>
        <w:lastRenderedPageBreak/>
        <w:t>In einer Ausgestaltung wird d</w:t>
      </w:r>
      <w:r w:rsidR="00B674F1" w:rsidRPr="00B674F1">
        <w:rPr>
          <w:rFonts w:cs="Arial"/>
          <w:color w:val="000000"/>
        </w:rPr>
        <w:t xml:space="preserve">as Datenprofil kontinuierlich erfasst und verarbeitet. Ein angepasster NFT wird erzeugt. Dies </w:t>
      </w:r>
      <w:proofErr w:type="gramStart"/>
      <w:r w:rsidR="00B674F1" w:rsidRPr="00B674F1">
        <w:rPr>
          <w:rFonts w:cs="Arial"/>
          <w:color w:val="000000"/>
        </w:rPr>
        <w:t>ermöglicht</w:t>
      </w:r>
      <w:proofErr w:type="gramEnd"/>
      <w:r w:rsidR="00B674F1" w:rsidRPr="00B674F1">
        <w:rPr>
          <w:rFonts w:cs="Arial"/>
          <w:color w:val="000000"/>
        </w:rPr>
        <w:t xml:space="preserve"> die fortlaufende Aktualisierung und Verbesserung der Fitnessdaten.</w:t>
      </w:r>
    </w:p>
    <w:p w14:paraId="50713DB6" w14:textId="7EB53765" w:rsidR="00B674F1" w:rsidRPr="00B674F1" w:rsidRDefault="00F56BE1" w:rsidP="00B674F1">
      <w:pPr>
        <w:spacing w:before="240" w:line="360" w:lineRule="auto"/>
        <w:rPr>
          <w:rFonts w:cs="Arial"/>
          <w:color w:val="000000"/>
        </w:rPr>
      </w:pPr>
      <w:r>
        <w:rPr>
          <w:rFonts w:cs="Arial"/>
          <w:color w:val="000000"/>
        </w:rPr>
        <w:t>In einer Ausgestaltung werden d</w:t>
      </w:r>
      <w:r w:rsidR="00B674F1" w:rsidRPr="00B674F1">
        <w:rPr>
          <w:rFonts w:cs="Arial"/>
          <w:color w:val="000000"/>
        </w:rPr>
        <w:t xml:space="preserve">ie Sensordaten mit Datenprofilen anderer Sportler integriert. Leistungsdaten werden verglichen und Wettbewerbe durchgeführt. Dies </w:t>
      </w:r>
      <w:proofErr w:type="gramStart"/>
      <w:r w:rsidR="00B674F1" w:rsidRPr="00B674F1">
        <w:rPr>
          <w:rFonts w:cs="Arial"/>
          <w:color w:val="000000"/>
        </w:rPr>
        <w:t>fördert</w:t>
      </w:r>
      <w:proofErr w:type="gramEnd"/>
      <w:r w:rsidR="00B674F1" w:rsidRPr="00B674F1">
        <w:rPr>
          <w:rFonts w:cs="Arial"/>
          <w:color w:val="000000"/>
        </w:rPr>
        <w:t xml:space="preserve"> den Wettbewerb und die Motivation unter den Sportlern.</w:t>
      </w:r>
    </w:p>
    <w:p w14:paraId="23596043" w14:textId="476FFBE4" w:rsidR="00B674F1" w:rsidRPr="00B674F1" w:rsidRDefault="00F56BE1" w:rsidP="00B674F1">
      <w:pPr>
        <w:spacing w:before="240" w:line="360" w:lineRule="auto"/>
        <w:rPr>
          <w:rFonts w:cs="Arial"/>
          <w:color w:val="000000"/>
        </w:rPr>
      </w:pPr>
      <w:r>
        <w:rPr>
          <w:rFonts w:cs="Arial"/>
          <w:color w:val="000000"/>
        </w:rPr>
        <w:t>In einer Ausgestaltung werden die</w:t>
      </w:r>
      <w:r w:rsidR="00B674F1" w:rsidRPr="00B674F1">
        <w:rPr>
          <w:rFonts w:cs="Arial"/>
          <w:color w:val="000000"/>
        </w:rPr>
        <w:t xml:space="preserve"> Datenprofile in Team- oder Gruppenaktivitäten integriert. Die Leistungsdaten mehrerer Sportler werden erfasst und analysiert. Dies ermöglicht eine umfassende Bewertung der Teamleistung und individuelle Rückmeldungen.</w:t>
      </w:r>
    </w:p>
    <w:p w14:paraId="36CEA875" w14:textId="6A457B6F" w:rsidR="00B674F1" w:rsidRPr="00B674F1" w:rsidRDefault="00F56BE1" w:rsidP="00B674F1">
      <w:pPr>
        <w:spacing w:before="240" w:line="360" w:lineRule="auto"/>
        <w:rPr>
          <w:rFonts w:cs="Arial"/>
          <w:color w:val="000000"/>
        </w:rPr>
      </w:pPr>
      <w:r>
        <w:rPr>
          <w:rFonts w:cs="Arial"/>
          <w:color w:val="000000"/>
        </w:rPr>
        <w:t xml:space="preserve">In einer Ausgestaltung wird </w:t>
      </w:r>
      <w:r w:rsidR="00B674F1" w:rsidRPr="00B674F1">
        <w:rPr>
          <w:rFonts w:cs="Arial"/>
          <w:color w:val="000000"/>
        </w:rPr>
        <w:t>Teilnahme an globalen Sport-Challenges ermöglicht. Die Datenprofile mehrerer Sportler werden kombiniert und kollektive NFTs erzeugt. Dies fördert die Zusammenarbeit und den Austausch zwischen Sportlern weltweit.</w:t>
      </w:r>
    </w:p>
    <w:p w14:paraId="31215A3C" w14:textId="7D95BAE5" w:rsidR="00B674F1" w:rsidRPr="00B674F1" w:rsidRDefault="00F56BE1" w:rsidP="00B674F1">
      <w:pPr>
        <w:spacing w:before="240" w:line="360" w:lineRule="auto"/>
        <w:rPr>
          <w:rFonts w:cs="Arial"/>
          <w:color w:val="000000"/>
        </w:rPr>
      </w:pPr>
      <w:r>
        <w:rPr>
          <w:rFonts w:cs="Arial"/>
          <w:color w:val="000000"/>
        </w:rPr>
        <w:t xml:space="preserve">In einer Ausgestaltung ist eine </w:t>
      </w:r>
      <w:r w:rsidR="00B674F1" w:rsidRPr="00B674F1">
        <w:rPr>
          <w:rFonts w:cs="Arial"/>
          <w:color w:val="000000"/>
        </w:rPr>
        <w:t xml:space="preserve">Vergleichseinheit </w:t>
      </w:r>
      <w:r>
        <w:rPr>
          <w:rFonts w:cs="Arial"/>
          <w:color w:val="000000"/>
        </w:rPr>
        <w:t>vorgesehen, wodurch</w:t>
      </w:r>
      <w:r w:rsidR="00B674F1" w:rsidRPr="00B674F1">
        <w:rPr>
          <w:rFonts w:cs="Arial"/>
          <w:color w:val="000000"/>
        </w:rPr>
        <w:t xml:space="preserve"> Datenprofile </w:t>
      </w:r>
      <w:r>
        <w:rPr>
          <w:rFonts w:cs="Arial"/>
          <w:color w:val="000000"/>
        </w:rPr>
        <w:t xml:space="preserve">von Sportlern </w:t>
      </w:r>
      <w:r w:rsidR="00B674F1" w:rsidRPr="00B674F1">
        <w:rPr>
          <w:rFonts w:cs="Arial"/>
          <w:color w:val="000000"/>
        </w:rPr>
        <w:t>mit den Datenprofilen anderer Sportler verglichen</w:t>
      </w:r>
      <w:r>
        <w:rPr>
          <w:rFonts w:cs="Arial"/>
          <w:color w:val="000000"/>
        </w:rPr>
        <w:t xml:space="preserve"> werden können</w:t>
      </w:r>
      <w:r w:rsidR="00B674F1" w:rsidRPr="00B674F1">
        <w:rPr>
          <w:rFonts w:cs="Arial"/>
          <w:color w:val="000000"/>
        </w:rPr>
        <w:t>. Die Ergebnisse werden in der Blockchain gespeichert. Dies ermöglicht eine transparente und unveränderliche Speicherung der Vergleichsergebnisse.</w:t>
      </w:r>
    </w:p>
    <w:p w14:paraId="678F7F72" w14:textId="0CA1EF01" w:rsidR="00B674F1" w:rsidRPr="00B674F1" w:rsidRDefault="00F56BE1" w:rsidP="00B674F1">
      <w:pPr>
        <w:spacing w:before="240" w:line="360" w:lineRule="auto"/>
        <w:rPr>
          <w:rFonts w:cs="Arial"/>
          <w:color w:val="000000"/>
        </w:rPr>
      </w:pPr>
      <w:r>
        <w:rPr>
          <w:rFonts w:cs="Arial"/>
          <w:color w:val="000000"/>
        </w:rPr>
        <w:t>In einer Ausgestaltung ist e</w:t>
      </w:r>
      <w:r w:rsidR="00B674F1" w:rsidRPr="00B674F1">
        <w:rPr>
          <w:rFonts w:cs="Arial"/>
          <w:color w:val="000000"/>
        </w:rPr>
        <w:t xml:space="preserve">ine Wettbewerbseinheit </w:t>
      </w:r>
      <w:r>
        <w:rPr>
          <w:rFonts w:cs="Arial"/>
          <w:color w:val="000000"/>
        </w:rPr>
        <w:t>vorgesehen,</w:t>
      </w:r>
      <w:r w:rsidR="00B674F1" w:rsidRPr="00B674F1">
        <w:rPr>
          <w:rFonts w:cs="Arial"/>
          <w:color w:val="000000"/>
        </w:rPr>
        <w:t xml:space="preserve"> </w:t>
      </w:r>
      <w:r>
        <w:rPr>
          <w:rFonts w:cs="Arial"/>
          <w:color w:val="000000"/>
        </w:rPr>
        <w:t xml:space="preserve">um </w:t>
      </w:r>
      <w:r w:rsidR="00B674F1" w:rsidRPr="00B674F1">
        <w:rPr>
          <w:rFonts w:cs="Arial"/>
          <w:color w:val="000000"/>
        </w:rPr>
        <w:t xml:space="preserve">Wettbewerbe zwischen verschiedenen Sensordaten </w:t>
      </w:r>
      <w:r>
        <w:rPr>
          <w:rFonts w:cs="Arial"/>
          <w:color w:val="000000"/>
        </w:rPr>
        <w:t xml:space="preserve">zu </w:t>
      </w:r>
      <w:r w:rsidR="00B674F1" w:rsidRPr="00B674F1">
        <w:rPr>
          <w:rFonts w:cs="Arial"/>
          <w:color w:val="000000"/>
        </w:rPr>
        <w:t>ermöglich</w:t>
      </w:r>
      <w:r>
        <w:rPr>
          <w:rFonts w:cs="Arial"/>
          <w:color w:val="000000"/>
        </w:rPr>
        <w:t>en</w:t>
      </w:r>
      <w:r w:rsidR="00B674F1" w:rsidRPr="00B674F1">
        <w:rPr>
          <w:rFonts w:cs="Arial"/>
          <w:color w:val="000000"/>
        </w:rPr>
        <w:t xml:space="preserve">. Wettbewerbsergebnisse werden in der Blockchain gespeichert. Dies </w:t>
      </w:r>
      <w:proofErr w:type="gramStart"/>
      <w:r w:rsidR="00B674F1" w:rsidRPr="00B674F1">
        <w:rPr>
          <w:rFonts w:cs="Arial"/>
          <w:color w:val="000000"/>
        </w:rPr>
        <w:t>fördert</w:t>
      </w:r>
      <w:proofErr w:type="gramEnd"/>
      <w:r w:rsidR="00B674F1" w:rsidRPr="00B674F1">
        <w:rPr>
          <w:rFonts w:cs="Arial"/>
          <w:color w:val="000000"/>
        </w:rPr>
        <w:t xml:space="preserve"> den Wettbewerb und die Motivation unter den Sportlern.</w:t>
      </w:r>
    </w:p>
    <w:p w14:paraId="0719157B" w14:textId="1365F49A" w:rsidR="00B674F1" w:rsidRPr="00B674F1" w:rsidRDefault="00F56BE1" w:rsidP="00B674F1">
      <w:pPr>
        <w:spacing w:before="240" w:line="360" w:lineRule="auto"/>
        <w:rPr>
          <w:rFonts w:cs="Arial"/>
          <w:color w:val="000000"/>
        </w:rPr>
      </w:pPr>
      <w:r>
        <w:rPr>
          <w:rFonts w:cs="Arial"/>
          <w:color w:val="000000"/>
        </w:rPr>
        <w:t>In einer Ausgestaltung ist e</w:t>
      </w:r>
      <w:r w:rsidR="00B674F1" w:rsidRPr="00B674F1">
        <w:rPr>
          <w:rFonts w:cs="Arial"/>
          <w:color w:val="000000"/>
        </w:rPr>
        <w:t xml:space="preserve">ine Trainingsdatenaustauscheinheit </w:t>
      </w:r>
      <w:r>
        <w:rPr>
          <w:rFonts w:cs="Arial"/>
          <w:color w:val="000000"/>
        </w:rPr>
        <w:t xml:space="preserve">vorgesehen, um </w:t>
      </w:r>
      <w:r w:rsidR="00B674F1" w:rsidRPr="00B674F1">
        <w:rPr>
          <w:rFonts w:cs="Arial"/>
          <w:color w:val="000000"/>
        </w:rPr>
        <w:t xml:space="preserve">Datenprofile unterschiedlicher Sportler insbesondere in Echtzeit zwischen verschiedenen Sporteinheiten </w:t>
      </w:r>
      <w:r>
        <w:rPr>
          <w:rFonts w:cs="Arial"/>
          <w:color w:val="000000"/>
        </w:rPr>
        <w:t>auszutauschen</w:t>
      </w:r>
      <w:r w:rsidR="00B674F1" w:rsidRPr="00B674F1">
        <w:rPr>
          <w:rFonts w:cs="Arial"/>
          <w:color w:val="000000"/>
        </w:rPr>
        <w:t>. Die ausgetauschten Daten werden in der Blockchain gespeichert. Dies ermöglicht den Echtzeitaustausch von Trainingsdaten und fördert die Zusammenarbeit.</w:t>
      </w:r>
    </w:p>
    <w:p w14:paraId="6859B3B9" w14:textId="4E50C61D" w:rsidR="00B674F1" w:rsidRDefault="00F56BE1" w:rsidP="00B674F1">
      <w:pPr>
        <w:spacing w:before="240" w:line="360" w:lineRule="auto"/>
        <w:rPr>
          <w:rFonts w:cs="Arial"/>
          <w:color w:val="000000"/>
        </w:rPr>
      </w:pPr>
      <w:r>
        <w:rPr>
          <w:rFonts w:cs="Arial"/>
          <w:color w:val="000000"/>
        </w:rPr>
        <w:t xml:space="preserve">In einer Ausgestaltung ist eine </w:t>
      </w:r>
      <w:r w:rsidR="00B674F1" w:rsidRPr="00B674F1">
        <w:rPr>
          <w:rFonts w:cs="Arial"/>
          <w:color w:val="000000"/>
        </w:rPr>
        <w:t xml:space="preserve">Teamaktivitätseinheit </w:t>
      </w:r>
      <w:r>
        <w:rPr>
          <w:rFonts w:cs="Arial"/>
          <w:color w:val="000000"/>
        </w:rPr>
        <w:t>vorgesehen, um</w:t>
      </w:r>
      <w:r w:rsidR="00B674F1" w:rsidRPr="00B674F1">
        <w:rPr>
          <w:rFonts w:cs="Arial"/>
          <w:color w:val="000000"/>
        </w:rPr>
        <w:t xml:space="preserve"> Team- oder Gruppenaktivitäten </w:t>
      </w:r>
      <w:r>
        <w:rPr>
          <w:rFonts w:cs="Arial"/>
          <w:color w:val="000000"/>
        </w:rPr>
        <w:t xml:space="preserve">zu </w:t>
      </w:r>
      <w:r w:rsidR="00B674F1" w:rsidRPr="00B674F1">
        <w:rPr>
          <w:rFonts w:cs="Arial"/>
          <w:color w:val="000000"/>
        </w:rPr>
        <w:t>ermöglich</w:t>
      </w:r>
      <w:r>
        <w:rPr>
          <w:rFonts w:cs="Arial"/>
          <w:color w:val="000000"/>
        </w:rPr>
        <w:t>en</w:t>
      </w:r>
      <w:r w:rsidR="00B674F1" w:rsidRPr="00B674F1">
        <w:rPr>
          <w:rFonts w:cs="Arial"/>
          <w:color w:val="000000"/>
        </w:rPr>
        <w:t>. Die Datenprofile mehrerer Sportler werden erfasst, analysiert und in der Blockchain gespeichert. Dies ermöglicht eine umfassende Bewertung der Teamleistung und individuelle Rückmeldungen.</w:t>
      </w:r>
    </w:p>
    <w:p w14:paraId="682B5C89" w14:textId="553DB257" w:rsidR="00C20F58" w:rsidRPr="00C20F58" w:rsidRDefault="00C20F58" w:rsidP="00C20F58">
      <w:pPr>
        <w:spacing w:before="240" w:line="360" w:lineRule="auto"/>
        <w:rPr>
          <w:rFonts w:cs="Arial"/>
          <w:color w:val="000000"/>
        </w:rPr>
      </w:pPr>
      <w:r w:rsidRPr="00C20F58">
        <w:rPr>
          <w:rFonts w:cs="Arial"/>
          <w:color w:val="000000"/>
        </w:rPr>
        <w:lastRenderedPageBreak/>
        <w:t xml:space="preserve">Ein NFT (Non-Fungible Token) ist </w:t>
      </w:r>
      <w:r w:rsidR="00F56BE1">
        <w:rPr>
          <w:rFonts w:cs="Arial"/>
          <w:color w:val="000000"/>
        </w:rPr>
        <w:t xml:space="preserve">insbesondere </w:t>
      </w:r>
      <w:r w:rsidRPr="00C20F58">
        <w:rPr>
          <w:rFonts w:cs="Arial"/>
          <w:color w:val="000000"/>
        </w:rPr>
        <w:t>ein einzigartiger digitaler Vermögenswert, der das Eigentum an einem bestimmten digitalen Objekt repräsentiert. Im Gegensatz zu herkömmlichen digitalen Dateien, die beliebig kopiert und ausgetauscht werden können, sind NFTs durch die Blockchain-Technologie gesichert. Diese Technologie stellt sicher, dass NFTs fälschungssicher und überprüfbar sind</w:t>
      </w:r>
      <w:r>
        <w:rPr>
          <w:rFonts w:cs="Arial"/>
          <w:color w:val="000000"/>
        </w:rPr>
        <w:t xml:space="preserve">. </w:t>
      </w:r>
    </w:p>
    <w:p w14:paraId="6289E117" w14:textId="4704F962" w:rsidR="00C20F58" w:rsidRPr="00C20F58" w:rsidRDefault="00C20F58" w:rsidP="00C20F58">
      <w:pPr>
        <w:spacing w:before="240" w:line="360" w:lineRule="auto"/>
        <w:rPr>
          <w:rFonts w:cs="Arial"/>
          <w:color w:val="000000"/>
        </w:rPr>
      </w:pPr>
      <w:r w:rsidRPr="00C20F58">
        <w:rPr>
          <w:rFonts w:cs="Arial"/>
          <w:color w:val="000000"/>
        </w:rPr>
        <w:t xml:space="preserve">NFTs </w:t>
      </w:r>
      <w:r>
        <w:rPr>
          <w:rFonts w:cs="Arial"/>
          <w:color w:val="000000"/>
        </w:rPr>
        <w:t>insbesondere</w:t>
      </w:r>
      <w:r w:rsidRPr="00C20F58">
        <w:rPr>
          <w:rFonts w:cs="Arial"/>
          <w:color w:val="000000"/>
        </w:rPr>
        <w:t xml:space="preserve"> verwendet, um digitale Kunstwerke, Musik, Videos und andere digitale Inhalte zu authentifizieren und zu handeln. Jeder NFT ist durch einen einzigartigen Code repräsentiert, der auf der Blockchain gespeichert wird, wodurch seine Echtheit und Eigentümerschaft nachgewiesen werden können</w:t>
      </w:r>
      <w:r>
        <w:rPr>
          <w:rFonts w:cs="Arial"/>
          <w:color w:val="000000"/>
        </w:rPr>
        <w:t>.</w:t>
      </w:r>
    </w:p>
    <w:p w14:paraId="4899C630" w14:textId="5ECD77D1" w:rsidR="00F3168E" w:rsidRDefault="00164884" w:rsidP="003B4084">
      <w:pPr>
        <w:spacing w:before="240" w:line="360" w:lineRule="auto"/>
      </w:pPr>
      <w:r>
        <w:rPr>
          <w:rFonts w:cs="Arial"/>
          <w:color w:val="000000"/>
        </w:rPr>
        <w:t>Die Erfindung wird anhand der Figuren nachfolgend näher erläutert; hierin zeigt:</w:t>
      </w:r>
    </w:p>
    <w:p w14:paraId="4E550976" w14:textId="77777777" w:rsidR="00F3168E" w:rsidRDefault="00164884" w:rsidP="00864465">
      <w:pPr>
        <w:spacing w:line="360" w:lineRule="auto"/>
        <w:ind w:left="1985" w:hanging="1985"/>
      </w:pPr>
      <w:r>
        <w:rPr>
          <w:rFonts w:cs="Arial"/>
          <w:color w:val="000000"/>
        </w:rPr>
        <w:t>Figur 1</w:t>
      </w:r>
      <w:r>
        <w:rPr>
          <w:rFonts w:cs="Arial"/>
          <w:color w:val="000000"/>
        </w:rPr>
        <w:tab/>
        <w:t>eine erfindungsgemäße Sportanordnung;</w:t>
      </w:r>
    </w:p>
    <w:p w14:paraId="3C50D7FA" w14:textId="5BACE4DB" w:rsidR="00D94879" w:rsidRPr="00D94879" w:rsidRDefault="00164884" w:rsidP="00864465">
      <w:pPr>
        <w:spacing w:line="360" w:lineRule="auto"/>
        <w:ind w:left="1985" w:hanging="1985"/>
        <w:rPr>
          <w:rFonts w:cs="Arial"/>
          <w:color w:val="000000"/>
        </w:rPr>
      </w:pPr>
      <w:r w:rsidRPr="00ED7F2D">
        <w:rPr>
          <w:rFonts w:cs="Arial"/>
          <w:color w:val="000000"/>
        </w:rPr>
        <w:t>Figur 2</w:t>
      </w:r>
      <w:r w:rsidRPr="00ED7F2D">
        <w:rPr>
          <w:rFonts w:cs="Arial"/>
          <w:color w:val="000000"/>
        </w:rPr>
        <w:tab/>
      </w:r>
      <w:r w:rsidR="00D94879">
        <w:rPr>
          <w:rFonts w:cs="Arial"/>
          <w:color w:val="000000"/>
        </w:rPr>
        <w:t xml:space="preserve">schematisch die </w:t>
      </w:r>
      <w:r w:rsidR="00D94879" w:rsidRPr="00D94879">
        <w:rPr>
          <w:rFonts w:cs="Arial"/>
          <w:color w:val="000000"/>
        </w:rPr>
        <w:t>Datenanalyse und -verarbeitung der erfassten Fitnessdaten</w:t>
      </w:r>
      <w:r w:rsidR="00D94879">
        <w:rPr>
          <w:rFonts w:cs="Arial"/>
          <w:color w:val="000000"/>
        </w:rPr>
        <w:t>;</w:t>
      </w:r>
    </w:p>
    <w:p w14:paraId="7CF80900" w14:textId="34FBB115" w:rsidR="00F3168E" w:rsidRDefault="00164884" w:rsidP="00864465">
      <w:pPr>
        <w:spacing w:line="360" w:lineRule="auto"/>
        <w:ind w:left="1985" w:hanging="1985"/>
        <w:rPr>
          <w:rFonts w:cs="Arial"/>
          <w:color w:val="000000"/>
        </w:rPr>
      </w:pPr>
      <w:r>
        <w:rPr>
          <w:rFonts w:cs="Arial"/>
          <w:color w:val="000000"/>
        </w:rPr>
        <w:t>Figur 3</w:t>
      </w:r>
      <w:r>
        <w:rPr>
          <w:rFonts w:cs="Arial"/>
          <w:color w:val="000000"/>
        </w:rPr>
        <w:tab/>
      </w:r>
      <w:r w:rsidR="00D94879">
        <w:rPr>
          <w:rFonts w:cs="Arial"/>
          <w:color w:val="000000"/>
        </w:rPr>
        <w:t xml:space="preserve">schematisch die </w:t>
      </w:r>
      <w:r w:rsidR="00D94879" w:rsidRPr="00D94879">
        <w:rPr>
          <w:rFonts w:cs="Arial"/>
          <w:color w:val="000000"/>
        </w:rPr>
        <w:t>Blockchain-Integration und Erstellung eines NFTs</w:t>
      </w:r>
      <w:r w:rsidR="00D94879">
        <w:rPr>
          <w:rFonts w:cs="Arial"/>
          <w:color w:val="000000"/>
        </w:rPr>
        <w:t>;</w:t>
      </w:r>
    </w:p>
    <w:p w14:paraId="527E3DC9" w14:textId="5443128D" w:rsidR="00ED7F2D" w:rsidRDefault="00ED7F2D" w:rsidP="00864465">
      <w:pPr>
        <w:spacing w:line="360" w:lineRule="auto"/>
        <w:ind w:left="1985" w:hanging="1985"/>
        <w:rPr>
          <w:rFonts w:cs="Arial"/>
          <w:color w:val="000000"/>
        </w:rPr>
      </w:pPr>
      <w:r>
        <w:rPr>
          <w:rFonts w:cs="Arial"/>
          <w:color w:val="000000"/>
        </w:rPr>
        <w:t>Figur 4</w:t>
      </w:r>
      <w:r>
        <w:rPr>
          <w:rFonts w:cs="Arial"/>
          <w:color w:val="000000"/>
        </w:rPr>
        <w:tab/>
      </w:r>
      <w:r w:rsidR="00D94879">
        <w:rPr>
          <w:rFonts w:cs="Arial"/>
          <w:color w:val="000000"/>
        </w:rPr>
        <w:t>schematisch die dy</w:t>
      </w:r>
      <w:r w:rsidR="00D94879" w:rsidRPr="00D94879">
        <w:rPr>
          <w:rFonts w:cs="Arial"/>
          <w:color w:val="000000"/>
        </w:rPr>
        <w:t>namische Anpassung des NFTs mit fortlaufenden Trainingsdaten</w:t>
      </w:r>
      <w:r w:rsidR="00D94879">
        <w:rPr>
          <w:rFonts w:cs="Arial"/>
          <w:color w:val="000000"/>
        </w:rPr>
        <w:t>;</w:t>
      </w:r>
    </w:p>
    <w:p w14:paraId="751BBB3E" w14:textId="3C765845" w:rsidR="00ED1038" w:rsidRDefault="00CB739E" w:rsidP="00864465">
      <w:pPr>
        <w:spacing w:line="360" w:lineRule="auto"/>
        <w:ind w:left="1985" w:hanging="1985"/>
        <w:rPr>
          <w:rFonts w:cs="Arial"/>
          <w:color w:val="000000"/>
        </w:rPr>
      </w:pPr>
      <w:r>
        <w:rPr>
          <w:rFonts w:cs="Arial"/>
          <w:color w:val="000000"/>
        </w:rPr>
        <w:t xml:space="preserve">Figur </w:t>
      </w:r>
      <w:r w:rsidR="00D94879">
        <w:rPr>
          <w:rFonts w:cs="Arial"/>
          <w:color w:val="000000"/>
        </w:rPr>
        <w:t>5</w:t>
      </w:r>
      <w:r>
        <w:rPr>
          <w:rFonts w:cs="Arial"/>
          <w:color w:val="000000"/>
        </w:rPr>
        <w:tab/>
      </w:r>
      <w:r w:rsidR="00ED1038">
        <w:rPr>
          <w:rFonts w:cs="Arial"/>
          <w:color w:val="000000"/>
        </w:rPr>
        <w:t xml:space="preserve">schematisch die </w:t>
      </w:r>
      <w:r w:rsidR="00D94879" w:rsidRPr="00D94879">
        <w:rPr>
          <w:rFonts w:cs="Arial"/>
          <w:color w:val="000000"/>
        </w:rPr>
        <w:t>Integration der Sportanordnung mit anderen Sportlern</w:t>
      </w:r>
      <w:r w:rsidR="00D94879">
        <w:rPr>
          <w:rFonts w:cs="Arial"/>
          <w:color w:val="000000"/>
        </w:rPr>
        <w:t>;</w:t>
      </w:r>
    </w:p>
    <w:p w14:paraId="0A4A70CC" w14:textId="799B16B6" w:rsidR="00D94879" w:rsidRDefault="009A497E" w:rsidP="00864465">
      <w:pPr>
        <w:spacing w:line="360" w:lineRule="auto"/>
        <w:ind w:left="1985" w:hanging="1985"/>
        <w:rPr>
          <w:rFonts w:cs="Arial"/>
          <w:color w:val="000000"/>
        </w:rPr>
      </w:pPr>
      <w:r>
        <w:rPr>
          <w:rFonts w:cs="Arial"/>
          <w:color w:val="000000"/>
        </w:rPr>
        <w:t>Figur 6</w:t>
      </w:r>
      <w:r w:rsidR="00ED1038">
        <w:rPr>
          <w:rFonts w:cs="Arial"/>
          <w:color w:val="000000"/>
        </w:rPr>
        <w:tab/>
        <w:t xml:space="preserve">schematisch die </w:t>
      </w:r>
      <w:r w:rsidR="00ED1038" w:rsidRPr="00F865BC">
        <w:rPr>
          <w:rFonts w:cs="Arial"/>
          <w:color w:val="000000"/>
        </w:rPr>
        <w:t>Erstellung kollektiver NFTs</w:t>
      </w:r>
      <w:r w:rsidR="00ED1038">
        <w:rPr>
          <w:rFonts w:cs="Arial"/>
          <w:color w:val="000000"/>
        </w:rPr>
        <w:t xml:space="preserve"> von </w:t>
      </w:r>
      <w:r w:rsidR="00ED1038" w:rsidRPr="00F865BC">
        <w:rPr>
          <w:rFonts w:cs="Arial"/>
          <w:color w:val="000000"/>
        </w:rPr>
        <w:t>Sport-</w:t>
      </w:r>
      <w:r w:rsidR="00ED1038">
        <w:rPr>
          <w:rFonts w:cs="Arial"/>
          <w:color w:val="000000"/>
        </w:rPr>
        <w:t>Wettbewerben.</w:t>
      </w:r>
    </w:p>
    <w:p w14:paraId="4C0E318B" w14:textId="29E5A734" w:rsidR="00075D74" w:rsidRDefault="006152EA" w:rsidP="003B4084">
      <w:pPr>
        <w:spacing w:before="240" w:line="360" w:lineRule="auto"/>
        <w:rPr>
          <w:rFonts w:cs="Arial"/>
          <w:color w:val="000000"/>
        </w:rPr>
      </w:pPr>
      <w:r w:rsidRPr="006152EA">
        <w:rPr>
          <w:rFonts w:cs="Arial"/>
          <w:color w:val="000000"/>
        </w:rPr>
        <w:t xml:space="preserve">Figur 1 zeigt eine Sportanordnung 1, die grundsätzlich der in der </w:t>
      </w:r>
      <w:r w:rsidR="00F56BE1">
        <w:rPr>
          <w:rFonts w:cs="Arial"/>
          <w:color w:val="000000"/>
        </w:rPr>
        <w:t>DE</w:t>
      </w:r>
      <w:r w:rsidRPr="006152EA">
        <w:rPr>
          <w:rFonts w:cs="Arial"/>
          <w:color w:val="000000"/>
        </w:rPr>
        <w:t xml:space="preserve"> 10 2019 002 702</w:t>
      </w:r>
      <w:r w:rsidR="00F56BE1">
        <w:rPr>
          <w:rFonts w:cs="Arial"/>
          <w:color w:val="000000"/>
        </w:rPr>
        <w:t xml:space="preserve"> A1</w:t>
      </w:r>
      <w:r w:rsidRPr="006152EA">
        <w:rPr>
          <w:rFonts w:cs="Arial"/>
          <w:color w:val="000000"/>
        </w:rPr>
        <w:t xml:space="preserve"> beschriebenen entspricht.</w:t>
      </w:r>
      <w:r>
        <w:rPr>
          <w:rFonts w:cs="Arial"/>
          <w:color w:val="000000"/>
        </w:rPr>
        <w:t xml:space="preserve"> </w:t>
      </w:r>
      <w:r w:rsidR="00075D74">
        <w:rPr>
          <w:rFonts w:cs="Arial"/>
          <w:color w:val="000000"/>
        </w:rPr>
        <w:t xml:space="preserve">Diese umfasst </w:t>
      </w:r>
      <w:r w:rsidR="00164884">
        <w:rPr>
          <w:rFonts w:cs="Arial"/>
          <w:color w:val="000000"/>
        </w:rPr>
        <w:t xml:space="preserve">einen Boxkörper 2, </w:t>
      </w:r>
      <w:r w:rsidR="00075D74">
        <w:rPr>
          <w:rFonts w:cs="Arial"/>
          <w:color w:val="000000"/>
        </w:rPr>
        <w:t>der anhand eines Spannseils 3</w:t>
      </w:r>
      <w:r w:rsidR="00164884">
        <w:rPr>
          <w:rFonts w:cs="Arial"/>
          <w:color w:val="000000"/>
        </w:rPr>
        <w:t xml:space="preserve"> </w:t>
      </w:r>
      <w:r w:rsidR="00075D74">
        <w:rPr>
          <w:rFonts w:cs="Arial"/>
          <w:color w:val="000000"/>
        </w:rPr>
        <w:t xml:space="preserve">gehalten ist. Das Spannseil </w:t>
      </w:r>
      <w:r>
        <w:rPr>
          <w:rFonts w:cs="Arial"/>
          <w:color w:val="000000"/>
        </w:rPr>
        <w:t>3</w:t>
      </w:r>
      <w:r w:rsidR="00C06E0A">
        <w:rPr>
          <w:rFonts w:cs="Arial"/>
          <w:color w:val="000000"/>
        </w:rPr>
        <w:t xml:space="preserve"> </w:t>
      </w:r>
      <w:r w:rsidR="00075D74">
        <w:rPr>
          <w:rFonts w:cs="Arial"/>
          <w:color w:val="000000"/>
        </w:rPr>
        <w:t>ist zwischen einer erste</w:t>
      </w:r>
      <w:r w:rsidR="00C06E0A">
        <w:rPr>
          <w:rFonts w:cs="Arial"/>
          <w:color w:val="000000"/>
        </w:rPr>
        <w:t>n</w:t>
      </w:r>
      <w:r w:rsidR="00075D74">
        <w:rPr>
          <w:rFonts w:cs="Arial"/>
          <w:color w:val="000000"/>
        </w:rPr>
        <w:t xml:space="preserve"> oberen Befestigung 4 und einer zweiten unteren Befestigung 5 eingespannt. Die Sportanordnung </w:t>
      </w:r>
      <w:r w:rsidR="00C06E0A">
        <w:rPr>
          <w:rFonts w:cs="Arial"/>
          <w:color w:val="000000"/>
        </w:rPr>
        <w:t xml:space="preserve">1 </w:t>
      </w:r>
      <w:r w:rsidR="00075D74">
        <w:rPr>
          <w:rFonts w:cs="Arial"/>
          <w:color w:val="000000"/>
        </w:rPr>
        <w:t>umfasst ferner ein elektronisches Endgerät 8 zur Bedienung. Das mobile Endgerät 8 kann ein Mobiltelefon oder ein Tablet PC sein</w:t>
      </w:r>
      <w:r w:rsidR="00D77A68">
        <w:rPr>
          <w:rFonts w:cs="Arial"/>
          <w:color w:val="000000"/>
        </w:rPr>
        <w:t>, welches in einer Halterung aufgenommen sein kann</w:t>
      </w:r>
      <w:r w:rsidR="00075D74">
        <w:rPr>
          <w:rFonts w:cs="Arial"/>
          <w:color w:val="000000"/>
        </w:rPr>
        <w:t>.</w:t>
      </w:r>
    </w:p>
    <w:p w14:paraId="578F709F" w14:textId="5AAE7617" w:rsidR="00C62E97" w:rsidRDefault="00C62E97" w:rsidP="003B4084">
      <w:pPr>
        <w:spacing w:before="240" w:line="360" w:lineRule="auto"/>
        <w:rPr>
          <w:rFonts w:cs="Arial"/>
          <w:color w:val="000000"/>
        </w:rPr>
      </w:pPr>
      <w:r>
        <w:rPr>
          <w:rFonts w:cs="Arial"/>
          <w:color w:val="000000"/>
        </w:rPr>
        <w:t xml:space="preserve">Am, insbesondere im, Boxkörper 2 ist eine Messanordnung </w:t>
      </w:r>
      <w:r w:rsidR="00D457C8">
        <w:rPr>
          <w:rFonts w:cs="Arial"/>
          <w:color w:val="000000"/>
        </w:rPr>
        <w:t xml:space="preserve">21 </w:t>
      </w:r>
      <w:r>
        <w:rPr>
          <w:rFonts w:cs="Arial"/>
          <w:color w:val="000000"/>
        </w:rPr>
        <w:t xml:space="preserve">angebracht. Die Messanordnung </w:t>
      </w:r>
      <w:r w:rsidR="00D457C8">
        <w:rPr>
          <w:rFonts w:cs="Arial"/>
          <w:color w:val="000000"/>
        </w:rPr>
        <w:t xml:space="preserve">21 </w:t>
      </w:r>
      <w:r>
        <w:rPr>
          <w:rFonts w:cs="Arial"/>
          <w:color w:val="000000"/>
        </w:rPr>
        <w:t>ist eingerichtet, einen Boxschlag messtechnisch zu erfassen. Dazu umfasst die Anordnung zumindest einen Beschleunigungssensor 211, 212</w:t>
      </w:r>
      <w:r w:rsidR="00D457C8">
        <w:rPr>
          <w:rFonts w:cs="Arial"/>
          <w:color w:val="000000"/>
        </w:rPr>
        <w:t xml:space="preserve"> sowie eine Recheneinheit 213</w:t>
      </w:r>
      <w:r>
        <w:rPr>
          <w:rFonts w:cs="Arial"/>
          <w:color w:val="000000"/>
        </w:rPr>
        <w:t>.</w:t>
      </w:r>
      <w:r w:rsidR="00D457C8">
        <w:rPr>
          <w:rFonts w:cs="Arial"/>
          <w:color w:val="000000"/>
        </w:rPr>
        <w:t xml:space="preserve"> Der zumindest eine Beschleunigungssensor erfasst </w:t>
      </w:r>
      <w:r w:rsidR="00D457C8">
        <w:rPr>
          <w:rFonts w:cs="Arial"/>
          <w:color w:val="000000"/>
        </w:rPr>
        <w:lastRenderedPageBreak/>
        <w:t xml:space="preserve">Beschleunigungen, denen der Boxkörper 2 während der Benutzung ausgesetzt ist, und erzeugt daraus Beschleunigungswerte. Die Recheneinheit 213 kann diese erzeugten Beschleunigungswerte verarbeiten. Eine am Boxkörper angebrachte Kommunikationseinheit kann z.B. Auswerteergebnisse oder die Rohdaten nach außen </w:t>
      </w:r>
      <w:r w:rsidR="00C544FF">
        <w:rPr>
          <w:rFonts w:cs="Arial"/>
          <w:color w:val="000000"/>
        </w:rPr>
        <w:t>k</w:t>
      </w:r>
      <w:r w:rsidR="00D457C8">
        <w:rPr>
          <w:rFonts w:cs="Arial"/>
          <w:color w:val="000000"/>
        </w:rPr>
        <w:t xml:space="preserve">ommunizieren, insbesondere an das Mobiltelefon: Die Kommunikation mit dem mobilen Endgerät kann </w:t>
      </w:r>
      <w:r w:rsidR="006D3B30">
        <w:rPr>
          <w:rFonts w:cs="Arial"/>
          <w:color w:val="000000"/>
        </w:rPr>
        <w:t xml:space="preserve">direkt oder </w:t>
      </w:r>
      <w:r w:rsidR="00D457C8">
        <w:rPr>
          <w:rFonts w:cs="Arial"/>
          <w:color w:val="000000"/>
        </w:rPr>
        <w:t xml:space="preserve">indirekt </w:t>
      </w:r>
      <w:r w:rsidR="006D3B30">
        <w:rPr>
          <w:rFonts w:cs="Arial"/>
          <w:color w:val="000000"/>
        </w:rPr>
        <w:t xml:space="preserve">erfolgen, beispielsweise </w:t>
      </w:r>
      <w:r w:rsidR="00D457C8">
        <w:rPr>
          <w:rFonts w:cs="Arial"/>
          <w:color w:val="000000"/>
        </w:rPr>
        <w:t>über eine Internetbrücke und/oder eine zentrale Recheneinheit eines Diensteanbieters.</w:t>
      </w:r>
    </w:p>
    <w:p w14:paraId="3830F895" w14:textId="6493C9CC" w:rsidR="001B0782" w:rsidRDefault="00D77A68" w:rsidP="003B4084">
      <w:pPr>
        <w:spacing w:before="240" w:line="360" w:lineRule="auto"/>
        <w:rPr>
          <w:rFonts w:cs="Arial"/>
          <w:color w:val="000000"/>
        </w:rPr>
      </w:pPr>
      <w:r>
        <w:rPr>
          <w:rFonts w:cs="Arial"/>
          <w:color w:val="000000"/>
        </w:rPr>
        <w:t xml:space="preserve">Bestandteil dieser Sportanordnung ist die messtechnische Erfassung eines Boxschlags, was </w:t>
      </w:r>
      <w:r w:rsidR="001B0782">
        <w:rPr>
          <w:rFonts w:cs="Arial"/>
          <w:color w:val="000000"/>
        </w:rPr>
        <w:t xml:space="preserve">in der WO </w:t>
      </w:r>
      <w:r w:rsidR="001B0782" w:rsidRPr="001B0782">
        <w:rPr>
          <w:rFonts w:cs="Arial"/>
          <w:color w:val="000000"/>
        </w:rPr>
        <w:t>2020</w:t>
      </w:r>
      <w:r w:rsidR="001B0782">
        <w:rPr>
          <w:rFonts w:cs="Arial"/>
          <w:color w:val="000000"/>
        </w:rPr>
        <w:t>/</w:t>
      </w:r>
      <w:r w:rsidR="001B0782" w:rsidRPr="001B0782">
        <w:rPr>
          <w:rFonts w:cs="Arial"/>
          <w:color w:val="000000"/>
        </w:rPr>
        <w:t>212304</w:t>
      </w:r>
      <w:r w:rsidR="001B0782">
        <w:rPr>
          <w:rFonts w:cs="Arial"/>
          <w:color w:val="000000"/>
        </w:rPr>
        <w:t xml:space="preserve"> </w:t>
      </w:r>
      <w:r w:rsidR="001B0782" w:rsidRPr="001B0782">
        <w:rPr>
          <w:rFonts w:cs="Arial"/>
          <w:color w:val="000000"/>
        </w:rPr>
        <w:t xml:space="preserve">A1 </w:t>
      </w:r>
      <w:r w:rsidR="001B0782">
        <w:rPr>
          <w:rFonts w:cs="Arial"/>
          <w:color w:val="000000"/>
        </w:rPr>
        <w:t xml:space="preserve">näher beschrieben ist und worauf hiermit referenziert wird. Aus der Erfassung des Boxschlages können Daten bezogen auf einen </w:t>
      </w:r>
      <w:r w:rsidR="006D3B30">
        <w:rPr>
          <w:rFonts w:cs="Arial"/>
          <w:color w:val="000000"/>
        </w:rPr>
        <w:t xml:space="preserve">oder </w:t>
      </w:r>
      <w:r w:rsidR="001B0782">
        <w:rPr>
          <w:rFonts w:cs="Arial"/>
          <w:color w:val="000000"/>
        </w:rPr>
        <w:t xml:space="preserve">Boxschlag </w:t>
      </w:r>
      <w:r w:rsidR="006D3B30">
        <w:rPr>
          <w:rFonts w:cs="Arial"/>
          <w:color w:val="000000"/>
        </w:rPr>
        <w:t xml:space="preserve">oder mehrere Boxschläge </w:t>
      </w:r>
      <w:r w:rsidR="001B0782">
        <w:rPr>
          <w:rFonts w:cs="Arial"/>
          <w:color w:val="000000"/>
        </w:rPr>
        <w:t xml:space="preserve">erfasst werden. Durch Erfassung von einer Vielzahl von Boxschlägen können so viele Datensätze von Boxschlägern erzeugt werden. </w:t>
      </w:r>
      <w:r w:rsidR="006D3B30">
        <w:rPr>
          <w:rFonts w:cs="Arial"/>
          <w:color w:val="000000"/>
        </w:rPr>
        <w:t xml:space="preserve">So kann insgesamt ein Datensatz von einer Trainingseinheit erzeugt werden. Für die vorliegende Erfindung ist die Sportanordnung in Form der Boxanordnung nur beispielhaft und dient stellvertretend für andere Arten von Sportanordnungen, mit denen </w:t>
      </w:r>
      <w:r w:rsidR="006D3B30" w:rsidRPr="00F865BC">
        <w:rPr>
          <w:rFonts w:cs="Arial"/>
          <w:color w:val="000000"/>
        </w:rPr>
        <w:t>Fitness- und Gesundheitsdaten</w:t>
      </w:r>
      <w:r w:rsidR="006D3B30">
        <w:rPr>
          <w:rFonts w:cs="Arial"/>
          <w:color w:val="000000"/>
        </w:rPr>
        <w:t xml:space="preserve"> erfasst werden können.</w:t>
      </w:r>
    </w:p>
    <w:p w14:paraId="3839CB9B" w14:textId="1323E6C8" w:rsidR="007A42A8" w:rsidRPr="007A42A8" w:rsidRDefault="007A42A8" w:rsidP="007A42A8">
      <w:pPr>
        <w:spacing w:before="240" w:line="360" w:lineRule="auto"/>
        <w:rPr>
          <w:rFonts w:cs="Arial"/>
          <w:color w:val="000000"/>
        </w:rPr>
      </w:pPr>
      <w:r w:rsidRPr="007A42A8">
        <w:rPr>
          <w:rFonts w:cs="Arial"/>
          <w:color w:val="000000"/>
        </w:rPr>
        <w:t xml:space="preserve">Figur 2 zeigt </w:t>
      </w:r>
      <w:r>
        <w:rPr>
          <w:rFonts w:cs="Arial"/>
          <w:color w:val="000000"/>
        </w:rPr>
        <w:t xml:space="preserve">eine Anordnung zur </w:t>
      </w:r>
      <w:r w:rsidR="00F865BC" w:rsidRPr="00F865BC">
        <w:rPr>
          <w:rFonts w:cs="Arial"/>
          <w:color w:val="000000"/>
        </w:rPr>
        <w:t xml:space="preserve">Datenanalyse und -verarbeitung der gesammelten Fitness- und Gesundheitsdaten. Die Daten werden </w:t>
      </w:r>
      <w:r w:rsidR="000A5206">
        <w:rPr>
          <w:rFonts w:cs="Arial"/>
          <w:color w:val="000000"/>
        </w:rPr>
        <w:t xml:space="preserve">Messanordnungen 21 </w:t>
      </w:r>
      <w:r w:rsidR="00F865BC" w:rsidRPr="00F865BC">
        <w:rPr>
          <w:rFonts w:cs="Arial"/>
          <w:color w:val="000000"/>
        </w:rPr>
        <w:t xml:space="preserve">erfasst, die an </w:t>
      </w:r>
      <w:r w:rsidR="006D3B30">
        <w:rPr>
          <w:rFonts w:cs="Arial"/>
          <w:color w:val="000000"/>
        </w:rPr>
        <w:t xml:space="preserve">einer oder mehreren </w:t>
      </w:r>
      <w:r w:rsidR="00F865BC" w:rsidRPr="00F865BC">
        <w:rPr>
          <w:rFonts w:cs="Arial"/>
          <w:color w:val="000000"/>
        </w:rPr>
        <w:t>verschiedenen digitalen Sportgeräten</w:t>
      </w:r>
      <w:r w:rsidR="006D3B30">
        <w:rPr>
          <w:rFonts w:cs="Arial"/>
          <w:color w:val="000000"/>
        </w:rPr>
        <w:t xml:space="preserve"> 2</w:t>
      </w:r>
      <w:r w:rsidR="00F865BC" w:rsidRPr="00F865BC">
        <w:rPr>
          <w:rFonts w:cs="Arial"/>
          <w:color w:val="000000"/>
        </w:rPr>
        <w:t xml:space="preserve"> angebracht sind, wie </w:t>
      </w:r>
      <w:r w:rsidR="006D3B30">
        <w:rPr>
          <w:rFonts w:cs="Arial"/>
          <w:color w:val="000000"/>
        </w:rPr>
        <w:t xml:space="preserve">z.B. dem </w:t>
      </w:r>
      <w:r w:rsidR="00F865BC" w:rsidRPr="00F865BC">
        <w:rPr>
          <w:rFonts w:cs="Arial"/>
          <w:color w:val="000000"/>
        </w:rPr>
        <w:t>de</w:t>
      </w:r>
      <w:r w:rsidR="00F865BC">
        <w:rPr>
          <w:rFonts w:cs="Arial"/>
          <w:color w:val="000000"/>
        </w:rPr>
        <w:t xml:space="preserve">r </w:t>
      </w:r>
      <w:r w:rsidR="006D3B30">
        <w:rPr>
          <w:rFonts w:cs="Arial"/>
          <w:color w:val="000000"/>
        </w:rPr>
        <w:t>Boxkörper aus Figur 1</w:t>
      </w:r>
      <w:r w:rsidR="00F865BC" w:rsidRPr="00F865BC">
        <w:rPr>
          <w:rFonts w:cs="Arial"/>
          <w:color w:val="000000"/>
        </w:rPr>
        <w:t xml:space="preserve">, </w:t>
      </w:r>
      <w:r w:rsidR="00F865BC">
        <w:rPr>
          <w:rFonts w:cs="Arial"/>
          <w:color w:val="000000"/>
        </w:rPr>
        <w:t xml:space="preserve">oder alternativ </w:t>
      </w:r>
      <w:r w:rsidR="000A5206">
        <w:rPr>
          <w:rFonts w:cs="Arial"/>
          <w:color w:val="000000"/>
        </w:rPr>
        <w:t xml:space="preserve">z.B. </w:t>
      </w:r>
      <w:r w:rsidR="00F865BC">
        <w:rPr>
          <w:rFonts w:cs="Arial"/>
          <w:color w:val="000000"/>
        </w:rPr>
        <w:t xml:space="preserve">einem </w:t>
      </w:r>
      <w:r w:rsidR="00F865BC" w:rsidRPr="00F865BC">
        <w:rPr>
          <w:rFonts w:cs="Arial"/>
          <w:color w:val="000000"/>
        </w:rPr>
        <w:t xml:space="preserve">digitalen Springseil </w:t>
      </w:r>
      <w:r w:rsidR="00F865BC">
        <w:rPr>
          <w:rFonts w:cs="Arial"/>
          <w:color w:val="000000"/>
        </w:rPr>
        <w:t xml:space="preserve">oder einer </w:t>
      </w:r>
      <w:r w:rsidR="00F865BC" w:rsidRPr="00F865BC">
        <w:rPr>
          <w:rFonts w:cs="Arial"/>
          <w:color w:val="000000"/>
        </w:rPr>
        <w:t xml:space="preserve">digitalen Hantel. Diese Sensoren messen Schlagkraft, Geschwindigkeit, Trefferquote, Seilspannung, Sprunghöhe, Frequenz, Dauer, Gleichgewicht, Koordination, Kraft, Muskelaktivität und Haltungskorrekturen. </w:t>
      </w:r>
      <w:r w:rsidR="006152EA" w:rsidRPr="006152EA">
        <w:rPr>
          <w:rFonts w:cs="Arial"/>
          <w:color w:val="000000"/>
        </w:rPr>
        <w:t xml:space="preserve">Die erfassten Daten werden zur Vorverarbeitungseinheit 30 geleitet, dort gefiltert und kalibriert, dann zur Analyseeinheit 31 weitergeleitet, die </w:t>
      </w:r>
      <w:proofErr w:type="spellStart"/>
      <w:r w:rsidR="006152EA" w:rsidRPr="006152EA">
        <w:rPr>
          <w:rFonts w:cs="Arial"/>
          <w:color w:val="000000"/>
        </w:rPr>
        <w:t>Leistungsmetriken</w:t>
      </w:r>
      <w:proofErr w:type="spellEnd"/>
      <w:r w:rsidR="006152EA" w:rsidRPr="006152EA">
        <w:rPr>
          <w:rFonts w:cs="Arial"/>
          <w:color w:val="000000"/>
        </w:rPr>
        <w:t xml:space="preserve"> berechnet, und schließlich zur Zusammenführungseinheit 32 geleitet, wo sie zu einem Fitnessprofil 34 zusammengeführt werden.</w:t>
      </w:r>
    </w:p>
    <w:p w14:paraId="6C903416" w14:textId="3083239E" w:rsidR="007A42A8" w:rsidRPr="007A42A8" w:rsidRDefault="007A42A8" w:rsidP="007A42A8">
      <w:pPr>
        <w:spacing w:before="240" w:line="360" w:lineRule="auto"/>
        <w:rPr>
          <w:rFonts w:cs="Arial"/>
          <w:color w:val="000000"/>
        </w:rPr>
      </w:pPr>
      <w:r w:rsidRPr="007A42A8">
        <w:rPr>
          <w:rFonts w:cs="Arial"/>
          <w:color w:val="000000"/>
        </w:rPr>
        <w:t>Figur 3 zeigt die Integration der analysierten Daten</w:t>
      </w:r>
      <w:r w:rsidR="0027718E">
        <w:rPr>
          <w:rFonts w:cs="Arial"/>
          <w:color w:val="000000"/>
        </w:rPr>
        <w:t>, insbesondere des ganzheitlichen Fitnessprofils 34</w:t>
      </w:r>
      <w:r w:rsidRPr="007A42A8">
        <w:rPr>
          <w:rFonts w:cs="Arial"/>
          <w:color w:val="000000"/>
        </w:rPr>
        <w:t xml:space="preserve"> in eine Blockchain 40 und die Erstellung eines Non-Fungible Tokens (NFT) 41. Die Blockchain gewährleistet die Unveränderlichkeit, Transparenz und Nachvollziehbarkeit der Daten. Die NFT-Erstellungseinheit 42 generiert einen einzigartigen NFT, der als digitales Abbild der physischen Aktivität dient.</w:t>
      </w:r>
    </w:p>
    <w:p w14:paraId="35654D4D" w14:textId="2C75FC3C" w:rsidR="00F865BC" w:rsidRDefault="00F865BC" w:rsidP="007A42A8">
      <w:pPr>
        <w:spacing w:before="240" w:line="360" w:lineRule="auto"/>
        <w:rPr>
          <w:rFonts w:cs="Arial"/>
          <w:color w:val="000000"/>
        </w:rPr>
      </w:pPr>
      <w:r w:rsidRPr="00F865BC">
        <w:rPr>
          <w:rFonts w:cs="Arial"/>
          <w:color w:val="000000"/>
        </w:rPr>
        <w:lastRenderedPageBreak/>
        <w:t xml:space="preserve">Figur 4 zeigt die dynamische Anpassung des Non-Fungible Tokens (NFT) 41 mit fortschreitendem Training. Die fortlaufenden Trainingsdaten, die kontinuierlich erfasst und verarbeitet werden, stammen aus den Sensoren 6 und der Datenverarbeitungseinheit, die in Figur 2 beschrieben sind. Diese Daten werden durch die Blockchain-Integration und NFT-Erstellung aus Figur 3 ergänzt. Die fortlaufenden Trainingsdaten werden aus der Zusammenführungseinheit 32 kontinuierlich zur NFT-Erstellungseinheit 42 geleitet, um </w:t>
      </w:r>
      <w:r w:rsidR="00606AEE">
        <w:rPr>
          <w:rFonts w:cs="Arial"/>
          <w:color w:val="000000"/>
        </w:rPr>
        <w:t>gemeinsamen aus dem bestehenden NFT 41a einen angepassten NFT 41n zu erzeugen bzw. den vorhandenen NFT zu aktualisieren</w:t>
      </w:r>
      <w:r w:rsidRPr="00F865BC">
        <w:rPr>
          <w:rFonts w:cs="Arial"/>
          <w:color w:val="000000"/>
        </w:rPr>
        <w:t xml:space="preserve">. </w:t>
      </w:r>
      <w:r w:rsidR="00606AEE">
        <w:rPr>
          <w:rFonts w:cs="Arial"/>
          <w:color w:val="000000"/>
        </w:rPr>
        <w:t xml:space="preserve">Dabei </w:t>
      </w:r>
      <w:r w:rsidR="0008780F">
        <w:rPr>
          <w:rFonts w:cs="Arial"/>
          <w:color w:val="000000"/>
        </w:rPr>
        <w:t>Sportler</w:t>
      </w:r>
      <w:r w:rsidRPr="00F865BC">
        <w:rPr>
          <w:rFonts w:cs="Arial"/>
          <w:color w:val="000000"/>
        </w:rPr>
        <w:t xml:space="preserve"> können an globalen Challenges teilnehmen, bei denen die Messdaten mehrerer Sportler kombiniert und kollektive NFTs erzeugt werden.</w:t>
      </w:r>
    </w:p>
    <w:p w14:paraId="5C4A0856" w14:textId="5742B6A2" w:rsidR="006F1A41" w:rsidRDefault="007A42A8" w:rsidP="007A42A8">
      <w:pPr>
        <w:spacing w:before="240" w:line="360" w:lineRule="auto"/>
        <w:rPr>
          <w:rFonts w:cs="Arial"/>
          <w:color w:val="000000"/>
        </w:rPr>
      </w:pPr>
      <w:r w:rsidRPr="007A42A8">
        <w:rPr>
          <w:rFonts w:cs="Arial"/>
          <w:color w:val="000000"/>
        </w:rPr>
        <w:t xml:space="preserve">Figur 5 zeigt die Integration der Sportanordnung </w:t>
      </w:r>
      <w:r w:rsidR="00BB03BD">
        <w:rPr>
          <w:rFonts w:cs="Arial"/>
          <w:color w:val="000000"/>
        </w:rPr>
        <w:t xml:space="preserve">1 </w:t>
      </w:r>
      <w:r w:rsidRPr="007A42A8">
        <w:rPr>
          <w:rFonts w:cs="Arial"/>
          <w:color w:val="000000"/>
        </w:rPr>
        <w:t>mit anderen Sportlern. Dies kann auf verschiedene Weisen erfolgen:</w:t>
      </w:r>
    </w:p>
    <w:p w14:paraId="596169A0" w14:textId="6DDF2D7A" w:rsidR="007A42A8" w:rsidRPr="007A42A8" w:rsidRDefault="007A42A8" w:rsidP="007A42A8">
      <w:pPr>
        <w:spacing w:before="240" w:line="360" w:lineRule="auto"/>
        <w:rPr>
          <w:rFonts w:cs="Arial"/>
          <w:color w:val="000000"/>
        </w:rPr>
      </w:pPr>
      <w:r w:rsidRPr="007A42A8">
        <w:rPr>
          <w:rFonts w:cs="Arial"/>
          <w:color w:val="000000"/>
        </w:rPr>
        <w:t xml:space="preserve">Vergleich und Wettbewerb: </w:t>
      </w:r>
      <w:r w:rsidR="0008780F">
        <w:rPr>
          <w:rFonts w:cs="Arial"/>
          <w:color w:val="000000"/>
        </w:rPr>
        <w:t>Sportler</w:t>
      </w:r>
      <w:r w:rsidRPr="007A42A8">
        <w:rPr>
          <w:rFonts w:cs="Arial"/>
          <w:color w:val="000000"/>
        </w:rPr>
        <w:t xml:space="preserve"> können ihre Leistungsdaten mit denen anderer Sportler vergleichen und an Wettbewerben teilnehmen. Die Vergleichseinheit 50 und die Wettbewerbseinheit 51 ermöglichen diese Funktionen, wobei die Blockchain-Technologie sicherstellt, dass die Daten unveränderlich und transparent sind.</w:t>
      </w:r>
    </w:p>
    <w:p w14:paraId="091DF4FF" w14:textId="6E434C2A" w:rsidR="007A42A8" w:rsidRPr="007A42A8" w:rsidRDefault="007A42A8" w:rsidP="007A42A8">
      <w:pPr>
        <w:spacing w:before="240" w:line="360" w:lineRule="auto"/>
        <w:rPr>
          <w:rFonts w:cs="Arial"/>
          <w:color w:val="000000"/>
        </w:rPr>
      </w:pPr>
      <w:r w:rsidRPr="007A42A8">
        <w:rPr>
          <w:rFonts w:cs="Arial"/>
          <w:color w:val="000000"/>
        </w:rPr>
        <w:t xml:space="preserve">Gemeinsames Training: </w:t>
      </w:r>
      <w:r w:rsidR="0008780F">
        <w:rPr>
          <w:rFonts w:cs="Arial"/>
          <w:color w:val="000000"/>
        </w:rPr>
        <w:t>Sportler</w:t>
      </w:r>
      <w:r w:rsidR="0008780F" w:rsidRPr="007A42A8">
        <w:rPr>
          <w:rFonts w:cs="Arial"/>
          <w:color w:val="000000"/>
        </w:rPr>
        <w:t xml:space="preserve"> </w:t>
      </w:r>
      <w:r w:rsidRPr="007A42A8">
        <w:rPr>
          <w:rFonts w:cs="Arial"/>
          <w:color w:val="000000"/>
        </w:rPr>
        <w:t>können in Echtzeit Trainingsdaten austauschen und gemeinsam trainieren, auch wenn sie sich an unterschiedlichen Orten befinden. Die Trainingsdatenaustauscheinheit 52 fördert die Motivation und den sozialen Austausch.</w:t>
      </w:r>
    </w:p>
    <w:p w14:paraId="5D4C9441" w14:textId="0CEC2156" w:rsidR="007A42A8" w:rsidRPr="007A42A8" w:rsidRDefault="007A42A8" w:rsidP="007A42A8">
      <w:pPr>
        <w:spacing w:before="240" w:line="360" w:lineRule="auto"/>
        <w:rPr>
          <w:rFonts w:cs="Arial"/>
          <w:color w:val="000000"/>
        </w:rPr>
      </w:pPr>
      <w:r w:rsidRPr="007A42A8">
        <w:rPr>
          <w:rFonts w:cs="Arial"/>
          <w:color w:val="000000"/>
        </w:rPr>
        <w:t xml:space="preserve">Team- und Gruppenaktivitäten: Die Sportanordnung kann in Team- oder Gruppenaktivitäten integriert werden, bei denen die Leistungsdaten aller </w:t>
      </w:r>
      <w:r w:rsidR="0008780F">
        <w:rPr>
          <w:rFonts w:cs="Arial"/>
          <w:color w:val="000000"/>
        </w:rPr>
        <w:t>Sportler</w:t>
      </w:r>
      <w:r w:rsidRPr="007A42A8">
        <w:rPr>
          <w:rFonts w:cs="Arial"/>
          <w:color w:val="000000"/>
        </w:rPr>
        <w:t xml:space="preserve"> erfasst und analysiert werden. Die Teamaktivitätseinheit 53 ermöglicht eine umfassende Bewertung der Teamleistung und individuelle Rückmeldungen.</w:t>
      </w:r>
    </w:p>
    <w:p w14:paraId="7D896414" w14:textId="67AB85D3" w:rsidR="001B0782" w:rsidRDefault="00BB03BD" w:rsidP="003B4084">
      <w:pPr>
        <w:spacing w:before="240" w:line="360" w:lineRule="auto"/>
        <w:rPr>
          <w:rFonts w:cs="Arial"/>
          <w:color w:val="000000"/>
        </w:rPr>
      </w:pPr>
      <w:r>
        <w:rPr>
          <w:rFonts w:cs="Arial"/>
          <w:color w:val="000000"/>
        </w:rPr>
        <w:t>Die von den jeweiligen Sportanord</w:t>
      </w:r>
      <w:r w:rsidR="00F11A57">
        <w:rPr>
          <w:rFonts w:cs="Arial"/>
          <w:color w:val="000000"/>
        </w:rPr>
        <w:t>n</w:t>
      </w:r>
      <w:r>
        <w:rPr>
          <w:rFonts w:cs="Arial"/>
          <w:color w:val="000000"/>
        </w:rPr>
        <w:t xml:space="preserve">ungen </w:t>
      </w:r>
      <w:r w:rsidR="00F11A57">
        <w:rPr>
          <w:rFonts w:cs="Arial"/>
          <w:color w:val="000000"/>
        </w:rPr>
        <w:t xml:space="preserve">1 </w:t>
      </w:r>
      <w:r>
        <w:rPr>
          <w:rFonts w:cs="Arial"/>
          <w:color w:val="000000"/>
        </w:rPr>
        <w:t xml:space="preserve">bereitgestellte Daten werden dabei als NFTs bereitgestellt, um die Unveränderbarkeit </w:t>
      </w:r>
      <w:r w:rsidRPr="007A42A8">
        <w:rPr>
          <w:rFonts w:cs="Arial"/>
          <w:color w:val="000000"/>
        </w:rPr>
        <w:t xml:space="preserve">und </w:t>
      </w:r>
      <w:r>
        <w:rPr>
          <w:rFonts w:cs="Arial"/>
          <w:color w:val="000000"/>
        </w:rPr>
        <w:t>T</w:t>
      </w:r>
      <w:r w:rsidRPr="007A42A8">
        <w:rPr>
          <w:rFonts w:cs="Arial"/>
          <w:color w:val="000000"/>
        </w:rPr>
        <w:t xml:space="preserve">ransparent </w:t>
      </w:r>
      <w:r>
        <w:rPr>
          <w:rFonts w:cs="Arial"/>
          <w:color w:val="000000"/>
        </w:rPr>
        <w:t>zu untermauern</w:t>
      </w:r>
      <w:r w:rsidRPr="007A42A8">
        <w:rPr>
          <w:rFonts w:cs="Arial"/>
          <w:color w:val="000000"/>
        </w:rPr>
        <w:t>.</w:t>
      </w:r>
    </w:p>
    <w:p w14:paraId="04759BDA" w14:textId="3334606A" w:rsidR="001B0782" w:rsidRDefault="00F865BC" w:rsidP="003B4084">
      <w:pPr>
        <w:spacing w:before="240" w:line="360" w:lineRule="auto"/>
        <w:rPr>
          <w:rFonts w:cs="Arial"/>
          <w:color w:val="000000"/>
        </w:rPr>
      </w:pPr>
      <w:r w:rsidRPr="00F865BC">
        <w:rPr>
          <w:rFonts w:cs="Arial"/>
          <w:color w:val="000000"/>
        </w:rPr>
        <w:t xml:space="preserve">Figur 6 zeigt die Teilnahme an globalen Sport-Challenges und die Erstellung kollektiver NFTs. Mehrere Sportler </w:t>
      </w:r>
      <w:r w:rsidR="003B177F">
        <w:rPr>
          <w:rFonts w:cs="Arial"/>
          <w:color w:val="000000"/>
        </w:rPr>
        <w:t xml:space="preserve">z.B. </w:t>
      </w:r>
      <w:r w:rsidR="003B177F" w:rsidRPr="00F865BC">
        <w:rPr>
          <w:rFonts w:cs="Arial"/>
          <w:color w:val="000000"/>
        </w:rPr>
        <w:t xml:space="preserve">aus verschiedenen Ländern </w:t>
      </w:r>
      <w:r w:rsidR="003B177F">
        <w:rPr>
          <w:rFonts w:cs="Arial"/>
          <w:color w:val="000000"/>
        </w:rPr>
        <w:t xml:space="preserve">nehmen mit Ihren jeweiligen Sportanordnungen </w:t>
      </w:r>
      <w:r w:rsidRPr="00F865BC">
        <w:rPr>
          <w:rFonts w:cs="Arial"/>
          <w:color w:val="000000"/>
        </w:rPr>
        <w:t xml:space="preserve">an einer digitalen Sport-Challenge teil. Ihre </w:t>
      </w:r>
      <w:r>
        <w:rPr>
          <w:rFonts w:cs="Arial"/>
          <w:color w:val="000000"/>
        </w:rPr>
        <w:t>erfasste</w:t>
      </w:r>
      <w:r w:rsidR="000A5206">
        <w:rPr>
          <w:rFonts w:cs="Arial"/>
          <w:color w:val="000000"/>
        </w:rPr>
        <w:t>n</w:t>
      </w:r>
      <w:r>
        <w:rPr>
          <w:rFonts w:cs="Arial"/>
          <w:color w:val="000000"/>
        </w:rPr>
        <w:t xml:space="preserve"> Daten werden aus der </w:t>
      </w:r>
      <w:r w:rsidRPr="001B0782">
        <w:rPr>
          <w:rFonts w:cs="Arial"/>
        </w:rPr>
        <w:t>Zusammenführungseinheit</w:t>
      </w:r>
      <w:r w:rsidRPr="00F865BC">
        <w:rPr>
          <w:rFonts w:cs="Arial"/>
          <w:color w:val="000000"/>
        </w:rPr>
        <w:t xml:space="preserve"> </w:t>
      </w:r>
      <w:r>
        <w:rPr>
          <w:rFonts w:cs="Arial"/>
          <w:color w:val="000000"/>
        </w:rPr>
        <w:t xml:space="preserve">32 der jeweiligen Sportanordnung </w:t>
      </w:r>
      <w:r w:rsidRPr="00F865BC">
        <w:rPr>
          <w:rFonts w:cs="Arial"/>
          <w:color w:val="000000"/>
        </w:rPr>
        <w:t xml:space="preserve">zur </w:t>
      </w:r>
      <w:r>
        <w:rPr>
          <w:rFonts w:cs="Arial"/>
          <w:color w:val="000000"/>
        </w:rPr>
        <w:t xml:space="preserve">einer </w:t>
      </w:r>
      <w:r w:rsidRPr="00F865BC">
        <w:rPr>
          <w:rFonts w:cs="Arial"/>
          <w:color w:val="000000"/>
        </w:rPr>
        <w:t xml:space="preserve">Datenkombinationseinheit </w:t>
      </w:r>
      <w:r w:rsidR="003B177F">
        <w:rPr>
          <w:rFonts w:cs="Arial"/>
          <w:color w:val="000000"/>
        </w:rPr>
        <w:t>43</w:t>
      </w:r>
      <w:r>
        <w:rPr>
          <w:rFonts w:cs="Arial"/>
          <w:color w:val="000000"/>
        </w:rPr>
        <w:t xml:space="preserve"> </w:t>
      </w:r>
      <w:r w:rsidRPr="00F865BC">
        <w:rPr>
          <w:rFonts w:cs="Arial"/>
          <w:color w:val="000000"/>
        </w:rPr>
        <w:t xml:space="preserve">geleitet, wo </w:t>
      </w:r>
      <w:r w:rsidR="003B177F">
        <w:rPr>
          <w:rFonts w:cs="Arial"/>
          <w:color w:val="000000"/>
        </w:rPr>
        <w:t>diese</w:t>
      </w:r>
      <w:r w:rsidRPr="00F865BC">
        <w:rPr>
          <w:rFonts w:cs="Arial"/>
          <w:color w:val="000000"/>
        </w:rPr>
        <w:t xml:space="preserve"> kombiniert </w:t>
      </w:r>
      <w:r w:rsidR="003B177F">
        <w:rPr>
          <w:rFonts w:cs="Arial"/>
          <w:color w:val="000000"/>
        </w:rPr>
        <w:t xml:space="preserve">werden </w:t>
      </w:r>
      <w:r w:rsidRPr="00F865BC">
        <w:rPr>
          <w:rFonts w:cs="Arial"/>
          <w:color w:val="000000"/>
        </w:rPr>
        <w:t xml:space="preserve">und </w:t>
      </w:r>
      <w:r w:rsidR="003B177F">
        <w:rPr>
          <w:rFonts w:cs="Arial"/>
          <w:color w:val="000000"/>
        </w:rPr>
        <w:t xml:space="preserve">anschließend </w:t>
      </w:r>
      <w:r w:rsidRPr="00F865BC">
        <w:rPr>
          <w:rFonts w:cs="Arial"/>
          <w:color w:val="000000"/>
        </w:rPr>
        <w:lastRenderedPageBreak/>
        <w:t xml:space="preserve">zur NFT-Erstellungseinheit 42 weitergeleitet werden. Die NFT-Erstellungseinheit 42 </w:t>
      </w:r>
      <w:r w:rsidR="003B177F" w:rsidRPr="00F865BC">
        <w:rPr>
          <w:rFonts w:cs="Arial"/>
          <w:color w:val="000000"/>
        </w:rPr>
        <w:t xml:space="preserve">generiert </w:t>
      </w:r>
      <w:r>
        <w:rPr>
          <w:rFonts w:cs="Arial"/>
          <w:color w:val="000000"/>
        </w:rPr>
        <w:t xml:space="preserve">analog der obigen Beschreibung </w:t>
      </w:r>
      <w:r w:rsidRPr="00F865BC">
        <w:rPr>
          <w:rFonts w:cs="Arial"/>
          <w:color w:val="000000"/>
        </w:rPr>
        <w:t xml:space="preserve">ein kollektives NFT </w:t>
      </w:r>
      <w:r>
        <w:rPr>
          <w:rFonts w:cs="Arial"/>
          <w:color w:val="000000"/>
        </w:rPr>
        <w:t>41k</w:t>
      </w:r>
      <w:r w:rsidRPr="00F865BC">
        <w:rPr>
          <w:rFonts w:cs="Arial"/>
          <w:color w:val="000000"/>
        </w:rPr>
        <w:t xml:space="preserve">, </w:t>
      </w:r>
      <w:r w:rsidR="003B177F">
        <w:rPr>
          <w:rFonts w:cs="Arial"/>
          <w:color w:val="000000"/>
        </w:rPr>
        <w:t>welches</w:t>
      </w:r>
      <w:r w:rsidRPr="00F865BC">
        <w:rPr>
          <w:rFonts w:cs="Arial"/>
          <w:color w:val="000000"/>
        </w:rPr>
        <w:t xml:space="preserve"> die sportliche Leistung dieser Community verewigt. Fans und Mitglieder können in die Challenge einsteigen und Werte beisteuern, wodurch das kollektive NFT </w:t>
      </w:r>
      <w:r>
        <w:rPr>
          <w:rFonts w:cs="Arial"/>
          <w:color w:val="000000"/>
        </w:rPr>
        <w:t xml:space="preserve">41k </w:t>
      </w:r>
      <w:r w:rsidRPr="00F865BC">
        <w:rPr>
          <w:rFonts w:cs="Arial"/>
          <w:color w:val="000000"/>
        </w:rPr>
        <w:t>entsteht.</w:t>
      </w:r>
    </w:p>
    <w:p w14:paraId="5C7CDBD8" w14:textId="3FA73531" w:rsidR="00DD4944" w:rsidRDefault="00DD4944" w:rsidP="003B4084">
      <w:pPr>
        <w:spacing w:before="240" w:line="360" w:lineRule="auto"/>
        <w:rPr>
          <w:rFonts w:cs="Arial"/>
          <w:color w:val="000000"/>
        </w:rPr>
      </w:pPr>
      <w:r>
        <w:rPr>
          <w:rFonts w:cs="Arial"/>
          <w:color w:val="000000"/>
        </w:rPr>
        <w:t xml:space="preserve"> </w:t>
      </w:r>
    </w:p>
    <w:p w14:paraId="3D0ADB9D" w14:textId="77777777" w:rsidR="00C544FF" w:rsidRDefault="00C544FF" w:rsidP="003B4084">
      <w:pPr>
        <w:spacing w:before="240" w:line="360" w:lineRule="auto"/>
        <w:rPr>
          <w:rFonts w:cs="Arial"/>
          <w:color w:val="000000"/>
        </w:rPr>
        <w:sectPr w:rsidR="00C544FF" w:rsidSect="00C544FF">
          <w:footerReference w:type="default" r:id="rId8"/>
          <w:pgSz w:w="11906" w:h="16838"/>
          <w:pgMar w:top="1134" w:right="1128" w:bottom="1695" w:left="1452" w:header="720" w:footer="1134" w:gutter="0"/>
          <w:lnNumType w:countBy="5"/>
          <w:cols w:space="720"/>
          <w:docGrid w:linePitch="360"/>
        </w:sectPr>
      </w:pPr>
    </w:p>
    <w:p w14:paraId="6AFEBF17" w14:textId="7BBC3905" w:rsidR="00F3168E" w:rsidRDefault="00164884" w:rsidP="00C544FF">
      <w:pPr>
        <w:spacing w:before="240" w:line="360" w:lineRule="auto"/>
      </w:pPr>
      <w:r>
        <w:rPr>
          <w:b/>
          <w:bCs/>
        </w:rPr>
        <w:lastRenderedPageBreak/>
        <w:t>Bezugszeichenliste</w:t>
      </w:r>
    </w:p>
    <w:p w14:paraId="4E6B3483" w14:textId="77777777" w:rsidR="001B0782" w:rsidRDefault="00164884" w:rsidP="001B0782">
      <w:pPr>
        <w:spacing w:line="360" w:lineRule="auto"/>
        <w:rPr>
          <w:rFonts w:cs="Arial"/>
        </w:rPr>
      </w:pPr>
      <w:r>
        <w:t>1</w:t>
      </w:r>
      <w:r>
        <w:tab/>
      </w:r>
      <w:r w:rsidR="00CA2F42">
        <w:rPr>
          <w:rFonts w:cs="Arial"/>
        </w:rPr>
        <w:t>Sportanordnung</w:t>
      </w:r>
    </w:p>
    <w:p w14:paraId="4C57294D" w14:textId="0CE2A782" w:rsidR="001B0782" w:rsidRDefault="00164884" w:rsidP="001B0782">
      <w:pPr>
        <w:spacing w:line="360" w:lineRule="auto"/>
        <w:rPr>
          <w:rFonts w:cs="Arial"/>
        </w:rPr>
      </w:pPr>
      <w:r>
        <w:rPr>
          <w:rFonts w:cs="Arial"/>
        </w:rPr>
        <w:t>2</w:t>
      </w:r>
      <w:r>
        <w:rPr>
          <w:rFonts w:cs="Arial"/>
        </w:rPr>
        <w:tab/>
      </w:r>
      <w:r w:rsidR="00CA2F42">
        <w:rPr>
          <w:rFonts w:cs="Arial"/>
        </w:rPr>
        <w:t xml:space="preserve">Boxkörper </w:t>
      </w:r>
      <w:r w:rsidR="006D3B30">
        <w:rPr>
          <w:rFonts w:cs="Arial"/>
        </w:rPr>
        <w:t>/ Sportgerät</w:t>
      </w:r>
    </w:p>
    <w:p w14:paraId="0EAF4CDF" w14:textId="77777777" w:rsidR="001B0782" w:rsidRDefault="00CA2F42" w:rsidP="001B0782">
      <w:pPr>
        <w:spacing w:line="360" w:lineRule="auto"/>
        <w:rPr>
          <w:rFonts w:cs="Arial"/>
        </w:rPr>
      </w:pPr>
      <w:r>
        <w:rPr>
          <w:rFonts w:cs="Arial"/>
        </w:rPr>
        <w:t>3</w:t>
      </w:r>
      <w:r>
        <w:rPr>
          <w:rFonts w:cs="Arial"/>
        </w:rPr>
        <w:tab/>
        <w:t>Spannseil</w:t>
      </w:r>
    </w:p>
    <w:p w14:paraId="36603650" w14:textId="77777777" w:rsidR="001B0782" w:rsidRDefault="00CA2F42" w:rsidP="001B0782">
      <w:pPr>
        <w:spacing w:line="360" w:lineRule="auto"/>
        <w:rPr>
          <w:rFonts w:cs="Arial"/>
        </w:rPr>
      </w:pPr>
      <w:r>
        <w:rPr>
          <w:rFonts w:cs="Arial"/>
        </w:rPr>
        <w:t>4</w:t>
      </w:r>
      <w:r>
        <w:rPr>
          <w:rFonts w:cs="Arial"/>
        </w:rPr>
        <w:tab/>
        <w:t>obere Befestigung</w:t>
      </w:r>
    </w:p>
    <w:p w14:paraId="3262C7BB" w14:textId="2D0F579C" w:rsidR="001B0782" w:rsidRDefault="00CA2F42" w:rsidP="001B0782">
      <w:pPr>
        <w:spacing w:line="360" w:lineRule="auto"/>
        <w:rPr>
          <w:rFonts w:cs="Arial"/>
        </w:rPr>
      </w:pPr>
      <w:r>
        <w:rPr>
          <w:rFonts w:cs="Arial"/>
        </w:rPr>
        <w:t>5</w:t>
      </w:r>
      <w:r>
        <w:rPr>
          <w:rFonts w:cs="Arial"/>
        </w:rPr>
        <w:tab/>
        <w:t>untere Befestigung</w:t>
      </w:r>
      <w:r w:rsidR="001B0782">
        <w:rPr>
          <w:rFonts w:cs="Arial"/>
        </w:rPr>
        <w:t xml:space="preserve"> </w:t>
      </w:r>
      <w:r w:rsidR="006D3B30">
        <w:rPr>
          <w:rFonts w:cs="Arial"/>
        </w:rPr>
        <w:br/>
        <w:t>6</w:t>
      </w:r>
      <w:r w:rsidR="006D3B30">
        <w:rPr>
          <w:rFonts w:cs="Arial"/>
        </w:rPr>
        <w:tab/>
        <w:t>Sensor</w:t>
      </w:r>
    </w:p>
    <w:p w14:paraId="657159B3" w14:textId="77777777" w:rsidR="001B0782" w:rsidRDefault="00CA2F42" w:rsidP="001B0782">
      <w:pPr>
        <w:spacing w:line="360" w:lineRule="auto"/>
        <w:rPr>
          <w:rFonts w:cs="Arial"/>
        </w:rPr>
      </w:pPr>
      <w:r>
        <w:rPr>
          <w:rFonts w:cs="Arial"/>
        </w:rPr>
        <w:t>8</w:t>
      </w:r>
      <w:r>
        <w:rPr>
          <w:rFonts w:cs="Arial"/>
        </w:rPr>
        <w:tab/>
        <w:t>Endgerät, insbesondere Mobiltelefon oder Tablet PC</w:t>
      </w:r>
    </w:p>
    <w:p w14:paraId="49F5CC31" w14:textId="7CFBDD9A" w:rsidR="00B3125D" w:rsidRDefault="00CA2F42" w:rsidP="001B0782">
      <w:pPr>
        <w:spacing w:line="360" w:lineRule="auto"/>
        <w:rPr>
          <w:rFonts w:cs="Arial"/>
        </w:rPr>
      </w:pPr>
      <w:r>
        <w:rPr>
          <w:rFonts w:cs="Arial"/>
        </w:rPr>
        <w:t>9</w:t>
      </w:r>
      <w:r>
        <w:rPr>
          <w:rFonts w:cs="Arial"/>
        </w:rPr>
        <w:tab/>
        <w:t>Boxhandschu</w:t>
      </w:r>
      <w:r w:rsidR="00432FC5">
        <w:rPr>
          <w:rFonts w:cs="Arial"/>
        </w:rPr>
        <w:t>h</w:t>
      </w:r>
    </w:p>
    <w:p w14:paraId="01CBEADC" w14:textId="77777777" w:rsidR="001B0782" w:rsidRDefault="00B3125D" w:rsidP="001B0782">
      <w:pPr>
        <w:spacing w:line="360" w:lineRule="auto"/>
        <w:rPr>
          <w:rFonts w:cs="Arial"/>
        </w:rPr>
      </w:pPr>
      <w:r>
        <w:rPr>
          <w:rFonts w:cs="Arial"/>
        </w:rPr>
        <w:t xml:space="preserve">21 </w:t>
      </w:r>
      <w:r>
        <w:rPr>
          <w:rFonts w:cs="Arial"/>
        </w:rPr>
        <w:tab/>
        <w:t>Messanordnung im Boxkörpe</w:t>
      </w:r>
      <w:r w:rsidR="001B0782">
        <w:rPr>
          <w:rFonts w:cs="Arial"/>
        </w:rPr>
        <w:t>r</w:t>
      </w:r>
    </w:p>
    <w:p w14:paraId="4782E28A" w14:textId="77777777" w:rsidR="001B0782" w:rsidRDefault="00B3125D" w:rsidP="001B0782">
      <w:pPr>
        <w:spacing w:line="360" w:lineRule="auto"/>
        <w:rPr>
          <w:rFonts w:cs="Arial"/>
        </w:rPr>
      </w:pPr>
      <w:r>
        <w:rPr>
          <w:rFonts w:cs="Arial"/>
        </w:rPr>
        <w:t>211</w:t>
      </w:r>
      <w:r>
        <w:rPr>
          <w:rFonts w:cs="Arial"/>
        </w:rPr>
        <w:tab/>
        <w:t>erster Beschleunigungssensor</w:t>
      </w:r>
    </w:p>
    <w:p w14:paraId="578434C5" w14:textId="77777777" w:rsidR="001B0782" w:rsidRDefault="00B3125D" w:rsidP="001B0782">
      <w:pPr>
        <w:spacing w:line="360" w:lineRule="auto"/>
        <w:rPr>
          <w:rFonts w:cs="Arial"/>
        </w:rPr>
      </w:pPr>
      <w:r>
        <w:rPr>
          <w:rFonts w:cs="Arial"/>
        </w:rPr>
        <w:t>212</w:t>
      </w:r>
      <w:r>
        <w:rPr>
          <w:rFonts w:cs="Arial"/>
        </w:rPr>
        <w:tab/>
        <w:t>zweiter Beschleunigungssensor</w:t>
      </w:r>
    </w:p>
    <w:p w14:paraId="640DDE93" w14:textId="77777777" w:rsidR="001B0782" w:rsidRDefault="00494E4F" w:rsidP="001B0782">
      <w:pPr>
        <w:spacing w:line="360" w:lineRule="auto"/>
        <w:rPr>
          <w:rFonts w:cs="Arial"/>
        </w:rPr>
      </w:pPr>
      <w:r>
        <w:rPr>
          <w:rFonts w:cs="Arial"/>
        </w:rPr>
        <w:t>213</w:t>
      </w:r>
      <w:r>
        <w:rPr>
          <w:rFonts w:cs="Arial"/>
        </w:rPr>
        <w:tab/>
        <w:t>Recheneinhei</w:t>
      </w:r>
      <w:r w:rsidR="001B0782">
        <w:rPr>
          <w:rFonts w:cs="Arial"/>
        </w:rPr>
        <w:t>t</w:t>
      </w:r>
    </w:p>
    <w:p w14:paraId="75A750EF" w14:textId="349C1CE9" w:rsidR="00B3125D" w:rsidRDefault="00DC07C7" w:rsidP="001B0782">
      <w:pPr>
        <w:spacing w:line="360" w:lineRule="auto"/>
        <w:rPr>
          <w:rFonts w:cs="Arial"/>
        </w:rPr>
      </w:pPr>
      <w:r>
        <w:rPr>
          <w:rFonts w:cs="Arial"/>
        </w:rPr>
        <w:t>22</w:t>
      </w:r>
      <w:r>
        <w:rPr>
          <w:rFonts w:cs="Arial"/>
        </w:rPr>
        <w:tab/>
        <w:t>Kommunikationseinheit</w:t>
      </w:r>
    </w:p>
    <w:p w14:paraId="46FC15EB" w14:textId="691FD2E1" w:rsidR="001B0782" w:rsidRPr="001B0782" w:rsidRDefault="001B0782" w:rsidP="001B0782">
      <w:pPr>
        <w:spacing w:line="360" w:lineRule="auto"/>
        <w:rPr>
          <w:rFonts w:cs="Arial"/>
        </w:rPr>
      </w:pPr>
      <w:r w:rsidRPr="001B0782">
        <w:rPr>
          <w:rFonts w:cs="Arial"/>
        </w:rPr>
        <w:t>30</w:t>
      </w:r>
      <w:r>
        <w:rPr>
          <w:rFonts w:cs="Arial"/>
        </w:rPr>
        <w:t xml:space="preserve"> </w:t>
      </w:r>
      <w:r>
        <w:rPr>
          <w:rFonts w:cs="Arial"/>
        </w:rPr>
        <w:tab/>
      </w:r>
      <w:r w:rsidRPr="001B0782">
        <w:rPr>
          <w:rFonts w:cs="Arial"/>
        </w:rPr>
        <w:t>Vorverarbeitungseinheit</w:t>
      </w:r>
    </w:p>
    <w:p w14:paraId="5E8FCED9" w14:textId="77777777" w:rsidR="001B0782" w:rsidRDefault="001B0782" w:rsidP="001B0782">
      <w:pPr>
        <w:spacing w:line="360" w:lineRule="auto"/>
        <w:rPr>
          <w:rFonts w:cs="Arial"/>
        </w:rPr>
      </w:pPr>
      <w:r w:rsidRPr="001B0782">
        <w:rPr>
          <w:rFonts w:cs="Arial"/>
        </w:rPr>
        <w:t>31</w:t>
      </w:r>
      <w:r>
        <w:rPr>
          <w:rFonts w:cs="Arial"/>
        </w:rPr>
        <w:tab/>
      </w:r>
      <w:r w:rsidRPr="001B0782">
        <w:rPr>
          <w:rFonts w:cs="Arial"/>
        </w:rPr>
        <w:t>Analyseeinheit</w:t>
      </w:r>
    </w:p>
    <w:p w14:paraId="714BF264" w14:textId="77777777" w:rsidR="001B0782" w:rsidRDefault="001B0782" w:rsidP="001B0782">
      <w:pPr>
        <w:spacing w:line="360" w:lineRule="auto"/>
        <w:rPr>
          <w:rFonts w:cs="Arial"/>
        </w:rPr>
      </w:pPr>
      <w:r w:rsidRPr="001B0782">
        <w:rPr>
          <w:rFonts w:cs="Arial"/>
        </w:rPr>
        <w:t>32</w:t>
      </w:r>
      <w:r>
        <w:rPr>
          <w:rFonts w:cs="Arial"/>
        </w:rPr>
        <w:tab/>
      </w:r>
      <w:r w:rsidRPr="001B0782">
        <w:rPr>
          <w:rFonts w:cs="Arial"/>
        </w:rPr>
        <w:t>Zusammenführungseinheit</w:t>
      </w:r>
    </w:p>
    <w:p w14:paraId="10FBB7CD" w14:textId="095D4F71" w:rsidR="001B0782" w:rsidRPr="001B0782" w:rsidRDefault="001B0782" w:rsidP="001B0782">
      <w:pPr>
        <w:spacing w:line="360" w:lineRule="auto"/>
        <w:rPr>
          <w:rFonts w:cs="Arial"/>
        </w:rPr>
      </w:pPr>
      <w:r w:rsidRPr="001B0782">
        <w:rPr>
          <w:rFonts w:cs="Arial"/>
        </w:rPr>
        <w:t>33</w:t>
      </w:r>
      <w:r>
        <w:rPr>
          <w:rFonts w:cs="Arial"/>
        </w:rPr>
        <w:tab/>
      </w:r>
      <w:proofErr w:type="spellStart"/>
      <w:r w:rsidRPr="001B0782">
        <w:rPr>
          <w:rFonts w:cs="Arial"/>
        </w:rPr>
        <w:t>Leistungsmetriken</w:t>
      </w:r>
      <w:proofErr w:type="spellEnd"/>
      <w:r w:rsidRPr="001B0782">
        <w:rPr>
          <w:rFonts w:cs="Arial"/>
        </w:rPr>
        <w:t xml:space="preserve"> (z.B. Durchschnittskraft, Maximalgeschwindigkeit, Ausdauer)</w:t>
      </w:r>
    </w:p>
    <w:p w14:paraId="206E8BC3" w14:textId="39C7CC68" w:rsidR="001B0782" w:rsidRPr="006D3B30" w:rsidRDefault="001B0782" w:rsidP="001B0782">
      <w:pPr>
        <w:spacing w:line="360" w:lineRule="auto"/>
        <w:rPr>
          <w:rFonts w:cs="Arial"/>
        </w:rPr>
      </w:pPr>
      <w:r w:rsidRPr="006D3B30">
        <w:rPr>
          <w:rFonts w:cs="Arial"/>
        </w:rPr>
        <w:t xml:space="preserve">34 </w:t>
      </w:r>
      <w:r w:rsidRPr="006D3B30">
        <w:rPr>
          <w:rFonts w:cs="Arial"/>
        </w:rPr>
        <w:tab/>
        <w:t>Fitnessprofil</w:t>
      </w:r>
    </w:p>
    <w:p w14:paraId="4375114D" w14:textId="4EA8319C" w:rsidR="001B0782" w:rsidRPr="006D3B30" w:rsidRDefault="001B0782" w:rsidP="001B0782">
      <w:pPr>
        <w:spacing w:line="360" w:lineRule="auto"/>
        <w:rPr>
          <w:rFonts w:cs="Arial"/>
        </w:rPr>
      </w:pPr>
      <w:r w:rsidRPr="006D3B30">
        <w:rPr>
          <w:rFonts w:cs="Arial"/>
        </w:rPr>
        <w:t>40</w:t>
      </w:r>
      <w:r w:rsidRPr="006D3B30">
        <w:rPr>
          <w:rFonts w:cs="Arial"/>
        </w:rPr>
        <w:tab/>
        <w:t>Blockchain</w:t>
      </w:r>
    </w:p>
    <w:p w14:paraId="2B0463B0" w14:textId="7551C9CF" w:rsidR="001B0782" w:rsidRDefault="001B0782" w:rsidP="001B0782">
      <w:pPr>
        <w:spacing w:line="360" w:lineRule="auto"/>
        <w:rPr>
          <w:rFonts w:cs="Arial"/>
        </w:rPr>
      </w:pPr>
      <w:r w:rsidRPr="00606AEE">
        <w:rPr>
          <w:rFonts w:cs="Arial"/>
        </w:rPr>
        <w:t>41</w:t>
      </w:r>
      <w:r w:rsidRPr="00606AEE">
        <w:rPr>
          <w:rFonts w:cs="Arial"/>
        </w:rPr>
        <w:tab/>
        <w:t>Non-Fungible Token (NFT)</w:t>
      </w:r>
      <w:r w:rsidR="00606AEE" w:rsidRPr="00606AEE">
        <w:rPr>
          <w:rFonts w:cs="Arial"/>
        </w:rPr>
        <w:br/>
        <w:t>41a</w:t>
      </w:r>
      <w:r w:rsidR="00606AEE" w:rsidRPr="00606AEE">
        <w:rPr>
          <w:rFonts w:cs="Arial"/>
        </w:rPr>
        <w:tab/>
        <w:t>bestehender Non-Fungible Token (NFT)</w:t>
      </w:r>
      <w:r w:rsidR="00606AEE" w:rsidRPr="00606AEE">
        <w:rPr>
          <w:rFonts w:cs="Arial"/>
        </w:rPr>
        <w:br/>
        <w:t>41</w:t>
      </w:r>
      <w:r w:rsidR="00606AEE">
        <w:rPr>
          <w:rFonts w:cs="Arial"/>
        </w:rPr>
        <w:t>n</w:t>
      </w:r>
      <w:r w:rsidR="00606AEE" w:rsidRPr="00606AEE">
        <w:rPr>
          <w:rFonts w:cs="Arial"/>
        </w:rPr>
        <w:tab/>
        <w:t>aktualisierter Non-Fungible Token (NFT)</w:t>
      </w:r>
      <w:r w:rsidR="00606AEE" w:rsidRPr="00606AEE">
        <w:rPr>
          <w:rFonts w:cs="Arial"/>
        </w:rPr>
        <w:br/>
      </w:r>
      <w:r w:rsidR="00606AEE">
        <w:rPr>
          <w:rFonts w:cs="Arial"/>
        </w:rPr>
        <w:t>41k</w:t>
      </w:r>
      <w:r w:rsidR="00606AEE">
        <w:rPr>
          <w:rFonts w:cs="Arial"/>
        </w:rPr>
        <w:tab/>
        <w:t>kollektiver</w:t>
      </w:r>
      <w:r w:rsidR="007165A8">
        <w:rPr>
          <w:rFonts w:cs="Arial"/>
        </w:rPr>
        <w:t xml:space="preserve"> </w:t>
      </w:r>
      <w:r w:rsidR="00606AEE" w:rsidRPr="00606AEE">
        <w:rPr>
          <w:rFonts w:cs="Arial"/>
        </w:rPr>
        <w:t>Non-Fungible Token (NFT)</w:t>
      </w:r>
      <w:r w:rsidR="00606AEE" w:rsidRPr="00606AEE">
        <w:rPr>
          <w:rFonts w:cs="Arial"/>
        </w:rPr>
        <w:br/>
      </w:r>
      <w:r w:rsidRPr="001B0782">
        <w:rPr>
          <w:rFonts w:cs="Arial"/>
        </w:rPr>
        <w:t>42</w:t>
      </w:r>
      <w:r>
        <w:rPr>
          <w:rFonts w:cs="Arial"/>
        </w:rPr>
        <w:tab/>
      </w:r>
      <w:r w:rsidRPr="001B0782">
        <w:rPr>
          <w:rFonts w:cs="Arial"/>
        </w:rPr>
        <w:t>NFT-Erstellungseinheit</w:t>
      </w:r>
    </w:p>
    <w:p w14:paraId="17E87881" w14:textId="07C609D0" w:rsidR="003B177F" w:rsidRPr="001B0782" w:rsidRDefault="003B177F" w:rsidP="001B0782">
      <w:pPr>
        <w:spacing w:line="360" w:lineRule="auto"/>
        <w:rPr>
          <w:rFonts w:cs="Arial"/>
        </w:rPr>
      </w:pPr>
      <w:r>
        <w:rPr>
          <w:rFonts w:cs="Arial"/>
          <w:color w:val="000000"/>
        </w:rPr>
        <w:t>43</w:t>
      </w:r>
      <w:r>
        <w:rPr>
          <w:rFonts w:cs="Arial"/>
          <w:color w:val="000000"/>
        </w:rPr>
        <w:tab/>
      </w:r>
      <w:r w:rsidRPr="00F865BC">
        <w:rPr>
          <w:rFonts w:cs="Arial"/>
          <w:color w:val="000000"/>
        </w:rPr>
        <w:t>Datenkombinationseinheit</w:t>
      </w:r>
    </w:p>
    <w:p w14:paraId="69308015" w14:textId="77777777" w:rsidR="001B0782" w:rsidRDefault="001B0782" w:rsidP="001B0782">
      <w:pPr>
        <w:spacing w:line="360" w:lineRule="auto"/>
        <w:rPr>
          <w:rFonts w:cs="Arial"/>
        </w:rPr>
      </w:pPr>
      <w:r w:rsidRPr="001B0782">
        <w:rPr>
          <w:rFonts w:cs="Arial"/>
        </w:rPr>
        <w:t>50</w:t>
      </w:r>
      <w:r>
        <w:rPr>
          <w:rFonts w:cs="Arial"/>
        </w:rPr>
        <w:tab/>
      </w:r>
      <w:r w:rsidRPr="001B0782">
        <w:rPr>
          <w:rFonts w:cs="Arial"/>
        </w:rPr>
        <w:t>Vergleichseinheit</w:t>
      </w:r>
    </w:p>
    <w:p w14:paraId="17FEB9B6" w14:textId="77777777" w:rsidR="001B0782" w:rsidRDefault="001B0782" w:rsidP="001B0782">
      <w:pPr>
        <w:spacing w:line="360" w:lineRule="auto"/>
        <w:rPr>
          <w:rFonts w:cs="Arial"/>
        </w:rPr>
      </w:pPr>
      <w:r w:rsidRPr="001B0782">
        <w:rPr>
          <w:rFonts w:cs="Arial"/>
        </w:rPr>
        <w:t>51</w:t>
      </w:r>
      <w:r>
        <w:rPr>
          <w:rFonts w:cs="Arial"/>
        </w:rPr>
        <w:tab/>
      </w:r>
      <w:r w:rsidRPr="001B0782">
        <w:rPr>
          <w:rFonts w:cs="Arial"/>
        </w:rPr>
        <w:t>Wettbewerbseinheit</w:t>
      </w:r>
    </w:p>
    <w:p w14:paraId="552EA422" w14:textId="77777777" w:rsidR="001B0782" w:rsidRDefault="001B0782" w:rsidP="001B0782">
      <w:pPr>
        <w:spacing w:line="360" w:lineRule="auto"/>
        <w:rPr>
          <w:rFonts w:cs="Arial"/>
        </w:rPr>
      </w:pPr>
      <w:r w:rsidRPr="001B0782">
        <w:rPr>
          <w:rFonts w:cs="Arial"/>
        </w:rPr>
        <w:t>52</w:t>
      </w:r>
      <w:r>
        <w:rPr>
          <w:rFonts w:cs="Arial"/>
        </w:rPr>
        <w:tab/>
      </w:r>
      <w:r w:rsidRPr="001B0782">
        <w:rPr>
          <w:rFonts w:cs="Arial"/>
        </w:rPr>
        <w:t>Trainingsdatenaustauscheinheit</w:t>
      </w:r>
    </w:p>
    <w:p w14:paraId="0BED1BF3" w14:textId="5AF7B71C" w:rsidR="001B0782" w:rsidRDefault="001B0782" w:rsidP="00AC00CD">
      <w:pPr>
        <w:spacing w:line="360" w:lineRule="auto"/>
        <w:rPr>
          <w:rFonts w:cs="Arial"/>
        </w:rPr>
      </w:pPr>
      <w:r w:rsidRPr="001B0782">
        <w:rPr>
          <w:rFonts w:cs="Arial"/>
        </w:rPr>
        <w:t>53</w:t>
      </w:r>
      <w:r>
        <w:rPr>
          <w:rFonts w:cs="Arial"/>
        </w:rPr>
        <w:tab/>
      </w:r>
      <w:r w:rsidRPr="001B0782">
        <w:rPr>
          <w:rFonts w:cs="Arial"/>
        </w:rPr>
        <w:t>Teamaktivitätseinheit</w:t>
      </w:r>
    </w:p>
    <w:p w14:paraId="2ED8D890" w14:textId="2255F2F9" w:rsidR="00A21356" w:rsidRDefault="00A21356" w:rsidP="003B4084">
      <w:pPr>
        <w:spacing w:before="240" w:line="360" w:lineRule="auto"/>
        <w:rPr>
          <w:b/>
          <w:bCs/>
        </w:rPr>
      </w:pPr>
      <w:r>
        <w:rPr>
          <w:b/>
          <w:bCs/>
        </w:rPr>
        <w:br w:type="page"/>
      </w:r>
    </w:p>
    <w:p w14:paraId="4FF8C9FA" w14:textId="77777777" w:rsidR="00F3168E" w:rsidRDefault="00164884" w:rsidP="003B4084">
      <w:pPr>
        <w:spacing w:before="240" w:line="360" w:lineRule="auto"/>
      </w:pPr>
      <w:r>
        <w:rPr>
          <w:b/>
          <w:bCs/>
        </w:rPr>
        <w:lastRenderedPageBreak/>
        <w:t>Ansprüche</w:t>
      </w:r>
    </w:p>
    <w:p w14:paraId="60EDFB86" w14:textId="6A298272" w:rsidR="00124842" w:rsidRDefault="00164884" w:rsidP="00584EB5">
      <w:pPr>
        <w:spacing w:before="240" w:line="360" w:lineRule="auto"/>
        <w:ind w:left="426" w:hanging="426"/>
      </w:pPr>
      <w:r>
        <w:t>1.</w:t>
      </w:r>
      <w:r>
        <w:tab/>
      </w:r>
      <w:r w:rsidR="009A497E">
        <w:t>Verfahren zur Erstellung von Non-Fungible Tokens (NFTs) basierend auf Sensordaten einer Sportanordnung, umfassend die Schritte:</w:t>
      </w:r>
      <w:r w:rsidR="009A497E">
        <w:br/>
        <w:t>- Erfassen von Sensordaten aus einer Sportanordnung, wobei die Sportanordnung mindestens eine Messanordnung (21) umfasst, die</w:t>
      </w:r>
      <w:r w:rsidR="00584EB5">
        <w:t xml:space="preserve"> </w:t>
      </w:r>
      <w:r w:rsidR="009A497E">
        <w:t xml:space="preserve">physische Aktivitäten </w:t>
      </w:r>
      <w:r w:rsidR="00584EB5">
        <w:t xml:space="preserve">misst </w:t>
      </w:r>
      <w:r w:rsidR="009A497E">
        <w:t xml:space="preserve">und entsprechende Sensordaten </w:t>
      </w:r>
      <w:r w:rsidR="00584EB5">
        <w:t>erzeugt</w:t>
      </w:r>
      <w:r w:rsidR="009A497E">
        <w:t>;</w:t>
      </w:r>
      <w:r w:rsidR="009A497E">
        <w:br/>
        <w:t xml:space="preserve">- Aufbereiten der Sensordaten in einer Analyseeinheit (31); </w:t>
      </w:r>
      <w:r w:rsidR="009A497E">
        <w:br/>
        <w:t>- Zusammenführen der analysierten Sensordaten zu einem Datenprofil (34);</w:t>
      </w:r>
      <w:r w:rsidR="009A497E">
        <w:br/>
        <w:t xml:space="preserve">- Integrieren des Datenprofils </w:t>
      </w:r>
      <w:r w:rsidR="00584EB5">
        <w:t xml:space="preserve">(34) </w:t>
      </w:r>
      <w:r w:rsidR="009A497E">
        <w:t xml:space="preserve">in eine Blockchain (40); </w:t>
      </w:r>
      <w:r w:rsidR="009A497E">
        <w:br/>
        <w:t>- Erstellen eines Non-Fungible Tokens (NFT) (41) basierend auf dem integrierten Datenprofil, wobei der NFT ein digitales Abbild der physischen Aktivität darstellt.</w:t>
      </w:r>
    </w:p>
    <w:p w14:paraId="04C695F9" w14:textId="124C0908" w:rsidR="00584EB5" w:rsidRDefault="00584EB5" w:rsidP="00584EB5">
      <w:pPr>
        <w:spacing w:before="240" w:line="360" w:lineRule="auto"/>
        <w:ind w:left="426" w:hanging="426"/>
      </w:pPr>
      <w:r>
        <w:t>2.</w:t>
      </w:r>
      <w:r>
        <w:tab/>
        <w:t xml:space="preserve">Verfahren nach Anspruch 1, </w:t>
      </w:r>
      <w:r>
        <w:br/>
        <w:t xml:space="preserve">wobei </w:t>
      </w:r>
      <w:r w:rsidR="00AC00CD">
        <w:t xml:space="preserve">das Datenprofil (34) </w:t>
      </w:r>
      <w:r>
        <w:t xml:space="preserve">in der Analyseeinheit (31) gefiltert und kalibriert </w:t>
      </w:r>
      <w:r w:rsidR="00AC00CD">
        <w:t>wird</w:t>
      </w:r>
      <w:r>
        <w:t xml:space="preserve">, bevor </w:t>
      </w:r>
      <w:proofErr w:type="spellStart"/>
      <w:r>
        <w:t>Leistungsmetriken</w:t>
      </w:r>
      <w:proofErr w:type="spellEnd"/>
      <w:r>
        <w:t xml:space="preserve"> berechnet werden.</w:t>
      </w:r>
    </w:p>
    <w:p w14:paraId="6111E18E" w14:textId="65A65F4C" w:rsidR="00584EB5" w:rsidRDefault="00584EB5" w:rsidP="00584EB5">
      <w:pPr>
        <w:spacing w:before="240" w:line="360" w:lineRule="auto"/>
        <w:ind w:left="426" w:hanging="426"/>
      </w:pPr>
      <w:r>
        <w:t>3.</w:t>
      </w:r>
      <w:r>
        <w:tab/>
        <w:t xml:space="preserve">Verfahren nach einem der vorherigen Ansprüche, </w:t>
      </w:r>
      <w:r>
        <w:br/>
        <w:t xml:space="preserve">wobei die Blockchain (40) durch kryptografische Verfahren die Unveränderlichkeit, Transparenz und Nachvollziehbarkeit </w:t>
      </w:r>
      <w:r w:rsidR="00AC00CD">
        <w:t xml:space="preserve">des Datenprofil (34) </w:t>
      </w:r>
      <w:r>
        <w:t>gewährleistet.</w:t>
      </w:r>
    </w:p>
    <w:p w14:paraId="02317515" w14:textId="57F71766" w:rsidR="00584EB5" w:rsidRDefault="00584EB5" w:rsidP="00584EB5">
      <w:pPr>
        <w:spacing w:before="240" w:line="360" w:lineRule="auto"/>
        <w:ind w:left="426" w:hanging="426"/>
      </w:pPr>
      <w:r>
        <w:t>4.</w:t>
      </w:r>
      <w:r>
        <w:tab/>
        <w:t>Verfahren nach einem der vorherigen Ansprüche,</w:t>
      </w:r>
      <w:r>
        <w:br/>
        <w:t xml:space="preserve">wobei der Non-Fungible Token (NFT) (41) durch eine NFT-Erstellungseinheit (42) generiert wird, die das </w:t>
      </w:r>
      <w:r w:rsidR="00AC00CD">
        <w:t xml:space="preserve">Datenprofil (34) </w:t>
      </w:r>
      <w:r>
        <w:t>in ein einzigartiges digitales Abbild der physischen Aktivität umwandelt.</w:t>
      </w:r>
    </w:p>
    <w:p w14:paraId="3DED3F89" w14:textId="3DFE2F24" w:rsidR="00584EB5" w:rsidRDefault="00584EB5" w:rsidP="00584EB5">
      <w:pPr>
        <w:spacing w:before="240" w:line="360" w:lineRule="auto"/>
        <w:ind w:left="426" w:hanging="426"/>
      </w:pPr>
      <w:r>
        <w:t xml:space="preserve">5. </w:t>
      </w:r>
      <w:r w:rsidR="006152EA">
        <w:tab/>
      </w:r>
      <w:r>
        <w:t>Verfahren nach einem der vorherigen Ansprüche,</w:t>
      </w:r>
      <w:r>
        <w:br/>
        <w:t xml:space="preserve">wobei </w:t>
      </w:r>
      <w:r w:rsidR="00AC00CD">
        <w:t>das Datenprofil (34)</w:t>
      </w:r>
      <w:r>
        <w:t xml:space="preserve"> kontinuierlich erfasst und verarbeitet </w:t>
      </w:r>
      <w:r w:rsidR="00AC00CD">
        <w:t>wird</w:t>
      </w:r>
      <w:r>
        <w:t xml:space="preserve">, </w:t>
      </w:r>
      <w:r>
        <w:br/>
        <w:t>um</w:t>
      </w:r>
      <w:r w:rsidR="00AC00CD">
        <w:t xml:space="preserve"> </w:t>
      </w:r>
      <w:r>
        <w:t>einen angepassten NFT (41n) zu erzeugen.</w:t>
      </w:r>
    </w:p>
    <w:p w14:paraId="75C2B067" w14:textId="16572AFA" w:rsidR="00584EB5" w:rsidRDefault="00584EB5" w:rsidP="00584EB5">
      <w:pPr>
        <w:spacing w:before="240" w:line="360" w:lineRule="auto"/>
        <w:ind w:left="426" w:hanging="426"/>
      </w:pPr>
      <w:r>
        <w:t>7.</w:t>
      </w:r>
      <w:r>
        <w:tab/>
        <w:t>Verfahren nach einem der vorherigen Ansprüche,</w:t>
      </w:r>
      <w:r>
        <w:br/>
        <w:t xml:space="preserve">wobei die Sportanordnung (1) mit </w:t>
      </w:r>
      <w:r w:rsidR="00AC00CD">
        <w:t xml:space="preserve">Datenprofilen (34) </w:t>
      </w:r>
      <w:r>
        <w:t>anderer Sportler integriert wird, um Leistungsdaten zu vergleichen und an Wettbewerben teilzunehmen.</w:t>
      </w:r>
    </w:p>
    <w:p w14:paraId="5E13218C" w14:textId="528FA0DA" w:rsidR="00AC00CD" w:rsidRDefault="00AC00CD" w:rsidP="00AC00CD">
      <w:pPr>
        <w:spacing w:before="240" w:line="360" w:lineRule="auto"/>
        <w:ind w:left="426" w:hanging="426"/>
      </w:pPr>
      <w:r>
        <w:t>8.</w:t>
      </w:r>
      <w:r>
        <w:tab/>
        <w:t xml:space="preserve">Verfahren nach einem der vorherigen Ansprüche, wobei die Datenprofile (34) in Team- oder Gruppenaktivitäten integriert werden, bei denen die Leistungsdaten </w:t>
      </w:r>
      <w:r w:rsidR="0008780F">
        <w:t>mehrer</w:t>
      </w:r>
      <w:r w:rsidR="00F56BE1">
        <w:t>er</w:t>
      </w:r>
      <w:r>
        <w:t xml:space="preserve"> </w:t>
      </w:r>
      <w:r w:rsidR="0008780F">
        <w:t>Sportler</w:t>
      </w:r>
      <w:r>
        <w:t xml:space="preserve"> erfasst und analysiert werden.</w:t>
      </w:r>
    </w:p>
    <w:p w14:paraId="5CC1D397" w14:textId="3F7E2D7A" w:rsidR="00AC00CD" w:rsidRDefault="00AC00CD" w:rsidP="00AC00CD">
      <w:pPr>
        <w:spacing w:before="240" w:line="360" w:lineRule="auto"/>
        <w:ind w:left="426" w:hanging="426"/>
      </w:pPr>
      <w:r>
        <w:lastRenderedPageBreak/>
        <w:t>9.</w:t>
      </w:r>
      <w:r>
        <w:tab/>
        <w:t xml:space="preserve">Verfahren nach </w:t>
      </w:r>
      <w:r w:rsidR="00F56BE1">
        <w:t>einem der vorherigen Ansprüche</w:t>
      </w:r>
      <w:r>
        <w:t>, wobei die Teilnahme an globalen Sport-Challenges ermöglicht wird, bei denen die Datenprofile (34) mehrerer Sportler kombiniert und kollektive NFTs (41k) erzeugt werden.</w:t>
      </w:r>
    </w:p>
    <w:p w14:paraId="1555F8C1" w14:textId="37793BE1" w:rsidR="00AC00CD" w:rsidRDefault="00AC00CD" w:rsidP="00AC00CD">
      <w:pPr>
        <w:spacing w:before="240" w:line="360" w:lineRule="auto"/>
        <w:ind w:left="426" w:hanging="426"/>
      </w:pPr>
      <w:r>
        <w:t>10.</w:t>
      </w:r>
      <w:r>
        <w:tab/>
        <w:t xml:space="preserve">Verfahren </w:t>
      </w:r>
      <w:r w:rsidR="00F56BE1">
        <w:t>nach einem der vorherigen Ansprüche</w:t>
      </w:r>
      <w:r>
        <w:t>, wobei eine Vergleichseinheit (50) eingerichtet ist, die Datenprofile (34) mit den Datenprofilen (34) anderer Sportler zu vergleichen und die Ergebnisse in der Blockchain (40) zu speichern.</w:t>
      </w:r>
    </w:p>
    <w:p w14:paraId="1E34B173" w14:textId="5F939AA5" w:rsidR="00AC00CD" w:rsidRDefault="008A3C05" w:rsidP="00AC00CD">
      <w:pPr>
        <w:spacing w:before="240" w:line="360" w:lineRule="auto"/>
        <w:ind w:left="426" w:hanging="426"/>
      </w:pPr>
      <w:r>
        <w:t>11</w:t>
      </w:r>
      <w:r w:rsidR="00AC00CD">
        <w:t>.</w:t>
      </w:r>
      <w:r w:rsidR="00AC00CD">
        <w:tab/>
        <w:t xml:space="preserve">Verfahren </w:t>
      </w:r>
      <w:r w:rsidR="00F56BE1">
        <w:t>nach einem der vorherigen Ansprüche</w:t>
      </w:r>
      <w:r w:rsidR="00AC00CD">
        <w:t>, wobei eine Wettbewerbseinheit (51) eingerichtet ist, Wettbewerbe zwischen verschiedenen Sensordaten zu ermöglichen und Wettbewerbsergebnisse in der Blockchain (40) zu speichern.</w:t>
      </w:r>
    </w:p>
    <w:p w14:paraId="12DE4267" w14:textId="1EB015FC" w:rsidR="00AC00CD" w:rsidRDefault="008A3C05" w:rsidP="00AC00CD">
      <w:pPr>
        <w:spacing w:before="240" w:line="360" w:lineRule="auto"/>
        <w:ind w:left="426" w:hanging="426"/>
      </w:pPr>
      <w:r>
        <w:t>12.</w:t>
      </w:r>
      <w:r>
        <w:tab/>
      </w:r>
      <w:r w:rsidR="00AC00CD">
        <w:t xml:space="preserve">Verfahren </w:t>
      </w:r>
      <w:r w:rsidR="00F56BE1">
        <w:t>nach einem der vorherigen Ansprüche</w:t>
      </w:r>
      <w:r w:rsidR="00AC00CD">
        <w:t xml:space="preserve">, wobei </w:t>
      </w:r>
      <w:r>
        <w:t>eine</w:t>
      </w:r>
      <w:r w:rsidR="00AC00CD">
        <w:t xml:space="preserve"> Trainingsdatenaustauscheinheit (52) eingerichtet ist, </w:t>
      </w:r>
      <w:r>
        <w:t xml:space="preserve">Datenprofile (34) unterschiedlicher Sportler insbesondere </w:t>
      </w:r>
      <w:r w:rsidR="00AC00CD">
        <w:t xml:space="preserve">in Echtzeit zwischen verschiedenen </w:t>
      </w:r>
      <w:r>
        <w:t>Sporteinheiten</w:t>
      </w:r>
      <w:r w:rsidR="00AC00CD">
        <w:t xml:space="preserve"> auszutauschen und die ausgetauschten Daten in der Blockchain (40) zu speichern.</w:t>
      </w:r>
    </w:p>
    <w:p w14:paraId="4525A1FF" w14:textId="26486F92" w:rsidR="00AC00CD" w:rsidRDefault="008A3C05" w:rsidP="00AC00CD">
      <w:pPr>
        <w:spacing w:before="240" w:line="360" w:lineRule="auto"/>
        <w:ind w:left="426" w:hanging="426"/>
      </w:pPr>
      <w:r>
        <w:t>13.</w:t>
      </w:r>
      <w:r>
        <w:tab/>
      </w:r>
      <w:r w:rsidR="00AC00CD">
        <w:t xml:space="preserve">Verfahren </w:t>
      </w:r>
      <w:r w:rsidR="00F56BE1">
        <w:t>nach einem der vorherigen Ansprüche</w:t>
      </w:r>
      <w:r w:rsidR="00AC00CD">
        <w:t xml:space="preserve">, wobei </w:t>
      </w:r>
      <w:r>
        <w:t>eine</w:t>
      </w:r>
      <w:r w:rsidR="00AC00CD">
        <w:t xml:space="preserve"> Teamaktivitätseinheit (53) eingerichtet ist, Team- oder Gruppenaktivitäten zu ermöglichen, bei denen die </w:t>
      </w:r>
      <w:r>
        <w:t xml:space="preserve">Datenprofile (34) mehrerer Sportler </w:t>
      </w:r>
      <w:r w:rsidR="00AC00CD">
        <w:t>erfasst, analysiert und in der Blockchain (40) gespeichert werden.</w:t>
      </w:r>
    </w:p>
    <w:p w14:paraId="48F6664A" w14:textId="77777777" w:rsidR="00584EB5" w:rsidRDefault="00584EB5" w:rsidP="00584EB5">
      <w:pPr>
        <w:spacing w:before="240" w:line="360" w:lineRule="auto"/>
        <w:ind w:left="426" w:hanging="426"/>
      </w:pPr>
    </w:p>
    <w:p w14:paraId="24D71CB2" w14:textId="77777777" w:rsidR="00F3168E" w:rsidRDefault="00164884" w:rsidP="003B4084">
      <w:pPr>
        <w:pStyle w:val="Listenabsatz1"/>
        <w:pageBreakBefore/>
        <w:spacing w:before="240" w:after="0" w:line="360" w:lineRule="auto"/>
        <w:ind w:left="0"/>
      </w:pPr>
      <w:r>
        <w:rPr>
          <w:rFonts w:cs="Arial"/>
          <w:b/>
          <w:bCs/>
        </w:rPr>
        <w:lastRenderedPageBreak/>
        <w:t>Zusammenfassung</w:t>
      </w:r>
    </w:p>
    <w:p w14:paraId="378EE46E" w14:textId="77777777" w:rsidR="00B674F1" w:rsidRDefault="00B674F1" w:rsidP="00B674F1">
      <w:pPr>
        <w:spacing w:line="360" w:lineRule="auto"/>
      </w:pPr>
    </w:p>
    <w:p w14:paraId="4AFDE7F0" w14:textId="6E686F9E" w:rsidR="00B674F1" w:rsidRDefault="00B674F1" w:rsidP="00B674F1">
      <w:pPr>
        <w:spacing w:line="360" w:lineRule="auto"/>
      </w:pPr>
      <w:r>
        <w:t>Verfahren zur Erstellung von Non-Fungible Tokens (NFTs) basierend auf Sensordaten einer Sportanordnung, umfassend die Schritte:</w:t>
      </w:r>
    </w:p>
    <w:p w14:paraId="09B7C878" w14:textId="77777777" w:rsidR="00B674F1" w:rsidRDefault="00B674F1" w:rsidP="00B674F1">
      <w:pPr>
        <w:spacing w:line="360" w:lineRule="auto"/>
      </w:pPr>
      <w:r>
        <w:t xml:space="preserve">- Erfassen von Sensordaten aus einer Sportanordnung, wobei die Sportanordnung mindestens eine Messanordnung (21) umfasst, </w:t>
      </w:r>
      <w:proofErr w:type="gramStart"/>
      <w:r>
        <w:t>die physische Aktivitäten</w:t>
      </w:r>
      <w:proofErr w:type="gramEnd"/>
      <w:r>
        <w:t xml:space="preserve"> misst und entsprechende Sensordaten erzeugt;</w:t>
      </w:r>
    </w:p>
    <w:p w14:paraId="6A9254BF" w14:textId="77777777" w:rsidR="00B674F1" w:rsidRDefault="00B674F1" w:rsidP="00B674F1">
      <w:pPr>
        <w:spacing w:line="360" w:lineRule="auto"/>
      </w:pPr>
      <w:r>
        <w:t xml:space="preserve">- Aufbereiten der Sensordaten in einer Analyseeinheit (31); </w:t>
      </w:r>
    </w:p>
    <w:p w14:paraId="0ACA0339" w14:textId="77777777" w:rsidR="00B674F1" w:rsidRDefault="00B674F1" w:rsidP="00B674F1">
      <w:pPr>
        <w:spacing w:line="360" w:lineRule="auto"/>
      </w:pPr>
      <w:r>
        <w:t>- Zusammenführen der analysierten Sensordaten zu einem Datenprofil (34);</w:t>
      </w:r>
    </w:p>
    <w:p w14:paraId="02EA6166" w14:textId="77777777" w:rsidR="00B674F1" w:rsidRDefault="00B674F1" w:rsidP="00B674F1">
      <w:pPr>
        <w:spacing w:line="360" w:lineRule="auto"/>
      </w:pPr>
      <w:r>
        <w:t xml:space="preserve">- Integrieren des Datenprofils (34) in eine Blockchain (40); </w:t>
      </w:r>
    </w:p>
    <w:p w14:paraId="75DD27AF" w14:textId="74A748AA" w:rsidR="00B674F1" w:rsidRDefault="00B674F1" w:rsidP="00B674F1">
      <w:pPr>
        <w:spacing w:line="360" w:lineRule="auto"/>
      </w:pPr>
      <w:r>
        <w:t>- Erstellen eines Non-Fungible Tokens (NFT) (41) basierend auf dem integrierten Datenprofil, wobei der NFT ein digitales Abbild der physischen Aktivität darstellt.</w:t>
      </w:r>
    </w:p>
    <w:p w14:paraId="75BA5E80" w14:textId="4C97C7EA" w:rsidR="00164884" w:rsidRDefault="00997E37" w:rsidP="003B4084">
      <w:pPr>
        <w:spacing w:before="240" w:line="360" w:lineRule="auto"/>
      </w:pPr>
      <w:r>
        <w:t>(Figur 1)</w:t>
      </w:r>
    </w:p>
    <w:sectPr w:rsidR="00164884">
      <w:pgSz w:w="11906" w:h="16838"/>
      <w:pgMar w:top="1134" w:right="1128" w:bottom="1693" w:left="1450"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D9B6D" w14:textId="77777777" w:rsidR="00B40305" w:rsidRDefault="00B40305">
      <w:r>
        <w:separator/>
      </w:r>
    </w:p>
  </w:endnote>
  <w:endnote w:type="continuationSeparator" w:id="0">
    <w:p w14:paraId="1A73498B" w14:textId="77777777" w:rsidR="00B40305" w:rsidRDefault="00B4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8E09A" w14:textId="77777777" w:rsidR="009D1D42" w:rsidRDefault="009D1D42">
    <w:pPr>
      <w:pStyle w:val="Fuzeile"/>
      <w:jc w:val="center"/>
    </w:pPr>
    <w:r>
      <w:fldChar w:fldCharType="begin"/>
    </w:r>
    <w:r>
      <w:instrText xml:space="preserve"> PAGE </w:instrText>
    </w:r>
    <w:r>
      <w:fldChar w:fldCharType="separate"/>
    </w:r>
    <w:r w:rsidR="0087059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A5818" w14:textId="77777777" w:rsidR="00B40305" w:rsidRDefault="00B40305">
      <w:r>
        <w:separator/>
      </w:r>
    </w:p>
  </w:footnote>
  <w:footnote w:type="continuationSeparator" w:id="0">
    <w:p w14:paraId="5FCE4770" w14:textId="77777777" w:rsidR="00B40305" w:rsidRDefault="00B40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432" w:hanging="432"/>
      </w:pPr>
    </w:lvl>
    <w:lvl w:ilvl="1">
      <w:start w:val="1"/>
      <w:numFmt w:val="none"/>
      <w:pStyle w:val="berschrift2"/>
      <w:suff w:val="nothing"/>
      <w:lvlText w:val=""/>
      <w:lvlJc w:val="left"/>
      <w:pPr>
        <w:tabs>
          <w:tab w:val="num" w:pos="0"/>
        </w:tabs>
        <w:ind w:left="576" w:hanging="576"/>
      </w:pPr>
    </w:lvl>
    <w:lvl w:ilvl="2">
      <w:start w:val="1"/>
      <w:numFmt w:val="none"/>
      <w:pStyle w:val="berschrift3"/>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1905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C69"/>
    <w:rsid w:val="00005969"/>
    <w:rsid w:val="00016113"/>
    <w:rsid w:val="00023BDC"/>
    <w:rsid w:val="00035188"/>
    <w:rsid w:val="000705AD"/>
    <w:rsid w:val="00073B57"/>
    <w:rsid w:val="00075D74"/>
    <w:rsid w:val="000828AD"/>
    <w:rsid w:val="0008403F"/>
    <w:rsid w:val="000852CA"/>
    <w:rsid w:val="0008780F"/>
    <w:rsid w:val="00095C32"/>
    <w:rsid w:val="000A5206"/>
    <w:rsid w:val="000A69AA"/>
    <w:rsid w:val="000B101F"/>
    <w:rsid w:val="000D1B6C"/>
    <w:rsid w:val="000D3CFC"/>
    <w:rsid w:val="000D7805"/>
    <w:rsid w:val="000E2742"/>
    <w:rsid w:val="000E607F"/>
    <w:rsid w:val="000F2002"/>
    <w:rsid w:val="000F6EA5"/>
    <w:rsid w:val="00103604"/>
    <w:rsid w:val="0011691E"/>
    <w:rsid w:val="00124842"/>
    <w:rsid w:val="001511ED"/>
    <w:rsid w:val="001536D3"/>
    <w:rsid w:val="0015702E"/>
    <w:rsid w:val="00164884"/>
    <w:rsid w:val="00183AFB"/>
    <w:rsid w:val="001B0782"/>
    <w:rsid w:val="001B20F1"/>
    <w:rsid w:val="001D40F4"/>
    <w:rsid w:val="001D632C"/>
    <w:rsid w:val="001F4381"/>
    <w:rsid w:val="001F6226"/>
    <w:rsid w:val="001F7A60"/>
    <w:rsid w:val="0021458C"/>
    <w:rsid w:val="00222047"/>
    <w:rsid w:val="0024487D"/>
    <w:rsid w:val="00252702"/>
    <w:rsid w:val="00262CFD"/>
    <w:rsid w:val="002652A9"/>
    <w:rsid w:val="002655FF"/>
    <w:rsid w:val="0027718E"/>
    <w:rsid w:val="00292475"/>
    <w:rsid w:val="0029275E"/>
    <w:rsid w:val="00295230"/>
    <w:rsid w:val="002A2EED"/>
    <w:rsid w:val="002B3173"/>
    <w:rsid w:val="002B68F7"/>
    <w:rsid w:val="002F3A51"/>
    <w:rsid w:val="002F505A"/>
    <w:rsid w:val="003130BF"/>
    <w:rsid w:val="00317391"/>
    <w:rsid w:val="00335509"/>
    <w:rsid w:val="00344396"/>
    <w:rsid w:val="00344D72"/>
    <w:rsid w:val="00345103"/>
    <w:rsid w:val="00375CA3"/>
    <w:rsid w:val="00396242"/>
    <w:rsid w:val="003B177F"/>
    <w:rsid w:val="003B4084"/>
    <w:rsid w:val="003D6DE0"/>
    <w:rsid w:val="003E2084"/>
    <w:rsid w:val="0040077E"/>
    <w:rsid w:val="00415CD6"/>
    <w:rsid w:val="00416B22"/>
    <w:rsid w:val="00423893"/>
    <w:rsid w:val="00432FC5"/>
    <w:rsid w:val="0045307B"/>
    <w:rsid w:val="00454E22"/>
    <w:rsid w:val="00457654"/>
    <w:rsid w:val="004664DC"/>
    <w:rsid w:val="00483B1C"/>
    <w:rsid w:val="00494E4F"/>
    <w:rsid w:val="004A0189"/>
    <w:rsid w:val="004B061E"/>
    <w:rsid w:val="004B22D7"/>
    <w:rsid w:val="004C74C6"/>
    <w:rsid w:val="004D2DEE"/>
    <w:rsid w:val="004F300B"/>
    <w:rsid w:val="00510BE3"/>
    <w:rsid w:val="00515E9D"/>
    <w:rsid w:val="00522306"/>
    <w:rsid w:val="0052313E"/>
    <w:rsid w:val="00535101"/>
    <w:rsid w:val="00535CE6"/>
    <w:rsid w:val="005620D1"/>
    <w:rsid w:val="00577DDB"/>
    <w:rsid w:val="00584EB5"/>
    <w:rsid w:val="00590CB8"/>
    <w:rsid w:val="005A0D3E"/>
    <w:rsid w:val="005A2CB6"/>
    <w:rsid w:val="005B4D3E"/>
    <w:rsid w:val="005D3E3C"/>
    <w:rsid w:val="005E7281"/>
    <w:rsid w:val="005F7708"/>
    <w:rsid w:val="00606AEE"/>
    <w:rsid w:val="006152EA"/>
    <w:rsid w:val="00637A53"/>
    <w:rsid w:val="00637CF1"/>
    <w:rsid w:val="00651723"/>
    <w:rsid w:val="00654B64"/>
    <w:rsid w:val="00662243"/>
    <w:rsid w:val="006865CC"/>
    <w:rsid w:val="006902D8"/>
    <w:rsid w:val="006D3B30"/>
    <w:rsid w:val="006D40D5"/>
    <w:rsid w:val="006E2C77"/>
    <w:rsid w:val="006E6810"/>
    <w:rsid w:val="006F197B"/>
    <w:rsid w:val="006F1A41"/>
    <w:rsid w:val="00702B1F"/>
    <w:rsid w:val="007041C7"/>
    <w:rsid w:val="007042A8"/>
    <w:rsid w:val="00714EC0"/>
    <w:rsid w:val="007165A8"/>
    <w:rsid w:val="00746A46"/>
    <w:rsid w:val="00752C72"/>
    <w:rsid w:val="00753A18"/>
    <w:rsid w:val="00763A84"/>
    <w:rsid w:val="007644AB"/>
    <w:rsid w:val="0078588A"/>
    <w:rsid w:val="007945CD"/>
    <w:rsid w:val="007A42A8"/>
    <w:rsid w:val="007D39C7"/>
    <w:rsid w:val="007F2166"/>
    <w:rsid w:val="00805CE9"/>
    <w:rsid w:val="008129D3"/>
    <w:rsid w:val="00813ECC"/>
    <w:rsid w:val="00825CEB"/>
    <w:rsid w:val="00840288"/>
    <w:rsid w:val="008502BE"/>
    <w:rsid w:val="00856D47"/>
    <w:rsid w:val="00864465"/>
    <w:rsid w:val="00870591"/>
    <w:rsid w:val="00876BFE"/>
    <w:rsid w:val="00877F1C"/>
    <w:rsid w:val="00881239"/>
    <w:rsid w:val="008879C5"/>
    <w:rsid w:val="0089040E"/>
    <w:rsid w:val="00893DAB"/>
    <w:rsid w:val="008951B1"/>
    <w:rsid w:val="008A3C05"/>
    <w:rsid w:val="008A462C"/>
    <w:rsid w:val="008C7DE5"/>
    <w:rsid w:val="008F07A9"/>
    <w:rsid w:val="00901A91"/>
    <w:rsid w:val="00953B67"/>
    <w:rsid w:val="00981028"/>
    <w:rsid w:val="00990264"/>
    <w:rsid w:val="009953B5"/>
    <w:rsid w:val="00997E37"/>
    <w:rsid w:val="009A3A6A"/>
    <w:rsid w:val="009A497E"/>
    <w:rsid w:val="009B1318"/>
    <w:rsid w:val="009B1F2F"/>
    <w:rsid w:val="009B585A"/>
    <w:rsid w:val="009B6F3A"/>
    <w:rsid w:val="009C6529"/>
    <w:rsid w:val="009C6D6C"/>
    <w:rsid w:val="009D1D42"/>
    <w:rsid w:val="009E51C2"/>
    <w:rsid w:val="009F24E2"/>
    <w:rsid w:val="00A02FD0"/>
    <w:rsid w:val="00A21356"/>
    <w:rsid w:val="00A47AB5"/>
    <w:rsid w:val="00AC00CD"/>
    <w:rsid w:val="00AD5F98"/>
    <w:rsid w:val="00AD7BB4"/>
    <w:rsid w:val="00AF3273"/>
    <w:rsid w:val="00B20528"/>
    <w:rsid w:val="00B2420B"/>
    <w:rsid w:val="00B30AD9"/>
    <w:rsid w:val="00B3125D"/>
    <w:rsid w:val="00B40305"/>
    <w:rsid w:val="00B467F9"/>
    <w:rsid w:val="00B52A04"/>
    <w:rsid w:val="00B5512B"/>
    <w:rsid w:val="00B6674B"/>
    <w:rsid w:val="00B674F1"/>
    <w:rsid w:val="00B7207E"/>
    <w:rsid w:val="00B75587"/>
    <w:rsid w:val="00B771CC"/>
    <w:rsid w:val="00B91390"/>
    <w:rsid w:val="00B92A77"/>
    <w:rsid w:val="00BB03BD"/>
    <w:rsid w:val="00BB7F74"/>
    <w:rsid w:val="00BD38DB"/>
    <w:rsid w:val="00BD4349"/>
    <w:rsid w:val="00BE57E9"/>
    <w:rsid w:val="00BF5851"/>
    <w:rsid w:val="00BF5EAB"/>
    <w:rsid w:val="00C004BC"/>
    <w:rsid w:val="00C06E0A"/>
    <w:rsid w:val="00C073C9"/>
    <w:rsid w:val="00C0774B"/>
    <w:rsid w:val="00C200F5"/>
    <w:rsid w:val="00C20F58"/>
    <w:rsid w:val="00C21B84"/>
    <w:rsid w:val="00C21E05"/>
    <w:rsid w:val="00C4760B"/>
    <w:rsid w:val="00C539E3"/>
    <w:rsid w:val="00C544FF"/>
    <w:rsid w:val="00C6165B"/>
    <w:rsid w:val="00C62E97"/>
    <w:rsid w:val="00C82E78"/>
    <w:rsid w:val="00C83311"/>
    <w:rsid w:val="00C92A8D"/>
    <w:rsid w:val="00CA2F42"/>
    <w:rsid w:val="00CB739E"/>
    <w:rsid w:val="00CC352A"/>
    <w:rsid w:val="00CD16E2"/>
    <w:rsid w:val="00CF1C69"/>
    <w:rsid w:val="00CF3606"/>
    <w:rsid w:val="00D225A0"/>
    <w:rsid w:val="00D328CC"/>
    <w:rsid w:val="00D33FCB"/>
    <w:rsid w:val="00D34FF5"/>
    <w:rsid w:val="00D457C8"/>
    <w:rsid w:val="00D51CC2"/>
    <w:rsid w:val="00D600BA"/>
    <w:rsid w:val="00D64BF5"/>
    <w:rsid w:val="00D77A68"/>
    <w:rsid w:val="00D94879"/>
    <w:rsid w:val="00DA3B8E"/>
    <w:rsid w:val="00DA7BC5"/>
    <w:rsid w:val="00DC07C7"/>
    <w:rsid w:val="00DC6D1F"/>
    <w:rsid w:val="00DD211B"/>
    <w:rsid w:val="00DD4944"/>
    <w:rsid w:val="00DE1709"/>
    <w:rsid w:val="00DF35DA"/>
    <w:rsid w:val="00E04D9C"/>
    <w:rsid w:val="00E23748"/>
    <w:rsid w:val="00E50C38"/>
    <w:rsid w:val="00E733F1"/>
    <w:rsid w:val="00E747E2"/>
    <w:rsid w:val="00E94573"/>
    <w:rsid w:val="00EA752C"/>
    <w:rsid w:val="00EC471B"/>
    <w:rsid w:val="00EC55C5"/>
    <w:rsid w:val="00ED092B"/>
    <w:rsid w:val="00ED1038"/>
    <w:rsid w:val="00ED5DAF"/>
    <w:rsid w:val="00ED7F2D"/>
    <w:rsid w:val="00EE18DF"/>
    <w:rsid w:val="00EE7542"/>
    <w:rsid w:val="00EF4EC5"/>
    <w:rsid w:val="00F105C3"/>
    <w:rsid w:val="00F1185E"/>
    <w:rsid w:val="00F11A57"/>
    <w:rsid w:val="00F303CE"/>
    <w:rsid w:val="00F3168E"/>
    <w:rsid w:val="00F55658"/>
    <w:rsid w:val="00F56BE1"/>
    <w:rsid w:val="00F632A1"/>
    <w:rsid w:val="00F66043"/>
    <w:rsid w:val="00F8028E"/>
    <w:rsid w:val="00F865BC"/>
    <w:rsid w:val="00FB7300"/>
    <w:rsid w:val="00FC2D5E"/>
    <w:rsid w:val="00FD3C06"/>
    <w:rsid w:val="00FE61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F797F0"/>
  <w15:chartTrackingRefBased/>
  <w15:docId w15:val="{10FAC32F-AD3B-4C6B-A616-E6EB721F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44FF"/>
    <w:pPr>
      <w:widowControl w:val="0"/>
      <w:suppressAutoHyphens/>
    </w:pPr>
    <w:rPr>
      <w:rFonts w:ascii="Arial" w:eastAsia="SimSun" w:hAnsi="Arial" w:cs="Mangal"/>
      <w:kern w:val="2"/>
      <w:sz w:val="24"/>
      <w:szCs w:val="24"/>
      <w:lang w:eastAsia="zh-CN" w:bidi="hi-IN"/>
    </w:rPr>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rPr>
  </w:style>
  <w:style w:type="character" w:customStyle="1" w:styleId="Absatz-Standardschriftart1">
    <w:name w:val="Absatz-Standardschriftart1"/>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BalloonTextChar">
    <w:name w:val="Balloon Text Char"/>
    <w:rPr>
      <w:rFonts w:ascii="Segoe UI" w:eastAsia="SimSun" w:hAnsi="Segoe UI" w:cs="Mangal"/>
      <w:kern w:val="2"/>
      <w:sz w:val="18"/>
      <w:szCs w:val="16"/>
      <w:lang w:eastAsia="zh-CN" w:bidi="hi-IN"/>
    </w:rPr>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customStyle="1" w:styleId="Beschriftung1">
    <w:name w:val="Beschriftung1"/>
    <w:basedOn w:val="Standard"/>
    <w:pPr>
      <w:suppressLineNumbers/>
      <w:spacing w:before="120" w:after="120"/>
    </w:pPr>
    <w:rPr>
      <w:i/>
      <w:iCs/>
    </w:rPr>
  </w:style>
  <w:style w:type="paragraph" w:customStyle="1" w:styleId="Listenabsatz1">
    <w:name w:val="Listenabsatz1"/>
    <w:basedOn w:val="Standard"/>
    <w:pPr>
      <w:spacing w:after="200"/>
      <w:ind w:left="720"/>
      <w:contextualSpacing/>
    </w:pPr>
  </w:style>
  <w:style w:type="paragraph" w:styleId="Fuzeile">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customStyle="1" w:styleId="Titel1">
    <w:name w:val="Titel1"/>
    <w:basedOn w:val="berschrift"/>
    <w:next w:val="Textkrper"/>
    <w:pPr>
      <w:jc w:val="center"/>
    </w:pPr>
    <w:rPr>
      <w:b/>
      <w:bCs/>
      <w:sz w:val="56"/>
      <w:szCs w:val="56"/>
    </w:rPr>
  </w:style>
  <w:style w:type="paragraph" w:styleId="Untertitel">
    <w:name w:val="Subtitle"/>
    <w:basedOn w:val="berschrift"/>
    <w:next w:val="Textkrper"/>
    <w:qFormat/>
    <w:pPr>
      <w:spacing w:before="60"/>
      <w:jc w:val="center"/>
    </w:pPr>
    <w:rPr>
      <w:sz w:val="36"/>
      <w:szCs w:val="36"/>
    </w:rPr>
  </w:style>
  <w:style w:type="paragraph" w:customStyle="1" w:styleId="Sprechblasentext1">
    <w:name w:val="Sprechblasentext1"/>
    <w:basedOn w:val="Standard"/>
    <w:rPr>
      <w:rFonts w:ascii="Segoe UI" w:hAnsi="Segoe UI" w:cs="Segoe UI"/>
      <w:sz w:val="18"/>
      <w:szCs w:val="16"/>
    </w:rPr>
  </w:style>
  <w:style w:type="paragraph" w:styleId="Sprechblasentext">
    <w:name w:val="Balloon Text"/>
    <w:basedOn w:val="Standard"/>
    <w:link w:val="SprechblasentextZchn"/>
    <w:uiPriority w:val="99"/>
    <w:semiHidden/>
    <w:unhideWhenUsed/>
    <w:rsid w:val="00183AFB"/>
    <w:rPr>
      <w:sz w:val="18"/>
      <w:szCs w:val="16"/>
    </w:rPr>
  </w:style>
  <w:style w:type="character" w:customStyle="1" w:styleId="SprechblasentextZchn">
    <w:name w:val="Sprechblasentext Zchn"/>
    <w:basedOn w:val="Absatz-Standardschriftart"/>
    <w:link w:val="Sprechblasentext"/>
    <w:uiPriority w:val="99"/>
    <w:semiHidden/>
    <w:rsid w:val="00183AFB"/>
    <w:rPr>
      <w:rFonts w:ascii="Arial" w:eastAsia="SimSun" w:hAnsi="Arial" w:cs="Mangal"/>
      <w:kern w:val="2"/>
      <w:sz w:val="18"/>
      <w:szCs w:val="16"/>
      <w:lang w:eastAsia="zh-CN" w:bidi="hi-IN"/>
    </w:rPr>
  </w:style>
  <w:style w:type="paragraph" w:styleId="Funotentext">
    <w:name w:val="footnote text"/>
    <w:basedOn w:val="Standard"/>
    <w:link w:val="FunotentextZchn"/>
    <w:uiPriority w:val="99"/>
    <w:semiHidden/>
    <w:unhideWhenUsed/>
    <w:rsid w:val="00B92A77"/>
    <w:rPr>
      <w:sz w:val="20"/>
      <w:szCs w:val="18"/>
    </w:rPr>
  </w:style>
  <w:style w:type="character" w:customStyle="1" w:styleId="FunotentextZchn">
    <w:name w:val="Fußnotentext Zchn"/>
    <w:basedOn w:val="Absatz-Standardschriftart"/>
    <w:link w:val="Funotentext"/>
    <w:uiPriority w:val="99"/>
    <w:semiHidden/>
    <w:rsid w:val="00B92A77"/>
    <w:rPr>
      <w:rFonts w:ascii="Arial" w:eastAsia="SimSun" w:hAnsi="Arial" w:cs="Mangal"/>
      <w:kern w:val="2"/>
      <w:szCs w:val="18"/>
      <w:lang w:eastAsia="zh-CN" w:bidi="hi-IN"/>
    </w:rPr>
  </w:style>
  <w:style w:type="character" w:styleId="Funotenzeichen">
    <w:name w:val="footnote reference"/>
    <w:basedOn w:val="Absatz-Standardschriftart"/>
    <w:uiPriority w:val="99"/>
    <w:semiHidden/>
    <w:unhideWhenUsed/>
    <w:rsid w:val="00B92A77"/>
    <w:rPr>
      <w:vertAlign w:val="superscript"/>
    </w:rPr>
  </w:style>
  <w:style w:type="paragraph" w:styleId="Kopfzeile">
    <w:name w:val="header"/>
    <w:basedOn w:val="Standard"/>
    <w:link w:val="KopfzeileZchn"/>
    <w:uiPriority w:val="99"/>
    <w:unhideWhenUsed/>
    <w:rsid w:val="00A21356"/>
    <w:pPr>
      <w:tabs>
        <w:tab w:val="center" w:pos="4536"/>
        <w:tab w:val="right" w:pos="9072"/>
      </w:tabs>
    </w:pPr>
    <w:rPr>
      <w:szCs w:val="21"/>
    </w:rPr>
  </w:style>
  <w:style w:type="character" w:customStyle="1" w:styleId="KopfzeileZchn">
    <w:name w:val="Kopfzeile Zchn"/>
    <w:basedOn w:val="Absatz-Standardschriftart"/>
    <w:link w:val="Kopfzeile"/>
    <w:uiPriority w:val="99"/>
    <w:rsid w:val="00A21356"/>
    <w:rPr>
      <w:rFonts w:ascii="Arial" w:eastAsia="SimSun" w:hAnsi="Arial" w:cs="Mangal"/>
      <w:kern w:val="2"/>
      <w:sz w:val="24"/>
      <w:szCs w:val="21"/>
      <w:lang w:eastAsia="zh-CN" w:bidi="hi-IN"/>
    </w:rPr>
  </w:style>
  <w:style w:type="character" w:styleId="Zeilennummer">
    <w:name w:val="line number"/>
    <w:basedOn w:val="Absatz-Standardschriftart"/>
    <w:uiPriority w:val="99"/>
    <w:semiHidden/>
    <w:unhideWhenUsed/>
    <w:rsid w:val="00C544FF"/>
    <w:rPr>
      <w:rFonts w:ascii="Arial" w:hAnsi="Arial"/>
      <w:sz w:val="18"/>
    </w:rPr>
  </w:style>
  <w:style w:type="paragraph" w:styleId="StandardWeb">
    <w:name w:val="Normal (Web)"/>
    <w:basedOn w:val="Standard"/>
    <w:uiPriority w:val="99"/>
    <w:semiHidden/>
    <w:unhideWhenUsed/>
    <w:rsid w:val="00D94879"/>
    <w:rPr>
      <w:rFonts w:ascii="Times New Roman"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0072">
      <w:bodyDiv w:val="1"/>
      <w:marLeft w:val="0"/>
      <w:marRight w:val="0"/>
      <w:marTop w:val="0"/>
      <w:marBottom w:val="0"/>
      <w:divBdr>
        <w:top w:val="none" w:sz="0" w:space="0" w:color="auto"/>
        <w:left w:val="none" w:sz="0" w:space="0" w:color="auto"/>
        <w:bottom w:val="none" w:sz="0" w:space="0" w:color="auto"/>
        <w:right w:val="none" w:sz="0" w:space="0" w:color="auto"/>
      </w:divBdr>
      <w:divsChild>
        <w:div w:id="99228626">
          <w:marLeft w:val="0"/>
          <w:marRight w:val="0"/>
          <w:marTop w:val="0"/>
          <w:marBottom w:val="0"/>
          <w:divBdr>
            <w:top w:val="none" w:sz="0" w:space="0" w:color="auto"/>
            <w:left w:val="none" w:sz="0" w:space="0" w:color="auto"/>
            <w:bottom w:val="none" w:sz="0" w:space="0" w:color="auto"/>
            <w:right w:val="none" w:sz="0" w:space="0" w:color="auto"/>
          </w:divBdr>
          <w:divsChild>
            <w:div w:id="925041234">
              <w:marLeft w:val="0"/>
              <w:marRight w:val="0"/>
              <w:marTop w:val="0"/>
              <w:marBottom w:val="0"/>
              <w:divBdr>
                <w:top w:val="none" w:sz="0" w:space="0" w:color="auto"/>
                <w:left w:val="none" w:sz="0" w:space="0" w:color="auto"/>
                <w:bottom w:val="none" w:sz="0" w:space="0" w:color="auto"/>
                <w:right w:val="none" w:sz="0" w:space="0" w:color="auto"/>
              </w:divBdr>
            </w:div>
          </w:divsChild>
        </w:div>
        <w:div w:id="577133114">
          <w:marLeft w:val="0"/>
          <w:marRight w:val="0"/>
          <w:marTop w:val="0"/>
          <w:marBottom w:val="0"/>
          <w:divBdr>
            <w:top w:val="none" w:sz="0" w:space="0" w:color="auto"/>
            <w:left w:val="none" w:sz="0" w:space="0" w:color="auto"/>
            <w:bottom w:val="none" w:sz="0" w:space="0" w:color="auto"/>
            <w:right w:val="none" w:sz="0" w:space="0" w:color="auto"/>
          </w:divBdr>
          <w:divsChild>
            <w:div w:id="974334239">
              <w:marLeft w:val="0"/>
              <w:marRight w:val="0"/>
              <w:marTop w:val="0"/>
              <w:marBottom w:val="0"/>
              <w:divBdr>
                <w:top w:val="none" w:sz="0" w:space="0" w:color="auto"/>
                <w:left w:val="none" w:sz="0" w:space="0" w:color="auto"/>
                <w:bottom w:val="none" w:sz="0" w:space="0" w:color="auto"/>
                <w:right w:val="none" w:sz="0" w:space="0" w:color="auto"/>
              </w:divBdr>
              <w:divsChild>
                <w:div w:id="21707174">
                  <w:marLeft w:val="0"/>
                  <w:marRight w:val="0"/>
                  <w:marTop w:val="0"/>
                  <w:marBottom w:val="0"/>
                  <w:divBdr>
                    <w:top w:val="none" w:sz="0" w:space="0" w:color="auto"/>
                    <w:left w:val="none" w:sz="0" w:space="0" w:color="auto"/>
                    <w:bottom w:val="none" w:sz="0" w:space="0" w:color="auto"/>
                    <w:right w:val="none" w:sz="0" w:space="0" w:color="auto"/>
                  </w:divBdr>
                  <w:divsChild>
                    <w:div w:id="13634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2462">
      <w:bodyDiv w:val="1"/>
      <w:marLeft w:val="0"/>
      <w:marRight w:val="0"/>
      <w:marTop w:val="0"/>
      <w:marBottom w:val="0"/>
      <w:divBdr>
        <w:top w:val="none" w:sz="0" w:space="0" w:color="auto"/>
        <w:left w:val="none" w:sz="0" w:space="0" w:color="auto"/>
        <w:bottom w:val="none" w:sz="0" w:space="0" w:color="auto"/>
        <w:right w:val="none" w:sz="0" w:space="0" w:color="auto"/>
      </w:divBdr>
      <w:divsChild>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 w:id="406612131">
      <w:bodyDiv w:val="1"/>
      <w:marLeft w:val="0"/>
      <w:marRight w:val="0"/>
      <w:marTop w:val="0"/>
      <w:marBottom w:val="0"/>
      <w:divBdr>
        <w:top w:val="none" w:sz="0" w:space="0" w:color="auto"/>
        <w:left w:val="none" w:sz="0" w:space="0" w:color="auto"/>
        <w:bottom w:val="none" w:sz="0" w:space="0" w:color="auto"/>
        <w:right w:val="none" w:sz="0" w:space="0" w:color="auto"/>
      </w:divBdr>
      <w:divsChild>
        <w:div w:id="1237594890">
          <w:marLeft w:val="0"/>
          <w:marRight w:val="0"/>
          <w:marTop w:val="0"/>
          <w:marBottom w:val="0"/>
          <w:divBdr>
            <w:top w:val="none" w:sz="0" w:space="0" w:color="auto"/>
            <w:left w:val="none" w:sz="0" w:space="0" w:color="auto"/>
            <w:bottom w:val="none" w:sz="0" w:space="0" w:color="auto"/>
            <w:right w:val="none" w:sz="0" w:space="0" w:color="auto"/>
          </w:divBdr>
          <w:divsChild>
            <w:div w:id="806053026">
              <w:marLeft w:val="0"/>
              <w:marRight w:val="0"/>
              <w:marTop w:val="0"/>
              <w:marBottom w:val="0"/>
              <w:divBdr>
                <w:top w:val="none" w:sz="0" w:space="0" w:color="auto"/>
                <w:left w:val="none" w:sz="0" w:space="0" w:color="auto"/>
                <w:bottom w:val="none" w:sz="0" w:space="0" w:color="auto"/>
                <w:right w:val="none" w:sz="0" w:space="0" w:color="auto"/>
              </w:divBdr>
            </w:div>
          </w:divsChild>
        </w:div>
        <w:div w:id="527719654">
          <w:marLeft w:val="0"/>
          <w:marRight w:val="0"/>
          <w:marTop w:val="0"/>
          <w:marBottom w:val="0"/>
          <w:divBdr>
            <w:top w:val="none" w:sz="0" w:space="0" w:color="auto"/>
            <w:left w:val="none" w:sz="0" w:space="0" w:color="auto"/>
            <w:bottom w:val="none" w:sz="0" w:space="0" w:color="auto"/>
            <w:right w:val="none" w:sz="0" w:space="0" w:color="auto"/>
          </w:divBdr>
          <w:divsChild>
            <w:div w:id="262958669">
              <w:marLeft w:val="0"/>
              <w:marRight w:val="0"/>
              <w:marTop w:val="0"/>
              <w:marBottom w:val="0"/>
              <w:divBdr>
                <w:top w:val="none" w:sz="0" w:space="0" w:color="auto"/>
                <w:left w:val="none" w:sz="0" w:space="0" w:color="auto"/>
                <w:bottom w:val="none" w:sz="0" w:space="0" w:color="auto"/>
                <w:right w:val="none" w:sz="0" w:space="0" w:color="auto"/>
              </w:divBdr>
              <w:divsChild>
                <w:div w:id="1545557188">
                  <w:marLeft w:val="0"/>
                  <w:marRight w:val="0"/>
                  <w:marTop w:val="0"/>
                  <w:marBottom w:val="0"/>
                  <w:divBdr>
                    <w:top w:val="none" w:sz="0" w:space="0" w:color="auto"/>
                    <w:left w:val="none" w:sz="0" w:space="0" w:color="auto"/>
                    <w:bottom w:val="none" w:sz="0" w:space="0" w:color="auto"/>
                    <w:right w:val="none" w:sz="0" w:space="0" w:color="auto"/>
                  </w:divBdr>
                  <w:divsChild>
                    <w:div w:id="4665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6754">
      <w:bodyDiv w:val="1"/>
      <w:marLeft w:val="0"/>
      <w:marRight w:val="0"/>
      <w:marTop w:val="0"/>
      <w:marBottom w:val="0"/>
      <w:divBdr>
        <w:top w:val="none" w:sz="0" w:space="0" w:color="auto"/>
        <w:left w:val="none" w:sz="0" w:space="0" w:color="auto"/>
        <w:bottom w:val="none" w:sz="0" w:space="0" w:color="auto"/>
        <w:right w:val="none" w:sz="0" w:space="0" w:color="auto"/>
      </w:divBdr>
    </w:div>
    <w:div w:id="455177763">
      <w:bodyDiv w:val="1"/>
      <w:marLeft w:val="0"/>
      <w:marRight w:val="0"/>
      <w:marTop w:val="0"/>
      <w:marBottom w:val="0"/>
      <w:divBdr>
        <w:top w:val="none" w:sz="0" w:space="0" w:color="auto"/>
        <w:left w:val="none" w:sz="0" w:space="0" w:color="auto"/>
        <w:bottom w:val="none" w:sz="0" w:space="0" w:color="auto"/>
        <w:right w:val="none" w:sz="0" w:space="0" w:color="auto"/>
      </w:divBdr>
    </w:div>
    <w:div w:id="874079472">
      <w:bodyDiv w:val="1"/>
      <w:marLeft w:val="0"/>
      <w:marRight w:val="0"/>
      <w:marTop w:val="0"/>
      <w:marBottom w:val="0"/>
      <w:divBdr>
        <w:top w:val="none" w:sz="0" w:space="0" w:color="auto"/>
        <w:left w:val="none" w:sz="0" w:space="0" w:color="auto"/>
        <w:bottom w:val="none" w:sz="0" w:space="0" w:color="auto"/>
        <w:right w:val="none" w:sz="0" w:space="0" w:color="auto"/>
      </w:divBdr>
    </w:div>
    <w:div w:id="1034383484">
      <w:bodyDiv w:val="1"/>
      <w:marLeft w:val="0"/>
      <w:marRight w:val="0"/>
      <w:marTop w:val="0"/>
      <w:marBottom w:val="0"/>
      <w:divBdr>
        <w:top w:val="none" w:sz="0" w:space="0" w:color="auto"/>
        <w:left w:val="none" w:sz="0" w:space="0" w:color="auto"/>
        <w:bottom w:val="none" w:sz="0" w:space="0" w:color="auto"/>
        <w:right w:val="none" w:sz="0" w:space="0" w:color="auto"/>
      </w:divBdr>
    </w:div>
    <w:div w:id="1209418768">
      <w:bodyDiv w:val="1"/>
      <w:marLeft w:val="0"/>
      <w:marRight w:val="0"/>
      <w:marTop w:val="0"/>
      <w:marBottom w:val="0"/>
      <w:divBdr>
        <w:top w:val="none" w:sz="0" w:space="0" w:color="auto"/>
        <w:left w:val="none" w:sz="0" w:space="0" w:color="auto"/>
        <w:bottom w:val="none" w:sz="0" w:space="0" w:color="auto"/>
        <w:right w:val="none" w:sz="0" w:space="0" w:color="auto"/>
      </w:divBdr>
    </w:div>
    <w:div w:id="1374846875">
      <w:bodyDiv w:val="1"/>
      <w:marLeft w:val="0"/>
      <w:marRight w:val="0"/>
      <w:marTop w:val="0"/>
      <w:marBottom w:val="0"/>
      <w:divBdr>
        <w:top w:val="none" w:sz="0" w:space="0" w:color="auto"/>
        <w:left w:val="none" w:sz="0" w:space="0" w:color="auto"/>
        <w:bottom w:val="none" w:sz="0" w:space="0" w:color="auto"/>
        <w:right w:val="none" w:sz="0" w:space="0" w:color="auto"/>
      </w:divBdr>
      <w:divsChild>
        <w:div w:id="1034037143">
          <w:marLeft w:val="0"/>
          <w:marRight w:val="0"/>
          <w:marTop w:val="0"/>
          <w:marBottom w:val="0"/>
          <w:divBdr>
            <w:top w:val="none" w:sz="0" w:space="0" w:color="auto"/>
            <w:left w:val="none" w:sz="0" w:space="0" w:color="auto"/>
            <w:bottom w:val="none" w:sz="0" w:space="0" w:color="auto"/>
            <w:right w:val="none" w:sz="0" w:space="0" w:color="auto"/>
          </w:divBdr>
        </w:div>
      </w:divsChild>
    </w:div>
    <w:div w:id="1411195596">
      <w:bodyDiv w:val="1"/>
      <w:marLeft w:val="0"/>
      <w:marRight w:val="0"/>
      <w:marTop w:val="0"/>
      <w:marBottom w:val="0"/>
      <w:divBdr>
        <w:top w:val="none" w:sz="0" w:space="0" w:color="auto"/>
        <w:left w:val="none" w:sz="0" w:space="0" w:color="auto"/>
        <w:bottom w:val="none" w:sz="0" w:space="0" w:color="auto"/>
        <w:right w:val="none" w:sz="0" w:space="0" w:color="auto"/>
      </w:divBdr>
    </w:div>
    <w:div w:id="1664239601">
      <w:bodyDiv w:val="1"/>
      <w:marLeft w:val="0"/>
      <w:marRight w:val="0"/>
      <w:marTop w:val="0"/>
      <w:marBottom w:val="0"/>
      <w:divBdr>
        <w:top w:val="none" w:sz="0" w:space="0" w:color="auto"/>
        <w:left w:val="none" w:sz="0" w:space="0" w:color="auto"/>
        <w:bottom w:val="none" w:sz="0" w:space="0" w:color="auto"/>
        <w:right w:val="none" w:sz="0" w:space="0" w:color="auto"/>
      </w:divBdr>
    </w:div>
    <w:div w:id="1780686921">
      <w:bodyDiv w:val="1"/>
      <w:marLeft w:val="0"/>
      <w:marRight w:val="0"/>
      <w:marTop w:val="0"/>
      <w:marBottom w:val="0"/>
      <w:divBdr>
        <w:top w:val="none" w:sz="0" w:space="0" w:color="auto"/>
        <w:left w:val="none" w:sz="0" w:space="0" w:color="auto"/>
        <w:bottom w:val="none" w:sz="0" w:space="0" w:color="auto"/>
        <w:right w:val="none" w:sz="0" w:space="0" w:color="auto"/>
      </w:divBdr>
    </w:div>
    <w:div w:id="1999070439">
      <w:bodyDiv w:val="1"/>
      <w:marLeft w:val="0"/>
      <w:marRight w:val="0"/>
      <w:marTop w:val="0"/>
      <w:marBottom w:val="0"/>
      <w:divBdr>
        <w:top w:val="none" w:sz="0" w:space="0" w:color="auto"/>
        <w:left w:val="none" w:sz="0" w:space="0" w:color="auto"/>
        <w:bottom w:val="none" w:sz="0" w:space="0" w:color="auto"/>
        <w:right w:val="none" w:sz="0" w:space="0" w:color="auto"/>
      </w:divBdr>
    </w:div>
    <w:div w:id="21451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2E30-3E71-4812-B62D-A009BA26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2194</Words>
  <Characters>13829</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cp:lastModifiedBy>
  <cp:revision>154</cp:revision>
  <cp:lastPrinted>2020-12-19T12:17:00Z</cp:lastPrinted>
  <dcterms:created xsi:type="dcterms:W3CDTF">2020-05-15T19:34:00Z</dcterms:created>
  <dcterms:modified xsi:type="dcterms:W3CDTF">2025-03-16T08:27:00Z</dcterms:modified>
</cp:coreProperties>
</file>