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86C766" w14:textId="77777777" w:rsidR="00236585" w:rsidRDefault="00000000">
      <w:pPr>
        <w:spacing w:after="60"/>
      </w:pPr>
      <w:r>
        <w:rPr>
          <w:rFonts w:ascii="Calibri" w:eastAsia="Calibri" w:hAnsi="Calibri" w:cs="Calibri"/>
          <w:b/>
          <w:bCs/>
          <w:color w:val="1F3864"/>
          <w:sz w:val="44"/>
          <w:szCs w:val="44"/>
        </w:rPr>
        <w:t>Project Proposal</w:t>
      </w:r>
    </w:p>
    <w:p w14:paraId="4E9C8353" w14:textId="77777777" w:rsidR="00236585" w:rsidRDefault="00000000">
      <w:pPr>
        <w:spacing w:after="300"/>
      </w:pPr>
      <w:r>
        <w:rPr>
          <w:rFonts w:ascii="Calibri" w:eastAsia="Calibri" w:hAnsi="Calibri" w:cs="Calibri"/>
          <w:color w:val="44546A"/>
          <w:sz w:val="28"/>
          <w:szCs w:val="28"/>
        </w:rPr>
        <w:t>An AI-Powered, Multi-Source Search Engine for Academic Research Papers</w:t>
      </w:r>
    </w:p>
    <w:p w14:paraId="6566D6F3" w14:textId="77777777" w:rsidR="00236585" w:rsidRDefault="00000000">
      <w:pPr>
        <w:spacing w:after="60"/>
      </w:pPr>
      <w:r>
        <w:rPr>
          <w:rFonts w:ascii="Calibri" w:eastAsia="Calibri" w:hAnsi="Calibri" w:cs="Calibri"/>
          <w:sz w:val="22"/>
          <w:szCs w:val="22"/>
        </w:rPr>
        <w:t>Team: [Your Name], [Friend's Name]</w:t>
      </w:r>
    </w:p>
    <w:p w14:paraId="35511347" w14:textId="77777777" w:rsidR="00236585" w:rsidRDefault="00000000">
      <w:pPr>
        <w:spacing w:after="60"/>
      </w:pPr>
      <w:r>
        <w:rPr>
          <w:rFonts w:ascii="Calibri" w:eastAsia="Calibri" w:hAnsi="Calibri" w:cs="Calibri"/>
          <w:sz w:val="22"/>
          <w:szCs w:val="22"/>
        </w:rPr>
        <w:t>Course: [CS Project / Capstone Course Name]</w:t>
      </w:r>
    </w:p>
    <w:p w14:paraId="025D4CF5" w14:textId="77777777" w:rsidR="00236585" w:rsidRDefault="00000000">
      <w:pPr>
        <w:spacing w:after="400"/>
      </w:pPr>
      <w:r>
        <w:rPr>
          <w:rFonts w:ascii="Calibri" w:eastAsia="Calibri" w:hAnsi="Calibri" w:cs="Calibri"/>
          <w:sz w:val="22"/>
          <w:szCs w:val="22"/>
        </w:rPr>
        <w:t>Duration: ~12 months</w:t>
      </w:r>
    </w:p>
    <w:p w14:paraId="505E1564" w14:textId="77777777" w:rsidR="00236585" w:rsidRDefault="00000000">
      <w:pPr>
        <w:pStyle w:val="Heading1"/>
        <w:spacing w:before="280" w:after="120"/>
      </w:pPr>
      <w:r>
        <w:rPr>
          <w:rFonts w:ascii="Calibri" w:eastAsia="Calibri" w:hAnsi="Calibri" w:cs="Calibri"/>
        </w:rPr>
        <w:t>1. Overview</w:t>
      </w:r>
    </w:p>
    <w:p w14:paraId="4467749F" w14:textId="77777777" w:rsidR="00236585" w:rsidRDefault="00000000">
      <w:pPr>
        <w:spacing w:after="160" w:line="276" w:lineRule="auto"/>
      </w:pPr>
      <w:r>
        <w:rPr>
          <w:rFonts w:ascii="Calibri" w:eastAsia="Calibri" w:hAnsi="Calibri" w:cs="Calibri"/>
        </w:rPr>
        <w:t xml:space="preserve">Finding relevant academic research is harder than it should be. General search engines aren't built for it, existing academic search tools often bury useful filtering behind clunky interfaces, and no single catalog covers everything — a paper might be indexed on Semantic Scholar but not </w:t>
      </w:r>
      <w:proofErr w:type="spellStart"/>
      <w:r>
        <w:rPr>
          <w:rFonts w:ascii="Calibri" w:eastAsia="Calibri" w:hAnsi="Calibri" w:cs="Calibri"/>
        </w:rPr>
        <w:t>arXiv</w:t>
      </w:r>
      <w:proofErr w:type="spellEnd"/>
      <w:r>
        <w:rPr>
          <w:rFonts w:ascii="Calibri" w:eastAsia="Calibri" w:hAnsi="Calibri" w:cs="Calibri"/>
        </w:rPr>
        <w:t>, or vice versa. This project builds a unified research paper search engine: one interface that aggregates results from multiple major scholarly sources at once, lets a user search by keyword and progressively narrow results with filters, and layers AI on top to make search smarter — understanding natural-language questions, surfacing semantically related work, and summarizing papers on demand — rather than just returning an unsorted list of keyword matches.</w:t>
      </w:r>
    </w:p>
    <w:p w14:paraId="4FF1D9B1" w14:textId="77777777" w:rsidR="00236585" w:rsidRDefault="00000000">
      <w:pPr>
        <w:pStyle w:val="Heading1"/>
        <w:spacing w:before="280" w:after="120"/>
      </w:pPr>
      <w:r>
        <w:rPr>
          <w:rFonts w:ascii="Calibri" w:eastAsia="Calibri" w:hAnsi="Calibri" w:cs="Calibri"/>
        </w:rPr>
        <w:t>2. Objectives</w:t>
      </w:r>
    </w:p>
    <w:p w14:paraId="0C3944A7" w14:textId="77777777" w:rsidR="00236585" w:rsidRDefault="00000000">
      <w:pPr>
        <w:pStyle w:val="ListParagraph"/>
        <w:numPr>
          <w:ilvl w:val="0"/>
          <w:numId w:val="2"/>
        </w:numPr>
        <w:spacing w:after="80"/>
      </w:pPr>
      <w:r>
        <w:rPr>
          <w:rFonts w:ascii="Calibri" w:eastAsia="Calibri" w:hAnsi="Calibri" w:cs="Calibri"/>
        </w:rPr>
        <w:t>Build a working search engine focused specifically on research papers (not books — see Section 3).</w:t>
      </w:r>
    </w:p>
    <w:p w14:paraId="0C0B7CFC" w14:textId="77777777" w:rsidR="00236585" w:rsidRDefault="00000000">
      <w:pPr>
        <w:pStyle w:val="ListParagraph"/>
        <w:numPr>
          <w:ilvl w:val="0"/>
          <w:numId w:val="2"/>
        </w:numPr>
        <w:spacing w:after="80"/>
      </w:pPr>
      <w:r>
        <w:rPr>
          <w:rFonts w:ascii="Calibri" w:eastAsia="Calibri" w:hAnsi="Calibri" w:cs="Calibri"/>
        </w:rPr>
        <w:t>Aggregate results from multiple major scholarly sources into one unified interface, rather than relying on a single catalog.</w:t>
      </w:r>
    </w:p>
    <w:p w14:paraId="2FC67982" w14:textId="77777777" w:rsidR="00236585" w:rsidRDefault="00000000">
      <w:pPr>
        <w:pStyle w:val="ListParagraph"/>
        <w:numPr>
          <w:ilvl w:val="0"/>
          <w:numId w:val="2"/>
        </w:numPr>
        <w:spacing w:after="80"/>
      </w:pPr>
      <w:r>
        <w:rPr>
          <w:rFonts w:ascii="Calibri" w:eastAsia="Calibri" w:hAnsi="Calibri" w:cs="Calibri"/>
        </w:rPr>
        <w:t>Allow users to search by keyword and refine results with filters (author, year, field, journal, etc.).</w:t>
      </w:r>
    </w:p>
    <w:p w14:paraId="6C303F46" w14:textId="77777777" w:rsidR="00236585" w:rsidRDefault="00000000">
      <w:pPr>
        <w:pStyle w:val="ListParagraph"/>
        <w:numPr>
          <w:ilvl w:val="0"/>
          <w:numId w:val="2"/>
        </w:numPr>
        <w:spacing w:after="80"/>
      </w:pPr>
      <w:r>
        <w:rPr>
          <w:rFonts w:ascii="Calibri" w:eastAsia="Calibri" w:hAnsi="Calibri" w:cs="Calibri"/>
        </w:rPr>
        <w:t>Integrate AI to move beyond plain keyword matching — semantic search, natural-language queries, and AI-generated summaries (see Section 5).</w:t>
      </w:r>
    </w:p>
    <w:p w14:paraId="11F85279" w14:textId="77777777" w:rsidR="00236585" w:rsidRDefault="00000000">
      <w:pPr>
        <w:pStyle w:val="ListParagraph"/>
        <w:numPr>
          <w:ilvl w:val="0"/>
          <w:numId w:val="2"/>
        </w:numPr>
        <w:spacing w:after="80"/>
      </w:pPr>
      <w:r>
        <w:rPr>
          <w:rFonts w:ascii="Calibri" w:eastAsia="Calibri" w:hAnsi="Calibri" w:cs="Calibri"/>
        </w:rPr>
        <w:t>Source paper metadata from established external catalogs before attempting to build any original data collection.</w:t>
      </w:r>
    </w:p>
    <w:p w14:paraId="7E80B0F6" w14:textId="77777777" w:rsidR="00236585" w:rsidRDefault="00000000">
      <w:pPr>
        <w:pStyle w:val="ListParagraph"/>
        <w:numPr>
          <w:ilvl w:val="0"/>
          <w:numId w:val="2"/>
        </w:numPr>
        <w:spacing w:after="80"/>
      </w:pPr>
      <w:r>
        <w:rPr>
          <w:rFonts w:ascii="Calibri" w:eastAsia="Calibri" w:hAnsi="Calibri" w:cs="Calibri"/>
        </w:rPr>
        <w:t>Design the system so a custom data-ingestion layer (e.g. a scraper) can be added later without reworking the search engine itself.</w:t>
      </w:r>
    </w:p>
    <w:p w14:paraId="2A11D8BC" w14:textId="77777777" w:rsidR="00236585" w:rsidRDefault="00000000">
      <w:pPr>
        <w:pStyle w:val="ListParagraph"/>
        <w:numPr>
          <w:ilvl w:val="0"/>
          <w:numId w:val="2"/>
        </w:numPr>
        <w:spacing w:after="80"/>
      </w:pPr>
      <w:r>
        <w:rPr>
          <w:rFonts w:ascii="Calibri" w:eastAsia="Calibri" w:hAnsi="Calibri" w:cs="Calibri"/>
        </w:rPr>
        <w:t xml:space="preserve">Deliver a functioning, </w:t>
      </w:r>
      <w:proofErr w:type="spellStart"/>
      <w:r>
        <w:rPr>
          <w:rFonts w:ascii="Calibri" w:eastAsia="Calibri" w:hAnsi="Calibri" w:cs="Calibri"/>
        </w:rPr>
        <w:t>demoable</w:t>
      </w:r>
      <w:proofErr w:type="spellEnd"/>
      <w:r>
        <w:rPr>
          <w:rFonts w:ascii="Calibri" w:eastAsia="Calibri" w:hAnsi="Calibri" w:cs="Calibri"/>
        </w:rPr>
        <w:t xml:space="preserve"> tool by the end of the project, with clearly separated phases so partial progress is still a usable product.</w:t>
      </w:r>
    </w:p>
    <w:p w14:paraId="09B47872" w14:textId="77777777" w:rsidR="00236585" w:rsidRDefault="00000000">
      <w:pPr>
        <w:pStyle w:val="Heading1"/>
        <w:spacing w:before="280" w:after="120"/>
      </w:pPr>
      <w:r>
        <w:rPr>
          <w:rFonts w:ascii="Calibri" w:eastAsia="Calibri" w:hAnsi="Calibri" w:cs="Calibri"/>
        </w:rPr>
        <w:t>3. Scope: Papers, Not Books</w:t>
      </w:r>
    </w:p>
    <w:p w14:paraId="6B7D6037" w14:textId="77777777" w:rsidR="00236585" w:rsidRDefault="00000000">
      <w:pPr>
        <w:spacing w:after="160" w:line="276" w:lineRule="auto"/>
      </w:pPr>
      <w:r>
        <w:rPr>
          <w:rFonts w:ascii="Calibri" w:eastAsia="Calibri" w:hAnsi="Calibri" w:cs="Calibri"/>
        </w:rPr>
        <w:t>The team has decided to focus exclusively on research papers rather than splitting effort between papers and books. This keeps the metadata model simpler (DOI-based identification only, no ISBN handling), keeps the API integrations consistent (all paper-focused catalogs), and gives more time to build out search quality and ranking rather than juggling two different data shapes. Books can be considered a stretch goal only if time allows after core features are complete.</w:t>
      </w:r>
    </w:p>
    <w:p w14:paraId="43E0FDAA" w14:textId="77777777" w:rsidR="00236585" w:rsidRDefault="00000000">
      <w:pPr>
        <w:pStyle w:val="Heading1"/>
        <w:spacing w:before="280" w:after="120"/>
      </w:pPr>
      <w:r>
        <w:rPr>
          <w:rFonts w:ascii="Calibri" w:eastAsia="Calibri" w:hAnsi="Calibri" w:cs="Calibri"/>
        </w:rPr>
        <w:t>4. Technology Stack</w:t>
      </w:r>
    </w:p>
    <w:p w14:paraId="29703AF3" w14:textId="77777777" w:rsidR="00236585" w:rsidRDefault="00000000">
      <w:pPr>
        <w:spacing w:after="160" w:line="276" w:lineRule="auto"/>
      </w:pPr>
      <w:r>
        <w:rPr>
          <w:rFonts w:ascii="Calibri" w:eastAsia="Calibri" w:hAnsi="Calibri" w:cs="Calibri"/>
        </w:rPr>
        <w:t>The team compared Python and C++ against the project's actual needs. The recommendation is Python for the full stack, since the project is bottlenecked by data integration, text processing, and iteration speed — not raw computation.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500"/>
      </w:tblGrid>
      <w:tr w:rsidR="00236585" w14:paraId="4324D47D" w14:textId="77777777">
        <w:tblPrEx>
          <w:tblCellMar>
            <w:top w:w="0" w:type="dxa"/>
            <w:bottom w:w="0" w:type="dxa"/>
          </w:tblCellMar>
        </w:tblPrEx>
        <w:trPr>
          <w:tblHeader/>
        </w:trPr>
        <w:tc>
          <w:tcPr>
            <w:tcW w:w="2200" w:type="dxa"/>
            <w:shd w:val="clear" w:color="auto" w:fill="1F3864"/>
            <w:tcMar>
              <w:top w:w="100" w:type="dxa"/>
              <w:left w:w="120" w:type="dxa"/>
              <w:bottom w:w="100" w:type="dxa"/>
              <w:right w:w="120" w:type="dxa"/>
            </w:tcMar>
          </w:tcPr>
          <w:p w14:paraId="51924E19" w14:textId="77777777" w:rsidR="00236585" w:rsidRDefault="00000000">
            <w:r>
              <w:rPr>
                <w:rFonts w:ascii="Calibri" w:eastAsia="Calibri" w:hAnsi="Calibri" w:cs="Calibri"/>
                <w:b/>
                <w:bCs/>
                <w:color w:val="FFFFFF"/>
              </w:rPr>
              <w:lastRenderedPageBreak/>
              <w:t>Criteria</w:t>
            </w:r>
          </w:p>
        </w:tc>
        <w:tc>
          <w:tcPr>
            <w:tcW w:w="3500" w:type="dxa"/>
            <w:shd w:val="clear" w:color="auto" w:fill="1F3864"/>
            <w:tcMar>
              <w:top w:w="100" w:type="dxa"/>
              <w:left w:w="120" w:type="dxa"/>
              <w:bottom w:w="100" w:type="dxa"/>
              <w:right w:w="120" w:type="dxa"/>
            </w:tcMar>
          </w:tcPr>
          <w:p w14:paraId="74CAFC68" w14:textId="77777777" w:rsidR="00236585" w:rsidRDefault="00000000">
            <w:r>
              <w:rPr>
                <w:rFonts w:ascii="Calibri" w:eastAsia="Calibri" w:hAnsi="Calibri" w:cs="Calibri"/>
                <w:b/>
                <w:bCs/>
                <w:color w:val="FFFFFF"/>
              </w:rPr>
              <w:t>Python</w:t>
            </w:r>
          </w:p>
        </w:tc>
        <w:tc>
          <w:tcPr>
            <w:tcW w:w="3500" w:type="dxa"/>
            <w:shd w:val="clear" w:color="auto" w:fill="1F3864"/>
            <w:tcMar>
              <w:top w:w="100" w:type="dxa"/>
              <w:left w:w="120" w:type="dxa"/>
              <w:bottom w:w="100" w:type="dxa"/>
              <w:right w:w="120" w:type="dxa"/>
            </w:tcMar>
          </w:tcPr>
          <w:p w14:paraId="2A420E21" w14:textId="77777777" w:rsidR="00236585" w:rsidRDefault="00000000">
            <w:r>
              <w:rPr>
                <w:rFonts w:ascii="Calibri" w:eastAsia="Calibri" w:hAnsi="Calibri" w:cs="Calibri"/>
                <w:b/>
                <w:bCs/>
                <w:color w:val="FFFFFF"/>
              </w:rPr>
              <w:t>C++</w:t>
            </w:r>
          </w:p>
        </w:tc>
      </w:tr>
      <w:tr w:rsidR="00236585" w14:paraId="30FA18F7" w14:textId="77777777">
        <w:tblPrEx>
          <w:tblCellMar>
            <w:top w:w="0" w:type="dxa"/>
            <w:bottom w:w="0" w:type="dxa"/>
          </w:tblCellMar>
        </w:tblPrEx>
        <w:tc>
          <w:tcPr>
            <w:tcW w:w="2200" w:type="dxa"/>
            <w:tcMar>
              <w:top w:w="100" w:type="dxa"/>
              <w:left w:w="120" w:type="dxa"/>
              <w:bottom w:w="100" w:type="dxa"/>
              <w:right w:w="120" w:type="dxa"/>
            </w:tcMar>
          </w:tcPr>
          <w:p w14:paraId="76F8AAB4" w14:textId="77777777" w:rsidR="00236585" w:rsidRDefault="00000000">
            <w:r>
              <w:rPr>
                <w:rFonts w:ascii="Calibri" w:eastAsia="Calibri" w:hAnsi="Calibri" w:cs="Calibri"/>
                <w:color w:val="000000"/>
              </w:rPr>
              <w:t>API integration (REST/JSON)</w:t>
            </w:r>
          </w:p>
        </w:tc>
        <w:tc>
          <w:tcPr>
            <w:tcW w:w="3500" w:type="dxa"/>
            <w:tcMar>
              <w:top w:w="100" w:type="dxa"/>
              <w:left w:w="120" w:type="dxa"/>
              <w:bottom w:w="100" w:type="dxa"/>
              <w:right w:w="120" w:type="dxa"/>
            </w:tcMar>
          </w:tcPr>
          <w:p w14:paraId="3CB9BFCA" w14:textId="77777777" w:rsidR="00236585" w:rsidRDefault="00000000">
            <w:r>
              <w:rPr>
                <w:rFonts w:ascii="Calibri" w:eastAsia="Calibri" w:hAnsi="Calibri" w:cs="Calibri"/>
                <w:color w:val="000000"/>
              </w:rPr>
              <w:t xml:space="preserve">Simple, mature libraries (requests, </w:t>
            </w:r>
            <w:proofErr w:type="spellStart"/>
            <w:r>
              <w:rPr>
                <w:rFonts w:ascii="Calibri" w:eastAsia="Calibri" w:hAnsi="Calibri" w:cs="Calibri"/>
                <w:color w:val="000000"/>
              </w:rPr>
              <w:t>httpx</w:t>
            </w:r>
            <w:proofErr w:type="spellEnd"/>
            <w:r>
              <w:rPr>
                <w:rFonts w:ascii="Calibri" w:eastAsia="Calibri" w:hAnsi="Calibri" w:cs="Calibri"/>
                <w:color w:val="000000"/>
              </w:rPr>
              <w:t>)</w:t>
            </w:r>
          </w:p>
        </w:tc>
        <w:tc>
          <w:tcPr>
            <w:tcW w:w="3500" w:type="dxa"/>
            <w:tcMar>
              <w:top w:w="100" w:type="dxa"/>
              <w:left w:w="120" w:type="dxa"/>
              <w:bottom w:w="100" w:type="dxa"/>
              <w:right w:w="120" w:type="dxa"/>
            </w:tcMar>
          </w:tcPr>
          <w:p w14:paraId="3CFF80B9" w14:textId="77777777" w:rsidR="00236585" w:rsidRDefault="00000000">
            <w:r>
              <w:rPr>
                <w:rFonts w:ascii="Calibri" w:eastAsia="Calibri" w:hAnsi="Calibri" w:cs="Calibri"/>
                <w:color w:val="000000"/>
              </w:rPr>
              <w:t xml:space="preserve">Requires extra libraries (e.g. </w:t>
            </w:r>
            <w:proofErr w:type="spellStart"/>
            <w:r>
              <w:rPr>
                <w:rFonts w:ascii="Calibri" w:eastAsia="Calibri" w:hAnsi="Calibri" w:cs="Calibri"/>
                <w:color w:val="000000"/>
              </w:rPr>
              <w:t>cpr</w:t>
            </w:r>
            <w:proofErr w:type="spellEnd"/>
            <w:r>
              <w:rPr>
                <w:rFonts w:ascii="Calibri" w:eastAsia="Calibri" w:hAnsi="Calibri" w:cs="Calibri"/>
                <w:color w:val="000000"/>
              </w:rPr>
              <w:t>, curl), more boilerplate</w:t>
            </w:r>
          </w:p>
        </w:tc>
      </w:tr>
      <w:tr w:rsidR="00236585" w14:paraId="4D4A25A5" w14:textId="77777777">
        <w:tblPrEx>
          <w:tblCellMar>
            <w:top w:w="0" w:type="dxa"/>
            <w:bottom w:w="0" w:type="dxa"/>
          </w:tblCellMar>
        </w:tblPrEx>
        <w:tc>
          <w:tcPr>
            <w:tcW w:w="2200" w:type="dxa"/>
            <w:tcMar>
              <w:top w:w="100" w:type="dxa"/>
              <w:left w:w="120" w:type="dxa"/>
              <w:bottom w:w="100" w:type="dxa"/>
              <w:right w:w="120" w:type="dxa"/>
            </w:tcMar>
          </w:tcPr>
          <w:p w14:paraId="059C9AD2" w14:textId="77777777" w:rsidR="00236585" w:rsidRDefault="00000000">
            <w:r>
              <w:rPr>
                <w:rFonts w:ascii="Calibri" w:eastAsia="Calibri" w:hAnsi="Calibri" w:cs="Calibri"/>
                <w:color w:val="000000"/>
              </w:rPr>
              <w:t>Text processing &amp; search algorithms</w:t>
            </w:r>
          </w:p>
        </w:tc>
        <w:tc>
          <w:tcPr>
            <w:tcW w:w="3500" w:type="dxa"/>
            <w:tcMar>
              <w:top w:w="100" w:type="dxa"/>
              <w:left w:w="120" w:type="dxa"/>
              <w:bottom w:w="100" w:type="dxa"/>
              <w:right w:w="120" w:type="dxa"/>
            </w:tcMar>
          </w:tcPr>
          <w:p w14:paraId="63EC0AA8" w14:textId="77777777" w:rsidR="00236585" w:rsidRDefault="00000000">
            <w:r>
              <w:rPr>
                <w:rFonts w:ascii="Calibri" w:eastAsia="Calibri" w:hAnsi="Calibri" w:cs="Calibri"/>
                <w:color w:val="000000"/>
              </w:rPr>
              <w:t>Rich ecosystem (rank_bm25, scikit-learn, NLTK)</w:t>
            </w:r>
          </w:p>
        </w:tc>
        <w:tc>
          <w:tcPr>
            <w:tcW w:w="3500" w:type="dxa"/>
            <w:tcMar>
              <w:top w:w="100" w:type="dxa"/>
              <w:left w:w="120" w:type="dxa"/>
              <w:bottom w:w="100" w:type="dxa"/>
              <w:right w:w="120" w:type="dxa"/>
            </w:tcMar>
          </w:tcPr>
          <w:p w14:paraId="7161BADA" w14:textId="77777777" w:rsidR="00236585" w:rsidRDefault="00000000">
            <w:r>
              <w:rPr>
                <w:rFonts w:ascii="Calibri" w:eastAsia="Calibri" w:hAnsi="Calibri" w:cs="Calibri"/>
                <w:color w:val="000000"/>
              </w:rPr>
              <w:t>Fewer ready-made libraries; more manual implementation</w:t>
            </w:r>
          </w:p>
        </w:tc>
      </w:tr>
      <w:tr w:rsidR="00236585" w14:paraId="5339C900" w14:textId="77777777">
        <w:tblPrEx>
          <w:tblCellMar>
            <w:top w:w="0" w:type="dxa"/>
            <w:bottom w:w="0" w:type="dxa"/>
          </w:tblCellMar>
        </w:tblPrEx>
        <w:tc>
          <w:tcPr>
            <w:tcW w:w="2200" w:type="dxa"/>
            <w:tcMar>
              <w:top w:w="100" w:type="dxa"/>
              <w:left w:w="120" w:type="dxa"/>
              <w:bottom w:w="100" w:type="dxa"/>
              <w:right w:w="120" w:type="dxa"/>
            </w:tcMar>
          </w:tcPr>
          <w:p w14:paraId="30930CB9" w14:textId="77777777" w:rsidR="00236585" w:rsidRDefault="00000000">
            <w:r>
              <w:rPr>
                <w:rFonts w:ascii="Calibri" w:eastAsia="Calibri" w:hAnsi="Calibri" w:cs="Calibri"/>
                <w:color w:val="000000"/>
              </w:rPr>
              <w:t>Database handling</w:t>
            </w:r>
          </w:p>
        </w:tc>
        <w:tc>
          <w:tcPr>
            <w:tcW w:w="3500" w:type="dxa"/>
            <w:tcMar>
              <w:top w:w="100" w:type="dxa"/>
              <w:left w:w="120" w:type="dxa"/>
              <w:bottom w:w="100" w:type="dxa"/>
              <w:right w:w="120" w:type="dxa"/>
            </w:tcMar>
          </w:tcPr>
          <w:p w14:paraId="145BF09F" w14:textId="77777777" w:rsidR="00236585" w:rsidRDefault="00000000">
            <w:r>
              <w:rPr>
                <w:rFonts w:ascii="Calibri" w:eastAsia="Calibri" w:hAnsi="Calibri" w:cs="Calibri"/>
                <w:color w:val="000000"/>
              </w:rPr>
              <w:t xml:space="preserve">Built-in sqlite3, </w:t>
            </w:r>
            <w:proofErr w:type="spellStart"/>
            <w:r>
              <w:rPr>
                <w:rFonts w:ascii="Calibri" w:eastAsia="Calibri" w:hAnsi="Calibri" w:cs="Calibri"/>
                <w:color w:val="000000"/>
              </w:rPr>
              <w:t>SQLAlchemy</w:t>
            </w:r>
            <w:proofErr w:type="spellEnd"/>
            <w:r>
              <w:rPr>
                <w:rFonts w:ascii="Calibri" w:eastAsia="Calibri" w:hAnsi="Calibri" w:cs="Calibri"/>
                <w:color w:val="000000"/>
              </w:rPr>
              <w:t xml:space="preserve"> ORM available</w:t>
            </w:r>
          </w:p>
        </w:tc>
        <w:tc>
          <w:tcPr>
            <w:tcW w:w="3500" w:type="dxa"/>
            <w:tcMar>
              <w:top w:w="100" w:type="dxa"/>
              <w:left w:w="120" w:type="dxa"/>
              <w:bottom w:w="100" w:type="dxa"/>
              <w:right w:w="120" w:type="dxa"/>
            </w:tcMar>
          </w:tcPr>
          <w:p w14:paraId="262ACE51" w14:textId="77777777" w:rsidR="00236585" w:rsidRDefault="00000000">
            <w:r>
              <w:rPr>
                <w:rFonts w:ascii="Calibri" w:eastAsia="Calibri" w:hAnsi="Calibri" w:cs="Calibri"/>
                <w:color w:val="000000"/>
              </w:rPr>
              <w:t>Robust, but more manual memory/connection handling</w:t>
            </w:r>
          </w:p>
        </w:tc>
      </w:tr>
      <w:tr w:rsidR="00236585" w14:paraId="34F6E3A9" w14:textId="77777777">
        <w:tblPrEx>
          <w:tblCellMar>
            <w:top w:w="0" w:type="dxa"/>
            <w:bottom w:w="0" w:type="dxa"/>
          </w:tblCellMar>
        </w:tblPrEx>
        <w:tc>
          <w:tcPr>
            <w:tcW w:w="2200" w:type="dxa"/>
            <w:tcMar>
              <w:top w:w="100" w:type="dxa"/>
              <w:left w:w="120" w:type="dxa"/>
              <w:bottom w:w="100" w:type="dxa"/>
              <w:right w:w="120" w:type="dxa"/>
            </w:tcMar>
          </w:tcPr>
          <w:p w14:paraId="6AE0DB17" w14:textId="77777777" w:rsidR="00236585" w:rsidRDefault="00000000">
            <w:r>
              <w:rPr>
                <w:rFonts w:ascii="Calibri" w:eastAsia="Calibri" w:hAnsi="Calibri" w:cs="Calibri"/>
                <w:color w:val="000000"/>
              </w:rPr>
              <w:t>Development speed for a 2-person team</w:t>
            </w:r>
          </w:p>
        </w:tc>
        <w:tc>
          <w:tcPr>
            <w:tcW w:w="3500" w:type="dxa"/>
            <w:tcMar>
              <w:top w:w="100" w:type="dxa"/>
              <w:left w:w="120" w:type="dxa"/>
              <w:bottom w:w="100" w:type="dxa"/>
              <w:right w:w="120" w:type="dxa"/>
            </w:tcMar>
          </w:tcPr>
          <w:p w14:paraId="4F41F63E" w14:textId="77777777" w:rsidR="00236585" w:rsidRDefault="00000000">
            <w:r>
              <w:rPr>
                <w:rFonts w:ascii="Calibri" w:eastAsia="Calibri" w:hAnsi="Calibri" w:cs="Calibri"/>
                <w:color w:val="000000"/>
              </w:rPr>
              <w:t>Faster iteration, less boilerplate</w:t>
            </w:r>
          </w:p>
        </w:tc>
        <w:tc>
          <w:tcPr>
            <w:tcW w:w="3500" w:type="dxa"/>
            <w:tcMar>
              <w:top w:w="100" w:type="dxa"/>
              <w:left w:w="120" w:type="dxa"/>
              <w:bottom w:w="100" w:type="dxa"/>
              <w:right w:w="120" w:type="dxa"/>
            </w:tcMar>
          </w:tcPr>
          <w:p w14:paraId="30909027" w14:textId="77777777" w:rsidR="00236585" w:rsidRDefault="00000000">
            <w:r>
              <w:rPr>
                <w:rFonts w:ascii="Calibri" w:eastAsia="Calibri" w:hAnsi="Calibri" w:cs="Calibri"/>
                <w:color w:val="000000"/>
              </w:rPr>
              <w:t>Slower to prototype, more setup overhead</w:t>
            </w:r>
          </w:p>
        </w:tc>
      </w:tr>
      <w:tr w:rsidR="00236585" w14:paraId="349707E3" w14:textId="77777777">
        <w:tblPrEx>
          <w:tblCellMar>
            <w:top w:w="0" w:type="dxa"/>
            <w:bottom w:w="0" w:type="dxa"/>
          </w:tblCellMar>
        </w:tblPrEx>
        <w:tc>
          <w:tcPr>
            <w:tcW w:w="2200" w:type="dxa"/>
            <w:tcMar>
              <w:top w:w="100" w:type="dxa"/>
              <w:left w:w="120" w:type="dxa"/>
              <w:bottom w:w="100" w:type="dxa"/>
              <w:right w:w="120" w:type="dxa"/>
            </w:tcMar>
          </w:tcPr>
          <w:p w14:paraId="7E88ACC6" w14:textId="77777777" w:rsidR="00236585" w:rsidRDefault="00000000">
            <w:r>
              <w:rPr>
                <w:rFonts w:ascii="Calibri" w:eastAsia="Calibri" w:hAnsi="Calibri" w:cs="Calibri"/>
                <w:color w:val="000000"/>
              </w:rPr>
              <w:t>Raw performance at scale</w:t>
            </w:r>
          </w:p>
        </w:tc>
        <w:tc>
          <w:tcPr>
            <w:tcW w:w="3500" w:type="dxa"/>
            <w:tcMar>
              <w:top w:w="100" w:type="dxa"/>
              <w:left w:w="120" w:type="dxa"/>
              <w:bottom w:w="100" w:type="dxa"/>
              <w:right w:w="120" w:type="dxa"/>
            </w:tcMar>
          </w:tcPr>
          <w:p w14:paraId="5C5914B9" w14:textId="77777777" w:rsidR="00236585" w:rsidRDefault="00000000">
            <w:r>
              <w:rPr>
                <w:rFonts w:ascii="Calibri" w:eastAsia="Calibri" w:hAnsi="Calibri" w:cs="Calibri"/>
                <w:color w:val="000000"/>
              </w:rPr>
              <w:t>Slower for very large datasets</w:t>
            </w:r>
          </w:p>
        </w:tc>
        <w:tc>
          <w:tcPr>
            <w:tcW w:w="3500" w:type="dxa"/>
            <w:tcMar>
              <w:top w:w="100" w:type="dxa"/>
              <w:left w:w="120" w:type="dxa"/>
              <w:bottom w:w="100" w:type="dxa"/>
              <w:right w:w="120" w:type="dxa"/>
            </w:tcMar>
          </w:tcPr>
          <w:p w14:paraId="607CF384" w14:textId="77777777" w:rsidR="00236585" w:rsidRDefault="00000000">
            <w:r>
              <w:rPr>
                <w:rFonts w:ascii="Calibri" w:eastAsia="Calibri" w:hAnsi="Calibri" w:cs="Calibri"/>
                <w:color w:val="000000"/>
              </w:rPr>
              <w:t>Faster, but scale isn't a concern at this project's size</w:t>
            </w:r>
          </w:p>
        </w:tc>
      </w:tr>
      <w:tr w:rsidR="00236585" w14:paraId="0CCF2BA4" w14:textId="77777777">
        <w:tblPrEx>
          <w:tblCellMar>
            <w:top w:w="0" w:type="dxa"/>
            <w:bottom w:w="0" w:type="dxa"/>
          </w:tblCellMar>
        </w:tblPrEx>
        <w:tc>
          <w:tcPr>
            <w:tcW w:w="2200" w:type="dxa"/>
            <w:tcMar>
              <w:top w:w="100" w:type="dxa"/>
              <w:left w:w="120" w:type="dxa"/>
              <w:bottom w:w="100" w:type="dxa"/>
              <w:right w:w="120" w:type="dxa"/>
            </w:tcMar>
          </w:tcPr>
          <w:p w14:paraId="21166FC0" w14:textId="77777777" w:rsidR="00236585" w:rsidRDefault="00000000">
            <w:r>
              <w:rPr>
                <w:rFonts w:ascii="Calibri" w:eastAsia="Calibri" w:hAnsi="Calibri" w:cs="Calibri"/>
                <w:color w:val="000000"/>
              </w:rPr>
              <w:t>AI/semantic search features (now core scope)</w:t>
            </w:r>
          </w:p>
        </w:tc>
        <w:tc>
          <w:tcPr>
            <w:tcW w:w="3500" w:type="dxa"/>
            <w:tcMar>
              <w:top w:w="100" w:type="dxa"/>
              <w:left w:w="120" w:type="dxa"/>
              <w:bottom w:w="100" w:type="dxa"/>
              <w:right w:w="120" w:type="dxa"/>
            </w:tcMar>
          </w:tcPr>
          <w:p w14:paraId="74C9DBE2" w14:textId="77777777" w:rsidR="00236585" w:rsidRDefault="00000000">
            <w:r>
              <w:rPr>
                <w:rFonts w:ascii="Calibri" w:eastAsia="Calibri" w:hAnsi="Calibri" w:cs="Calibri"/>
                <w:color w:val="000000"/>
              </w:rPr>
              <w:t>Excellent, mature support (sentence-transformers, transformers, FAISS/</w:t>
            </w:r>
            <w:proofErr w:type="spellStart"/>
            <w:r>
              <w:rPr>
                <w:rFonts w:ascii="Calibri" w:eastAsia="Calibri" w:hAnsi="Calibri" w:cs="Calibri"/>
                <w:color w:val="000000"/>
              </w:rPr>
              <w:t>ChromaDB</w:t>
            </w:r>
            <w:proofErr w:type="spellEnd"/>
            <w:r>
              <w:rPr>
                <w:rFonts w:ascii="Calibri" w:eastAsia="Calibri" w:hAnsi="Calibri" w:cs="Calibri"/>
                <w:color w:val="000000"/>
              </w:rPr>
              <w:t>, LLM SDKs)</w:t>
            </w:r>
          </w:p>
        </w:tc>
        <w:tc>
          <w:tcPr>
            <w:tcW w:w="3500" w:type="dxa"/>
            <w:tcMar>
              <w:top w:w="100" w:type="dxa"/>
              <w:left w:w="120" w:type="dxa"/>
              <w:bottom w:w="100" w:type="dxa"/>
              <w:right w:w="120" w:type="dxa"/>
            </w:tcMar>
          </w:tcPr>
          <w:p w14:paraId="7F0563B6" w14:textId="77777777" w:rsidR="00236585" w:rsidRDefault="00000000">
            <w:r>
              <w:rPr>
                <w:rFonts w:ascii="Calibri" w:eastAsia="Calibri" w:hAnsi="Calibri" w:cs="Calibri"/>
                <w:color w:val="000000"/>
              </w:rPr>
              <w:t>Very limited; would need to call out to Python anyway</w:t>
            </w:r>
          </w:p>
        </w:tc>
      </w:tr>
    </w:tbl>
    <w:p w14:paraId="02C9E310" w14:textId="77777777" w:rsidR="00236585" w:rsidRDefault="00236585">
      <w:pPr>
        <w:spacing w:before="200" w:after="200"/>
      </w:pPr>
    </w:p>
    <w:p w14:paraId="16187DEF" w14:textId="77777777" w:rsidR="00236585" w:rsidRDefault="00000000">
      <w:pPr>
        <w:spacing w:after="160" w:line="276" w:lineRule="auto"/>
      </w:pPr>
      <w:r>
        <w:rPr>
          <w:rFonts w:ascii="Calibri" w:eastAsia="Calibri" w:hAnsi="Calibri" w:cs="Calibri"/>
          <w:b/>
          <w:bCs/>
        </w:rPr>
        <w:t>Proposed stack:</w:t>
      </w:r>
    </w:p>
    <w:p w14:paraId="44A3F83E" w14:textId="77777777" w:rsidR="00236585" w:rsidRDefault="00000000">
      <w:pPr>
        <w:pStyle w:val="ListParagraph"/>
        <w:numPr>
          <w:ilvl w:val="0"/>
          <w:numId w:val="2"/>
        </w:numPr>
        <w:spacing w:after="80"/>
      </w:pPr>
      <w:r>
        <w:rPr>
          <w:rFonts w:ascii="Calibri" w:eastAsia="Calibri" w:hAnsi="Calibri" w:cs="Calibri"/>
        </w:rPr>
        <w:t>Language: Python 3</w:t>
      </w:r>
    </w:p>
    <w:p w14:paraId="617738C4" w14:textId="77777777" w:rsidR="00236585" w:rsidRDefault="00000000">
      <w:pPr>
        <w:pStyle w:val="ListParagraph"/>
        <w:numPr>
          <w:ilvl w:val="0"/>
          <w:numId w:val="2"/>
        </w:numPr>
        <w:spacing w:after="80"/>
      </w:pPr>
      <w:r>
        <w:rPr>
          <w:rFonts w:ascii="Calibri" w:eastAsia="Calibri" w:hAnsi="Calibri" w:cs="Calibri"/>
        </w:rPr>
        <w:t>Storage: SQLite for the MVP (a single-file database is easy for two people to share and version); can migrate to PostgreSQL later if needed</w:t>
      </w:r>
    </w:p>
    <w:p w14:paraId="35C993AA" w14:textId="77777777" w:rsidR="00236585" w:rsidRDefault="00000000">
      <w:pPr>
        <w:pStyle w:val="ListParagraph"/>
        <w:numPr>
          <w:ilvl w:val="0"/>
          <w:numId w:val="2"/>
        </w:numPr>
        <w:spacing w:after="80"/>
      </w:pPr>
      <w:r>
        <w:rPr>
          <w:rFonts w:ascii="Calibri" w:eastAsia="Calibri" w:hAnsi="Calibri" w:cs="Calibri"/>
        </w:rPr>
        <w:t>Search/ranking: start with keyword + filters, then add a ranking algorithm such as BM25 (via the rank_bm25 library or a hand-rolled implementation)</w:t>
      </w:r>
    </w:p>
    <w:p w14:paraId="1132C025" w14:textId="77777777" w:rsidR="00236585" w:rsidRDefault="00000000">
      <w:pPr>
        <w:pStyle w:val="ListParagraph"/>
        <w:numPr>
          <w:ilvl w:val="0"/>
          <w:numId w:val="2"/>
        </w:numPr>
        <w:spacing w:after="80"/>
      </w:pPr>
      <w:r>
        <w:rPr>
          <w:rFonts w:ascii="Calibri" w:eastAsia="Calibri" w:hAnsi="Calibri" w:cs="Calibri"/>
        </w:rPr>
        <w:t>Interface: to be decided — CLI first for speed of development, with a Flask/</w:t>
      </w:r>
      <w:proofErr w:type="spellStart"/>
      <w:r>
        <w:rPr>
          <w:rFonts w:ascii="Calibri" w:eastAsia="Calibri" w:hAnsi="Calibri" w:cs="Calibri"/>
        </w:rPr>
        <w:t>FastAPI</w:t>
      </w:r>
      <w:proofErr w:type="spellEnd"/>
      <w:r>
        <w:rPr>
          <w:rFonts w:ascii="Calibri" w:eastAsia="Calibri" w:hAnsi="Calibri" w:cs="Calibri"/>
        </w:rPr>
        <w:t xml:space="preserve"> web interface as a stretch target (see Open Questions)</w:t>
      </w:r>
    </w:p>
    <w:p w14:paraId="630207AF" w14:textId="77777777" w:rsidR="00236585" w:rsidRDefault="00000000">
      <w:pPr>
        <w:pStyle w:val="ListParagraph"/>
        <w:numPr>
          <w:ilvl w:val="0"/>
          <w:numId w:val="2"/>
        </w:numPr>
        <w:spacing w:after="80"/>
      </w:pPr>
      <w:r>
        <w:rPr>
          <w:rFonts w:ascii="Calibri" w:eastAsia="Calibri" w:hAnsi="Calibri" w:cs="Calibri"/>
        </w:rPr>
        <w:t>Version control: Git + GitHub, shared repository from day one</w:t>
      </w:r>
    </w:p>
    <w:p w14:paraId="5FED9FE9" w14:textId="77777777" w:rsidR="00236585" w:rsidRDefault="00000000">
      <w:pPr>
        <w:pStyle w:val="Heading1"/>
        <w:spacing w:before="280" w:after="120"/>
      </w:pPr>
      <w:r>
        <w:rPr>
          <w:rFonts w:ascii="Calibri" w:eastAsia="Calibri" w:hAnsi="Calibri" w:cs="Calibri"/>
        </w:rPr>
        <w:t>5. Data Sources &amp; Identifiers — A Unified, Multi-Source Catalog</w:t>
      </w:r>
    </w:p>
    <w:p w14:paraId="3A1C9798" w14:textId="77777777" w:rsidR="00236585" w:rsidRDefault="00000000">
      <w:pPr>
        <w:spacing w:after="160" w:line="276" w:lineRule="auto"/>
      </w:pPr>
      <w:r>
        <w:rPr>
          <w:rFonts w:ascii="Calibri" w:eastAsia="Calibri" w:hAnsi="Calibri" w:cs="Calibri"/>
        </w:rPr>
        <w:t xml:space="preserve">Rather than building a web scraper first, or relying on a single catalog, the project aggregates several existing, free academic APIs behind one interface. No single source indexes everything — </w:t>
      </w:r>
      <w:proofErr w:type="spellStart"/>
      <w:r>
        <w:rPr>
          <w:rFonts w:ascii="Calibri" w:eastAsia="Calibri" w:hAnsi="Calibri" w:cs="Calibri"/>
        </w:rPr>
        <w:t>arXiv</w:t>
      </w:r>
      <w:proofErr w:type="spellEnd"/>
      <w:r>
        <w:rPr>
          <w:rFonts w:ascii="Calibri" w:eastAsia="Calibri" w:hAnsi="Calibri" w:cs="Calibri"/>
        </w:rPr>
        <w:t xml:space="preserve"> is strong for CS/physics/math preprints but has no peer-reviewed journal coverage, </w:t>
      </w:r>
      <w:proofErr w:type="spellStart"/>
      <w:r>
        <w:rPr>
          <w:rFonts w:ascii="Calibri" w:eastAsia="Calibri" w:hAnsi="Calibri" w:cs="Calibri"/>
        </w:rPr>
        <w:t>CrossRef</w:t>
      </w:r>
      <w:proofErr w:type="spellEnd"/>
      <w:r>
        <w:rPr>
          <w:rFonts w:ascii="Calibri" w:eastAsia="Calibri" w:hAnsi="Calibri" w:cs="Calibri"/>
        </w:rPr>
        <w:t xml:space="preserve"> is authoritative for DOIs but doesn't provide abstracts or full search relevance, and Semantic Scholar has broad coverage but is weaker for very recent preprints. Querying several sources at once and merging the results gives far better coverage than any one of them alone, which becomes the project's core differentiator. A custom catalog/scraper remains a later, optional phase — not a prerequisite for a working, source-diverse search engine.</w:t>
      </w:r>
    </w:p>
    <w:p w14:paraId="75F075E9" w14:textId="77777777" w:rsidR="00236585" w:rsidRDefault="00000000">
      <w:pPr>
        <w:pStyle w:val="ListParagraph"/>
        <w:numPr>
          <w:ilvl w:val="0"/>
          <w:numId w:val="2"/>
        </w:numPr>
        <w:spacing w:after="80"/>
      </w:pPr>
      <w:r>
        <w:rPr>
          <w:rFonts w:ascii="Calibri" w:eastAsia="Calibri" w:hAnsi="Calibri" w:cs="Calibri"/>
        </w:rPr>
        <w:t>Semantic Scholar API — broad paper metadata, abstracts, citation counts, fields of study; primary source for MVP</w:t>
      </w:r>
    </w:p>
    <w:p w14:paraId="24E867BA" w14:textId="77777777" w:rsidR="00236585" w:rsidRDefault="00000000">
      <w:pPr>
        <w:pStyle w:val="ListParagraph"/>
        <w:numPr>
          <w:ilvl w:val="0"/>
          <w:numId w:val="2"/>
        </w:numPr>
        <w:spacing w:after="80"/>
      </w:pPr>
      <w:proofErr w:type="spellStart"/>
      <w:r>
        <w:rPr>
          <w:rFonts w:ascii="Calibri" w:eastAsia="Calibri" w:hAnsi="Calibri" w:cs="Calibri"/>
        </w:rPr>
        <w:t>CrossRef</w:t>
      </w:r>
      <w:proofErr w:type="spellEnd"/>
      <w:r>
        <w:rPr>
          <w:rFonts w:ascii="Calibri" w:eastAsia="Calibri" w:hAnsi="Calibri" w:cs="Calibri"/>
        </w:rPr>
        <w:t xml:space="preserve"> API — DOI resolution and canonical bibliographic metadata; used for identifier lookups and cross-checking</w:t>
      </w:r>
    </w:p>
    <w:p w14:paraId="02E01C9F" w14:textId="77777777" w:rsidR="00236585" w:rsidRDefault="00000000">
      <w:pPr>
        <w:pStyle w:val="ListParagraph"/>
        <w:numPr>
          <w:ilvl w:val="0"/>
          <w:numId w:val="2"/>
        </w:numPr>
        <w:spacing w:after="80"/>
      </w:pPr>
      <w:proofErr w:type="spellStart"/>
      <w:r>
        <w:rPr>
          <w:rFonts w:ascii="Calibri" w:eastAsia="Calibri" w:hAnsi="Calibri" w:cs="Calibri"/>
        </w:rPr>
        <w:t>arXiv</w:t>
      </w:r>
      <w:proofErr w:type="spellEnd"/>
      <w:r>
        <w:rPr>
          <w:rFonts w:ascii="Calibri" w:eastAsia="Calibri" w:hAnsi="Calibri" w:cs="Calibri"/>
        </w:rPr>
        <w:t xml:space="preserve"> API — strong coverage for CS/physics/math preprints; useful secondary source, often has the newest work</w:t>
      </w:r>
    </w:p>
    <w:p w14:paraId="6AB6AF44" w14:textId="77777777" w:rsidR="00236585" w:rsidRDefault="00000000">
      <w:pPr>
        <w:pStyle w:val="ListParagraph"/>
        <w:numPr>
          <w:ilvl w:val="0"/>
          <w:numId w:val="2"/>
        </w:numPr>
        <w:spacing w:after="80"/>
      </w:pPr>
      <w:proofErr w:type="spellStart"/>
      <w:r>
        <w:rPr>
          <w:rFonts w:ascii="Calibri" w:eastAsia="Calibri" w:hAnsi="Calibri" w:cs="Calibri"/>
        </w:rPr>
        <w:t>OpenAlex</w:t>
      </w:r>
      <w:proofErr w:type="spellEnd"/>
      <w:r>
        <w:rPr>
          <w:rFonts w:ascii="Calibri" w:eastAsia="Calibri" w:hAnsi="Calibri" w:cs="Calibri"/>
        </w:rPr>
        <w:t xml:space="preserve"> API — large, fully open catalog covering journals across all disciplines; good for filling gaps left by the above three</w:t>
      </w:r>
    </w:p>
    <w:p w14:paraId="7D6EA3AF" w14:textId="77777777" w:rsidR="00236585" w:rsidRDefault="00000000">
      <w:pPr>
        <w:pStyle w:val="ListParagraph"/>
        <w:numPr>
          <w:ilvl w:val="0"/>
          <w:numId w:val="2"/>
        </w:numPr>
        <w:spacing w:after="80"/>
      </w:pPr>
      <w:r>
        <w:rPr>
          <w:rFonts w:ascii="Calibri" w:eastAsia="Calibri" w:hAnsi="Calibri" w:cs="Calibri"/>
        </w:rPr>
        <w:t>CORE API — aggregates open-access repositories worldwide; useful for full-text access, not just metadata</w:t>
      </w:r>
    </w:p>
    <w:p w14:paraId="188A7B92" w14:textId="77777777" w:rsidR="00236585" w:rsidRDefault="00000000">
      <w:pPr>
        <w:pStyle w:val="ListParagraph"/>
        <w:numPr>
          <w:ilvl w:val="0"/>
          <w:numId w:val="2"/>
        </w:numPr>
        <w:spacing w:after="80"/>
      </w:pPr>
      <w:r>
        <w:rPr>
          <w:rFonts w:ascii="Calibri" w:eastAsia="Calibri" w:hAnsi="Calibri" w:cs="Calibri"/>
        </w:rPr>
        <w:lastRenderedPageBreak/>
        <w:t xml:space="preserve">DOI (Digital Object Identifier) will be the primary unique identifier for papers in the database, since it is the standard identifier used across most of the above catalogs; papers without a DOI (common on </w:t>
      </w:r>
      <w:proofErr w:type="spellStart"/>
      <w:r>
        <w:rPr>
          <w:rFonts w:ascii="Calibri" w:eastAsia="Calibri" w:hAnsi="Calibri" w:cs="Calibri"/>
        </w:rPr>
        <w:t>arXiv</w:t>
      </w:r>
      <w:proofErr w:type="spellEnd"/>
      <w:r>
        <w:rPr>
          <w:rFonts w:ascii="Calibri" w:eastAsia="Calibri" w:hAnsi="Calibri" w:cs="Calibri"/>
        </w:rPr>
        <w:t xml:space="preserve">) fall back to the </w:t>
      </w:r>
      <w:proofErr w:type="spellStart"/>
      <w:r>
        <w:rPr>
          <w:rFonts w:ascii="Calibri" w:eastAsia="Calibri" w:hAnsi="Calibri" w:cs="Calibri"/>
        </w:rPr>
        <w:t>arXiv</w:t>
      </w:r>
      <w:proofErr w:type="spellEnd"/>
      <w:r>
        <w:rPr>
          <w:rFonts w:ascii="Calibri" w:eastAsia="Calibri" w:hAnsi="Calibri" w:cs="Calibri"/>
        </w:rPr>
        <w:t xml:space="preserve"> ID</w:t>
      </w:r>
    </w:p>
    <w:p w14:paraId="13B3416B" w14:textId="77777777" w:rsidR="00236585" w:rsidRDefault="00000000">
      <w:pPr>
        <w:spacing w:after="160" w:line="276" w:lineRule="auto"/>
      </w:pPr>
      <w:r>
        <w:rPr>
          <w:rFonts w:ascii="Calibri" w:eastAsia="Calibri" w:hAnsi="Calibri" w:cs="Calibri"/>
        </w:rPr>
        <w:t>Aggregation approach: when a user searches, the system queries multiple sources in parallel (or serves from the local cache built during ingestion), merges results, and de-duplicates records that represent the same paper — matching first by DOI, then by normalized title + author overlap for papers that lack one. This is one of the more technically interesting parts of the project and is called out explicitly in the code architecture document.</w:t>
      </w:r>
    </w:p>
    <w:p w14:paraId="5EE1743F" w14:textId="77777777" w:rsidR="00236585" w:rsidRDefault="00000000">
      <w:pPr>
        <w:pStyle w:val="Heading1"/>
        <w:spacing w:before="280" w:after="120"/>
      </w:pPr>
      <w:r>
        <w:rPr>
          <w:rFonts w:ascii="Calibri" w:eastAsia="Calibri" w:hAnsi="Calibri" w:cs="Calibri"/>
        </w:rPr>
        <w:t>6. System Architecture (High Level)</w:t>
      </w:r>
    </w:p>
    <w:p w14:paraId="0A356E94" w14:textId="77777777" w:rsidR="00236585" w:rsidRDefault="00000000">
      <w:pPr>
        <w:spacing w:after="160" w:line="276" w:lineRule="auto"/>
      </w:pPr>
      <w:r>
        <w:rPr>
          <w:rFonts w:ascii="Calibri" w:eastAsia="Calibri" w:hAnsi="Calibri" w:cs="Calibri"/>
        </w:rPr>
        <w:t>The system is split into five layers so each can be built, tested, and replaced independently:</w:t>
      </w:r>
    </w:p>
    <w:p w14:paraId="3EDFE780" w14:textId="77777777" w:rsidR="00236585" w:rsidRDefault="00000000">
      <w:pPr>
        <w:pStyle w:val="ListParagraph"/>
        <w:numPr>
          <w:ilvl w:val="0"/>
          <w:numId w:val="2"/>
        </w:numPr>
        <w:spacing w:after="80"/>
      </w:pPr>
      <w:r>
        <w:rPr>
          <w:rFonts w:ascii="Calibri" w:eastAsia="Calibri" w:hAnsi="Calibri" w:cs="Calibri"/>
        </w:rPr>
        <w:t xml:space="preserve">Ingestion layer — talks to multiple external APIs (Semantic Scholar, </w:t>
      </w:r>
      <w:proofErr w:type="spellStart"/>
      <w:r>
        <w:rPr>
          <w:rFonts w:ascii="Calibri" w:eastAsia="Calibri" w:hAnsi="Calibri" w:cs="Calibri"/>
        </w:rPr>
        <w:t>CrossRef</w:t>
      </w:r>
      <w:proofErr w:type="spellEnd"/>
      <w:r>
        <w:rPr>
          <w:rFonts w:ascii="Calibri" w:eastAsia="Calibri" w:hAnsi="Calibri" w:cs="Calibri"/>
        </w:rPr>
        <w:t xml:space="preserve">, </w:t>
      </w:r>
      <w:proofErr w:type="spellStart"/>
      <w:r>
        <w:rPr>
          <w:rFonts w:ascii="Calibri" w:eastAsia="Calibri" w:hAnsi="Calibri" w:cs="Calibri"/>
        </w:rPr>
        <w:t>arXiv</w:t>
      </w:r>
      <w:proofErr w:type="spellEnd"/>
      <w:r>
        <w:rPr>
          <w:rFonts w:ascii="Calibri" w:eastAsia="Calibri" w:hAnsi="Calibri" w:cs="Calibri"/>
        </w:rPr>
        <w:t xml:space="preserve">, </w:t>
      </w:r>
      <w:proofErr w:type="spellStart"/>
      <w:r>
        <w:rPr>
          <w:rFonts w:ascii="Calibri" w:eastAsia="Calibri" w:hAnsi="Calibri" w:cs="Calibri"/>
        </w:rPr>
        <w:t>OpenAlex</w:t>
      </w:r>
      <w:proofErr w:type="spellEnd"/>
      <w:r>
        <w:rPr>
          <w:rFonts w:ascii="Calibri" w:eastAsia="Calibri" w:hAnsi="Calibri" w:cs="Calibri"/>
        </w:rPr>
        <w:t>, CORE) in parallel, normalizes results into one common format, and de-duplicates records that represent the same paper before writing into the local database. This is also where a future scraper would plug in, without touching anything downstream.</w:t>
      </w:r>
    </w:p>
    <w:p w14:paraId="2EC0FB22" w14:textId="77777777" w:rsidR="00236585" w:rsidRDefault="00000000">
      <w:pPr>
        <w:pStyle w:val="ListParagraph"/>
        <w:numPr>
          <w:ilvl w:val="0"/>
          <w:numId w:val="2"/>
        </w:numPr>
        <w:spacing w:after="80"/>
      </w:pPr>
      <w:r>
        <w:rPr>
          <w:rFonts w:ascii="Calibri" w:eastAsia="Calibri" w:hAnsi="Calibri" w:cs="Calibri"/>
        </w:rPr>
        <w:t>Storage layer — SQLite database holding paper metadata (title, authors, year, DOI, abstract, field, venue, source, etc.), plus a vector index for AI-powered semantic search once that layer is built.</w:t>
      </w:r>
    </w:p>
    <w:p w14:paraId="3C6F14D4" w14:textId="77777777" w:rsidR="00236585" w:rsidRDefault="00000000">
      <w:pPr>
        <w:pStyle w:val="ListParagraph"/>
        <w:numPr>
          <w:ilvl w:val="0"/>
          <w:numId w:val="2"/>
        </w:numPr>
        <w:spacing w:after="80"/>
      </w:pPr>
      <w:r>
        <w:rPr>
          <w:rFonts w:ascii="Calibri" w:eastAsia="Calibri" w:hAnsi="Calibri" w:cs="Calibri"/>
        </w:rPr>
        <w:t>Search &amp; ranking layer — takes a query and filters, searches the local database, merges multi-source results, and ranks them by relevance (keyword matching, then BM25).</w:t>
      </w:r>
    </w:p>
    <w:p w14:paraId="0C7EDBD1" w14:textId="77777777" w:rsidR="00236585" w:rsidRDefault="00000000">
      <w:pPr>
        <w:pStyle w:val="ListParagraph"/>
        <w:numPr>
          <w:ilvl w:val="0"/>
          <w:numId w:val="2"/>
        </w:numPr>
        <w:spacing w:after="80"/>
      </w:pPr>
      <w:r>
        <w:rPr>
          <w:rFonts w:ascii="Calibri" w:eastAsia="Calibri" w:hAnsi="Calibri" w:cs="Calibri"/>
        </w:rPr>
        <w:t>AI layer — sits alongside the search layer; handles query understanding, semantic (embedding-based) search, and on-demand summarization. Detailed in Section 8.</w:t>
      </w:r>
    </w:p>
    <w:p w14:paraId="79C38962" w14:textId="77777777" w:rsidR="00236585" w:rsidRDefault="00000000">
      <w:pPr>
        <w:pStyle w:val="ListParagraph"/>
        <w:numPr>
          <w:ilvl w:val="0"/>
          <w:numId w:val="2"/>
        </w:numPr>
        <w:spacing w:after="80"/>
      </w:pPr>
      <w:r>
        <w:rPr>
          <w:rFonts w:ascii="Calibri" w:eastAsia="Calibri" w:hAnsi="Calibri" w:cs="Calibri"/>
        </w:rPr>
        <w:t>Interface layer — the part the user actually interacts with (CLI or web app), which calls the search and AI layers and displays results.</w:t>
      </w:r>
    </w:p>
    <w:p w14:paraId="5D7A7819" w14:textId="77777777" w:rsidR="00236585" w:rsidRDefault="00000000">
      <w:pPr>
        <w:spacing w:after="160" w:line="276" w:lineRule="auto"/>
      </w:pPr>
      <w:r>
        <w:rPr>
          <w:rFonts w:ascii="Calibri" w:eastAsia="Calibri" w:hAnsi="Calibri" w:cs="Calibri"/>
        </w:rPr>
        <w:t>Keeping these layers separate means switching from 'one catalog' to 'multiple catalogs merged together' later only means extending the ingestion layer, and adding AI features later only means adding a new layer alongside search — the interface and storage layers don't need to be rebuilt.</w:t>
      </w:r>
    </w:p>
    <w:p w14:paraId="3E5E4EE5" w14:textId="77777777" w:rsidR="00236585" w:rsidRDefault="00000000">
      <w:pPr>
        <w:pStyle w:val="Heading1"/>
        <w:spacing w:before="280" w:after="120"/>
      </w:pPr>
      <w:r>
        <w:rPr>
          <w:rFonts w:ascii="Calibri" w:eastAsia="Calibri" w:hAnsi="Calibri" w:cs="Calibri"/>
        </w:rPr>
        <w:t>7. Search Strategy — Phased Approach</w:t>
      </w:r>
    </w:p>
    <w:p w14:paraId="43056BAD" w14:textId="77777777" w:rsidR="00236585" w:rsidRDefault="00000000">
      <w:pPr>
        <w:pStyle w:val="ListParagraph"/>
        <w:numPr>
          <w:ilvl w:val="0"/>
          <w:numId w:val="2"/>
        </w:numPr>
        <w:spacing w:after="80"/>
      </w:pPr>
      <w:r>
        <w:rPr>
          <w:rFonts w:ascii="Calibri" w:eastAsia="Calibri" w:hAnsi="Calibri" w:cs="Calibri"/>
        </w:rPr>
        <w:t>Phase A (MVP): keyword matching against title/abstract/authors, with hard filters on year, field, and journal, run across all connected sources at once.</w:t>
      </w:r>
    </w:p>
    <w:p w14:paraId="4200A670" w14:textId="77777777" w:rsidR="00236585" w:rsidRDefault="00000000">
      <w:pPr>
        <w:pStyle w:val="ListParagraph"/>
        <w:numPr>
          <w:ilvl w:val="0"/>
          <w:numId w:val="2"/>
        </w:numPr>
        <w:spacing w:after="80"/>
      </w:pPr>
      <w:r>
        <w:rPr>
          <w:rFonts w:ascii="Calibri" w:eastAsia="Calibri" w:hAnsi="Calibri" w:cs="Calibri"/>
        </w:rPr>
        <w:t>Phase B: proper relevance ranking using BM25, so results are ordered by how well they match — not just a filtered list.</w:t>
      </w:r>
    </w:p>
    <w:p w14:paraId="2DFDE151" w14:textId="77777777" w:rsidR="00236585" w:rsidRDefault="00000000">
      <w:pPr>
        <w:pStyle w:val="ListParagraph"/>
        <w:numPr>
          <w:ilvl w:val="0"/>
          <w:numId w:val="2"/>
        </w:numPr>
        <w:spacing w:after="80"/>
      </w:pPr>
      <w:r>
        <w:rPr>
          <w:rFonts w:ascii="Calibri" w:eastAsia="Calibri" w:hAnsi="Calibri" w:cs="Calibri"/>
        </w:rPr>
        <w:t>Phase C: AI-powered semantic search and query understanding, detailed fully in Section 8 — this is now a core project goal, not a stretch feature.</w:t>
      </w:r>
    </w:p>
    <w:p w14:paraId="7FB9B6F7" w14:textId="77777777" w:rsidR="00236585" w:rsidRDefault="00000000">
      <w:pPr>
        <w:pStyle w:val="Heading1"/>
        <w:spacing w:before="280" w:after="120"/>
      </w:pPr>
      <w:r>
        <w:rPr>
          <w:rFonts w:ascii="Calibri" w:eastAsia="Calibri" w:hAnsi="Calibri" w:cs="Calibri"/>
        </w:rPr>
        <w:t>8. AI Integration</w:t>
      </w:r>
    </w:p>
    <w:p w14:paraId="12AD1A12" w14:textId="77777777" w:rsidR="00236585" w:rsidRDefault="00000000">
      <w:pPr>
        <w:spacing w:after="160" w:line="276" w:lineRule="auto"/>
      </w:pPr>
      <w:r>
        <w:rPr>
          <w:rFonts w:ascii="Calibri" w:eastAsia="Calibri" w:hAnsi="Calibri" w:cs="Calibri"/>
        </w:rPr>
        <w:t>AI is a core part of the project's value, not an add-on. It changes the product from 'a filtered list of keyword matches' into something closer to a research assistant. Concretely, this means:</w:t>
      </w:r>
    </w:p>
    <w:p w14:paraId="15CDCD14" w14:textId="77777777" w:rsidR="00236585" w:rsidRDefault="00000000">
      <w:pPr>
        <w:pStyle w:val="ListParagraph"/>
        <w:numPr>
          <w:ilvl w:val="0"/>
          <w:numId w:val="2"/>
        </w:numPr>
        <w:spacing w:after="80"/>
      </w:pPr>
      <w:r>
        <w:rPr>
          <w:rFonts w:ascii="Calibri" w:eastAsia="Calibri" w:hAnsi="Calibri" w:cs="Calibri"/>
        </w:rPr>
        <w:t>Semantic search — instead of matching only exact keywords, papers are embedded into vectors (using a sentence-transformer model) and compared by meaning. A search for ‘transformer models for protein folding’ can then surface a relevant paper even if it uses different wording, like ‘attention-based architectures in structural biology’.</w:t>
      </w:r>
    </w:p>
    <w:p w14:paraId="13413602" w14:textId="77777777" w:rsidR="00236585" w:rsidRDefault="00000000">
      <w:pPr>
        <w:pStyle w:val="ListParagraph"/>
        <w:numPr>
          <w:ilvl w:val="0"/>
          <w:numId w:val="2"/>
        </w:numPr>
        <w:spacing w:after="80"/>
      </w:pPr>
      <w:r>
        <w:rPr>
          <w:rFonts w:ascii="Calibri" w:eastAsia="Calibri" w:hAnsi="Calibri" w:cs="Calibri"/>
        </w:rPr>
        <w:t>Natural-language query understanding — a user can type a plain-English question or description of what they want (“papers from the last 3 years on reinforcement learning applied to robotics”) and an LLM call converts that into structured filters plus a refined keyword/semantic query, instead of forcing the user to learn a query syntax.</w:t>
      </w:r>
    </w:p>
    <w:p w14:paraId="47C1B7FA" w14:textId="77777777" w:rsidR="00236585" w:rsidRDefault="00000000">
      <w:pPr>
        <w:pStyle w:val="ListParagraph"/>
        <w:numPr>
          <w:ilvl w:val="0"/>
          <w:numId w:val="2"/>
        </w:numPr>
        <w:spacing w:after="80"/>
      </w:pPr>
      <w:r>
        <w:rPr>
          <w:rFonts w:ascii="Calibri" w:eastAsia="Calibri" w:hAnsi="Calibri" w:cs="Calibri"/>
        </w:rPr>
        <w:t>AI-generated summaries — a short, on-demand summary of a paper's abstract (or full text, where available) so a user can decide relevance faster without reading the whole paper.</w:t>
      </w:r>
    </w:p>
    <w:p w14:paraId="6DBBD612" w14:textId="77777777" w:rsidR="00236585" w:rsidRDefault="00000000">
      <w:pPr>
        <w:pStyle w:val="ListParagraph"/>
        <w:numPr>
          <w:ilvl w:val="0"/>
          <w:numId w:val="2"/>
        </w:numPr>
        <w:spacing w:after="80"/>
      </w:pPr>
      <w:r>
        <w:rPr>
          <w:rFonts w:ascii="Calibri" w:eastAsia="Calibri" w:hAnsi="Calibri" w:cs="Calibri"/>
        </w:rPr>
        <w:lastRenderedPageBreak/>
        <w:t>Retrieval-augmented question answering (stretch) — let a user ask a question and get an answer grounded in a specific paper or a set of search results, with the source paper cited so the answer is checkable rather than trusted blindly.</w:t>
      </w:r>
    </w:p>
    <w:p w14:paraId="5A107217" w14:textId="77777777" w:rsidR="00236585" w:rsidRDefault="00000000">
      <w:pPr>
        <w:pStyle w:val="ListParagraph"/>
        <w:numPr>
          <w:ilvl w:val="0"/>
          <w:numId w:val="2"/>
        </w:numPr>
        <w:spacing w:after="80"/>
      </w:pPr>
      <w:r>
        <w:rPr>
          <w:rFonts w:ascii="Calibri" w:eastAsia="Calibri" w:hAnsi="Calibri" w:cs="Calibri"/>
        </w:rPr>
        <w:t>Smarter ranking (stretch) — blend keyword/BM25 relevance with semantic similarity so results are ordered by actual relevance to intent, not just term overlap.</w:t>
      </w:r>
    </w:p>
    <w:p w14:paraId="43F5B871" w14:textId="77777777" w:rsidR="00236585" w:rsidRDefault="00000000">
      <w:pPr>
        <w:spacing w:after="160" w:line="276" w:lineRule="auto"/>
      </w:pPr>
      <w:r>
        <w:rPr>
          <w:rFonts w:ascii="Calibri" w:eastAsia="Calibri" w:hAnsi="Calibri" w:cs="Calibri"/>
        </w:rPr>
        <w:t>This also introduces real risks that the team should design around from the start, not discover later:</w:t>
      </w:r>
    </w:p>
    <w:p w14:paraId="44B1A9F5" w14:textId="77777777" w:rsidR="00236585" w:rsidRDefault="00000000">
      <w:pPr>
        <w:pStyle w:val="ListParagraph"/>
        <w:numPr>
          <w:ilvl w:val="0"/>
          <w:numId w:val="2"/>
        </w:numPr>
        <w:spacing w:after="80"/>
      </w:pPr>
      <w:r>
        <w:rPr>
          <w:rFonts w:ascii="Calibri" w:eastAsia="Calibri" w:hAnsi="Calibri" w:cs="Calibri"/>
        </w:rPr>
        <w:t>Hallucination — AI-generated summaries or answers can misrepresent a paper's actual content. Mitigation: always show the AI output alongside a link/citation to the source paper, and prefer extractive summarization (pulling and lightly rewriting actual sentences from the abstract) over fully generative summarization where possible.</w:t>
      </w:r>
    </w:p>
    <w:p w14:paraId="6ED1ECD9" w14:textId="77777777" w:rsidR="00236585" w:rsidRDefault="00000000">
      <w:pPr>
        <w:pStyle w:val="ListParagraph"/>
        <w:numPr>
          <w:ilvl w:val="0"/>
          <w:numId w:val="2"/>
        </w:numPr>
        <w:spacing w:after="80"/>
      </w:pPr>
      <w:r>
        <w:rPr>
          <w:rFonts w:ascii="Calibri" w:eastAsia="Calibri" w:hAnsi="Calibri" w:cs="Calibri"/>
        </w:rPr>
        <w:t>Cost and rate limits — calling an LLM API on every search is expensive and slow at scale. Mitigation: use a local embedding model (free, fast, runs offline) for semantic search, and reserve paid LLM API calls for on-demand actions like summarizing one specific paper or answering one specific question, not for every search query.</w:t>
      </w:r>
    </w:p>
    <w:p w14:paraId="067840AA" w14:textId="77777777" w:rsidR="00236585" w:rsidRDefault="00000000">
      <w:pPr>
        <w:pStyle w:val="ListParagraph"/>
        <w:numPr>
          <w:ilvl w:val="0"/>
          <w:numId w:val="2"/>
        </w:numPr>
        <w:spacing w:after="80"/>
      </w:pPr>
      <w:r>
        <w:rPr>
          <w:rFonts w:ascii="Calibri" w:eastAsia="Calibri" w:hAnsi="Calibri" w:cs="Calibri"/>
        </w:rPr>
        <w:t>Latency — embedding and LLM calls are slower than a database lookup. Mitigation: pre-compute embeddings for all ingested papers during the ingestion phase, so semantic search at query time only has to embed the user's query, not the whole catalog.</w:t>
      </w:r>
    </w:p>
    <w:p w14:paraId="4E556896" w14:textId="77777777" w:rsidR="00236585" w:rsidRDefault="00000000">
      <w:pPr>
        <w:spacing w:after="160" w:line="276" w:lineRule="auto"/>
      </w:pPr>
      <w:r>
        <w:rPr>
          <w:rFonts w:ascii="Calibri" w:eastAsia="Calibri" w:hAnsi="Calibri" w:cs="Calibri"/>
        </w:rPr>
        <w:t xml:space="preserve">Suggested AI tooling: sentence-transformers for local embeddings (free, no API key needed), a vector index such as FAISS or </w:t>
      </w:r>
      <w:proofErr w:type="spellStart"/>
      <w:r>
        <w:rPr>
          <w:rFonts w:ascii="Calibri" w:eastAsia="Calibri" w:hAnsi="Calibri" w:cs="Calibri"/>
        </w:rPr>
        <w:t>ChromaDB</w:t>
      </w:r>
      <w:proofErr w:type="spellEnd"/>
      <w:r>
        <w:rPr>
          <w:rFonts w:ascii="Calibri" w:eastAsia="Calibri" w:hAnsi="Calibri" w:cs="Calibri"/>
        </w:rPr>
        <w:t xml:space="preserve"> for fast similarity search, and an LLM API (OpenAI, Anthropic, or a free-tier alternative) for query understanding and summarization. Full library choices and how these pieces connect to the rest of the codebase are laid out in the companion code architecture document.</w:t>
      </w:r>
    </w:p>
    <w:p w14:paraId="3D9A307D" w14:textId="77777777" w:rsidR="00236585" w:rsidRDefault="00000000">
      <w:pPr>
        <w:pStyle w:val="Heading1"/>
        <w:spacing w:before="280" w:after="120"/>
      </w:pPr>
      <w:r>
        <w:rPr>
          <w:rFonts w:ascii="Calibri" w:eastAsia="Calibri" w:hAnsi="Calibri" w:cs="Calibri"/>
        </w:rPr>
        <w:t>9. Team Roles &amp; Responsibilities</w:t>
      </w:r>
    </w:p>
    <w:p w14:paraId="5F42F7C3" w14:textId="77777777" w:rsidR="00236585" w:rsidRDefault="00000000">
      <w:pPr>
        <w:spacing w:after="160" w:line="276" w:lineRule="auto"/>
      </w:pPr>
      <w:r>
        <w:rPr>
          <w:rFonts w:ascii="Calibri" w:eastAsia="Calibri" w:hAnsi="Calibri" w:cs="Calibri"/>
        </w:rPr>
        <w:t>To be finalized between the two of you, but a natural split given the architecture above:</w:t>
      </w:r>
    </w:p>
    <w:p w14:paraId="2727D134" w14:textId="77777777" w:rsidR="00236585" w:rsidRDefault="00000000">
      <w:pPr>
        <w:pStyle w:val="ListParagraph"/>
        <w:numPr>
          <w:ilvl w:val="0"/>
          <w:numId w:val="2"/>
        </w:numPr>
        <w:spacing w:after="80"/>
      </w:pPr>
      <w:r>
        <w:rPr>
          <w:rFonts w:ascii="Calibri" w:eastAsia="Calibri" w:hAnsi="Calibri" w:cs="Calibri"/>
        </w:rPr>
        <w:t>Person A: ingestion layer + database schema + API integrations</w:t>
      </w:r>
    </w:p>
    <w:p w14:paraId="3D9177CE" w14:textId="77777777" w:rsidR="00236585" w:rsidRDefault="00000000">
      <w:pPr>
        <w:pStyle w:val="ListParagraph"/>
        <w:numPr>
          <w:ilvl w:val="0"/>
          <w:numId w:val="2"/>
        </w:numPr>
        <w:spacing w:after="80"/>
      </w:pPr>
      <w:r>
        <w:rPr>
          <w:rFonts w:ascii="Calibri" w:eastAsia="Calibri" w:hAnsi="Calibri" w:cs="Calibri"/>
        </w:rPr>
        <w:t>Person B: search/ranking logic + interface</w:t>
      </w:r>
    </w:p>
    <w:p w14:paraId="10ADF15B" w14:textId="77777777" w:rsidR="00236585" w:rsidRDefault="00000000">
      <w:pPr>
        <w:spacing w:after="160" w:line="276" w:lineRule="auto"/>
      </w:pPr>
      <w:r>
        <w:rPr>
          <w:rFonts w:ascii="Calibri" w:eastAsia="Calibri" w:hAnsi="Calibri" w:cs="Calibri"/>
        </w:rPr>
        <w:t>Both people should still understand the full pipeline, since a two-person team can't afford siloed knowledge over a 12-month project. Pairing on the architecture decisions and doing periodic code reviews of each other's layers is recommended.</w:t>
      </w:r>
    </w:p>
    <w:p w14:paraId="7C10E986" w14:textId="77777777" w:rsidR="00236585" w:rsidRDefault="00000000">
      <w:pPr>
        <w:pStyle w:val="Heading1"/>
        <w:spacing w:before="280" w:after="120"/>
      </w:pPr>
      <w:r>
        <w:rPr>
          <w:rFonts w:ascii="Calibri" w:eastAsia="Calibri" w:hAnsi="Calibri" w:cs="Calibri"/>
        </w:rPr>
        <w:t>10. Timeline &amp; Milestones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2600"/>
        <w:gridCol w:w="3400"/>
      </w:tblGrid>
      <w:tr w:rsidR="00236585" w14:paraId="302A1F6E" w14:textId="77777777">
        <w:tblPrEx>
          <w:tblCellMar>
            <w:top w:w="0" w:type="dxa"/>
            <w:bottom w:w="0" w:type="dxa"/>
          </w:tblCellMar>
        </w:tblPrEx>
        <w:trPr>
          <w:tblHeader/>
        </w:trPr>
        <w:tc>
          <w:tcPr>
            <w:tcW w:w="1600" w:type="dxa"/>
            <w:shd w:val="clear" w:color="auto" w:fill="1F3864"/>
            <w:tcMar>
              <w:top w:w="100" w:type="dxa"/>
              <w:left w:w="120" w:type="dxa"/>
              <w:bottom w:w="100" w:type="dxa"/>
              <w:right w:w="120" w:type="dxa"/>
            </w:tcMar>
          </w:tcPr>
          <w:p w14:paraId="2FDBC619" w14:textId="77777777" w:rsidR="00236585" w:rsidRDefault="00000000">
            <w:r>
              <w:rPr>
                <w:rFonts w:ascii="Calibri" w:eastAsia="Calibri" w:hAnsi="Calibri" w:cs="Calibri"/>
                <w:b/>
                <w:bCs/>
                <w:color w:val="FFFFFF"/>
              </w:rPr>
              <w:t>Phase</w:t>
            </w:r>
          </w:p>
        </w:tc>
        <w:tc>
          <w:tcPr>
            <w:tcW w:w="1600" w:type="dxa"/>
            <w:shd w:val="clear" w:color="auto" w:fill="1F3864"/>
            <w:tcMar>
              <w:top w:w="100" w:type="dxa"/>
              <w:left w:w="120" w:type="dxa"/>
              <w:bottom w:w="100" w:type="dxa"/>
              <w:right w:w="120" w:type="dxa"/>
            </w:tcMar>
          </w:tcPr>
          <w:p w14:paraId="1D4B6FB2" w14:textId="77777777" w:rsidR="00236585" w:rsidRDefault="00000000">
            <w:r>
              <w:rPr>
                <w:rFonts w:ascii="Calibri" w:eastAsia="Calibri" w:hAnsi="Calibri" w:cs="Calibri"/>
                <w:b/>
                <w:bCs/>
                <w:color w:val="FFFFFF"/>
              </w:rPr>
              <w:t>Timeframe</w:t>
            </w:r>
          </w:p>
        </w:tc>
        <w:tc>
          <w:tcPr>
            <w:tcW w:w="2600" w:type="dxa"/>
            <w:shd w:val="clear" w:color="auto" w:fill="1F3864"/>
            <w:tcMar>
              <w:top w:w="100" w:type="dxa"/>
              <w:left w:w="120" w:type="dxa"/>
              <w:bottom w:w="100" w:type="dxa"/>
              <w:right w:w="120" w:type="dxa"/>
            </w:tcMar>
          </w:tcPr>
          <w:p w14:paraId="7208C57F" w14:textId="77777777" w:rsidR="00236585" w:rsidRDefault="00000000">
            <w:r>
              <w:rPr>
                <w:rFonts w:ascii="Calibri" w:eastAsia="Calibri" w:hAnsi="Calibri" w:cs="Calibri"/>
                <w:b/>
                <w:bCs/>
                <w:color w:val="FFFFFF"/>
              </w:rPr>
              <w:t>Goal</w:t>
            </w:r>
          </w:p>
        </w:tc>
        <w:tc>
          <w:tcPr>
            <w:tcW w:w="3400" w:type="dxa"/>
            <w:shd w:val="clear" w:color="auto" w:fill="1F3864"/>
            <w:tcMar>
              <w:top w:w="100" w:type="dxa"/>
              <w:left w:w="120" w:type="dxa"/>
              <w:bottom w:w="100" w:type="dxa"/>
              <w:right w:w="120" w:type="dxa"/>
            </w:tcMar>
          </w:tcPr>
          <w:p w14:paraId="558D7E10" w14:textId="77777777" w:rsidR="00236585" w:rsidRDefault="00000000">
            <w:r>
              <w:rPr>
                <w:rFonts w:ascii="Calibri" w:eastAsia="Calibri" w:hAnsi="Calibri" w:cs="Calibri"/>
                <w:b/>
                <w:bCs/>
                <w:color w:val="FFFFFF"/>
              </w:rPr>
              <w:t>Key Deliverables</w:t>
            </w:r>
          </w:p>
        </w:tc>
      </w:tr>
      <w:tr w:rsidR="00236585" w14:paraId="5855BC6D" w14:textId="77777777">
        <w:tblPrEx>
          <w:tblCellMar>
            <w:top w:w="0" w:type="dxa"/>
            <w:bottom w:w="0" w:type="dxa"/>
          </w:tblCellMar>
        </w:tblPrEx>
        <w:tc>
          <w:tcPr>
            <w:tcW w:w="1600" w:type="dxa"/>
            <w:tcMar>
              <w:top w:w="100" w:type="dxa"/>
              <w:left w:w="120" w:type="dxa"/>
              <w:bottom w:w="100" w:type="dxa"/>
              <w:right w:w="120" w:type="dxa"/>
            </w:tcMar>
          </w:tcPr>
          <w:p w14:paraId="5B047CDA" w14:textId="77777777" w:rsidR="00236585" w:rsidRDefault="00000000">
            <w:r>
              <w:rPr>
                <w:rFonts w:ascii="Calibri" w:eastAsia="Calibri" w:hAnsi="Calibri" w:cs="Calibri"/>
                <w:color w:val="000000"/>
              </w:rPr>
              <w:t>Phase 0 — Setup &amp; Proposal</w:t>
            </w:r>
          </w:p>
        </w:tc>
        <w:tc>
          <w:tcPr>
            <w:tcW w:w="1600" w:type="dxa"/>
            <w:tcMar>
              <w:top w:w="100" w:type="dxa"/>
              <w:left w:w="120" w:type="dxa"/>
              <w:bottom w:w="100" w:type="dxa"/>
              <w:right w:w="120" w:type="dxa"/>
            </w:tcMar>
          </w:tcPr>
          <w:p w14:paraId="56369262" w14:textId="77777777" w:rsidR="00236585" w:rsidRDefault="00000000">
            <w:r>
              <w:rPr>
                <w:rFonts w:ascii="Calibri" w:eastAsia="Calibri" w:hAnsi="Calibri" w:cs="Calibri"/>
                <w:color w:val="000000"/>
              </w:rPr>
              <w:t>Month 1</w:t>
            </w:r>
          </w:p>
        </w:tc>
        <w:tc>
          <w:tcPr>
            <w:tcW w:w="2600" w:type="dxa"/>
            <w:tcMar>
              <w:top w:w="100" w:type="dxa"/>
              <w:left w:w="120" w:type="dxa"/>
              <w:bottom w:w="100" w:type="dxa"/>
              <w:right w:w="120" w:type="dxa"/>
            </w:tcMar>
          </w:tcPr>
          <w:p w14:paraId="069A959E" w14:textId="77777777" w:rsidR="00236585" w:rsidRDefault="00000000">
            <w:r>
              <w:rPr>
                <w:rFonts w:ascii="Calibri" w:eastAsia="Calibri" w:hAnsi="Calibri" w:cs="Calibri"/>
                <w:color w:val="000000"/>
              </w:rPr>
              <w:t>Finalize scope, tech stack, and roles</w:t>
            </w:r>
          </w:p>
        </w:tc>
        <w:tc>
          <w:tcPr>
            <w:tcW w:w="3400" w:type="dxa"/>
            <w:tcMar>
              <w:top w:w="100" w:type="dxa"/>
              <w:left w:w="120" w:type="dxa"/>
              <w:bottom w:w="100" w:type="dxa"/>
              <w:right w:w="120" w:type="dxa"/>
            </w:tcMar>
          </w:tcPr>
          <w:p w14:paraId="736A83F8" w14:textId="77777777" w:rsidR="00236585" w:rsidRDefault="00000000">
            <w:r>
              <w:rPr>
                <w:rFonts w:ascii="Calibri" w:eastAsia="Calibri" w:hAnsi="Calibri" w:cs="Calibri"/>
                <w:color w:val="000000"/>
              </w:rPr>
              <w:t>Approved proposal, repo + environment set up, chosen APIs tested with sample calls</w:t>
            </w:r>
          </w:p>
        </w:tc>
      </w:tr>
      <w:tr w:rsidR="00236585" w14:paraId="6A64BB71" w14:textId="77777777">
        <w:tblPrEx>
          <w:tblCellMar>
            <w:top w:w="0" w:type="dxa"/>
            <w:bottom w:w="0" w:type="dxa"/>
          </w:tblCellMar>
        </w:tblPrEx>
        <w:tc>
          <w:tcPr>
            <w:tcW w:w="1600" w:type="dxa"/>
            <w:tcMar>
              <w:top w:w="100" w:type="dxa"/>
              <w:left w:w="120" w:type="dxa"/>
              <w:bottom w:w="100" w:type="dxa"/>
              <w:right w:w="120" w:type="dxa"/>
            </w:tcMar>
          </w:tcPr>
          <w:p w14:paraId="6C2A7AAF" w14:textId="77777777" w:rsidR="00236585" w:rsidRDefault="00000000">
            <w:r>
              <w:rPr>
                <w:rFonts w:ascii="Calibri" w:eastAsia="Calibri" w:hAnsi="Calibri" w:cs="Calibri"/>
                <w:color w:val="000000"/>
              </w:rPr>
              <w:t>Phase 1 — Multi-Source Ingestion</w:t>
            </w:r>
          </w:p>
        </w:tc>
        <w:tc>
          <w:tcPr>
            <w:tcW w:w="1600" w:type="dxa"/>
            <w:tcMar>
              <w:top w:w="100" w:type="dxa"/>
              <w:left w:w="120" w:type="dxa"/>
              <w:bottom w:w="100" w:type="dxa"/>
              <w:right w:w="120" w:type="dxa"/>
            </w:tcMar>
          </w:tcPr>
          <w:p w14:paraId="34B18AA7" w14:textId="77777777" w:rsidR="00236585" w:rsidRDefault="00000000">
            <w:r>
              <w:rPr>
                <w:rFonts w:ascii="Calibri" w:eastAsia="Calibri" w:hAnsi="Calibri" w:cs="Calibri"/>
                <w:color w:val="000000"/>
              </w:rPr>
              <w:t>Months 2–3</w:t>
            </w:r>
          </w:p>
        </w:tc>
        <w:tc>
          <w:tcPr>
            <w:tcW w:w="2600" w:type="dxa"/>
            <w:tcMar>
              <w:top w:w="100" w:type="dxa"/>
              <w:left w:w="120" w:type="dxa"/>
              <w:bottom w:w="100" w:type="dxa"/>
              <w:right w:w="120" w:type="dxa"/>
            </w:tcMar>
          </w:tcPr>
          <w:p w14:paraId="1A2104E8" w14:textId="77777777" w:rsidR="00236585" w:rsidRDefault="00000000">
            <w:r>
              <w:rPr>
                <w:rFonts w:ascii="Calibri" w:eastAsia="Calibri" w:hAnsi="Calibri" w:cs="Calibri"/>
                <w:color w:val="000000"/>
              </w:rPr>
              <w:t>Pull paper metadata from several catalogs into one database</w:t>
            </w:r>
          </w:p>
        </w:tc>
        <w:tc>
          <w:tcPr>
            <w:tcW w:w="3400" w:type="dxa"/>
            <w:tcMar>
              <w:top w:w="100" w:type="dxa"/>
              <w:left w:w="120" w:type="dxa"/>
              <w:bottom w:w="100" w:type="dxa"/>
              <w:right w:w="120" w:type="dxa"/>
            </w:tcMar>
          </w:tcPr>
          <w:p w14:paraId="7FC602C2" w14:textId="77777777" w:rsidR="00236585" w:rsidRDefault="00000000">
            <w:r>
              <w:rPr>
                <w:rFonts w:ascii="Calibri" w:eastAsia="Calibri" w:hAnsi="Calibri" w:cs="Calibri"/>
                <w:color w:val="000000"/>
              </w:rPr>
              <w:t xml:space="preserve">Working ingestion scripts for Semantic Scholar, </w:t>
            </w:r>
            <w:proofErr w:type="spellStart"/>
            <w:r>
              <w:rPr>
                <w:rFonts w:ascii="Calibri" w:eastAsia="Calibri" w:hAnsi="Calibri" w:cs="Calibri"/>
                <w:color w:val="000000"/>
              </w:rPr>
              <w:t>CrossRef</w:t>
            </w:r>
            <w:proofErr w:type="spellEnd"/>
            <w:r>
              <w:rPr>
                <w:rFonts w:ascii="Calibri" w:eastAsia="Calibri" w:hAnsi="Calibri" w:cs="Calibri"/>
                <w:color w:val="000000"/>
              </w:rPr>
              <w:t xml:space="preserve">, </w:t>
            </w:r>
            <w:proofErr w:type="spellStart"/>
            <w:r>
              <w:rPr>
                <w:rFonts w:ascii="Calibri" w:eastAsia="Calibri" w:hAnsi="Calibri" w:cs="Calibri"/>
                <w:color w:val="000000"/>
              </w:rPr>
              <w:t>arXiv</w:t>
            </w:r>
            <w:proofErr w:type="spellEnd"/>
            <w:r>
              <w:rPr>
                <w:rFonts w:ascii="Calibri" w:eastAsia="Calibri" w:hAnsi="Calibri" w:cs="Calibri"/>
                <w:color w:val="000000"/>
              </w:rPr>
              <w:t xml:space="preserve"> (+ </w:t>
            </w:r>
            <w:proofErr w:type="spellStart"/>
            <w:r>
              <w:rPr>
                <w:rFonts w:ascii="Calibri" w:eastAsia="Calibri" w:hAnsi="Calibri" w:cs="Calibri"/>
                <w:color w:val="000000"/>
              </w:rPr>
              <w:t>OpenAlex</w:t>
            </w:r>
            <w:proofErr w:type="spellEnd"/>
            <w:r>
              <w:rPr>
                <w:rFonts w:ascii="Calibri" w:eastAsia="Calibri" w:hAnsi="Calibri" w:cs="Calibri"/>
                <w:color w:val="000000"/>
              </w:rPr>
              <w:t>/CORE if time allows), SQLite schema, cross-source de-duplication logic</w:t>
            </w:r>
          </w:p>
        </w:tc>
      </w:tr>
      <w:tr w:rsidR="00236585" w14:paraId="2A01F4FB" w14:textId="77777777">
        <w:tblPrEx>
          <w:tblCellMar>
            <w:top w:w="0" w:type="dxa"/>
            <w:bottom w:w="0" w:type="dxa"/>
          </w:tblCellMar>
        </w:tblPrEx>
        <w:tc>
          <w:tcPr>
            <w:tcW w:w="1600" w:type="dxa"/>
            <w:tcMar>
              <w:top w:w="100" w:type="dxa"/>
              <w:left w:w="120" w:type="dxa"/>
              <w:bottom w:w="100" w:type="dxa"/>
              <w:right w:w="120" w:type="dxa"/>
            </w:tcMar>
          </w:tcPr>
          <w:p w14:paraId="3577DEB4" w14:textId="77777777" w:rsidR="00236585" w:rsidRDefault="00000000">
            <w:r>
              <w:rPr>
                <w:rFonts w:ascii="Calibri" w:eastAsia="Calibri" w:hAnsi="Calibri" w:cs="Calibri"/>
                <w:color w:val="000000"/>
              </w:rPr>
              <w:t>Phase 2 — Core Search</w:t>
            </w:r>
          </w:p>
        </w:tc>
        <w:tc>
          <w:tcPr>
            <w:tcW w:w="1600" w:type="dxa"/>
            <w:tcMar>
              <w:top w:w="100" w:type="dxa"/>
              <w:left w:w="120" w:type="dxa"/>
              <w:bottom w:w="100" w:type="dxa"/>
              <w:right w:w="120" w:type="dxa"/>
            </w:tcMar>
          </w:tcPr>
          <w:p w14:paraId="52A77482" w14:textId="77777777" w:rsidR="00236585" w:rsidRDefault="00000000">
            <w:r>
              <w:rPr>
                <w:rFonts w:ascii="Calibri" w:eastAsia="Calibri" w:hAnsi="Calibri" w:cs="Calibri"/>
                <w:color w:val="000000"/>
              </w:rPr>
              <w:t>Months 4–5</w:t>
            </w:r>
          </w:p>
        </w:tc>
        <w:tc>
          <w:tcPr>
            <w:tcW w:w="2600" w:type="dxa"/>
            <w:tcMar>
              <w:top w:w="100" w:type="dxa"/>
              <w:left w:w="120" w:type="dxa"/>
              <w:bottom w:w="100" w:type="dxa"/>
              <w:right w:w="120" w:type="dxa"/>
            </w:tcMar>
          </w:tcPr>
          <w:p w14:paraId="7D2D8640" w14:textId="77777777" w:rsidR="00236585" w:rsidRDefault="00000000">
            <w:r>
              <w:rPr>
                <w:rFonts w:ascii="Calibri" w:eastAsia="Calibri" w:hAnsi="Calibri" w:cs="Calibri"/>
                <w:color w:val="000000"/>
              </w:rPr>
              <w:t>Keyword search with filters over merged local DB</w:t>
            </w:r>
          </w:p>
        </w:tc>
        <w:tc>
          <w:tcPr>
            <w:tcW w:w="3400" w:type="dxa"/>
            <w:tcMar>
              <w:top w:w="100" w:type="dxa"/>
              <w:left w:w="120" w:type="dxa"/>
              <w:bottom w:w="100" w:type="dxa"/>
              <w:right w:w="120" w:type="dxa"/>
            </w:tcMar>
          </w:tcPr>
          <w:p w14:paraId="56843C16" w14:textId="77777777" w:rsidR="00236585" w:rsidRDefault="00000000">
            <w:r>
              <w:rPr>
                <w:rFonts w:ascii="Calibri" w:eastAsia="Calibri" w:hAnsi="Calibri" w:cs="Calibri"/>
                <w:color w:val="000000"/>
              </w:rPr>
              <w:t>Search by title/author/keyword, filters (year, field, journal), basic CLI or web UI</w:t>
            </w:r>
          </w:p>
        </w:tc>
      </w:tr>
      <w:tr w:rsidR="00236585" w14:paraId="034E3D45" w14:textId="77777777">
        <w:tblPrEx>
          <w:tblCellMar>
            <w:top w:w="0" w:type="dxa"/>
            <w:bottom w:w="0" w:type="dxa"/>
          </w:tblCellMar>
        </w:tblPrEx>
        <w:tc>
          <w:tcPr>
            <w:tcW w:w="1600" w:type="dxa"/>
            <w:tcMar>
              <w:top w:w="100" w:type="dxa"/>
              <w:left w:w="120" w:type="dxa"/>
              <w:bottom w:w="100" w:type="dxa"/>
              <w:right w:w="120" w:type="dxa"/>
            </w:tcMar>
          </w:tcPr>
          <w:p w14:paraId="2820049F" w14:textId="77777777" w:rsidR="00236585" w:rsidRDefault="00000000">
            <w:r>
              <w:rPr>
                <w:rFonts w:ascii="Calibri" w:eastAsia="Calibri" w:hAnsi="Calibri" w:cs="Calibri"/>
                <w:color w:val="000000"/>
              </w:rPr>
              <w:lastRenderedPageBreak/>
              <w:t>Phase 3 — Ranking &amp; Relevance</w:t>
            </w:r>
          </w:p>
        </w:tc>
        <w:tc>
          <w:tcPr>
            <w:tcW w:w="1600" w:type="dxa"/>
            <w:tcMar>
              <w:top w:w="100" w:type="dxa"/>
              <w:left w:w="120" w:type="dxa"/>
              <w:bottom w:w="100" w:type="dxa"/>
              <w:right w:w="120" w:type="dxa"/>
            </w:tcMar>
          </w:tcPr>
          <w:p w14:paraId="6F5E0D84" w14:textId="77777777" w:rsidR="00236585" w:rsidRDefault="00000000">
            <w:r>
              <w:rPr>
                <w:rFonts w:ascii="Calibri" w:eastAsia="Calibri" w:hAnsi="Calibri" w:cs="Calibri"/>
                <w:color w:val="000000"/>
              </w:rPr>
              <w:t>Month 6</w:t>
            </w:r>
          </w:p>
        </w:tc>
        <w:tc>
          <w:tcPr>
            <w:tcW w:w="2600" w:type="dxa"/>
            <w:tcMar>
              <w:top w:w="100" w:type="dxa"/>
              <w:left w:w="120" w:type="dxa"/>
              <w:bottom w:w="100" w:type="dxa"/>
              <w:right w:w="120" w:type="dxa"/>
            </w:tcMar>
          </w:tcPr>
          <w:p w14:paraId="06398548" w14:textId="77777777" w:rsidR="00236585" w:rsidRDefault="00000000">
            <w:r>
              <w:rPr>
                <w:rFonts w:ascii="Calibri" w:eastAsia="Calibri" w:hAnsi="Calibri" w:cs="Calibri"/>
                <w:color w:val="000000"/>
              </w:rPr>
              <w:t>Improve result quality</w:t>
            </w:r>
          </w:p>
        </w:tc>
        <w:tc>
          <w:tcPr>
            <w:tcW w:w="3400" w:type="dxa"/>
            <w:tcMar>
              <w:top w:w="100" w:type="dxa"/>
              <w:left w:w="120" w:type="dxa"/>
              <w:bottom w:w="100" w:type="dxa"/>
              <w:right w:w="120" w:type="dxa"/>
            </w:tcMar>
          </w:tcPr>
          <w:p w14:paraId="67BAC617" w14:textId="77777777" w:rsidR="00236585" w:rsidRDefault="00000000">
            <w:r>
              <w:rPr>
                <w:rFonts w:ascii="Calibri" w:eastAsia="Calibri" w:hAnsi="Calibri" w:cs="Calibri"/>
                <w:color w:val="000000"/>
              </w:rPr>
              <w:t>BM25 (or similar) ranking, relevance testing, UI polish</w:t>
            </w:r>
          </w:p>
        </w:tc>
      </w:tr>
      <w:tr w:rsidR="00236585" w14:paraId="080BD701" w14:textId="77777777">
        <w:tblPrEx>
          <w:tblCellMar>
            <w:top w:w="0" w:type="dxa"/>
            <w:bottom w:w="0" w:type="dxa"/>
          </w:tblCellMar>
        </w:tblPrEx>
        <w:tc>
          <w:tcPr>
            <w:tcW w:w="1600" w:type="dxa"/>
            <w:tcMar>
              <w:top w:w="100" w:type="dxa"/>
              <w:left w:w="120" w:type="dxa"/>
              <w:bottom w:w="100" w:type="dxa"/>
              <w:right w:w="120" w:type="dxa"/>
            </w:tcMar>
          </w:tcPr>
          <w:p w14:paraId="6B913C88" w14:textId="77777777" w:rsidR="00236585" w:rsidRDefault="00000000">
            <w:r>
              <w:rPr>
                <w:rFonts w:ascii="Calibri" w:eastAsia="Calibri" w:hAnsi="Calibri" w:cs="Calibri"/>
                <w:color w:val="000000"/>
              </w:rPr>
              <w:t>Phase 4 — AI Integration</w:t>
            </w:r>
          </w:p>
        </w:tc>
        <w:tc>
          <w:tcPr>
            <w:tcW w:w="1600" w:type="dxa"/>
            <w:tcMar>
              <w:top w:w="100" w:type="dxa"/>
              <w:left w:w="120" w:type="dxa"/>
              <w:bottom w:w="100" w:type="dxa"/>
              <w:right w:w="120" w:type="dxa"/>
            </w:tcMar>
          </w:tcPr>
          <w:p w14:paraId="3DCC1DA7" w14:textId="77777777" w:rsidR="00236585" w:rsidRDefault="00000000">
            <w:r>
              <w:rPr>
                <w:rFonts w:ascii="Calibri" w:eastAsia="Calibri" w:hAnsi="Calibri" w:cs="Calibri"/>
                <w:color w:val="000000"/>
              </w:rPr>
              <w:t>Months 7–9</w:t>
            </w:r>
          </w:p>
        </w:tc>
        <w:tc>
          <w:tcPr>
            <w:tcW w:w="2600" w:type="dxa"/>
            <w:tcMar>
              <w:top w:w="100" w:type="dxa"/>
              <w:left w:w="120" w:type="dxa"/>
              <w:bottom w:w="100" w:type="dxa"/>
              <w:right w:w="120" w:type="dxa"/>
            </w:tcMar>
          </w:tcPr>
          <w:p w14:paraId="5A9A5DD1" w14:textId="77777777" w:rsidR="00236585" w:rsidRDefault="00000000">
            <w:r>
              <w:rPr>
                <w:rFonts w:ascii="Calibri" w:eastAsia="Calibri" w:hAnsi="Calibri" w:cs="Calibri"/>
                <w:color w:val="000000"/>
              </w:rPr>
              <w:t>Layer AI on top of search</w:t>
            </w:r>
          </w:p>
        </w:tc>
        <w:tc>
          <w:tcPr>
            <w:tcW w:w="3400" w:type="dxa"/>
            <w:tcMar>
              <w:top w:w="100" w:type="dxa"/>
              <w:left w:w="120" w:type="dxa"/>
              <w:bottom w:w="100" w:type="dxa"/>
              <w:right w:w="120" w:type="dxa"/>
            </w:tcMar>
          </w:tcPr>
          <w:p w14:paraId="6F0E0612" w14:textId="77777777" w:rsidR="00236585" w:rsidRDefault="00000000">
            <w:r>
              <w:rPr>
                <w:rFonts w:ascii="Calibri" w:eastAsia="Calibri" w:hAnsi="Calibri" w:cs="Calibri"/>
                <w:color w:val="000000"/>
              </w:rPr>
              <w:t>Local embeddings + semantic search, natural-language query understanding via LLM, on-demand AI summaries; RAG Q&amp;A as stretch</w:t>
            </w:r>
          </w:p>
        </w:tc>
      </w:tr>
      <w:tr w:rsidR="00236585" w14:paraId="4B3D6A6F" w14:textId="77777777">
        <w:tblPrEx>
          <w:tblCellMar>
            <w:top w:w="0" w:type="dxa"/>
            <w:bottom w:w="0" w:type="dxa"/>
          </w:tblCellMar>
        </w:tblPrEx>
        <w:tc>
          <w:tcPr>
            <w:tcW w:w="1600" w:type="dxa"/>
            <w:tcMar>
              <w:top w:w="100" w:type="dxa"/>
              <w:left w:w="120" w:type="dxa"/>
              <w:bottom w:w="100" w:type="dxa"/>
              <w:right w:w="120" w:type="dxa"/>
            </w:tcMar>
          </w:tcPr>
          <w:p w14:paraId="4943FB95" w14:textId="77777777" w:rsidR="00236585" w:rsidRDefault="00000000">
            <w:r>
              <w:rPr>
                <w:rFonts w:ascii="Calibri" w:eastAsia="Calibri" w:hAnsi="Calibri" w:cs="Calibri"/>
                <w:color w:val="000000"/>
              </w:rPr>
              <w:t>Phase 5 — Own Catalog Layer</w:t>
            </w:r>
          </w:p>
        </w:tc>
        <w:tc>
          <w:tcPr>
            <w:tcW w:w="1600" w:type="dxa"/>
            <w:tcMar>
              <w:top w:w="100" w:type="dxa"/>
              <w:left w:w="120" w:type="dxa"/>
              <w:bottom w:w="100" w:type="dxa"/>
              <w:right w:w="120" w:type="dxa"/>
            </w:tcMar>
          </w:tcPr>
          <w:p w14:paraId="50176223" w14:textId="77777777" w:rsidR="00236585" w:rsidRDefault="00000000">
            <w:r>
              <w:rPr>
                <w:rFonts w:ascii="Calibri" w:eastAsia="Calibri" w:hAnsi="Calibri" w:cs="Calibri"/>
                <w:color w:val="000000"/>
              </w:rPr>
              <w:t>Month 10</w:t>
            </w:r>
          </w:p>
        </w:tc>
        <w:tc>
          <w:tcPr>
            <w:tcW w:w="2600" w:type="dxa"/>
            <w:tcMar>
              <w:top w:w="100" w:type="dxa"/>
              <w:left w:w="120" w:type="dxa"/>
              <w:bottom w:w="100" w:type="dxa"/>
              <w:right w:w="120" w:type="dxa"/>
            </w:tcMar>
          </w:tcPr>
          <w:p w14:paraId="2C1CBED8" w14:textId="77777777" w:rsidR="00236585" w:rsidRDefault="00000000">
            <w:r>
              <w:rPr>
                <w:rFonts w:ascii="Calibri" w:eastAsia="Calibri" w:hAnsi="Calibri" w:cs="Calibri"/>
                <w:color w:val="000000"/>
              </w:rPr>
              <w:t>Reduce dependence on external APIs (optional)</w:t>
            </w:r>
          </w:p>
        </w:tc>
        <w:tc>
          <w:tcPr>
            <w:tcW w:w="3400" w:type="dxa"/>
            <w:tcMar>
              <w:top w:w="100" w:type="dxa"/>
              <w:left w:w="120" w:type="dxa"/>
              <w:bottom w:w="100" w:type="dxa"/>
              <w:right w:w="120" w:type="dxa"/>
            </w:tcMar>
          </w:tcPr>
          <w:p w14:paraId="65D22E0C" w14:textId="77777777" w:rsidR="00236585" w:rsidRDefault="00000000">
            <w:r>
              <w:rPr>
                <w:rFonts w:ascii="Calibri" w:eastAsia="Calibri" w:hAnsi="Calibri" w:cs="Calibri"/>
                <w:color w:val="000000"/>
              </w:rPr>
              <w:t>Optional scraper or additional source feeding the same DB schema</w:t>
            </w:r>
          </w:p>
        </w:tc>
      </w:tr>
      <w:tr w:rsidR="00236585" w14:paraId="6E6F6C71" w14:textId="77777777">
        <w:tblPrEx>
          <w:tblCellMar>
            <w:top w:w="0" w:type="dxa"/>
            <w:bottom w:w="0" w:type="dxa"/>
          </w:tblCellMar>
        </w:tblPrEx>
        <w:tc>
          <w:tcPr>
            <w:tcW w:w="1600" w:type="dxa"/>
            <w:tcMar>
              <w:top w:w="100" w:type="dxa"/>
              <w:left w:w="120" w:type="dxa"/>
              <w:bottom w:w="100" w:type="dxa"/>
              <w:right w:w="120" w:type="dxa"/>
            </w:tcMar>
          </w:tcPr>
          <w:p w14:paraId="0E2909A1" w14:textId="77777777" w:rsidR="00236585" w:rsidRDefault="00000000">
            <w:r>
              <w:rPr>
                <w:rFonts w:ascii="Calibri" w:eastAsia="Calibri" w:hAnsi="Calibri" w:cs="Calibri"/>
                <w:color w:val="000000"/>
              </w:rPr>
              <w:t>Phase 6 — Polish &amp; Report</w:t>
            </w:r>
          </w:p>
        </w:tc>
        <w:tc>
          <w:tcPr>
            <w:tcW w:w="1600" w:type="dxa"/>
            <w:tcMar>
              <w:top w:w="100" w:type="dxa"/>
              <w:left w:w="120" w:type="dxa"/>
              <w:bottom w:w="100" w:type="dxa"/>
              <w:right w:w="120" w:type="dxa"/>
            </w:tcMar>
          </w:tcPr>
          <w:p w14:paraId="57632F24" w14:textId="77777777" w:rsidR="00236585" w:rsidRDefault="00000000">
            <w:r>
              <w:rPr>
                <w:rFonts w:ascii="Calibri" w:eastAsia="Calibri" w:hAnsi="Calibri" w:cs="Calibri"/>
                <w:color w:val="000000"/>
              </w:rPr>
              <w:t>Months 11–12</w:t>
            </w:r>
          </w:p>
        </w:tc>
        <w:tc>
          <w:tcPr>
            <w:tcW w:w="2600" w:type="dxa"/>
            <w:tcMar>
              <w:top w:w="100" w:type="dxa"/>
              <w:left w:w="120" w:type="dxa"/>
              <w:bottom w:w="100" w:type="dxa"/>
              <w:right w:w="120" w:type="dxa"/>
            </w:tcMar>
          </w:tcPr>
          <w:p w14:paraId="13146720" w14:textId="77777777" w:rsidR="00236585" w:rsidRDefault="00000000">
            <w:r>
              <w:rPr>
                <w:rFonts w:ascii="Calibri" w:eastAsia="Calibri" w:hAnsi="Calibri" w:cs="Calibri"/>
                <w:color w:val="000000"/>
              </w:rPr>
              <w:t>Finalize for submission</w:t>
            </w:r>
          </w:p>
        </w:tc>
        <w:tc>
          <w:tcPr>
            <w:tcW w:w="3400" w:type="dxa"/>
            <w:tcMar>
              <w:top w:w="100" w:type="dxa"/>
              <w:left w:w="120" w:type="dxa"/>
              <w:bottom w:w="100" w:type="dxa"/>
              <w:right w:w="120" w:type="dxa"/>
            </w:tcMar>
          </w:tcPr>
          <w:p w14:paraId="10C4F172" w14:textId="77777777" w:rsidR="00236585" w:rsidRDefault="00000000">
            <w:r>
              <w:rPr>
                <w:rFonts w:ascii="Calibri" w:eastAsia="Calibri" w:hAnsi="Calibri" w:cs="Calibri"/>
                <w:color w:val="000000"/>
              </w:rPr>
              <w:t>Bug fixes, documentation, final report, demo/presentation</w:t>
            </w:r>
          </w:p>
        </w:tc>
      </w:tr>
    </w:tbl>
    <w:p w14:paraId="43A01693" w14:textId="77777777" w:rsidR="00236585" w:rsidRDefault="00000000">
      <w:pPr>
        <w:pStyle w:val="Heading1"/>
        <w:spacing w:before="280" w:after="120"/>
      </w:pPr>
      <w:r>
        <w:rPr>
          <w:rFonts w:ascii="Calibri" w:eastAsia="Calibri" w:hAnsi="Calibri" w:cs="Calibri"/>
        </w:rPr>
        <w:t>11. Risks &amp; Mitigations</w:t>
      </w:r>
    </w:p>
    <w:p w14:paraId="6F8ED20D" w14:textId="77777777" w:rsidR="00236585" w:rsidRDefault="00000000">
      <w:pPr>
        <w:pStyle w:val="ListParagraph"/>
        <w:numPr>
          <w:ilvl w:val="0"/>
          <w:numId w:val="2"/>
        </w:numPr>
        <w:spacing w:after="80"/>
      </w:pPr>
      <w:r>
        <w:rPr>
          <w:rFonts w:ascii="Calibri" w:eastAsia="Calibri" w:hAnsi="Calibri" w:cs="Calibri"/>
        </w:rPr>
        <w:t>API rate limits or downtime — cache results locally as soon as they're fetched, so the tool doesn't depend on live API calls every time.</w:t>
      </w:r>
    </w:p>
    <w:p w14:paraId="551D35F5" w14:textId="77777777" w:rsidR="00236585" w:rsidRDefault="00000000">
      <w:pPr>
        <w:pStyle w:val="ListParagraph"/>
        <w:numPr>
          <w:ilvl w:val="0"/>
          <w:numId w:val="2"/>
        </w:numPr>
        <w:spacing w:after="80"/>
      </w:pPr>
      <w:r>
        <w:rPr>
          <w:rFonts w:ascii="Calibri" w:eastAsia="Calibri" w:hAnsi="Calibri" w:cs="Calibri"/>
        </w:rPr>
        <w:t>Scope creep (trying to build the scraper too early) — explicitly deferred to Phase 6; MVP must work on external APIs alone first.</w:t>
      </w:r>
    </w:p>
    <w:p w14:paraId="5CABCDCC" w14:textId="77777777" w:rsidR="00236585" w:rsidRDefault="00000000">
      <w:pPr>
        <w:pStyle w:val="ListParagraph"/>
        <w:numPr>
          <w:ilvl w:val="0"/>
          <w:numId w:val="2"/>
        </w:numPr>
        <w:spacing w:after="80"/>
      </w:pPr>
      <w:r>
        <w:rPr>
          <w:rFonts w:ascii="Calibri" w:eastAsia="Calibri" w:hAnsi="Calibri" w:cs="Calibri"/>
        </w:rPr>
        <w:t>Uneven workload between teammates — mitigated by the layered architecture, which gives each person clearly owned, independently testable components.</w:t>
      </w:r>
    </w:p>
    <w:p w14:paraId="4602E420" w14:textId="77777777" w:rsidR="00236585" w:rsidRDefault="00000000">
      <w:pPr>
        <w:pStyle w:val="ListParagraph"/>
        <w:numPr>
          <w:ilvl w:val="0"/>
          <w:numId w:val="2"/>
        </w:numPr>
        <w:spacing w:after="80"/>
      </w:pPr>
      <w:r>
        <w:rPr>
          <w:rFonts w:ascii="Calibri" w:eastAsia="Calibri" w:hAnsi="Calibri" w:cs="Calibri"/>
        </w:rPr>
        <w:t>Underestimating ranking/search difficulty — BM25 is a well-documented, implementable algorithm; the harder AI features (RAG Q&amp;A, blended ranking) are marked as stretch, not core scope.</w:t>
      </w:r>
    </w:p>
    <w:p w14:paraId="77F6715E" w14:textId="77777777" w:rsidR="00236585" w:rsidRDefault="00000000">
      <w:pPr>
        <w:pStyle w:val="ListParagraph"/>
        <w:numPr>
          <w:ilvl w:val="0"/>
          <w:numId w:val="2"/>
        </w:numPr>
        <w:spacing w:after="80"/>
      </w:pPr>
      <w:r>
        <w:rPr>
          <w:rFonts w:ascii="Calibri" w:eastAsia="Calibri" w:hAnsi="Calibri" w:cs="Calibri"/>
        </w:rPr>
        <w:t>AI hallucination or misleading summaries — always ground AI output in a cited source paper, and prefer extractive summarization over free-form generation (see Section 8).</w:t>
      </w:r>
    </w:p>
    <w:p w14:paraId="446829DF" w14:textId="77777777" w:rsidR="00236585" w:rsidRDefault="00000000">
      <w:pPr>
        <w:pStyle w:val="ListParagraph"/>
        <w:numPr>
          <w:ilvl w:val="0"/>
          <w:numId w:val="2"/>
        </w:numPr>
        <w:spacing w:after="80"/>
      </w:pPr>
      <w:r>
        <w:rPr>
          <w:rFonts w:ascii="Calibri" w:eastAsia="Calibri" w:hAnsi="Calibri" w:cs="Calibri"/>
        </w:rPr>
        <w:t>AI/API cost creep — use free local embeddings for semantic search and reserve paid LLM calls for on-demand, user-triggered actions only.</w:t>
      </w:r>
    </w:p>
    <w:p w14:paraId="6B1B1A1D" w14:textId="77777777" w:rsidR="00236585" w:rsidRDefault="00000000">
      <w:pPr>
        <w:pStyle w:val="Heading1"/>
        <w:spacing w:before="280" w:after="120"/>
      </w:pPr>
      <w:r>
        <w:rPr>
          <w:rFonts w:ascii="Calibri" w:eastAsia="Calibri" w:hAnsi="Calibri" w:cs="Calibri"/>
        </w:rPr>
        <w:t>12. Open Questions to Resolve Before Finalizing</w:t>
      </w:r>
    </w:p>
    <w:p w14:paraId="09C5BD07" w14:textId="77777777" w:rsidR="00236585" w:rsidRDefault="00000000">
      <w:pPr>
        <w:pStyle w:val="ListParagraph"/>
        <w:numPr>
          <w:ilvl w:val="0"/>
          <w:numId w:val="2"/>
        </w:numPr>
        <w:spacing w:after="80"/>
      </w:pPr>
      <w:r>
        <w:rPr>
          <w:rFonts w:ascii="Calibri" w:eastAsia="Calibri" w:hAnsi="Calibri" w:cs="Calibri"/>
        </w:rPr>
        <w:t>CLI tool vs. web app vs. desktop GUI for the interface — affects timeline significantly.</w:t>
      </w:r>
    </w:p>
    <w:p w14:paraId="01F17E01" w14:textId="77777777" w:rsidR="00236585" w:rsidRDefault="00000000">
      <w:pPr>
        <w:pStyle w:val="ListParagraph"/>
        <w:numPr>
          <w:ilvl w:val="0"/>
          <w:numId w:val="2"/>
        </w:numPr>
        <w:spacing w:after="80"/>
      </w:pPr>
      <w:r>
        <w:rPr>
          <w:rFonts w:ascii="Calibri" w:eastAsia="Calibri" w:hAnsi="Calibri" w:cs="Calibri"/>
        </w:rPr>
        <w:t>Exact course/module requirements or deliverable format (written report, live demo, code submission, etc.).</w:t>
      </w:r>
    </w:p>
    <w:p w14:paraId="287B9247" w14:textId="77777777" w:rsidR="00236585" w:rsidRDefault="00000000">
      <w:pPr>
        <w:pStyle w:val="ListParagraph"/>
        <w:numPr>
          <w:ilvl w:val="0"/>
          <w:numId w:val="2"/>
        </w:numPr>
        <w:spacing w:after="80"/>
      </w:pPr>
      <w:r>
        <w:rPr>
          <w:rFonts w:ascii="Calibri" w:eastAsia="Calibri" w:hAnsi="Calibri" w:cs="Calibri"/>
        </w:rPr>
        <w:t>Whether to target a specific field of research (e.g. CS papers only) to keep metadata consistent, or stay general-purpose.</w:t>
      </w:r>
    </w:p>
    <w:p w14:paraId="27A78430" w14:textId="77777777" w:rsidR="00236585" w:rsidRDefault="00000000">
      <w:pPr>
        <w:pStyle w:val="ListParagraph"/>
        <w:numPr>
          <w:ilvl w:val="0"/>
          <w:numId w:val="2"/>
        </w:numPr>
        <w:spacing w:after="80"/>
      </w:pPr>
      <w:r>
        <w:rPr>
          <w:rFonts w:ascii="Calibri" w:eastAsia="Calibri" w:hAnsi="Calibri" w:cs="Calibri"/>
        </w:rPr>
        <w:t>Which LLM provider to use for query understanding/summarization (paid API vs. free-tier vs. a small local open-source model), given budget constraints for a student project.</w:t>
      </w:r>
    </w:p>
    <w:p w14:paraId="60870079" w14:textId="77777777" w:rsidR="00236585" w:rsidRDefault="00000000">
      <w:pPr>
        <w:pStyle w:val="ListParagraph"/>
        <w:numPr>
          <w:ilvl w:val="0"/>
          <w:numId w:val="2"/>
        </w:numPr>
        <w:spacing w:after="80"/>
      </w:pPr>
      <w:r>
        <w:rPr>
          <w:rFonts w:ascii="Calibri" w:eastAsia="Calibri" w:hAnsi="Calibri" w:cs="Calibri"/>
        </w:rPr>
        <w:t>Which stretch feature (RAG-based Q&amp;A, blended AI+BM25 ranking, citation graph) to prioritize if time allows only one.</w:t>
      </w:r>
    </w:p>
    <w:p w14:paraId="362A1666" w14:textId="77777777" w:rsidR="00236585" w:rsidRDefault="00000000">
      <w:pPr>
        <w:pStyle w:val="Heading1"/>
        <w:spacing w:before="280" w:after="120"/>
      </w:pPr>
      <w:r>
        <w:rPr>
          <w:rFonts w:ascii="Calibri" w:eastAsia="Calibri" w:hAnsi="Calibri" w:cs="Calibri"/>
        </w:rPr>
        <w:t>13. Summary</w:t>
      </w:r>
    </w:p>
    <w:p w14:paraId="07AA04E0" w14:textId="77777777" w:rsidR="00236585" w:rsidRDefault="00000000">
      <w:pPr>
        <w:spacing w:after="160" w:line="276" w:lineRule="auto"/>
      </w:pPr>
      <w:r>
        <w:rPr>
          <w:rFonts w:ascii="Calibri" w:eastAsia="Calibri" w:hAnsi="Calibri" w:cs="Calibri"/>
        </w:rPr>
        <w:t xml:space="preserve">The project builds a unified research paper search engine in Python that aggregates multiple academic APIs (Semantic Scholar, </w:t>
      </w:r>
      <w:proofErr w:type="spellStart"/>
      <w:r>
        <w:rPr>
          <w:rFonts w:ascii="Calibri" w:eastAsia="Calibri" w:hAnsi="Calibri" w:cs="Calibri"/>
        </w:rPr>
        <w:t>CrossRef</w:t>
      </w:r>
      <w:proofErr w:type="spellEnd"/>
      <w:r>
        <w:rPr>
          <w:rFonts w:ascii="Calibri" w:eastAsia="Calibri" w:hAnsi="Calibri" w:cs="Calibri"/>
        </w:rPr>
        <w:t xml:space="preserve">, </w:t>
      </w:r>
      <w:proofErr w:type="spellStart"/>
      <w:r>
        <w:rPr>
          <w:rFonts w:ascii="Calibri" w:eastAsia="Calibri" w:hAnsi="Calibri" w:cs="Calibri"/>
        </w:rPr>
        <w:t>arXiv</w:t>
      </w:r>
      <w:proofErr w:type="spellEnd"/>
      <w:r>
        <w:rPr>
          <w:rFonts w:ascii="Calibri" w:eastAsia="Calibri" w:hAnsi="Calibri" w:cs="Calibri"/>
        </w:rPr>
        <w:t xml:space="preserve">, </w:t>
      </w:r>
      <w:proofErr w:type="spellStart"/>
      <w:r>
        <w:rPr>
          <w:rFonts w:ascii="Calibri" w:eastAsia="Calibri" w:hAnsi="Calibri" w:cs="Calibri"/>
        </w:rPr>
        <w:t>OpenAlex</w:t>
      </w:r>
      <w:proofErr w:type="spellEnd"/>
      <w:r>
        <w:rPr>
          <w:rFonts w:ascii="Calibri" w:eastAsia="Calibri" w:hAnsi="Calibri" w:cs="Calibri"/>
        </w:rPr>
        <w:t>, CORE) into one local database, using DOI as the core identifier. AI is integrated as a core feature, not an afterthought: semantic search, natural-language query understanding, and on-demand summarization sit alongside traditional keyword and BM25 search. Development proceeds in clear phases — connect to existing data first, build search and ranking, layer in AI, then optionally add a custom catalog/scraper later — so there is a working product at every stage rather than one big feature built all at once.</w:t>
      </w:r>
    </w:p>
    <w:sectPr w:rsidR="00236585">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B37E02"/>
    <w:multiLevelType w:val="hybridMultilevel"/>
    <w:tmpl w:val="BC2A3370"/>
    <w:lvl w:ilvl="0" w:tplc="C5585CF8">
      <w:start w:val="1"/>
      <w:numFmt w:val="bullet"/>
      <w:lvlText w:val="•"/>
      <w:lvlJc w:val="left"/>
      <w:pPr>
        <w:ind w:left="450" w:hanging="260"/>
      </w:pPr>
    </w:lvl>
    <w:lvl w:ilvl="1" w:tplc="16E48740">
      <w:start w:val="1"/>
      <w:numFmt w:val="bullet"/>
      <w:lvlText w:val="◦"/>
      <w:lvlJc w:val="left"/>
      <w:pPr>
        <w:ind w:left="900" w:hanging="260"/>
      </w:pPr>
    </w:lvl>
    <w:lvl w:ilvl="2" w:tplc="18C23E1E">
      <w:numFmt w:val="decimal"/>
      <w:lvlText w:val=""/>
      <w:lvlJc w:val="left"/>
    </w:lvl>
    <w:lvl w:ilvl="3" w:tplc="4E08FA0A">
      <w:numFmt w:val="decimal"/>
      <w:lvlText w:val=""/>
      <w:lvlJc w:val="left"/>
    </w:lvl>
    <w:lvl w:ilvl="4" w:tplc="05304596">
      <w:numFmt w:val="decimal"/>
      <w:lvlText w:val=""/>
      <w:lvlJc w:val="left"/>
    </w:lvl>
    <w:lvl w:ilvl="5" w:tplc="0786F2BE">
      <w:numFmt w:val="decimal"/>
      <w:lvlText w:val=""/>
      <w:lvlJc w:val="left"/>
    </w:lvl>
    <w:lvl w:ilvl="6" w:tplc="E910C166">
      <w:numFmt w:val="decimal"/>
      <w:lvlText w:val=""/>
      <w:lvlJc w:val="left"/>
    </w:lvl>
    <w:lvl w:ilvl="7" w:tplc="1608AC3E">
      <w:numFmt w:val="decimal"/>
      <w:lvlText w:val=""/>
      <w:lvlJc w:val="left"/>
    </w:lvl>
    <w:lvl w:ilvl="8" w:tplc="3858DAC0">
      <w:numFmt w:val="decimal"/>
      <w:lvlText w:val=""/>
      <w:lvlJc w:val="left"/>
    </w:lvl>
  </w:abstractNum>
  <w:abstractNum w:abstractNumId="1" w15:restartNumberingAfterBreak="0">
    <w:nsid w:val="175B4017"/>
    <w:multiLevelType w:val="hybridMultilevel"/>
    <w:tmpl w:val="C6D0BC44"/>
    <w:lvl w:ilvl="0" w:tplc="250C8542">
      <w:start w:val="1"/>
      <w:numFmt w:val="bullet"/>
      <w:lvlText w:val="●"/>
      <w:lvlJc w:val="left"/>
      <w:pPr>
        <w:ind w:left="720" w:hanging="360"/>
      </w:pPr>
    </w:lvl>
    <w:lvl w:ilvl="1" w:tplc="ACE441CE">
      <w:start w:val="1"/>
      <w:numFmt w:val="bullet"/>
      <w:lvlText w:val="○"/>
      <w:lvlJc w:val="left"/>
      <w:pPr>
        <w:ind w:left="1440" w:hanging="360"/>
      </w:pPr>
    </w:lvl>
    <w:lvl w:ilvl="2" w:tplc="0CC65296">
      <w:start w:val="1"/>
      <w:numFmt w:val="bullet"/>
      <w:lvlText w:val="■"/>
      <w:lvlJc w:val="left"/>
      <w:pPr>
        <w:ind w:left="2160" w:hanging="360"/>
      </w:pPr>
    </w:lvl>
    <w:lvl w:ilvl="3" w:tplc="9794A7BE">
      <w:start w:val="1"/>
      <w:numFmt w:val="bullet"/>
      <w:lvlText w:val="●"/>
      <w:lvlJc w:val="left"/>
      <w:pPr>
        <w:ind w:left="2880" w:hanging="360"/>
      </w:pPr>
    </w:lvl>
    <w:lvl w:ilvl="4" w:tplc="A1EC82E0">
      <w:start w:val="1"/>
      <w:numFmt w:val="bullet"/>
      <w:lvlText w:val="○"/>
      <w:lvlJc w:val="left"/>
      <w:pPr>
        <w:ind w:left="3600" w:hanging="360"/>
      </w:pPr>
    </w:lvl>
    <w:lvl w:ilvl="5" w:tplc="50261D74">
      <w:start w:val="1"/>
      <w:numFmt w:val="bullet"/>
      <w:lvlText w:val="■"/>
      <w:lvlJc w:val="left"/>
      <w:pPr>
        <w:ind w:left="4320" w:hanging="360"/>
      </w:pPr>
    </w:lvl>
    <w:lvl w:ilvl="6" w:tplc="50D46404">
      <w:start w:val="1"/>
      <w:numFmt w:val="bullet"/>
      <w:lvlText w:val="●"/>
      <w:lvlJc w:val="left"/>
      <w:pPr>
        <w:ind w:left="5040" w:hanging="360"/>
      </w:pPr>
    </w:lvl>
    <w:lvl w:ilvl="7" w:tplc="6C78D6EE">
      <w:start w:val="1"/>
      <w:numFmt w:val="bullet"/>
      <w:lvlText w:val="●"/>
      <w:lvlJc w:val="left"/>
      <w:pPr>
        <w:ind w:left="5760" w:hanging="360"/>
      </w:pPr>
    </w:lvl>
    <w:lvl w:ilvl="8" w:tplc="1D9EAD88">
      <w:start w:val="1"/>
      <w:numFmt w:val="bullet"/>
      <w:lvlText w:val="●"/>
      <w:lvlJc w:val="left"/>
      <w:pPr>
        <w:ind w:left="6480" w:hanging="360"/>
      </w:pPr>
    </w:lvl>
  </w:abstractNum>
  <w:num w:numId="1" w16cid:durableId="2068141388">
    <w:abstractNumId w:val="1"/>
    <w:lvlOverride w:ilvl="0">
      <w:startOverride w:val="1"/>
    </w:lvlOverride>
  </w:num>
  <w:num w:numId="2" w16cid:durableId="121550180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585"/>
    <w:rsid w:val="00236585"/>
    <w:rsid w:val="004468D4"/>
    <w:rsid w:val="009C4545"/>
    <w:rsid w:val="00D934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D9AA8A7"/>
  <w15:docId w15:val="{6ECA11A9-3A14-404C-B9D7-7F3F1C4D2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2194</Words>
  <Characters>12512</Characters>
  <Application>Microsoft Office Word</Application>
  <DocSecurity>0</DocSecurity>
  <Lines>104</Lines>
  <Paragraphs>29</Paragraphs>
  <ScaleCrop>false</ScaleCrop>
  <Company/>
  <LinksUpToDate>false</LinksUpToDate>
  <CharactersWithSpaces>14677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Laiba  Amin</cp:lastModifiedBy>
  <cp:revision>2</cp:revision>
  <dcterms:created xsi:type="dcterms:W3CDTF">2026-07-22T08:57:00Z</dcterms:created>
  <dcterms:modified xsi:type="dcterms:W3CDTF">2026-07-22T08:57:00Z</dcterms:modified>
</cp:coreProperties>
</file>