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B16A" w14:textId="13B083C7" w:rsidR="00F03B73" w:rsidRPr="00326009" w:rsidRDefault="00F03B73" w:rsidP="00326009">
      <w:pPr>
        <w:jc w:val="center"/>
        <w:rPr>
          <w:rFonts w:ascii="Arial" w:hAnsi="Arial" w:cs="Arial"/>
          <w:b/>
          <w:sz w:val="24"/>
        </w:rPr>
      </w:pPr>
      <w:r w:rsidRPr="00CC24B9">
        <w:rPr>
          <w:rFonts w:ascii="Arial" w:hAnsi="Arial" w:cs="Arial"/>
          <w:b/>
          <w:sz w:val="24"/>
        </w:rPr>
        <w:t>PROCEDIMIENTO PARA ELECCIÓN Y CONFORMACIÓN DEL COPASST</w:t>
      </w:r>
    </w:p>
    <w:p w14:paraId="5AAA2A50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1.   OBJETO</w:t>
      </w:r>
    </w:p>
    <w:p w14:paraId="4D26342D" w14:textId="4AAD65D2" w:rsidR="00F03B73" w:rsidRPr="00CC24B9" w:rsidRDefault="00483CC2" w:rsidP="00326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</w:t>
      </w:r>
      <w:r w:rsidR="00F03B73" w:rsidRPr="00CC24B9">
        <w:rPr>
          <w:rFonts w:ascii="Arial" w:hAnsi="Arial" w:cs="Arial"/>
          <w:sz w:val="24"/>
          <w:szCs w:val="24"/>
        </w:rPr>
        <w:t xml:space="preserve"> la </w:t>
      </w:r>
      <w:r w:rsidR="009327AF" w:rsidRPr="00CC24B9">
        <w:rPr>
          <w:rFonts w:ascii="Arial" w:hAnsi="Arial" w:cs="Arial"/>
          <w:sz w:val="24"/>
          <w:szCs w:val="24"/>
        </w:rPr>
        <w:t>metodología y</w:t>
      </w:r>
      <w:r w:rsidR="00F03B73" w:rsidRPr="00CC24B9">
        <w:rPr>
          <w:rFonts w:ascii="Arial" w:hAnsi="Arial" w:cs="Arial"/>
          <w:sz w:val="24"/>
          <w:szCs w:val="24"/>
        </w:rPr>
        <w:t xml:space="preserve"> los </w:t>
      </w:r>
      <w:r w:rsidR="009327AF" w:rsidRPr="00CC24B9">
        <w:rPr>
          <w:rFonts w:ascii="Arial" w:hAnsi="Arial" w:cs="Arial"/>
          <w:sz w:val="24"/>
          <w:szCs w:val="24"/>
        </w:rPr>
        <w:t xml:space="preserve">parámetros </w:t>
      </w:r>
      <w:r w:rsidR="00036608" w:rsidRPr="00CC24B9">
        <w:rPr>
          <w:rFonts w:ascii="Arial" w:hAnsi="Arial" w:cs="Arial"/>
          <w:sz w:val="24"/>
          <w:szCs w:val="24"/>
        </w:rPr>
        <w:t>para la</w:t>
      </w:r>
      <w:r w:rsidR="00F03B73"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>elección y</w:t>
      </w:r>
      <w:r w:rsidR="00F03B73" w:rsidRPr="00CC24B9">
        <w:rPr>
          <w:rFonts w:ascii="Arial" w:hAnsi="Arial" w:cs="Arial"/>
          <w:sz w:val="24"/>
          <w:szCs w:val="24"/>
        </w:rPr>
        <w:t xml:space="preserve"> conformación     del comité paritario de Seguridad y Salud en el Trabajo</w:t>
      </w:r>
      <w:r>
        <w:rPr>
          <w:rFonts w:ascii="Arial" w:hAnsi="Arial" w:cs="Arial"/>
          <w:sz w:val="24"/>
          <w:szCs w:val="24"/>
        </w:rPr>
        <w:t xml:space="preserve"> y /o Vigía de Salud</w:t>
      </w:r>
      <w:r w:rsidR="00F03B73" w:rsidRPr="00CC24B9">
        <w:rPr>
          <w:rFonts w:ascii="Arial" w:hAnsi="Arial" w:cs="Arial"/>
          <w:sz w:val="24"/>
          <w:szCs w:val="24"/>
        </w:rPr>
        <w:t>, constituyéndose en una herramienta fundamental para el desarrollo de las actividades del Sistema de Gestión de la Seguridad y Salud</w:t>
      </w:r>
      <w:r w:rsidR="009327AF">
        <w:rPr>
          <w:rFonts w:ascii="Arial" w:hAnsi="Arial" w:cs="Arial"/>
          <w:sz w:val="24"/>
          <w:szCs w:val="24"/>
        </w:rPr>
        <w:t xml:space="preserve"> en el trabajo</w:t>
      </w:r>
      <w:r w:rsidR="00F03B73" w:rsidRPr="00CC24B9">
        <w:rPr>
          <w:rFonts w:ascii="Arial" w:hAnsi="Arial" w:cs="Arial"/>
          <w:sz w:val="24"/>
          <w:szCs w:val="24"/>
        </w:rPr>
        <w:t xml:space="preserve">, </w:t>
      </w:r>
      <w:r w:rsidR="00036608" w:rsidRPr="00CC24B9">
        <w:rPr>
          <w:rFonts w:ascii="Arial" w:hAnsi="Arial" w:cs="Arial"/>
          <w:sz w:val="24"/>
          <w:szCs w:val="24"/>
        </w:rPr>
        <w:t>la participación activa y eficaz de este permite el mejoramiento de las condiciones</w:t>
      </w:r>
      <w:r w:rsidR="00F03B73" w:rsidRPr="00CC24B9">
        <w:rPr>
          <w:rFonts w:ascii="Arial" w:hAnsi="Arial" w:cs="Arial"/>
          <w:sz w:val="24"/>
          <w:szCs w:val="24"/>
        </w:rPr>
        <w:t xml:space="preserve"> laborales en los ambientes de trabajo.</w:t>
      </w:r>
    </w:p>
    <w:p w14:paraId="4DAC7884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2.   ALCANCE</w:t>
      </w:r>
    </w:p>
    <w:p w14:paraId="6C983572" w14:textId="22468E99" w:rsidR="00F03B73" w:rsidRPr="00EF33C8" w:rsidRDefault="00F03B73" w:rsidP="003260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Este   </w:t>
      </w:r>
      <w:r w:rsidR="009327AF" w:rsidRPr="00CC24B9">
        <w:rPr>
          <w:rFonts w:ascii="Arial" w:hAnsi="Arial" w:cs="Arial"/>
          <w:sz w:val="24"/>
          <w:szCs w:val="24"/>
        </w:rPr>
        <w:t>procedimiento es</w:t>
      </w:r>
      <w:r w:rsidRPr="00CC24B9">
        <w:rPr>
          <w:rFonts w:ascii="Arial" w:hAnsi="Arial" w:cs="Arial"/>
          <w:sz w:val="24"/>
          <w:szCs w:val="24"/>
        </w:rPr>
        <w:t xml:space="preserve">   </w:t>
      </w:r>
      <w:r w:rsidR="009327AF" w:rsidRPr="00CC24B9">
        <w:rPr>
          <w:rFonts w:ascii="Arial" w:hAnsi="Arial" w:cs="Arial"/>
          <w:sz w:val="24"/>
          <w:szCs w:val="24"/>
        </w:rPr>
        <w:t xml:space="preserve">aplicable </w:t>
      </w:r>
      <w:r w:rsidR="00036608" w:rsidRPr="00CC24B9">
        <w:rPr>
          <w:rFonts w:ascii="Arial" w:hAnsi="Arial" w:cs="Arial"/>
          <w:sz w:val="24"/>
          <w:szCs w:val="24"/>
        </w:rPr>
        <w:t>a todo el</w:t>
      </w:r>
      <w:r w:rsidRPr="00CC24B9">
        <w:rPr>
          <w:rFonts w:ascii="Arial" w:hAnsi="Arial" w:cs="Arial"/>
          <w:sz w:val="24"/>
          <w:szCs w:val="24"/>
        </w:rPr>
        <w:t xml:space="preserve">   personal</w:t>
      </w:r>
      <w:r w:rsidR="009327AF">
        <w:rPr>
          <w:rFonts w:ascii="Arial" w:hAnsi="Arial" w:cs="Arial"/>
          <w:sz w:val="24"/>
          <w:szCs w:val="24"/>
        </w:rPr>
        <w:t xml:space="preserve"> directo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>q</w:t>
      </w:r>
      <w:r w:rsidR="00036608">
        <w:rPr>
          <w:rFonts w:ascii="Arial" w:hAnsi="Arial" w:cs="Arial"/>
          <w:sz w:val="24"/>
          <w:szCs w:val="24"/>
        </w:rPr>
        <w:t xml:space="preserve">ue labora en </w:t>
      </w:r>
      <w:r w:rsidR="00EF33C8">
        <w:rPr>
          <w:rFonts w:ascii="Arial" w:hAnsi="Arial" w:cs="Arial"/>
          <w:sz w:val="24"/>
          <w:szCs w:val="24"/>
        </w:rPr>
        <w:t xml:space="preserve">la empresa </w:t>
      </w:r>
      <w:r w:rsidR="007663C4">
        <w:rPr>
          <w:rFonts w:ascii="Arial" w:hAnsi="Arial" w:cs="Arial"/>
          <w:b/>
          <w:bCs/>
          <w:sz w:val="24"/>
          <w:szCs w:val="24"/>
        </w:rPr>
        <w:t>NOMBRE DE LA EMPRESA.</w:t>
      </w:r>
    </w:p>
    <w:p w14:paraId="264739EC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3.   DEFINICIONES</w:t>
      </w:r>
    </w:p>
    <w:p w14:paraId="1585CE9B" w14:textId="2F6AF0B0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 xml:space="preserve">3.1. </w:t>
      </w:r>
      <w:r w:rsidR="009327AF" w:rsidRPr="00BE4205">
        <w:rPr>
          <w:rFonts w:ascii="Arial" w:hAnsi="Arial" w:cs="Arial"/>
          <w:b/>
          <w:sz w:val="24"/>
          <w:szCs w:val="24"/>
        </w:rPr>
        <w:t>COMITÉ PARITARIO</w:t>
      </w:r>
      <w:r w:rsidRPr="00BE4205">
        <w:rPr>
          <w:rFonts w:ascii="Arial" w:hAnsi="Arial" w:cs="Arial"/>
          <w:b/>
          <w:sz w:val="24"/>
          <w:szCs w:val="24"/>
        </w:rPr>
        <w:t xml:space="preserve"> </w:t>
      </w:r>
      <w:r w:rsidR="009327AF">
        <w:rPr>
          <w:rFonts w:ascii="Arial" w:hAnsi="Arial" w:cs="Arial"/>
          <w:b/>
          <w:sz w:val="24"/>
          <w:szCs w:val="24"/>
        </w:rPr>
        <w:t>DE</w:t>
      </w:r>
      <w:r w:rsidRPr="00BE4205">
        <w:rPr>
          <w:rFonts w:ascii="Arial" w:hAnsi="Arial" w:cs="Arial"/>
          <w:b/>
          <w:sz w:val="24"/>
          <w:szCs w:val="24"/>
        </w:rPr>
        <w:t xml:space="preserve"> SEGURIDAD Y </w:t>
      </w:r>
      <w:r w:rsidR="00036608" w:rsidRPr="00BE4205">
        <w:rPr>
          <w:rFonts w:ascii="Arial" w:hAnsi="Arial" w:cs="Arial"/>
          <w:b/>
          <w:sz w:val="24"/>
          <w:szCs w:val="24"/>
        </w:rPr>
        <w:t>SALUD EN EL</w:t>
      </w:r>
      <w:r w:rsidRPr="00BE4205">
        <w:rPr>
          <w:rFonts w:ascii="Arial" w:hAnsi="Arial" w:cs="Arial"/>
          <w:b/>
          <w:sz w:val="24"/>
          <w:szCs w:val="24"/>
        </w:rPr>
        <w:t xml:space="preserve"> TRABAJO (COPASST).</w:t>
      </w:r>
    </w:p>
    <w:p w14:paraId="2E4B5F07" w14:textId="75BC2FF3" w:rsidR="00483CC2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Es un organismo integrado por número igual de representantes del patrono y de todos los trabajadores, cuya función es la promoción, vigilancia del cumplimiento de las normas y reglamentos de la Seguridad y Salud en el Trabajo.</w:t>
      </w:r>
    </w:p>
    <w:p w14:paraId="1C89615E" w14:textId="77777777" w:rsidR="00F03B73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4.   RESPONSABLES</w:t>
      </w:r>
    </w:p>
    <w:p w14:paraId="5D69141C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 xml:space="preserve">4.1.   </w:t>
      </w:r>
      <w:r>
        <w:rPr>
          <w:rFonts w:ascii="Arial" w:hAnsi="Arial" w:cs="Arial"/>
          <w:b/>
          <w:sz w:val="24"/>
          <w:szCs w:val="24"/>
        </w:rPr>
        <w:t xml:space="preserve">RESPONSABLE POR EL </w:t>
      </w:r>
      <w:r w:rsidRPr="00BE4205">
        <w:rPr>
          <w:rFonts w:ascii="Arial" w:hAnsi="Arial" w:cs="Arial"/>
          <w:b/>
          <w:sz w:val="24"/>
          <w:szCs w:val="24"/>
        </w:rPr>
        <w:t>MANTENIMIENTO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E4205">
        <w:rPr>
          <w:rFonts w:ascii="Arial" w:hAnsi="Arial" w:cs="Arial"/>
          <w:b/>
          <w:sz w:val="24"/>
          <w:szCs w:val="24"/>
        </w:rPr>
        <w:t xml:space="preserve">LA EJECUCIÓN </w:t>
      </w:r>
      <w:r>
        <w:rPr>
          <w:rFonts w:ascii="Arial" w:hAnsi="Arial" w:cs="Arial"/>
          <w:b/>
          <w:sz w:val="24"/>
          <w:szCs w:val="24"/>
        </w:rPr>
        <w:t xml:space="preserve">Y CONTROL </w:t>
      </w:r>
      <w:r w:rsidRPr="00BE4205">
        <w:rPr>
          <w:rFonts w:ascii="Arial" w:hAnsi="Arial" w:cs="Arial"/>
          <w:b/>
          <w:sz w:val="24"/>
          <w:szCs w:val="24"/>
        </w:rPr>
        <w:t>DE ESTE PROCEDIMIENTO.</w:t>
      </w:r>
    </w:p>
    <w:p w14:paraId="23356285" w14:textId="77777777" w:rsidR="00F03B73" w:rsidRDefault="00483CC2" w:rsidP="00326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Asesor externo de </w:t>
      </w:r>
      <w:r w:rsidRPr="00CC24B9">
        <w:rPr>
          <w:rFonts w:ascii="Arial" w:hAnsi="Arial" w:cs="Arial"/>
          <w:sz w:val="24"/>
          <w:szCs w:val="24"/>
        </w:rPr>
        <w:t>la</w:t>
      </w:r>
      <w:r w:rsidR="00F03B73" w:rsidRPr="00CC24B9">
        <w:rPr>
          <w:rFonts w:ascii="Arial" w:hAnsi="Arial" w:cs="Arial"/>
          <w:sz w:val="24"/>
          <w:szCs w:val="24"/>
        </w:rPr>
        <w:t xml:space="preserve"> Seguridad y Salud en el Trabajo.</w:t>
      </w:r>
    </w:p>
    <w:p w14:paraId="273E1FA3" w14:textId="77777777" w:rsidR="003F0036" w:rsidRDefault="00F03B73" w:rsidP="003F0036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5.   DOCUMENTOS RELACIONADOS</w:t>
      </w:r>
    </w:p>
    <w:p w14:paraId="5682989E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Resolución 2400 de 1979.</w:t>
      </w:r>
    </w:p>
    <w:p w14:paraId="0E6C18BE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Decreto 614 de 1984.</w:t>
      </w:r>
    </w:p>
    <w:p w14:paraId="719641CC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 xml:space="preserve">Resolución 2013 de 1986. </w:t>
      </w:r>
    </w:p>
    <w:p w14:paraId="052A440C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Resolución 1016 de 1989</w:t>
      </w:r>
    </w:p>
    <w:p w14:paraId="522584E3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Decreto 1295 de 1994</w:t>
      </w:r>
    </w:p>
    <w:p w14:paraId="2F8F0380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Decreto 1530 de 1996</w:t>
      </w:r>
    </w:p>
    <w:p w14:paraId="49F80D77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Decreto 0723 de 2013</w:t>
      </w:r>
    </w:p>
    <w:p w14:paraId="631D7DC1" w14:textId="77777777" w:rsidR="003F0036" w:rsidRDefault="00F03B73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Decreto 1072 de 2015.</w:t>
      </w:r>
    </w:p>
    <w:p w14:paraId="204D6B49" w14:textId="14001B21" w:rsidR="00A35D76" w:rsidRPr="003F0036" w:rsidRDefault="00A35D76" w:rsidP="003F00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3F0036">
        <w:rPr>
          <w:rFonts w:ascii="Arial" w:hAnsi="Arial" w:cs="Arial"/>
          <w:sz w:val="24"/>
          <w:szCs w:val="24"/>
        </w:rPr>
        <w:t>Resolución 0312 de 2019.</w:t>
      </w:r>
    </w:p>
    <w:p w14:paraId="20EFDBB0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lastRenderedPageBreak/>
        <w:t>6.   DESCRIPCION</w:t>
      </w:r>
      <w:r w:rsidRPr="00CC24B9">
        <w:rPr>
          <w:rFonts w:ascii="Arial" w:hAnsi="Arial" w:cs="Arial"/>
          <w:sz w:val="24"/>
          <w:szCs w:val="24"/>
        </w:rPr>
        <w:t>.</w:t>
      </w:r>
    </w:p>
    <w:p w14:paraId="2CCBBB37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6.1. PERSONAS </w:t>
      </w:r>
      <w:r w:rsidRPr="00BE4205">
        <w:rPr>
          <w:rFonts w:ascii="Arial" w:hAnsi="Arial" w:cs="Arial"/>
          <w:b/>
          <w:sz w:val="24"/>
          <w:szCs w:val="24"/>
        </w:rPr>
        <w:t>QUE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CONFORMAN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COMITÉ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PARITARIO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 xml:space="preserve">EN </w:t>
      </w:r>
      <w:r w:rsidR="009327AF" w:rsidRPr="00BE4205">
        <w:rPr>
          <w:rFonts w:ascii="Arial" w:hAnsi="Arial" w:cs="Arial"/>
          <w:b/>
          <w:sz w:val="24"/>
          <w:szCs w:val="24"/>
        </w:rPr>
        <w:t>SEGURIDAD Y</w:t>
      </w:r>
      <w:r w:rsidRPr="00BE4205">
        <w:rPr>
          <w:rFonts w:ascii="Arial" w:hAnsi="Arial" w:cs="Arial"/>
          <w:b/>
          <w:sz w:val="24"/>
          <w:szCs w:val="24"/>
        </w:rPr>
        <w:t xml:space="preserve"> SALUD EN EL TRABAJO (COPASST).</w:t>
      </w:r>
    </w:p>
    <w:p w14:paraId="1EDA0360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El comité debe ser conformado por representantes del empleador y de los trabajadores con sus respectivos suplentes en igual número así:</w:t>
      </w:r>
    </w:p>
    <w:p w14:paraId="2CC03DE9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10 a 49 Trabajadores un representante por cada una de las partes.</w:t>
      </w:r>
    </w:p>
    <w:p w14:paraId="6613EAC9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50 a 499 Trabajadores dos representantes por cada una de las partes.</w:t>
      </w:r>
    </w:p>
    <w:p w14:paraId="25230460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500 a 999 Trabajadores tres representantes por cada una de las partes.</w:t>
      </w:r>
    </w:p>
    <w:p w14:paraId="4B6BAB2B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más de 1000 Trabajadores cuatro representantes por cada una de las partes.</w:t>
      </w:r>
    </w:p>
    <w:p w14:paraId="7C9277B8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Si el número de trabajadores es inferior a diez, se elegirá un Vigía en Seguridad y Salud en el Trabajo. (Realizara las mismas funciones del comité).</w:t>
      </w:r>
    </w:p>
    <w:p w14:paraId="1A07CBA7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6.2. PERIODO DE LOS MIEMBROS DEL COMITÉ.</w:t>
      </w:r>
    </w:p>
    <w:p w14:paraId="381C783F" w14:textId="77777777" w:rsidR="00200C45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periodo de trabajo del comité será de dos años el cual se podrá reelegir después de este </w:t>
      </w:r>
      <w:r w:rsidR="009327AF" w:rsidRPr="00CC24B9">
        <w:rPr>
          <w:rFonts w:ascii="Arial" w:hAnsi="Arial" w:cs="Arial"/>
          <w:sz w:val="24"/>
          <w:szCs w:val="24"/>
        </w:rPr>
        <w:t>lapso</w:t>
      </w:r>
      <w:r w:rsidRPr="00CC24B9">
        <w:rPr>
          <w:rFonts w:ascii="Arial" w:hAnsi="Arial" w:cs="Arial"/>
          <w:sz w:val="24"/>
          <w:szCs w:val="24"/>
        </w:rPr>
        <w:t>.</w:t>
      </w:r>
    </w:p>
    <w:p w14:paraId="373DD3AB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6.3. REUNIONES DEL COMITÉ.</w:t>
      </w:r>
    </w:p>
    <w:p w14:paraId="59EE053C" w14:textId="2D9E1700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Según el decreto 1295 de 1994 el comité deberá reunirse una vez por semana con una </w:t>
      </w:r>
      <w:r w:rsidR="00200C45" w:rsidRPr="00CC24B9">
        <w:rPr>
          <w:rFonts w:ascii="Arial" w:hAnsi="Arial" w:cs="Arial"/>
          <w:sz w:val="24"/>
          <w:szCs w:val="24"/>
        </w:rPr>
        <w:t xml:space="preserve">duración </w:t>
      </w:r>
      <w:r w:rsidR="009327AF" w:rsidRPr="00CC24B9">
        <w:rPr>
          <w:rFonts w:ascii="Arial" w:hAnsi="Arial" w:cs="Arial"/>
          <w:sz w:val="24"/>
          <w:szCs w:val="24"/>
        </w:rPr>
        <w:t xml:space="preserve">de </w:t>
      </w:r>
      <w:r w:rsidR="00036608" w:rsidRPr="00CC24B9">
        <w:rPr>
          <w:rFonts w:ascii="Arial" w:hAnsi="Arial" w:cs="Arial"/>
          <w:sz w:val="24"/>
          <w:szCs w:val="24"/>
        </w:rPr>
        <w:t>la reunión mínima de 4 horas (tiempo que será proporcionado por el</w:t>
      </w:r>
      <w:r w:rsidRPr="00CC24B9">
        <w:rPr>
          <w:rFonts w:ascii="Arial" w:hAnsi="Arial" w:cs="Arial"/>
          <w:sz w:val="24"/>
          <w:szCs w:val="24"/>
        </w:rPr>
        <w:t xml:space="preserve"> empleador durante la jornada laboral).</w:t>
      </w:r>
    </w:p>
    <w:p w14:paraId="1B4BBEE4" w14:textId="76817FDA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Los </w:t>
      </w:r>
      <w:r w:rsidR="00200C45" w:rsidRPr="00CC24B9">
        <w:rPr>
          <w:rFonts w:ascii="Arial" w:hAnsi="Arial" w:cs="Arial"/>
          <w:sz w:val="24"/>
          <w:szCs w:val="24"/>
        </w:rPr>
        <w:t>miembros del</w:t>
      </w:r>
      <w:r w:rsidRPr="00CC24B9">
        <w:rPr>
          <w:rFonts w:ascii="Arial" w:hAnsi="Arial" w:cs="Arial"/>
          <w:sz w:val="24"/>
          <w:szCs w:val="24"/>
        </w:rPr>
        <w:t xml:space="preserve"> comité deben </w:t>
      </w:r>
      <w:r w:rsidR="009327AF" w:rsidRPr="00CC24B9">
        <w:rPr>
          <w:rFonts w:ascii="Arial" w:hAnsi="Arial" w:cs="Arial"/>
          <w:sz w:val="24"/>
          <w:szCs w:val="24"/>
        </w:rPr>
        <w:t>asistir puntualmente a</w:t>
      </w:r>
      <w:r w:rsidRPr="00CC24B9">
        <w:rPr>
          <w:rFonts w:ascii="Arial" w:hAnsi="Arial" w:cs="Arial"/>
          <w:sz w:val="24"/>
          <w:szCs w:val="24"/>
        </w:rPr>
        <w:t xml:space="preserve"> las </w:t>
      </w:r>
      <w:r w:rsidR="00036608" w:rsidRPr="00CC24B9">
        <w:rPr>
          <w:rFonts w:ascii="Arial" w:hAnsi="Arial" w:cs="Arial"/>
          <w:sz w:val="24"/>
          <w:szCs w:val="24"/>
        </w:rPr>
        <w:t>reuniones, participar en</w:t>
      </w:r>
      <w:r w:rsidRPr="00CC24B9">
        <w:rPr>
          <w:rFonts w:ascii="Arial" w:hAnsi="Arial" w:cs="Arial"/>
          <w:sz w:val="24"/>
          <w:szCs w:val="24"/>
        </w:rPr>
        <w:t xml:space="preserve"> la </w:t>
      </w:r>
      <w:r w:rsidR="00036608" w:rsidRPr="00CC24B9">
        <w:rPr>
          <w:rFonts w:ascii="Arial" w:hAnsi="Arial" w:cs="Arial"/>
          <w:sz w:val="24"/>
          <w:szCs w:val="24"/>
        </w:rPr>
        <w:t>deliberación, dar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>sugerencias y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 xml:space="preserve">recomendaciones, aprobar </w:t>
      </w:r>
      <w:r w:rsidR="00945B43" w:rsidRPr="00CC24B9">
        <w:rPr>
          <w:rFonts w:ascii="Arial" w:hAnsi="Arial" w:cs="Arial"/>
          <w:sz w:val="24"/>
          <w:szCs w:val="24"/>
        </w:rPr>
        <w:t>actas y</w:t>
      </w:r>
      <w:r w:rsidRPr="00CC24B9">
        <w:rPr>
          <w:rFonts w:ascii="Arial" w:hAnsi="Arial" w:cs="Arial"/>
          <w:sz w:val="24"/>
          <w:szCs w:val="24"/>
        </w:rPr>
        <w:t xml:space="preserve"> ser </w:t>
      </w:r>
      <w:r w:rsidR="00945B43" w:rsidRPr="00CC24B9">
        <w:rPr>
          <w:rFonts w:ascii="Arial" w:hAnsi="Arial" w:cs="Arial"/>
          <w:sz w:val="24"/>
          <w:szCs w:val="24"/>
        </w:rPr>
        <w:t>voceros de</w:t>
      </w:r>
      <w:r w:rsidRPr="00CC24B9">
        <w:rPr>
          <w:rFonts w:ascii="Arial" w:hAnsi="Arial" w:cs="Arial"/>
          <w:sz w:val="24"/>
          <w:szCs w:val="24"/>
        </w:rPr>
        <w:t xml:space="preserve"> los trabajadores en lo concerniente a Seguridad y Salud en el Trabajo.</w:t>
      </w:r>
    </w:p>
    <w:p w14:paraId="43E7007A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Las reuniones serán lideradas por el presidente del comité, el cual orientará de una forma dinámica y práctica.</w:t>
      </w:r>
    </w:p>
    <w:p w14:paraId="100A2562" w14:textId="7F4F290E" w:rsidR="00F03B73" w:rsidRPr="00CC24B9" w:rsidRDefault="009327AF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quórum </w:t>
      </w:r>
      <w:r w:rsidR="00036608" w:rsidRPr="00CC24B9">
        <w:rPr>
          <w:rFonts w:ascii="Arial" w:hAnsi="Arial" w:cs="Arial"/>
          <w:sz w:val="24"/>
          <w:szCs w:val="24"/>
        </w:rPr>
        <w:t>para sesionar el comité estará constituido por la mitad más uno de sus</w:t>
      </w:r>
      <w:r w:rsidR="00F03B73" w:rsidRPr="00CC24B9">
        <w:rPr>
          <w:rFonts w:ascii="Arial" w:hAnsi="Arial" w:cs="Arial"/>
          <w:sz w:val="24"/>
          <w:szCs w:val="24"/>
        </w:rPr>
        <w:t xml:space="preserve"> miembros. Pasados los primeros treinta minutos de la hora señalada para comenzar la reunión el Comité sesionará con los miembros presentes y sus decisiones tendrán plena validez (Art. 8 Res 2013 de 1986).</w:t>
      </w:r>
    </w:p>
    <w:p w14:paraId="7048EB01" w14:textId="28C4E514" w:rsidR="00F03B73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comité se </w:t>
      </w:r>
      <w:r w:rsidR="009327AF" w:rsidRPr="00CC24B9">
        <w:rPr>
          <w:rFonts w:ascii="Arial" w:hAnsi="Arial" w:cs="Arial"/>
          <w:sz w:val="24"/>
          <w:szCs w:val="24"/>
        </w:rPr>
        <w:t>reunirá con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9327AF" w:rsidRPr="00CC24B9">
        <w:rPr>
          <w:rFonts w:ascii="Arial" w:hAnsi="Arial" w:cs="Arial"/>
          <w:sz w:val="24"/>
          <w:szCs w:val="24"/>
        </w:rPr>
        <w:t xml:space="preserve">carácter </w:t>
      </w:r>
      <w:r w:rsidR="00036608" w:rsidRPr="00CC24B9">
        <w:rPr>
          <w:rFonts w:ascii="Arial" w:hAnsi="Arial" w:cs="Arial"/>
          <w:sz w:val="24"/>
          <w:szCs w:val="24"/>
        </w:rPr>
        <w:t>extraordinario en</w:t>
      </w:r>
      <w:r w:rsidRPr="00CC24B9">
        <w:rPr>
          <w:rFonts w:ascii="Arial" w:hAnsi="Arial" w:cs="Arial"/>
          <w:sz w:val="24"/>
          <w:szCs w:val="24"/>
        </w:rPr>
        <w:t xml:space="preserve"> caso de </w:t>
      </w:r>
      <w:r w:rsidR="00036608" w:rsidRPr="00CC24B9">
        <w:rPr>
          <w:rFonts w:ascii="Arial" w:hAnsi="Arial" w:cs="Arial"/>
          <w:sz w:val="24"/>
          <w:szCs w:val="24"/>
        </w:rPr>
        <w:t>accidente grave</w:t>
      </w:r>
      <w:r w:rsidRPr="00CC24B9">
        <w:rPr>
          <w:rFonts w:ascii="Arial" w:hAnsi="Arial" w:cs="Arial"/>
          <w:sz w:val="24"/>
          <w:szCs w:val="24"/>
        </w:rPr>
        <w:t xml:space="preserve"> o riesgo eminente, con la presencia del responsable del área donde ocurrió el accidente o donde se determinó el riesgo, dentro de los cinco (5) días siguientes a la ocurrencia del hecho.</w:t>
      </w:r>
    </w:p>
    <w:p w14:paraId="386C6D5D" w14:textId="780F2266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 xml:space="preserve">6.4. </w:t>
      </w:r>
      <w:r w:rsidR="009327AF" w:rsidRPr="00BE4205">
        <w:rPr>
          <w:rFonts w:ascii="Arial" w:hAnsi="Arial" w:cs="Arial"/>
          <w:b/>
          <w:sz w:val="24"/>
          <w:szCs w:val="24"/>
        </w:rPr>
        <w:t xml:space="preserve">FUNCIONES DEL </w:t>
      </w:r>
      <w:r w:rsidR="00036608" w:rsidRPr="00BE4205">
        <w:rPr>
          <w:rFonts w:ascii="Arial" w:hAnsi="Arial" w:cs="Arial"/>
          <w:b/>
          <w:sz w:val="24"/>
          <w:szCs w:val="24"/>
        </w:rPr>
        <w:t>COMITÉ PARITARIO EN SEGURIDAD</w:t>
      </w:r>
      <w:r w:rsidR="00036608">
        <w:rPr>
          <w:rFonts w:ascii="Arial" w:hAnsi="Arial" w:cs="Arial"/>
          <w:b/>
          <w:sz w:val="24"/>
          <w:szCs w:val="24"/>
        </w:rPr>
        <w:t xml:space="preserve"> </w:t>
      </w:r>
      <w:r w:rsidR="00036608" w:rsidRPr="00BE4205">
        <w:rPr>
          <w:rFonts w:ascii="Arial" w:hAnsi="Arial" w:cs="Arial"/>
          <w:b/>
          <w:sz w:val="24"/>
          <w:szCs w:val="24"/>
        </w:rPr>
        <w:t xml:space="preserve">Y </w:t>
      </w:r>
      <w:r w:rsidR="00036608">
        <w:rPr>
          <w:rFonts w:ascii="Arial" w:hAnsi="Arial" w:cs="Arial"/>
          <w:b/>
          <w:sz w:val="24"/>
          <w:szCs w:val="24"/>
        </w:rPr>
        <w:t>SALUD</w:t>
      </w:r>
      <w:r w:rsidR="00200C45">
        <w:rPr>
          <w:rFonts w:ascii="Arial" w:hAnsi="Arial" w:cs="Arial"/>
          <w:b/>
          <w:sz w:val="24"/>
          <w:szCs w:val="24"/>
        </w:rPr>
        <w:t xml:space="preserve"> </w:t>
      </w:r>
      <w:r w:rsidR="004A07B5">
        <w:rPr>
          <w:rFonts w:ascii="Arial" w:hAnsi="Arial" w:cs="Arial"/>
          <w:b/>
          <w:sz w:val="24"/>
          <w:szCs w:val="24"/>
        </w:rPr>
        <w:t>EN EL</w:t>
      </w:r>
      <w:r w:rsidR="00200C45">
        <w:rPr>
          <w:rFonts w:ascii="Arial" w:hAnsi="Arial" w:cs="Arial"/>
          <w:b/>
          <w:sz w:val="24"/>
          <w:szCs w:val="24"/>
        </w:rPr>
        <w:t xml:space="preserve"> TRABAJO (COPASST Y / O VIGIA DE SALUD)</w:t>
      </w:r>
    </w:p>
    <w:p w14:paraId="32AC671F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Vigilar el cumplimiento   por parte de empleadores   y trabajadores   el Reglamento   de higiene y seguridad Industrial, el desarrollo del Sistema de Gestión de la Seguridad y Salud en el Trabajo SG-SST de la organización y normas legales.</w:t>
      </w:r>
    </w:p>
    <w:p w14:paraId="1AFCDE0A" w14:textId="77777777" w:rsidR="00F03B73" w:rsidRPr="00CC24B9" w:rsidRDefault="009327AF" w:rsidP="00326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Coordinar, </w:t>
      </w:r>
      <w:r w:rsidRPr="00CC24B9">
        <w:rPr>
          <w:rFonts w:ascii="Arial" w:hAnsi="Arial" w:cs="Arial"/>
          <w:sz w:val="24"/>
          <w:szCs w:val="24"/>
        </w:rPr>
        <w:t>proponer</w:t>
      </w:r>
      <w:r w:rsidR="00F03B73" w:rsidRPr="00CC24B9">
        <w:rPr>
          <w:rFonts w:ascii="Arial" w:hAnsi="Arial" w:cs="Arial"/>
          <w:sz w:val="24"/>
          <w:szCs w:val="24"/>
        </w:rPr>
        <w:t xml:space="preserve">   y participar   en las actividades   de capacitación   en Seguridad   y Salud en el Trabajo dirigidas a los trabajadores, supervisores, directivos y miembros del comité.</w:t>
      </w:r>
    </w:p>
    <w:p w14:paraId="71DEEDF0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Colaborar con las entidades gubernamentales en Seguridad y Salud en el Trabajo que realicen o adelanten actividades en la organización.</w:t>
      </w:r>
    </w:p>
    <w:p w14:paraId="105AF4E5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Colaborar con las investigaciones de los accidentes de trabajo y enfermedades laborales, proponer medidas correctivas en el área donde se presentan para evitar la ocurrencia de estos.</w:t>
      </w:r>
    </w:p>
    <w:p w14:paraId="0C71AD77" w14:textId="38920C6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Realizar inspecciones periódicas a instalaciones locativas, máquinas, equipos, instalaciones eléctricas, </w:t>
      </w:r>
      <w:r w:rsidR="009327AF" w:rsidRPr="00CC24B9">
        <w:rPr>
          <w:rFonts w:ascii="Arial" w:hAnsi="Arial" w:cs="Arial"/>
          <w:sz w:val="24"/>
          <w:szCs w:val="24"/>
        </w:rPr>
        <w:t>herramientas, equipos</w:t>
      </w:r>
      <w:r w:rsidRPr="00CC24B9">
        <w:rPr>
          <w:rFonts w:ascii="Arial" w:hAnsi="Arial" w:cs="Arial"/>
          <w:sz w:val="24"/>
          <w:szCs w:val="24"/>
        </w:rPr>
        <w:t xml:space="preserve"> de </w:t>
      </w:r>
      <w:r w:rsidR="00945B43" w:rsidRPr="00CC24B9">
        <w:rPr>
          <w:rFonts w:ascii="Arial" w:hAnsi="Arial" w:cs="Arial"/>
          <w:sz w:val="24"/>
          <w:szCs w:val="24"/>
        </w:rPr>
        <w:t>emergencia, botiquines</w:t>
      </w:r>
      <w:r w:rsidRPr="00CC24B9">
        <w:rPr>
          <w:rFonts w:ascii="Arial" w:hAnsi="Arial" w:cs="Arial"/>
          <w:sz w:val="24"/>
          <w:szCs w:val="24"/>
        </w:rPr>
        <w:t>, etc. Para identificar riesgos y proponer medidas correctivas.</w:t>
      </w:r>
    </w:p>
    <w:p w14:paraId="00187185" w14:textId="57291240" w:rsidR="00F03B73" w:rsidRDefault="009327AF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Servir </w:t>
      </w:r>
      <w:r w:rsidR="00945B43" w:rsidRPr="00CC24B9">
        <w:rPr>
          <w:rFonts w:ascii="Arial" w:hAnsi="Arial" w:cs="Arial"/>
          <w:sz w:val="24"/>
          <w:szCs w:val="24"/>
        </w:rPr>
        <w:t>como organismo de coordinación entre los trabajadores y el empleador en la</w:t>
      </w:r>
      <w:r w:rsidR="00F03B73" w:rsidRPr="00CC24B9">
        <w:rPr>
          <w:rFonts w:ascii="Arial" w:hAnsi="Arial" w:cs="Arial"/>
          <w:sz w:val="24"/>
          <w:szCs w:val="24"/>
        </w:rPr>
        <w:t xml:space="preserve"> solución de problemas referentes a la Seguridad y Salud en el Trabajo en la organización. Llevar archivo de actas de las reuniones, </w:t>
      </w:r>
      <w:r w:rsidRPr="00CC24B9">
        <w:rPr>
          <w:rFonts w:ascii="Arial" w:hAnsi="Arial" w:cs="Arial"/>
          <w:sz w:val="24"/>
          <w:szCs w:val="24"/>
        </w:rPr>
        <w:t>inspecciones y</w:t>
      </w:r>
      <w:r w:rsidR="00F03B73" w:rsidRPr="00CC24B9">
        <w:rPr>
          <w:rFonts w:ascii="Arial" w:hAnsi="Arial" w:cs="Arial"/>
          <w:sz w:val="24"/>
          <w:szCs w:val="24"/>
        </w:rPr>
        <w:t xml:space="preserve"> </w:t>
      </w:r>
      <w:r w:rsidR="00945B43" w:rsidRPr="00CC24B9">
        <w:rPr>
          <w:rFonts w:ascii="Arial" w:hAnsi="Arial" w:cs="Arial"/>
          <w:sz w:val="24"/>
          <w:szCs w:val="24"/>
        </w:rPr>
        <w:t>actividades que</w:t>
      </w:r>
      <w:r w:rsidR="00F03B73" w:rsidRPr="00CC24B9">
        <w:rPr>
          <w:rFonts w:ascii="Arial" w:hAnsi="Arial" w:cs="Arial"/>
          <w:sz w:val="24"/>
          <w:szCs w:val="24"/>
        </w:rPr>
        <w:t xml:space="preserve"> desarrolle el comité</w:t>
      </w:r>
      <w:r w:rsidR="00F03B73">
        <w:rPr>
          <w:rFonts w:ascii="Arial" w:hAnsi="Arial" w:cs="Arial"/>
          <w:sz w:val="24"/>
          <w:szCs w:val="24"/>
        </w:rPr>
        <w:t>.</w:t>
      </w:r>
    </w:p>
    <w:p w14:paraId="3C302BEB" w14:textId="5889CB6C" w:rsidR="00F03B73" w:rsidRPr="00BE4205" w:rsidRDefault="00E52AA4" w:rsidP="00326009">
      <w:pPr>
        <w:ind w:left="-5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F03B73" w:rsidRPr="00BE4205">
        <w:rPr>
          <w:rFonts w:ascii="Arial" w:hAnsi="Arial" w:cs="Arial"/>
          <w:b/>
          <w:sz w:val="24"/>
          <w:szCs w:val="24"/>
        </w:rPr>
        <w:t>6.5. FUNCIONES DEL PRESIDENTE DEL COMITÉ.</w:t>
      </w:r>
    </w:p>
    <w:p w14:paraId="1F11B48F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empleador elegirá al presidente del comité el cual tendrá las siguientes funciones: </w:t>
      </w:r>
    </w:p>
    <w:p w14:paraId="054891CB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Liderar, organizar y orientar las reuniones del comité.</w:t>
      </w:r>
    </w:p>
    <w:p w14:paraId="4C0DC2EE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Determinar el lugar o sitio de las reuniones</w:t>
      </w:r>
    </w:p>
    <w:p w14:paraId="46FC086A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Notificar a los miembros del comité las reuniones que se realizarán (Por escrito).   </w:t>
      </w:r>
    </w:p>
    <w:p w14:paraId="4DDBB02F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Preparar los temas de la reunión</w:t>
      </w:r>
    </w:p>
    <w:p w14:paraId="0002E793" w14:textId="77777777" w:rsidR="00F03B73" w:rsidRPr="00BE4205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6.6. FUNCIONES DEL SECRETARIO DEL COMITÉ.</w:t>
      </w:r>
    </w:p>
    <w:p w14:paraId="0A7AA67B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El secretario será elegido por los miembros del comité y sus funciones serán:</w:t>
      </w:r>
    </w:p>
    <w:p w14:paraId="1E517961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Verificar asistencia de los miembros del comité a las reuniones programadas.</w:t>
      </w:r>
    </w:p>
    <w:p w14:paraId="36AA447E" w14:textId="77777777" w:rsidR="00F03B73" w:rsidRPr="00CC24B9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Tomar nota de los temas tratados en la reunión y realizar las respectivas actas y poder someterla a discusión y aprobación del comité.</w:t>
      </w:r>
    </w:p>
    <w:p w14:paraId="3D1276BB" w14:textId="123ADAC8" w:rsidR="00F03B73" w:rsidRDefault="009327AF" w:rsidP="00326009">
      <w:pPr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Llevar </w:t>
      </w:r>
      <w:r w:rsidR="00945B43" w:rsidRPr="00CC24B9">
        <w:rPr>
          <w:rFonts w:ascii="Arial" w:hAnsi="Arial" w:cs="Arial"/>
          <w:sz w:val="24"/>
          <w:szCs w:val="24"/>
        </w:rPr>
        <w:t>el archivo correspondiente a las actividades desarrolladas en el comité</w:t>
      </w:r>
      <w:r w:rsidR="00F03B73" w:rsidRPr="00CC24B9">
        <w:rPr>
          <w:rFonts w:ascii="Arial" w:hAnsi="Arial" w:cs="Arial"/>
          <w:sz w:val="24"/>
          <w:szCs w:val="24"/>
        </w:rPr>
        <w:t xml:space="preserve"> y suministrarlas al empleador cuando este las requiere.</w:t>
      </w:r>
    </w:p>
    <w:p w14:paraId="0861BF6D" w14:textId="77777777" w:rsidR="00F03B73" w:rsidRDefault="00F03B73" w:rsidP="00326009">
      <w:pPr>
        <w:jc w:val="both"/>
        <w:rPr>
          <w:rFonts w:ascii="Arial" w:hAnsi="Arial" w:cs="Arial"/>
          <w:sz w:val="24"/>
          <w:szCs w:val="24"/>
        </w:rPr>
      </w:pPr>
    </w:p>
    <w:p w14:paraId="28F963C2" w14:textId="77777777" w:rsidR="00F03B73" w:rsidRPr="00AA3BC9" w:rsidRDefault="00F03B73" w:rsidP="00326009">
      <w:pPr>
        <w:jc w:val="both"/>
        <w:rPr>
          <w:rFonts w:ascii="Arial" w:hAnsi="Arial" w:cs="Arial"/>
          <w:b/>
          <w:sz w:val="24"/>
          <w:szCs w:val="24"/>
        </w:rPr>
      </w:pPr>
      <w:r w:rsidRPr="00AA3BC9">
        <w:rPr>
          <w:rFonts w:ascii="Arial" w:hAnsi="Arial" w:cs="Arial"/>
          <w:b/>
          <w:sz w:val="24"/>
          <w:szCs w:val="24"/>
        </w:rPr>
        <w:t>7.   REGISTROS.</w:t>
      </w:r>
    </w:p>
    <w:p w14:paraId="571984ED" w14:textId="3DE4B693" w:rsidR="00F03B73" w:rsidRPr="00BE4205" w:rsidRDefault="00F03B73" w:rsidP="00326009">
      <w:pPr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 xml:space="preserve"> </w:t>
      </w:r>
      <w:r w:rsidR="006B532D">
        <w:rPr>
          <w:rFonts w:ascii="Arial" w:hAnsi="Arial" w:cs="Arial"/>
          <w:sz w:val="24"/>
          <w:szCs w:val="24"/>
        </w:rPr>
        <w:tab/>
      </w:r>
      <w:hyperlink r:id="rId8" w:history="1">
        <w:r w:rsidR="004A07B5">
          <w:rPr>
            <w:rFonts w:ascii="Arial" w:hAnsi="Arial" w:cs="Arial"/>
            <w:sz w:val="24"/>
            <w:szCs w:val="24"/>
          </w:rPr>
          <w:t>-</w:t>
        </w:r>
        <w:r w:rsidRPr="00A55C0A">
          <w:rPr>
            <w:rFonts w:ascii="Arial" w:hAnsi="Arial" w:cs="Arial"/>
            <w:sz w:val="24"/>
            <w:szCs w:val="24"/>
          </w:rPr>
          <w:t xml:space="preserve"> Formato acta de conformación del COPASST</w:t>
        </w:r>
      </w:hyperlink>
    </w:p>
    <w:p w14:paraId="0A54B490" w14:textId="13E8AF5B" w:rsidR="006B532D" w:rsidRPr="00036608" w:rsidRDefault="00031999" w:rsidP="00326009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F03B73" w:rsidRPr="00A55C0A">
          <w:rPr>
            <w:rFonts w:ascii="Arial" w:hAnsi="Arial" w:cs="Arial"/>
            <w:sz w:val="24"/>
            <w:szCs w:val="24"/>
          </w:rPr>
          <w:t xml:space="preserve"> </w:t>
        </w:r>
        <w:r w:rsidR="004A07B5">
          <w:rPr>
            <w:rFonts w:ascii="Arial" w:hAnsi="Arial" w:cs="Arial"/>
            <w:sz w:val="24"/>
            <w:szCs w:val="24"/>
          </w:rPr>
          <w:t xml:space="preserve">- </w:t>
        </w:r>
        <w:r w:rsidR="00F03B73" w:rsidRPr="00A55C0A">
          <w:rPr>
            <w:rFonts w:ascii="Arial" w:hAnsi="Arial" w:cs="Arial"/>
            <w:sz w:val="24"/>
            <w:szCs w:val="24"/>
          </w:rPr>
          <w:t>Formato acta de reunión del COPASST</w:t>
        </w:r>
      </w:hyperlink>
    </w:p>
    <w:p w14:paraId="5A9A1F13" w14:textId="77777777" w:rsidR="00DF0266" w:rsidRPr="00093786" w:rsidRDefault="00DF0266" w:rsidP="00326009"/>
    <w:p w14:paraId="65A71416" w14:textId="77777777" w:rsidR="00394DA6" w:rsidRPr="00F03B73" w:rsidRDefault="00394DA6" w:rsidP="00326009"/>
    <w:p w14:paraId="4F886221" w14:textId="77777777" w:rsidR="00326009" w:rsidRPr="00F03B73" w:rsidRDefault="00326009"/>
    <w:sectPr w:rsidR="00326009" w:rsidRPr="00F03B73" w:rsidSect="00BB3B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680" w:footer="680" w:gutter="0"/>
      <w:cols w:space="720" w:equalWidth="0">
        <w:col w:w="9059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055C" w14:textId="77777777" w:rsidR="00031999" w:rsidRDefault="00031999">
      <w:pPr>
        <w:spacing w:after="0" w:line="240" w:lineRule="auto"/>
      </w:pPr>
      <w:r>
        <w:separator/>
      </w:r>
    </w:p>
  </w:endnote>
  <w:endnote w:type="continuationSeparator" w:id="0">
    <w:p w14:paraId="383712A3" w14:textId="77777777" w:rsidR="00031999" w:rsidRDefault="000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7C56" w14:textId="77777777" w:rsidR="00653B54" w:rsidRDefault="00653B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A6" w14:textId="77777777" w:rsidR="00394DA6" w:rsidRDefault="00394DA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F21E" w14:textId="77777777" w:rsidR="00653B54" w:rsidRDefault="00653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A5E3" w14:textId="77777777" w:rsidR="00031999" w:rsidRDefault="00031999">
      <w:pPr>
        <w:spacing w:after="0" w:line="240" w:lineRule="auto"/>
      </w:pPr>
      <w:r>
        <w:separator/>
      </w:r>
    </w:p>
  </w:footnote>
  <w:footnote w:type="continuationSeparator" w:id="0">
    <w:p w14:paraId="238756B1" w14:textId="77777777" w:rsidR="00031999" w:rsidRDefault="000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0136" w14:textId="77777777" w:rsidR="00653B54" w:rsidRDefault="00653B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BA546E" w:rsidRPr="00BA546E" w14:paraId="4E0CAB3B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3127519" w14:textId="77777777" w:rsidR="00BA546E" w:rsidRPr="00BA546E" w:rsidRDefault="00BA546E" w:rsidP="00BA546E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BA546E">
            <w:rPr>
              <w:rFonts w:ascii="Century Gothic" w:eastAsia="Century Gothic" w:hAnsi="Century Gothic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2333EC" w14:textId="77777777" w:rsidR="00BA546E" w:rsidRPr="00BA546E" w:rsidRDefault="00BA546E" w:rsidP="00BA546E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BA546E"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F8BB788" w14:textId="4BC7071E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 w:rsidR="00110AF1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PEI-SST-00</w:t>
          </w:r>
          <w:r w:rsidR="00653B5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6</w:t>
          </w:r>
        </w:p>
      </w:tc>
    </w:tr>
    <w:tr w:rsidR="00BA546E" w:rsidRPr="00BA546E" w14:paraId="770CC5E3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1D392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EE5969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FE8F507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BA546E" w:rsidRPr="00BA546E" w14:paraId="2BA3FFA8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108615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4F4ADC4" w14:textId="39FD3A00" w:rsidR="00BA546E" w:rsidRPr="00BA546E" w:rsidRDefault="00BA546E" w:rsidP="00BA546E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PROCEDIMIENTO PARA ELECCIÓN Y CONFORMACIÓN DEL COPASST </w:t>
          </w:r>
          <w:r w:rsidRPr="00BA546E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9BB25BF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BA546E" w:rsidRPr="00BA546E" w14:paraId="70547994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939FC1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649325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6DB8BA" w14:textId="77777777" w:rsidR="00BA546E" w:rsidRPr="00BA546E" w:rsidRDefault="00BA546E" w:rsidP="00BA546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BA546E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BA546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4328B916" w14:textId="77777777" w:rsidR="006A1AB6" w:rsidRDefault="006A1A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8D4" w14:textId="77777777" w:rsidR="00653B54" w:rsidRDefault="00653B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78" type="#_x0000_t75" style="width:11.25pt;height:11.25pt" o:bullet="t">
        <v:imagedata r:id="rId1" o:title=""/>
      </v:shape>
    </w:pict>
  </w:numPicBullet>
  <w:abstractNum w:abstractNumId="0" w15:restartNumberingAfterBreak="0">
    <w:nsid w:val="05B5150B"/>
    <w:multiLevelType w:val="hybridMultilevel"/>
    <w:tmpl w:val="D5EE82D0"/>
    <w:lvl w:ilvl="0" w:tplc="240A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" w15:restartNumberingAfterBreak="0">
    <w:nsid w:val="063955C1"/>
    <w:multiLevelType w:val="hybridMultilevel"/>
    <w:tmpl w:val="41A85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B07"/>
    <w:multiLevelType w:val="hybridMultilevel"/>
    <w:tmpl w:val="FEF8244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90AB1"/>
    <w:multiLevelType w:val="hybridMultilevel"/>
    <w:tmpl w:val="B3D69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3E60"/>
    <w:multiLevelType w:val="hybridMultilevel"/>
    <w:tmpl w:val="400A0C40"/>
    <w:lvl w:ilvl="0" w:tplc="75E8E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265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9E1F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00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C6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A8E9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345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A0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67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FA2CE5"/>
    <w:multiLevelType w:val="hybridMultilevel"/>
    <w:tmpl w:val="50900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E00F8"/>
    <w:multiLevelType w:val="hybridMultilevel"/>
    <w:tmpl w:val="43161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E30F3"/>
    <w:multiLevelType w:val="hybridMultilevel"/>
    <w:tmpl w:val="3C725B52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F8"/>
    <w:rsid w:val="00026AA9"/>
    <w:rsid w:val="00027173"/>
    <w:rsid w:val="00031999"/>
    <w:rsid w:val="00036608"/>
    <w:rsid w:val="00062B71"/>
    <w:rsid w:val="00093BC0"/>
    <w:rsid w:val="00110AF1"/>
    <w:rsid w:val="001C2209"/>
    <w:rsid w:val="00200C45"/>
    <w:rsid w:val="00224223"/>
    <w:rsid w:val="00242186"/>
    <w:rsid w:val="00326009"/>
    <w:rsid w:val="00346208"/>
    <w:rsid w:val="00394DA6"/>
    <w:rsid w:val="003F0036"/>
    <w:rsid w:val="00416D80"/>
    <w:rsid w:val="0043245D"/>
    <w:rsid w:val="0045077E"/>
    <w:rsid w:val="00483CC2"/>
    <w:rsid w:val="004A07B5"/>
    <w:rsid w:val="00563A80"/>
    <w:rsid w:val="005942B1"/>
    <w:rsid w:val="005E35A3"/>
    <w:rsid w:val="005F0891"/>
    <w:rsid w:val="00626A73"/>
    <w:rsid w:val="00641D69"/>
    <w:rsid w:val="00653B54"/>
    <w:rsid w:val="00661498"/>
    <w:rsid w:val="006A1AB6"/>
    <w:rsid w:val="006B532D"/>
    <w:rsid w:val="006C37EE"/>
    <w:rsid w:val="007117F8"/>
    <w:rsid w:val="0072244A"/>
    <w:rsid w:val="007663C4"/>
    <w:rsid w:val="007871C9"/>
    <w:rsid w:val="009327AF"/>
    <w:rsid w:val="00945B43"/>
    <w:rsid w:val="00A05251"/>
    <w:rsid w:val="00A126B0"/>
    <w:rsid w:val="00A35D76"/>
    <w:rsid w:val="00A672F5"/>
    <w:rsid w:val="00A87B50"/>
    <w:rsid w:val="00AB7291"/>
    <w:rsid w:val="00B2325C"/>
    <w:rsid w:val="00BA546E"/>
    <w:rsid w:val="00BB3B8A"/>
    <w:rsid w:val="00BC60CF"/>
    <w:rsid w:val="00BE4205"/>
    <w:rsid w:val="00C4626F"/>
    <w:rsid w:val="00C82469"/>
    <w:rsid w:val="00CA0BF4"/>
    <w:rsid w:val="00CC24B9"/>
    <w:rsid w:val="00CE4C74"/>
    <w:rsid w:val="00D40CD5"/>
    <w:rsid w:val="00D71DA1"/>
    <w:rsid w:val="00DA21B4"/>
    <w:rsid w:val="00DF0266"/>
    <w:rsid w:val="00E00056"/>
    <w:rsid w:val="00E44022"/>
    <w:rsid w:val="00E52AA4"/>
    <w:rsid w:val="00E751CA"/>
    <w:rsid w:val="00E83352"/>
    <w:rsid w:val="00EF33C8"/>
    <w:rsid w:val="00F03B73"/>
    <w:rsid w:val="00F47705"/>
    <w:rsid w:val="00F8471E"/>
    <w:rsid w:val="00F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54085E"/>
  <w14:defaultImageDpi w14:val="0"/>
  <w15:docId w15:val="{B62C9EC9-2208-4EA5-808C-0118949D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D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41D6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41D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41D69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2F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672F5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BE4205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DF0266"/>
    <w:pPr>
      <w:spacing w:after="0" w:line="240" w:lineRule="auto"/>
      <w:jc w:val="both"/>
    </w:pPr>
    <w:rPr>
      <w:rFonts w:ascii="Arial" w:hAnsi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F0266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dministrativo\Contenido\7.%20Formatos\FT-SST-006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dministrativo\Contenido\7.%20Formatos\FT-SST-007.pdf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F7E1-90D7-49E8-B1A4-77B8707A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jusava.net</vt:lpstr>
    </vt:vector>
  </TitlesOfParts>
  <Manager>jusava.net</Manager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Documento hace parte del Software de Diseño del SG SST, cualquier copia total o parcial debe ser previamente autorizada por jusava.net 3102942296</dc:description>
  <cp:lastModifiedBy>Carolina</cp:lastModifiedBy>
  <cp:revision>56</cp:revision>
  <dcterms:created xsi:type="dcterms:W3CDTF">2017-09-27T22:29:00Z</dcterms:created>
  <dcterms:modified xsi:type="dcterms:W3CDTF">2022-04-01T00:24:00Z</dcterms:modified>
  <cp:category>jusava.net</cp:category>
  <cp:contentStatus>jusava.net</cp:contentStatus>
  <cp:version>1</cp:version>
</cp:coreProperties>
</file>