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E1F7" w14:textId="77777777" w:rsidR="00640468" w:rsidRPr="00640468" w:rsidRDefault="00640468" w:rsidP="00640468">
      <w:pPr>
        <w:jc w:val="both"/>
        <w:rPr>
          <w:rFonts w:ascii="Arial" w:hAnsi="Arial" w:cs="Arial"/>
          <w:b/>
          <w:sz w:val="24"/>
          <w:szCs w:val="24"/>
          <w:lang w:val="es-ES"/>
        </w:rPr>
      </w:pPr>
      <w:r w:rsidRPr="00640468">
        <w:rPr>
          <w:rFonts w:ascii="Arial" w:hAnsi="Arial" w:cs="Arial"/>
          <w:b/>
          <w:bCs/>
          <w:sz w:val="24"/>
          <w:szCs w:val="24"/>
          <w:lang w:val="es-ES"/>
        </w:rPr>
        <w:t>PROGRAMA DE CAPACITACIÓN Y ENTRENAMIENTO</w:t>
      </w:r>
    </w:p>
    <w:p w14:paraId="6CB7B12E" w14:textId="77777777" w:rsidR="00640468" w:rsidRPr="00640468" w:rsidRDefault="00640468" w:rsidP="00640468">
      <w:pPr>
        <w:pStyle w:val="Prrafodelista"/>
        <w:numPr>
          <w:ilvl w:val="0"/>
          <w:numId w:val="8"/>
        </w:numPr>
        <w:jc w:val="both"/>
        <w:rPr>
          <w:rFonts w:ascii="Arial" w:hAnsi="Arial" w:cs="Arial"/>
          <w:b/>
          <w:sz w:val="24"/>
          <w:szCs w:val="24"/>
          <w:lang w:val="es-ES"/>
        </w:rPr>
      </w:pPr>
      <w:r w:rsidRPr="00640468">
        <w:rPr>
          <w:rFonts w:ascii="Arial" w:hAnsi="Arial" w:cs="Arial"/>
          <w:b/>
          <w:sz w:val="24"/>
          <w:szCs w:val="24"/>
          <w:lang w:val="es-ES"/>
        </w:rPr>
        <w:t>OBJETO</w:t>
      </w:r>
    </w:p>
    <w:p w14:paraId="5E1528FF" w14:textId="77777777" w:rsidR="00640468" w:rsidRPr="00640468" w:rsidRDefault="00640468" w:rsidP="00640468">
      <w:pPr>
        <w:jc w:val="both"/>
        <w:rPr>
          <w:rFonts w:ascii="Arial" w:hAnsi="Arial" w:cs="Arial"/>
          <w:sz w:val="24"/>
          <w:szCs w:val="24"/>
          <w:lang w:val="es-ES"/>
        </w:rPr>
      </w:pPr>
    </w:p>
    <w:p w14:paraId="6CD29F11"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Desarrollar actividades de capacitación acordes con los programas del Sistema de Gestión de Seguridad y Salud en el Trabajo de </w:t>
      </w:r>
      <w:r w:rsidRPr="00640468">
        <w:rPr>
          <w:rFonts w:ascii="Arial" w:hAnsi="Arial" w:cs="Arial"/>
          <w:b/>
          <w:bCs/>
          <w:sz w:val="24"/>
          <w:szCs w:val="24"/>
          <w:lang w:val="es-ES"/>
        </w:rPr>
        <w:t>NOMBRE DE LA EMPRESA</w:t>
      </w:r>
      <w:r w:rsidRPr="00640468">
        <w:rPr>
          <w:rFonts w:ascii="Arial" w:hAnsi="Arial" w:cs="Arial"/>
          <w:sz w:val="24"/>
          <w:szCs w:val="24"/>
          <w:lang w:val="es-ES"/>
        </w:rPr>
        <w:t xml:space="preserve">, que fortalezcan las capacidades, conocimientos y actitudes tanto de los empleados de la </w:t>
      </w:r>
      <w:r w:rsidRPr="00640468">
        <w:rPr>
          <w:rFonts w:ascii="Arial" w:hAnsi="Arial" w:cs="Arial"/>
          <w:b/>
          <w:bCs/>
          <w:sz w:val="24"/>
          <w:szCs w:val="24"/>
          <w:lang w:val="es-ES"/>
        </w:rPr>
        <w:t>NOMBRE DE LA EMPRESA</w:t>
      </w:r>
      <w:r w:rsidRPr="00640468">
        <w:rPr>
          <w:rFonts w:ascii="Arial" w:hAnsi="Arial" w:cs="Arial"/>
          <w:sz w:val="24"/>
          <w:szCs w:val="24"/>
          <w:lang w:val="es-ES"/>
        </w:rPr>
        <w:t>, como de contratistas en materia de Salud y Seguridad en el trabajo.</w:t>
      </w:r>
    </w:p>
    <w:p w14:paraId="672D469C" w14:textId="77777777" w:rsidR="00640468" w:rsidRPr="00640468" w:rsidRDefault="00640468" w:rsidP="00640468">
      <w:pPr>
        <w:jc w:val="both"/>
        <w:rPr>
          <w:rFonts w:ascii="Arial" w:hAnsi="Arial" w:cs="Arial"/>
          <w:sz w:val="24"/>
          <w:szCs w:val="24"/>
          <w:lang w:val="es-ES"/>
        </w:rPr>
      </w:pPr>
    </w:p>
    <w:p w14:paraId="4EFABD31" w14:textId="5FA82819" w:rsidR="00640468" w:rsidRPr="00640468" w:rsidRDefault="00640468" w:rsidP="00640468">
      <w:pPr>
        <w:pStyle w:val="Prrafodelista"/>
        <w:numPr>
          <w:ilvl w:val="1"/>
          <w:numId w:val="8"/>
        </w:numPr>
        <w:jc w:val="both"/>
        <w:rPr>
          <w:rFonts w:ascii="Arial" w:hAnsi="Arial" w:cs="Arial"/>
          <w:b/>
          <w:sz w:val="24"/>
          <w:szCs w:val="24"/>
          <w:lang w:val="es-ES"/>
        </w:rPr>
      </w:pPr>
      <w:r w:rsidRPr="00640468">
        <w:rPr>
          <w:rFonts w:ascii="Arial" w:hAnsi="Arial" w:cs="Arial"/>
          <w:b/>
          <w:sz w:val="24"/>
          <w:szCs w:val="24"/>
          <w:lang w:val="es-ES"/>
        </w:rPr>
        <w:t>OBJETIVOS ESPECIFICOS</w:t>
      </w:r>
    </w:p>
    <w:p w14:paraId="0438D792" w14:textId="77777777" w:rsidR="00640468" w:rsidRPr="00640468" w:rsidRDefault="00640468" w:rsidP="00640468">
      <w:pPr>
        <w:jc w:val="both"/>
        <w:rPr>
          <w:rFonts w:ascii="Arial" w:hAnsi="Arial" w:cs="Arial"/>
          <w:sz w:val="24"/>
          <w:szCs w:val="24"/>
          <w:lang w:val="es-ES"/>
        </w:rPr>
      </w:pPr>
    </w:p>
    <w:p w14:paraId="0A401C88" w14:textId="77777777" w:rsidR="00640468" w:rsidRDefault="00640468" w:rsidP="00640468">
      <w:pPr>
        <w:pStyle w:val="Prrafodelista"/>
        <w:numPr>
          <w:ilvl w:val="0"/>
          <w:numId w:val="9"/>
        </w:numPr>
        <w:jc w:val="both"/>
        <w:rPr>
          <w:rFonts w:ascii="Arial" w:hAnsi="Arial" w:cs="Arial"/>
          <w:sz w:val="24"/>
          <w:szCs w:val="24"/>
          <w:lang w:val="es-ES"/>
        </w:rPr>
      </w:pPr>
      <w:r w:rsidRPr="00640468">
        <w:rPr>
          <w:rFonts w:ascii="Arial" w:hAnsi="Arial" w:cs="Arial"/>
          <w:sz w:val="24"/>
          <w:szCs w:val="24"/>
          <w:lang w:val="es-ES"/>
        </w:rPr>
        <w:t>Diseñar un Programa de Capacitación que facilite la programación gradual de actividades durante el año.</w:t>
      </w:r>
    </w:p>
    <w:p w14:paraId="002021F2" w14:textId="77777777" w:rsidR="00640468" w:rsidRDefault="00640468" w:rsidP="00640468">
      <w:pPr>
        <w:pStyle w:val="Prrafodelista"/>
        <w:numPr>
          <w:ilvl w:val="0"/>
          <w:numId w:val="9"/>
        </w:numPr>
        <w:jc w:val="both"/>
        <w:rPr>
          <w:rFonts w:ascii="Arial" w:hAnsi="Arial" w:cs="Arial"/>
          <w:sz w:val="24"/>
          <w:szCs w:val="24"/>
          <w:lang w:val="es-ES"/>
        </w:rPr>
      </w:pPr>
      <w:r w:rsidRPr="00640468">
        <w:rPr>
          <w:rFonts w:ascii="Arial" w:hAnsi="Arial" w:cs="Arial"/>
          <w:sz w:val="24"/>
          <w:szCs w:val="24"/>
          <w:lang w:val="es-ES"/>
        </w:rPr>
        <w:t>Facilitar el proceso del control de riesgos mediante el desarrollo de actividades tendientes a fomentar la motivación del trabajador por el autocuidado en salud y el cumplimiento de las normas de seguridad establecidas en la empresa.</w:t>
      </w:r>
    </w:p>
    <w:p w14:paraId="57E6DBED" w14:textId="19C044E7" w:rsidR="00640468" w:rsidRPr="00640468" w:rsidRDefault="00640468" w:rsidP="00640468">
      <w:pPr>
        <w:pStyle w:val="Prrafodelista"/>
        <w:numPr>
          <w:ilvl w:val="0"/>
          <w:numId w:val="9"/>
        </w:numPr>
        <w:jc w:val="both"/>
        <w:rPr>
          <w:rFonts w:ascii="Arial" w:hAnsi="Arial" w:cs="Arial"/>
          <w:sz w:val="24"/>
          <w:szCs w:val="24"/>
          <w:lang w:val="es-ES"/>
        </w:rPr>
      </w:pPr>
      <w:r w:rsidRPr="00640468">
        <w:rPr>
          <w:rFonts w:ascii="Arial" w:hAnsi="Arial" w:cs="Arial"/>
          <w:sz w:val="24"/>
          <w:szCs w:val="24"/>
          <w:lang w:val="es-ES"/>
        </w:rPr>
        <w:t>Establecer indicadores de gestión del Programa de Capacitación, buscando la mejora de éste de acuerdo con los resultados, sugerencias, recomendaciones y necesidades de la empresa.</w:t>
      </w:r>
    </w:p>
    <w:p w14:paraId="3BE04769" w14:textId="27E1C8C6" w:rsidR="00640468" w:rsidRPr="00640468" w:rsidRDefault="00640468" w:rsidP="00640468">
      <w:pPr>
        <w:jc w:val="both"/>
        <w:rPr>
          <w:rFonts w:ascii="Arial" w:hAnsi="Arial" w:cs="Arial"/>
          <w:sz w:val="24"/>
          <w:szCs w:val="24"/>
          <w:lang w:val="es-ES"/>
        </w:rPr>
      </w:pPr>
      <w:bookmarkStart w:id="0" w:name="_Toc456669307"/>
      <w:bookmarkStart w:id="1" w:name="_Toc501821948"/>
      <w:bookmarkStart w:id="2" w:name="_Toc501827151"/>
      <w:bookmarkStart w:id="3" w:name="_Toc501828725"/>
      <w:r w:rsidRPr="00640468">
        <w:rPr>
          <w:rFonts w:ascii="Arial" w:hAnsi="Arial" w:cs="Arial"/>
          <w:b/>
          <w:sz w:val="24"/>
          <w:szCs w:val="24"/>
        </w:rPr>
        <w:t>2.</w:t>
      </w:r>
      <w:r w:rsidRPr="00640468">
        <w:rPr>
          <w:rFonts w:ascii="Arial" w:hAnsi="Arial" w:cs="Arial"/>
          <w:b/>
          <w:sz w:val="24"/>
          <w:szCs w:val="24"/>
        </w:rPr>
        <w:tab/>
        <w:t>ALCANCE</w:t>
      </w:r>
      <w:bookmarkEnd w:id="0"/>
      <w:bookmarkEnd w:id="1"/>
      <w:bookmarkEnd w:id="2"/>
      <w:bookmarkEnd w:id="3"/>
      <w:r w:rsidRPr="00640468">
        <w:rPr>
          <w:rFonts w:ascii="Arial" w:hAnsi="Arial" w:cs="Arial"/>
          <w:b/>
          <w:sz w:val="24"/>
          <w:szCs w:val="24"/>
        </w:rPr>
        <w:t xml:space="preserve">  </w:t>
      </w:r>
    </w:p>
    <w:p w14:paraId="26206C73" w14:textId="77777777" w:rsidR="00640468" w:rsidRPr="00640468" w:rsidRDefault="00640468" w:rsidP="00640468">
      <w:pPr>
        <w:jc w:val="both"/>
        <w:rPr>
          <w:rFonts w:ascii="Arial" w:hAnsi="Arial" w:cs="Arial"/>
          <w:sz w:val="24"/>
          <w:szCs w:val="24"/>
          <w:lang w:val="es-ES"/>
        </w:rPr>
      </w:pPr>
    </w:p>
    <w:p w14:paraId="18E3EF8C" w14:textId="71D6AA36"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El presente documento debe ser conocido, entendido y aplicado por todos los trabajadores de la empresa independientemente de su forma de contratación,</w:t>
      </w:r>
      <w:r w:rsidRPr="00640468">
        <w:rPr>
          <w:rFonts w:ascii="Arial" w:hAnsi="Arial" w:cs="Arial"/>
          <w:b/>
          <w:sz w:val="24"/>
          <w:szCs w:val="24"/>
          <w:lang w:val="es-ES_tradnl"/>
        </w:rPr>
        <w:t xml:space="preserve"> </w:t>
      </w:r>
      <w:r w:rsidRPr="00640468">
        <w:rPr>
          <w:rFonts w:ascii="Arial" w:hAnsi="Arial" w:cs="Arial"/>
          <w:sz w:val="24"/>
          <w:szCs w:val="24"/>
          <w:lang w:val="es-ES_tradnl"/>
        </w:rPr>
        <w:t>se</w:t>
      </w:r>
      <w:r w:rsidRPr="00640468">
        <w:rPr>
          <w:rFonts w:ascii="Arial" w:hAnsi="Arial" w:cs="Arial"/>
          <w:b/>
          <w:sz w:val="24"/>
          <w:szCs w:val="24"/>
          <w:lang w:val="es-ES_tradnl"/>
        </w:rPr>
        <w:t xml:space="preserve"> </w:t>
      </w:r>
      <w:r w:rsidRPr="00640468">
        <w:rPr>
          <w:rFonts w:ascii="Arial" w:hAnsi="Arial" w:cs="Arial"/>
          <w:sz w:val="24"/>
          <w:szCs w:val="24"/>
          <w:lang w:val="es-ES_tradnl"/>
        </w:rPr>
        <w:t xml:space="preserve">realizarán actividades continuas durante el año. </w:t>
      </w:r>
      <w:r>
        <w:rPr>
          <w:rFonts w:ascii="Arial" w:hAnsi="Arial" w:cs="Arial"/>
          <w:sz w:val="24"/>
          <w:szCs w:val="24"/>
          <w:lang w:val="es-ES_tradnl"/>
        </w:rPr>
        <w:t xml:space="preserve"> </w:t>
      </w:r>
      <w:r w:rsidRPr="00640468">
        <w:rPr>
          <w:rFonts w:ascii="Arial" w:hAnsi="Arial" w:cs="Arial"/>
          <w:sz w:val="24"/>
          <w:szCs w:val="24"/>
          <w:lang w:val="es-ES"/>
        </w:rPr>
        <w:t xml:space="preserve">El Programa es de carácter dinámico, éste debe ser actualizado cada vez que sea necesario de acuerdo con la normatividad legal aplicable y seguirá los lineamientos definidos en el numeral 9 del presente documento. </w:t>
      </w:r>
    </w:p>
    <w:p w14:paraId="7B6997E3" w14:textId="77777777" w:rsidR="00640468" w:rsidRPr="00640468" w:rsidRDefault="00640468" w:rsidP="00640468">
      <w:pPr>
        <w:jc w:val="both"/>
        <w:rPr>
          <w:rFonts w:ascii="Arial" w:hAnsi="Arial" w:cs="Arial"/>
          <w:sz w:val="24"/>
          <w:szCs w:val="24"/>
          <w:lang w:val="es-ES"/>
        </w:rPr>
      </w:pPr>
    </w:p>
    <w:p w14:paraId="1CF4CAFD" w14:textId="77777777" w:rsidR="00640468" w:rsidRPr="00640468" w:rsidRDefault="00640468" w:rsidP="00640468">
      <w:pPr>
        <w:jc w:val="both"/>
        <w:rPr>
          <w:rFonts w:ascii="Arial" w:hAnsi="Arial" w:cs="Arial"/>
          <w:b/>
          <w:sz w:val="24"/>
          <w:szCs w:val="24"/>
        </w:rPr>
      </w:pPr>
      <w:bookmarkStart w:id="4" w:name="_Toc456669308"/>
      <w:bookmarkStart w:id="5" w:name="_Toc501821949"/>
      <w:bookmarkStart w:id="6" w:name="_Toc501827152"/>
      <w:bookmarkStart w:id="7" w:name="_Toc501828726"/>
      <w:r w:rsidRPr="00640468">
        <w:rPr>
          <w:rFonts w:ascii="Arial" w:hAnsi="Arial" w:cs="Arial"/>
          <w:b/>
          <w:sz w:val="24"/>
          <w:szCs w:val="24"/>
        </w:rPr>
        <w:t>3.DEFINICIONES</w:t>
      </w:r>
      <w:bookmarkEnd w:id="4"/>
      <w:bookmarkEnd w:id="5"/>
      <w:bookmarkEnd w:id="6"/>
      <w:bookmarkEnd w:id="7"/>
    </w:p>
    <w:p w14:paraId="761C188F" w14:textId="77777777" w:rsidR="00640468" w:rsidRPr="00640468" w:rsidRDefault="00640468" w:rsidP="00640468">
      <w:pPr>
        <w:jc w:val="both"/>
        <w:rPr>
          <w:rFonts w:ascii="Arial" w:hAnsi="Arial" w:cs="Arial"/>
          <w:b/>
          <w:sz w:val="24"/>
          <w:szCs w:val="24"/>
        </w:rPr>
      </w:pPr>
    </w:p>
    <w:p w14:paraId="2EE71F2F" w14:textId="77777777" w:rsidR="00640468" w:rsidRPr="00640468" w:rsidRDefault="00640468" w:rsidP="00640468">
      <w:pPr>
        <w:numPr>
          <w:ilvl w:val="0"/>
          <w:numId w:val="3"/>
        </w:numPr>
        <w:jc w:val="both"/>
        <w:rPr>
          <w:rFonts w:ascii="Arial" w:hAnsi="Arial" w:cs="Arial"/>
          <w:b/>
          <w:sz w:val="24"/>
          <w:szCs w:val="24"/>
        </w:rPr>
      </w:pPr>
      <w:r w:rsidRPr="00640468">
        <w:rPr>
          <w:rFonts w:ascii="Arial" w:hAnsi="Arial" w:cs="Arial"/>
          <w:b/>
          <w:bCs/>
          <w:sz w:val="24"/>
          <w:szCs w:val="24"/>
          <w:lang w:val="es-ES"/>
        </w:rPr>
        <w:t>Capacitación:</w:t>
      </w:r>
      <w:r w:rsidRPr="00640468">
        <w:rPr>
          <w:rFonts w:ascii="Arial" w:hAnsi="Arial" w:cs="Arial"/>
          <w:sz w:val="24"/>
          <w:szCs w:val="24"/>
          <w:lang w:val="es-ES"/>
        </w:rPr>
        <w:t xml:space="preserve"> Actividades de formación de personal en temas específicos complementando la educación académica del trabajador.</w:t>
      </w:r>
    </w:p>
    <w:p w14:paraId="73A42404" w14:textId="77777777" w:rsidR="00640468" w:rsidRPr="00640468" w:rsidRDefault="00640468" w:rsidP="00640468">
      <w:pPr>
        <w:jc w:val="both"/>
        <w:rPr>
          <w:rFonts w:ascii="Arial" w:hAnsi="Arial" w:cs="Arial"/>
          <w:b/>
          <w:sz w:val="24"/>
          <w:szCs w:val="24"/>
        </w:rPr>
      </w:pPr>
    </w:p>
    <w:p w14:paraId="46782370" w14:textId="32BB5DC8" w:rsidR="00640468" w:rsidRPr="00640468" w:rsidRDefault="00640468" w:rsidP="00640468">
      <w:pPr>
        <w:numPr>
          <w:ilvl w:val="0"/>
          <w:numId w:val="3"/>
        </w:numPr>
        <w:jc w:val="both"/>
        <w:rPr>
          <w:rFonts w:ascii="Arial" w:hAnsi="Arial" w:cs="Arial"/>
          <w:b/>
          <w:sz w:val="24"/>
          <w:szCs w:val="24"/>
        </w:rPr>
      </w:pPr>
      <w:r w:rsidRPr="00640468">
        <w:rPr>
          <w:rFonts w:ascii="Arial" w:hAnsi="Arial" w:cs="Arial"/>
          <w:b/>
          <w:bCs/>
          <w:sz w:val="24"/>
          <w:szCs w:val="24"/>
          <w:lang w:val="es-ES"/>
        </w:rPr>
        <w:t>Líder del programa:</w:t>
      </w:r>
      <w:r w:rsidRPr="00640468">
        <w:rPr>
          <w:rFonts w:ascii="Arial" w:hAnsi="Arial" w:cs="Arial"/>
          <w:sz w:val="24"/>
          <w:szCs w:val="24"/>
          <w:lang w:val="es-ES"/>
        </w:rPr>
        <w:t xml:space="preserve"> Persona encargada del desarrollo y cumplimiento a las actividades definidas de los programas de sistema de Gestión de Salud y Seguridad en el Trabajo. </w:t>
      </w:r>
    </w:p>
    <w:p w14:paraId="7B8BFF33" w14:textId="5D4D1A06" w:rsidR="00640468" w:rsidRPr="00640468" w:rsidRDefault="00640468" w:rsidP="00640468">
      <w:pPr>
        <w:numPr>
          <w:ilvl w:val="0"/>
          <w:numId w:val="3"/>
        </w:numPr>
        <w:jc w:val="both"/>
        <w:rPr>
          <w:rFonts w:ascii="Arial" w:hAnsi="Arial" w:cs="Arial"/>
          <w:b/>
          <w:sz w:val="24"/>
          <w:szCs w:val="24"/>
        </w:rPr>
      </w:pPr>
      <w:r w:rsidRPr="00640468">
        <w:rPr>
          <w:rFonts w:ascii="Arial" w:hAnsi="Arial" w:cs="Arial"/>
          <w:b/>
          <w:bCs/>
          <w:sz w:val="24"/>
          <w:szCs w:val="24"/>
          <w:lang w:val="es-ES"/>
        </w:rPr>
        <w:t>Competencia Laboral:</w:t>
      </w:r>
      <w:r w:rsidRPr="00640468">
        <w:rPr>
          <w:rFonts w:ascii="Arial" w:hAnsi="Arial" w:cs="Arial"/>
          <w:sz w:val="24"/>
          <w:szCs w:val="24"/>
          <w:lang w:val="es-ES"/>
        </w:rPr>
        <w:t xml:space="preserve"> conjunto de conocimientos, habilidades y actitudes que, aplicadas o demostradas en situaciones del ámbito productivo, tanto en un empleo como en una unidad para la generación de ingreso por cuenta propia (Min Educación Nacional)</w:t>
      </w:r>
    </w:p>
    <w:p w14:paraId="44CA33CC" w14:textId="77777777" w:rsidR="00640468" w:rsidRPr="00640468" w:rsidRDefault="00640468" w:rsidP="00640468">
      <w:pPr>
        <w:numPr>
          <w:ilvl w:val="0"/>
          <w:numId w:val="3"/>
        </w:numPr>
        <w:jc w:val="both"/>
        <w:rPr>
          <w:rFonts w:ascii="Arial" w:hAnsi="Arial" w:cs="Arial"/>
          <w:sz w:val="24"/>
          <w:szCs w:val="24"/>
          <w:lang w:val="es-MX"/>
        </w:rPr>
      </w:pPr>
      <w:r w:rsidRPr="00640468">
        <w:rPr>
          <w:rFonts w:ascii="Arial" w:hAnsi="Arial" w:cs="Arial"/>
          <w:b/>
          <w:sz w:val="24"/>
          <w:szCs w:val="24"/>
          <w:lang w:val="es-MX"/>
        </w:rPr>
        <w:t>Incidente</w:t>
      </w:r>
      <w:r w:rsidRPr="00640468">
        <w:rPr>
          <w:rFonts w:ascii="Arial" w:hAnsi="Arial" w:cs="Arial"/>
          <w:sz w:val="24"/>
          <w:szCs w:val="24"/>
          <w:lang w:val="es-MX"/>
        </w:rPr>
        <w:t>: Evento(s) relacionado(o) con el trabajo, en el (los) que ocurrió o pudo haber ocurrido lesión o enfermedad (independiente de su severidad), o víctima mortal.</w:t>
      </w:r>
    </w:p>
    <w:p w14:paraId="1C320515" w14:textId="77777777" w:rsidR="00640468" w:rsidRPr="00640468" w:rsidRDefault="00640468" w:rsidP="00640468">
      <w:pPr>
        <w:jc w:val="both"/>
        <w:rPr>
          <w:rFonts w:ascii="Arial" w:hAnsi="Arial" w:cs="Arial"/>
          <w:sz w:val="24"/>
          <w:szCs w:val="24"/>
          <w:lang w:val="es-MX"/>
        </w:rPr>
      </w:pPr>
      <w:r w:rsidRPr="00640468">
        <w:rPr>
          <w:rFonts w:ascii="Arial" w:hAnsi="Arial" w:cs="Arial"/>
          <w:b/>
          <w:sz w:val="24"/>
          <w:szCs w:val="24"/>
          <w:lang w:val="es-MX"/>
        </w:rPr>
        <w:t>Nota 1</w:t>
      </w:r>
      <w:r w:rsidRPr="00640468">
        <w:rPr>
          <w:rFonts w:ascii="Arial" w:hAnsi="Arial" w:cs="Arial"/>
          <w:sz w:val="24"/>
          <w:szCs w:val="24"/>
          <w:lang w:val="es-MX"/>
        </w:rPr>
        <w:t>: Un accidente es un incidente que da lugar a lesión, enfermedad o víctima mortal.</w:t>
      </w:r>
    </w:p>
    <w:p w14:paraId="45F9C6A7" w14:textId="77777777" w:rsidR="00640468" w:rsidRPr="00640468" w:rsidRDefault="00640468" w:rsidP="00640468">
      <w:pPr>
        <w:jc w:val="both"/>
        <w:rPr>
          <w:rFonts w:ascii="Arial" w:hAnsi="Arial" w:cs="Arial"/>
          <w:sz w:val="24"/>
          <w:szCs w:val="24"/>
          <w:lang w:val="es-MX"/>
        </w:rPr>
      </w:pPr>
      <w:r w:rsidRPr="00640468">
        <w:rPr>
          <w:rFonts w:ascii="Arial" w:hAnsi="Arial" w:cs="Arial"/>
          <w:b/>
          <w:sz w:val="24"/>
          <w:szCs w:val="24"/>
          <w:lang w:val="es-MX"/>
        </w:rPr>
        <w:t>Nota 2</w:t>
      </w:r>
      <w:r w:rsidRPr="00640468">
        <w:rPr>
          <w:rFonts w:ascii="Arial" w:hAnsi="Arial" w:cs="Arial"/>
          <w:sz w:val="24"/>
          <w:szCs w:val="24"/>
          <w:lang w:val="es-MX"/>
        </w:rPr>
        <w:t>: Un incidente en el que no hay lesión, enfermedad ni víctima mortal también se puede denominar como “casi –accidente” (situación en la que casi ocurre un accidente)</w:t>
      </w:r>
    </w:p>
    <w:p w14:paraId="1A46CE36" w14:textId="77777777" w:rsidR="00640468" w:rsidRPr="00640468" w:rsidRDefault="00640468" w:rsidP="00640468">
      <w:pPr>
        <w:numPr>
          <w:ilvl w:val="0"/>
          <w:numId w:val="3"/>
        </w:numPr>
        <w:jc w:val="both"/>
        <w:rPr>
          <w:rFonts w:ascii="Arial" w:hAnsi="Arial" w:cs="Arial"/>
          <w:sz w:val="24"/>
          <w:szCs w:val="24"/>
          <w:lang w:val="es-MX"/>
        </w:rPr>
      </w:pPr>
      <w:r w:rsidRPr="00640468">
        <w:rPr>
          <w:rFonts w:ascii="Arial" w:hAnsi="Arial" w:cs="Arial"/>
          <w:b/>
          <w:sz w:val="24"/>
          <w:szCs w:val="24"/>
          <w:lang w:val="es-MX"/>
        </w:rPr>
        <w:t>Accidente de Trabajo</w:t>
      </w:r>
      <w:r w:rsidRPr="00640468">
        <w:rPr>
          <w:rFonts w:ascii="Arial" w:hAnsi="Arial" w:cs="Arial"/>
          <w:sz w:val="24"/>
          <w:szCs w:val="24"/>
          <w:lang w:val="es-MX"/>
        </w:rPr>
        <w:t>: Todo suceso repentino e imprevisto que sobrevenga por causa o con ocasión del trabajo y que produzca en el trabajador una lesión orgánica, una perturbación funcional, una invalidez o la muerte. Decreto 1295 de 1994</w:t>
      </w:r>
    </w:p>
    <w:p w14:paraId="21C70362" w14:textId="58F24238"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sz w:val="24"/>
          <w:szCs w:val="24"/>
          <w:lang w:val="es-MX"/>
        </w:rPr>
        <w:t>Enfermedad de origen Laboral</w:t>
      </w:r>
      <w:r w:rsidRPr="00640468">
        <w:rPr>
          <w:rFonts w:ascii="Arial" w:hAnsi="Arial" w:cs="Arial"/>
          <w:sz w:val="24"/>
          <w:szCs w:val="24"/>
          <w:lang w:val="es-MX"/>
        </w:rPr>
        <w:t>: Se considera Enfermedad Laboral todo estado patológico permanente o temporal que sobrevenga como consecuencia obligada y directa de la clase de trabajo que desempeña el trabajador, o del medio en que se ha visto obligado a trabajar, y que haya sido determinada como Enfermedad Laboral por el Gobierno Nacional. Decreto 1295 de 1994.</w:t>
      </w:r>
    </w:p>
    <w:p w14:paraId="6D538FCE" w14:textId="6592657F"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MX"/>
        </w:rPr>
        <w:t>Mejora continua</w:t>
      </w:r>
      <w:r w:rsidRPr="00640468">
        <w:rPr>
          <w:rFonts w:ascii="Arial" w:hAnsi="Arial" w:cs="Arial"/>
          <w:sz w:val="24"/>
          <w:szCs w:val="24"/>
          <w:lang w:val="es-MX"/>
        </w:rPr>
        <w:t>: Proceso recurrente de optimización del Sistema de SST para lograr mejoras en el desempeño en SST de forma coherente con la política de SST de la organización.</w:t>
      </w:r>
    </w:p>
    <w:p w14:paraId="3080F26B" w14:textId="219200C3"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MX"/>
        </w:rPr>
        <w:t>Peligro</w:t>
      </w:r>
      <w:r w:rsidRPr="00640468">
        <w:rPr>
          <w:rFonts w:ascii="Arial" w:hAnsi="Arial" w:cs="Arial"/>
          <w:sz w:val="24"/>
          <w:szCs w:val="24"/>
          <w:lang w:val="es-MX"/>
        </w:rPr>
        <w:t>: Fuente o situación con el potencial de daño en términos de enfermedad o lesión a las personas, o una combinación de estos.</w:t>
      </w:r>
    </w:p>
    <w:p w14:paraId="5DE0CCEF" w14:textId="77777777"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Comité Paritario de Seguridad y Salud en el Trabajo</w:t>
      </w:r>
      <w:r w:rsidRPr="00640468">
        <w:rPr>
          <w:rFonts w:ascii="Arial" w:hAnsi="Arial" w:cs="Arial"/>
          <w:sz w:val="24"/>
          <w:szCs w:val="24"/>
          <w:lang w:val="es-ES"/>
        </w:rPr>
        <w:t>: Organismo de promoción y vigilancia de las normas y reglamentos de Seguridad y Salud en el Trabajo dentro de la empresa.</w:t>
      </w:r>
    </w:p>
    <w:p w14:paraId="1422D367" w14:textId="77777777" w:rsidR="00640468" w:rsidRPr="00640468" w:rsidRDefault="00640468" w:rsidP="00640468">
      <w:pPr>
        <w:jc w:val="both"/>
        <w:rPr>
          <w:rFonts w:ascii="Arial" w:hAnsi="Arial" w:cs="Arial"/>
          <w:sz w:val="24"/>
          <w:szCs w:val="24"/>
          <w:lang w:val="es-ES"/>
        </w:rPr>
      </w:pPr>
    </w:p>
    <w:p w14:paraId="17665BC4" w14:textId="0C503E6E"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Condiciones de Seguridad y Salud en el Trabajo</w:t>
      </w:r>
      <w:r w:rsidRPr="00640468">
        <w:rPr>
          <w:rFonts w:ascii="Arial" w:hAnsi="Arial" w:cs="Arial"/>
          <w:sz w:val="24"/>
          <w:szCs w:val="24"/>
          <w:lang w:val="es-ES"/>
        </w:rPr>
        <w:t>: características materiales y no materiales que pueden ser generadas por el ambiente, la organización y las personas, que contribuyen a determinar el proceso salud-enfermedad.</w:t>
      </w:r>
    </w:p>
    <w:p w14:paraId="0FB5EA38" w14:textId="5EF1DAAA"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Diagnóstico de condiciones de Seguridad y Salud en el Trabajo</w:t>
      </w:r>
      <w:r w:rsidRPr="00640468">
        <w:rPr>
          <w:rFonts w:ascii="Arial" w:hAnsi="Arial" w:cs="Arial"/>
          <w:sz w:val="24"/>
          <w:szCs w:val="24"/>
          <w:lang w:val="es-ES"/>
        </w:rPr>
        <w:t>: conjunto de datos sobre las condiciones de trabajo y salud, valorados y organizados sistemáticamente, que permiten una adecuada priorización y orientación de las actividades del Programa de Seguridad y Salud en el Trabajo.</w:t>
      </w:r>
    </w:p>
    <w:p w14:paraId="4EBC291B" w14:textId="66F4697C"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Higiene industrial</w:t>
      </w:r>
      <w:r w:rsidRPr="00640468">
        <w:rPr>
          <w:rFonts w:ascii="Arial" w:hAnsi="Arial" w:cs="Arial"/>
          <w:sz w:val="24"/>
          <w:szCs w:val="24"/>
          <w:lang w:val="es-ES"/>
        </w:rPr>
        <w:t>: conjunto de actividades destinadas a la identificación, evaluación y control de los factores de riesgo del ambiente de trabajo que puedan alterar la salud de los trabajadores, generando enfermedades profesionales.</w:t>
      </w:r>
    </w:p>
    <w:p w14:paraId="4453BEF8" w14:textId="1920FA5C"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Medicina preventiva y del trabajo</w:t>
      </w:r>
      <w:r w:rsidRPr="00640468">
        <w:rPr>
          <w:rFonts w:ascii="Arial" w:hAnsi="Arial" w:cs="Arial"/>
          <w:sz w:val="24"/>
          <w:szCs w:val="24"/>
          <w:lang w:val="es-ES"/>
        </w:rPr>
        <w:t>: conjunto de actividades de las ciencias de la salud dirigidas hacia la promoción de la calidad de vida de los trabajadores a través del mantenimiento y mejoramiento de sus condiciones de salud.</w:t>
      </w:r>
    </w:p>
    <w:p w14:paraId="24833F9C" w14:textId="682D6633"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Programa de capacitación y entrenamiento</w:t>
      </w:r>
      <w:r w:rsidRPr="00640468">
        <w:rPr>
          <w:rFonts w:ascii="Arial" w:hAnsi="Arial" w:cs="Arial"/>
          <w:sz w:val="24"/>
          <w:szCs w:val="24"/>
          <w:lang w:val="es-ES"/>
        </w:rPr>
        <w:t>: Conjunto de actividades encaminadas a proporcionar al trabajador los conocimientos y destrezas, así como los cambios de actividad y comportamiento necesarios para desempeñar su labor asegurando la protección de la salud e integridad física y emocional.</w:t>
      </w:r>
    </w:p>
    <w:p w14:paraId="4A80E554" w14:textId="3F84DED3"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 xml:space="preserve">Política de seguridad y Salud en el Trabajo: </w:t>
      </w:r>
      <w:r w:rsidRPr="00640468">
        <w:rPr>
          <w:rFonts w:ascii="Arial" w:hAnsi="Arial" w:cs="Arial"/>
          <w:bCs/>
          <w:sz w:val="24"/>
          <w:szCs w:val="24"/>
          <w:lang w:val="es-ES"/>
        </w:rPr>
        <w:t>L</w:t>
      </w:r>
      <w:r w:rsidRPr="00640468">
        <w:rPr>
          <w:rFonts w:ascii="Arial" w:hAnsi="Arial" w:cs="Arial"/>
          <w:sz w:val="24"/>
          <w:szCs w:val="24"/>
          <w:lang w:val="es-ES"/>
        </w:rPr>
        <w:t>ineamientos generales, establecidos por la dirección de la empresa, que permiten orientar el curso de acción para asegurar los objetivos, determinar las características y alcances del Sistema de gestión de Seguridad y Salud en el Trabajo. </w:t>
      </w:r>
    </w:p>
    <w:p w14:paraId="3C84FA02" w14:textId="315300F5"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Sistema de Gestión de Seguridad y Salud en el Trabajo</w:t>
      </w:r>
      <w:r w:rsidRPr="00640468">
        <w:rPr>
          <w:rFonts w:ascii="Arial" w:hAnsi="Arial" w:cs="Arial"/>
          <w:b/>
          <w:sz w:val="24"/>
          <w:szCs w:val="24"/>
          <w:lang w:val="es-ES"/>
        </w:rPr>
        <w:t>:</w:t>
      </w:r>
      <w:r w:rsidRPr="00640468">
        <w:rPr>
          <w:rFonts w:ascii="Arial" w:hAnsi="Arial" w:cs="Arial"/>
          <w:sz w:val="24"/>
          <w:szCs w:val="24"/>
          <w:lang w:val="es-ES"/>
        </w:rPr>
        <w:t xml:space="preserve"> Diagnostico, planeación, organización, ejecución y evaluación de las actividades tendientes a preservar, mantener y mejorar la salud individual y colectiva de los trabajadores en sus ocupaciones y que deben ser desarrolladas en sus sitios de trabajo en forma integral e interdisciplinaria.</w:t>
      </w:r>
    </w:p>
    <w:p w14:paraId="5477F352" w14:textId="77777777"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Seguridad y Salud en el Trabajo</w:t>
      </w:r>
      <w:r w:rsidRPr="00640468">
        <w:rPr>
          <w:rFonts w:ascii="Arial" w:hAnsi="Arial" w:cs="Arial"/>
          <w:sz w:val="24"/>
          <w:szCs w:val="24"/>
          <w:lang w:val="es-ES"/>
        </w:rPr>
        <w:t>: Conjunto de disciplinas que tienen como finalidad la promoción de la salud en el trabajo a través del fomento y mantenimiento del más elevado nivel de bienestar en los trabajadores de todas las profesiones, previniendo alteraciones de la salud por las condiciones de trabajo, protegiéndolos contra los riesgos resultantes de la presencia de agentes nocivos y colocándolos en un cargo acorde con sus aptitudes físicas y psicológicas.</w:t>
      </w:r>
    </w:p>
    <w:p w14:paraId="18BE6D67" w14:textId="77777777" w:rsidR="00640468" w:rsidRPr="00640468" w:rsidRDefault="00640468" w:rsidP="00640468">
      <w:pPr>
        <w:jc w:val="both"/>
        <w:rPr>
          <w:rFonts w:ascii="Arial" w:hAnsi="Arial" w:cs="Arial"/>
          <w:sz w:val="24"/>
          <w:szCs w:val="24"/>
          <w:lang w:val="es-ES"/>
        </w:rPr>
      </w:pPr>
    </w:p>
    <w:p w14:paraId="7B5B703C" w14:textId="18A5CAA0" w:rsidR="00640468" w:rsidRPr="00640468" w:rsidRDefault="00640468" w:rsidP="00640468">
      <w:pPr>
        <w:numPr>
          <w:ilvl w:val="0"/>
          <w:numId w:val="3"/>
        </w:numPr>
        <w:jc w:val="both"/>
        <w:rPr>
          <w:rFonts w:ascii="Arial" w:hAnsi="Arial" w:cs="Arial"/>
          <w:sz w:val="24"/>
          <w:szCs w:val="24"/>
          <w:lang w:val="es-ES"/>
        </w:rPr>
      </w:pPr>
      <w:r w:rsidRPr="00640468">
        <w:rPr>
          <w:rFonts w:ascii="Arial" w:hAnsi="Arial" w:cs="Arial"/>
          <w:b/>
          <w:bCs/>
          <w:sz w:val="24"/>
          <w:szCs w:val="24"/>
          <w:lang w:val="es-ES"/>
        </w:rPr>
        <w:t xml:space="preserve">Seguridad industrial: </w:t>
      </w:r>
      <w:r w:rsidRPr="00640468">
        <w:rPr>
          <w:rFonts w:ascii="Arial" w:hAnsi="Arial" w:cs="Arial"/>
          <w:sz w:val="24"/>
          <w:szCs w:val="24"/>
          <w:lang w:val="es-ES"/>
        </w:rPr>
        <w:t>conjunto de actividades destinadas a la identificación, evaluación y control de los factores de riesgo o condiciones de trabajo que puedan producir accidentes de trabajo.</w:t>
      </w:r>
    </w:p>
    <w:p w14:paraId="228F43DE" w14:textId="2B5B0CE8" w:rsidR="00640468" w:rsidRPr="00640468" w:rsidRDefault="00640468" w:rsidP="00640468">
      <w:pPr>
        <w:jc w:val="both"/>
        <w:rPr>
          <w:rFonts w:ascii="Arial" w:hAnsi="Arial" w:cs="Arial"/>
          <w:b/>
          <w:bCs/>
          <w:sz w:val="24"/>
          <w:szCs w:val="24"/>
          <w:lang w:val="es-ES"/>
        </w:rPr>
      </w:pPr>
      <w:r w:rsidRPr="00640468">
        <w:rPr>
          <w:rFonts w:ascii="Arial" w:hAnsi="Arial" w:cs="Arial"/>
          <w:b/>
          <w:bCs/>
          <w:sz w:val="24"/>
          <w:szCs w:val="24"/>
          <w:lang w:val="es-ES"/>
        </w:rPr>
        <w:t>4.ROLES Y RESPONSABILIDADES:</w:t>
      </w:r>
    </w:p>
    <w:p w14:paraId="08CD53DD" w14:textId="5F0ADD45" w:rsidR="00640468" w:rsidRPr="00640468" w:rsidRDefault="00640468" w:rsidP="00640468">
      <w:pPr>
        <w:jc w:val="both"/>
        <w:rPr>
          <w:rFonts w:ascii="Arial" w:hAnsi="Arial" w:cs="Arial"/>
          <w:b/>
          <w:bCs/>
          <w:sz w:val="24"/>
          <w:szCs w:val="24"/>
          <w:lang w:val="es-ES"/>
        </w:rPr>
      </w:pPr>
      <w:r w:rsidRPr="00640468">
        <w:rPr>
          <w:rFonts w:ascii="Arial" w:hAnsi="Arial" w:cs="Arial"/>
          <w:sz w:val="24"/>
          <w:szCs w:val="24"/>
          <w:lang w:val="es-ES"/>
        </w:rPr>
        <w:t xml:space="preserve">La responsabilidad de la implementación de este programa está a cargo del responsable del Sistema de Gestión de la Seguridad y Salud en el Trabajo, asignado a la empresa </w:t>
      </w:r>
      <w:r w:rsidRPr="00640468">
        <w:rPr>
          <w:rFonts w:ascii="Arial" w:hAnsi="Arial" w:cs="Arial"/>
          <w:b/>
          <w:bCs/>
          <w:sz w:val="24"/>
          <w:szCs w:val="24"/>
          <w:lang w:val="es-ES"/>
        </w:rPr>
        <w:t>NOMBRE DE LA EMPRESA.</w:t>
      </w:r>
    </w:p>
    <w:tbl>
      <w:tblPr>
        <w:tblW w:w="93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36"/>
        <w:gridCol w:w="5670"/>
      </w:tblGrid>
      <w:tr w:rsidR="00640468" w:rsidRPr="00640468" w14:paraId="1672BA2A" w14:textId="77777777" w:rsidTr="00CB7B84">
        <w:trPr>
          <w:trHeight w:val="403"/>
          <w:jc w:val="center"/>
        </w:trPr>
        <w:tc>
          <w:tcPr>
            <w:tcW w:w="3636" w:type="dxa"/>
            <w:tcBorders>
              <w:top w:val="single" w:sz="6" w:space="0" w:color="auto"/>
              <w:left w:val="single" w:sz="6" w:space="0" w:color="auto"/>
              <w:bottom w:val="single" w:sz="6" w:space="0" w:color="auto"/>
              <w:right w:val="single" w:sz="6" w:space="0" w:color="auto"/>
            </w:tcBorders>
          </w:tcPr>
          <w:p w14:paraId="481709C5" w14:textId="77777777" w:rsidR="00640468" w:rsidRPr="00640468" w:rsidRDefault="00640468" w:rsidP="00640468">
            <w:pPr>
              <w:jc w:val="both"/>
              <w:rPr>
                <w:rFonts w:ascii="Arial" w:hAnsi="Arial" w:cs="Arial"/>
                <w:b/>
                <w:sz w:val="24"/>
                <w:szCs w:val="24"/>
                <w:lang w:val="es-ES_tradnl"/>
              </w:rPr>
            </w:pPr>
            <w:r w:rsidRPr="00640468">
              <w:rPr>
                <w:rFonts w:ascii="Arial" w:hAnsi="Arial" w:cs="Arial"/>
                <w:b/>
                <w:sz w:val="24"/>
                <w:szCs w:val="24"/>
                <w:lang w:val="es-ES_tradnl"/>
              </w:rPr>
              <w:t>Cargo</w:t>
            </w:r>
          </w:p>
        </w:tc>
        <w:tc>
          <w:tcPr>
            <w:tcW w:w="5670" w:type="dxa"/>
            <w:tcBorders>
              <w:top w:val="single" w:sz="6" w:space="0" w:color="auto"/>
              <w:left w:val="single" w:sz="6" w:space="0" w:color="auto"/>
              <w:bottom w:val="single" w:sz="6" w:space="0" w:color="auto"/>
              <w:right w:val="single" w:sz="6" w:space="0" w:color="auto"/>
            </w:tcBorders>
          </w:tcPr>
          <w:p w14:paraId="36DEA528" w14:textId="77777777" w:rsidR="00640468" w:rsidRPr="00640468" w:rsidRDefault="00640468" w:rsidP="00640468">
            <w:pPr>
              <w:jc w:val="both"/>
              <w:rPr>
                <w:rFonts w:ascii="Arial" w:hAnsi="Arial" w:cs="Arial"/>
                <w:b/>
                <w:sz w:val="24"/>
                <w:szCs w:val="24"/>
                <w:lang w:val="es-ES_tradnl"/>
              </w:rPr>
            </w:pPr>
            <w:r w:rsidRPr="00640468">
              <w:rPr>
                <w:rFonts w:ascii="Arial" w:hAnsi="Arial" w:cs="Arial"/>
                <w:b/>
                <w:sz w:val="24"/>
                <w:szCs w:val="24"/>
                <w:lang w:val="es-ES_tradnl"/>
              </w:rPr>
              <w:t>Actividad</w:t>
            </w:r>
          </w:p>
        </w:tc>
      </w:tr>
      <w:tr w:rsidR="00640468" w:rsidRPr="00640468" w14:paraId="4386C94B" w14:textId="77777777" w:rsidTr="00CB7B84">
        <w:trPr>
          <w:trHeight w:val="718"/>
          <w:jc w:val="center"/>
        </w:trPr>
        <w:tc>
          <w:tcPr>
            <w:tcW w:w="3636" w:type="dxa"/>
            <w:tcBorders>
              <w:top w:val="single" w:sz="6" w:space="0" w:color="auto"/>
              <w:left w:val="single" w:sz="6" w:space="0" w:color="auto"/>
              <w:bottom w:val="single" w:sz="6" w:space="0" w:color="auto"/>
              <w:right w:val="single" w:sz="6" w:space="0" w:color="auto"/>
            </w:tcBorders>
            <w:vAlign w:val="center"/>
          </w:tcPr>
          <w:p w14:paraId="4A5C8D70"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Gerente </w:t>
            </w:r>
          </w:p>
        </w:tc>
        <w:tc>
          <w:tcPr>
            <w:tcW w:w="5670" w:type="dxa"/>
            <w:tcBorders>
              <w:top w:val="single" w:sz="6" w:space="0" w:color="auto"/>
              <w:left w:val="single" w:sz="6" w:space="0" w:color="auto"/>
              <w:bottom w:val="single" w:sz="6" w:space="0" w:color="auto"/>
              <w:right w:val="single" w:sz="6" w:space="0" w:color="auto"/>
            </w:tcBorders>
            <w:vAlign w:val="center"/>
          </w:tcPr>
          <w:p w14:paraId="5BAAD3A8"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Autorizar los recursos y el tiempo para el desarrollo de la capacitación.</w:t>
            </w:r>
          </w:p>
        </w:tc>
      </w:tr>
      <w:tr w:rsidR="00640468" w:rsidRPr="00640468" w14:paraId="598C832B" w14:textId="77777777" w:rsidTr="00CB7B84">
        <w:trPr>
          <w:trHeight w:val="686"/>
          <w:jc w:val="center"/>
        </w:trPr>
        <w:tc>
          <w:tcPr>
            <w:tcW w:w="3636" w:type="dxa"/>
            <w:tcBorders>
              <w:top w:val="single" w:sz="6" w:space="0" w:color="auto"/>
              <w:left w:val="single" w:sz="6" w:space="0" w:color="auto"/>
              <w:bottom w:val="single" w:sz="6" w:space="0" w:color="auto"/>
              <w:right w:val="single" w:sz="6" w:space="0" w:color="auto"/>
            </w:tcBorders>
            <w:vAlign w:val="center"/>
          </w:tcPr>
          <w:p w14:paraId="24E5265A"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Recursos Humanos </w:t>
            </w:r>
          </w:p>
        </w:tc>
        <w:tc>
          <w:tcPr>
            <w:tcW w:w="5670" w:type="dxa"/>
            <w:tcBorders>
              <w:top w:val="single" w:sz="6" w:space="0" w:color="auto"/>
              <w:left w:val="single" w:sz="6" w:space="0" w:color="auto"/>
              <w:bottom w:val="single" w:sz="6" w:space="0" w:color="auto"/>
              <w:right w:val="single" w:sz="6" w:space="0" w:color="auto"/>
            </w:tcBorders>
            <w:vAlign w:val="center"/>
          </w:tcPr>
          <w:p w14:paraId="05FD17F3"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Notificar de la actividad a los trabajadores y apoyar con la logística, realizar seguimiento de la asistencia.</w:t>
            </w:r>
          </w:p>
        </w:tc>
      </w:tr>
      <w:tr w:rsidR="00640468" w:rsidRPr="00640468" w14:paraId="31C4EB8E" w14:textId="77777777" w:rsidTr="00CB7B84">
        <w:trPr>
          <w:trHeight w:val="697"/>
          <w:jc w:val="center"/>
        </w:trPr>
        <w:tc>
          <w:tcPr>
            <w:tcW w:w="3636" w:type="dxa"/>
            <w:tcBorders>
              <w:top w:val="single" w:sz="6" w:space="0" w:color="auto"/>
              <w:left w:val="single" w:sz="6" w:space="0" w:color="auto"/>
              <w:bottom w:val="single" w:sz="6" w:space="0" w:color="auto"/>
              <w:right w:val="single" w:sz="6" w:space="0" w:color="auto"/>
            </w:tcBorders>
            <w:vAlign w:val="center"/>
          </w:tcPr>
          <w:p w14:paraId="7E90E3CE"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 xml:space="preserve">Jefes -Administradores </w:t>
            </w:r>
          </w:p>
        </w:tc>
        <w:tc>
          <w:tcPr>
            <w:tcW w:w="5670" w:type="dxa"/>
            <w:tcBorders>
              <w:top w:val="single" w:sz="6" w:space="0" w:color="auto"/>
              <w:left w:val="single" w:sz="6" w:space="0" w:color="auto"/>
              <w:bottom w:val="single" w:sz="6" w:space="0" w:color="auto"/>
              <w:right w:val="single" w:sz="6" w:space="0" w:color="auto"/>
            </w:tcBorders>
            <w:vAlign w:val="center"/>
          </w:tcPr>
          <w:p w14:paraId="17805837"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Garantizar la Asistencia de todos los trabajadores puntualmente</w:t>
            </w:r>
          </w:p>
        </w:tc>
      </w:tr>
      <w:tr w:rsidR="00640468" w:rsidRPr="00640468" w14:paraId="6930F890" w14:textId="77777777" w:rsidTr="00CB7B84">
        <w:trPr>
          <w:trHeight w:val="692"/>
          <w:jc w:val="center"/>
        </w:trPr>
        <w:tc>
          <w:tcPr>
            <w:tcW w:w="3636" w:type="dxa"/>
            <w:tcBorders>
              <w:top w:val="single" w:sz="6" w:space="0" w:color="auto"/>
              <w:left w:val="single" w:sz="6" w:space="0" w:color="auto"/>
              <w:bottom w:val="single" w:sz="6" w:space="0" w:color="auto"/>
              <w:right w:val="single" w:sz="6" w:space="0" w:color="auto"/>
            </w:tcBorders>
            <w:vAlign w:val="center"/>
          </w:tcPr>
          <w:p w14:paraId="6A8D7B8D"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Asesor externo de SST</w:t>
            </w:r>
          </w:p>
        </w:tc>
        <w:tc>
          <w:tcPr>
            <w:tcW w:w="5670" w:type="dxa"/>
            <w:tcBorders>
              <w:top w:val="single" w:sz="6" w:space="0" w:color="auto"/>
              <w:left w:val="single" w:sz="6" w:space="0" w:color="auto"/>
              <w:bottom w:val="single" w:sz="6" w:space="0" w:color="auto"/>
              <w:right w:val="single" w:sz="6" w:space="0" w:color="auto"/>
            </w:tcBorders>
            <w:vAlign w:val="center"/>
          </w:tcPr>
          <w:p w14:paraId="50C9CFAD"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Desarrollo de la actividad programada</w:t>
            </w:r>
          </w:p>
        </w:tc>
      </w:tr>
      <w:tr w:rsidR="00640468" w:rsidRPr="00640468" w14:paraId="5EB27159" w14:textId="77777777" w:rsidTr="00CB7B84">
        <w:trPr>
          <w:trHeight w:val="292"/>
          <w:jc w:val="center"/>
        </w:trPr>
        <w:tc>
          <w:tcPr>
            <w:tcW w:w="3636" w:type="dxa"/>
            <w:tcBorders>
              <w:top w:val="single" w:sz="6" w:space="0" w:color="auto"/>
              <w:left w:val="single" w:sz="6" w:space="0" w:color="auto"/>
              <w:bottom w:val="single" w:sz="6" w:space="0" w:color="auto"/>
              <w:right w:val="single" w:sz="6" w:space="0" w:color="auto"/>
            </w:tcBorders>
            <w:vAlign w:val="center"/>
          </w:tcPr>
          <w:p w14:paraId="16BC888D" w14:textId="77777777" w:rsidR="00640468" w:rsidRPr="00640468" w:rsidRDefault="00640468" w:rsidP="00640468">
            <w:pPr>
              <w:jc w:val="both"/>
              <w:rPr>
                <w:rFonts w:ascii="Arial" w:hAnsi="Arial" w:cs="Arial"/>
                <w:sz w:val="24"/>
                <w:szCs w:val="24"/>
                <w:lang w:val="es-ES_tradnl"/>
              </w:rPr>
            </w:pPr>
          </w:p>
          <w:p w14:paraId="59CF53B3"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Colaboradores</w:t>
            </w:r>
          </w:p>
          <w:p w14:paraId="01CAE900" w14:textId="77777777" w:rsidR="00640468" w:rsidRPr="00640468" w:rsidRDefault="00640468" w:rsidP="00640468">
            <w:pPr>
              <w:jc w:val="both"/>
              <w:rPr>
                <w:rFonts w:ascii="Arial" w:hAnsi="Arial" w:cs="Arial"/>
                <w:sz w:val="24"/>
                <w:szCs w:val="24"/>
                <w:lang w:val="es-ES_tradnl"/>
              </w:rPr>
            </w:pPr>
          </w:p>
        </w:tc>
        <w:tc>
          <w:tcPr>
            <w:tcW w:w="5670" w:type="dxa"/>
            <w:tcBorders>
              <w:top w:val="single" w:sz="6" w:space="0" w:color="auto"/>
              <w:left w:val="single" w:sz="6" w:space="0" w:color="auto"/>
              <w:bottom w:val="single" w:sz="6" w:space="0" w:color="auto"/>
              <w:right w:val="single" w:sz="6" w:space="0" w:color="auto"/>
            </w:tcBorders>
            <w:vAlign w:val="center"/>
          </w:tcPr>
          <w:p w14:paraId="605958D9" w14:textId="77777777" w:rsidR="00640468" w:rsidRPr="00640468" w:rsidRDefault="00640468" w:rsidP="00640468">
            <w:pPr>
              <w:jc w:val="both"/>
              <w:rPr>
                <w:rFonts w:ascii="Arial" w:hAnsi="Arial" w:cs="Arial"/>
                <w:sz w:val="24"/>
                <w:szCs w:val="24"/>
                <w:lang w:val="es-ES_tradnl"/>
              </w:rPr>
            </w:pPr>
            <w:r w:rsidRPr="00640468">
              <w:rPr>
                <w:rFonts w:ascii="Arial" w:hAnsi="Arial" w:cs="Arial"/>
                <w:sz w:val="24"/>
                <w:szCs w:val="24"/>
                <w:lang w:val="es-ES_tradnl"/>
              </w:rPr>
              <w:t xml:space="preserve">Asistir y participar activamente en el desarrollo de la actividad  </w:t>
            </w:r>
          </w:p>
        </w:tc>
      </w:tr>
    </w:tbl>
    <w:p w14:paraId="3D894F4B" w14:textId="77777777" w:rsidR="00640468" w:rsidRPr="00640468" w:rsidRDefault="00640468" w:rsidP="00640468">
      <w:pPr>
        <w:jc w:val="both"/>
        <w:rPr>
          <w:rFonts w:ascii="Arial" w:hAnsi="Arial" w:cs="Arial"/>
          <w:b/>
          <w:sz w:val="24"/>
          <w:szCs w:val="24"/>
          <w:lang w:val="es-ES"/>
        </w:rPr>
      </w:pPr>
    </w:p>
    <w:p w14:paraId="57B3D194" w14:textId="77777777" w:rsidR="00640468" w:rsidRPr="00640468" w:rsidRDefault="00640468" w:rsidP="00640468">
      <w:pPr>
        <w:jc w:val="both"/>
        <w:rPr>
          <w:rFonts w:ascii="Arial" w:hAnsi="Arial" w:cs="Arial"/>
          <w:sz w:val="24"/>
          <w:szCs w:val="24"/>
          <w:lang w:val="es-ES"/>
        </w:rPr>
      </w:pPr>
      <w:r w:rsidRPr="00640468">
        <w:rPr>
          <w:rFonts w:ascii="Arial" w:hAnsi="Arial" w:cs="Arial"/>
          <w:b/>
          <w:sz w:val="24"/>
          <w:szCs w:val="24"/>
          <w:lang w:val="es-ES"/>
        </w:rPr>
        <w:t>5.</w:t>
      </w:r>
      <w:r w:rsidRPr="00640468">
        <w:rPr>
          <w:rFonts w:ascii="Arial" w:hAnsi="Arial" w:cs="Arial"/>
          <w:b/>
          <w:sz w:val="24"/>
          <w:szCs w:val="24"/>
          <w:lang w:val="es-ES"/>
        </w:rPr>
        <w:tab/>
        <w:t>REFERENCIAS</w:t>
      </w:r>
      <w:r w:rsidRPr="00640468">
        <w:rPr>
          <w:rFonts w:ascii="Arial" w:hAnsi="Arial" w:cs="Arial"/>
          <w:b/>
          <w:sz w:val="24"/>
          <w:szCs w:val="24"/>
          <w:lang w:val="es-ES"/>
        </w:rPr>
        <w:br/>
      </w:r>
    </w:p>
    <w:p w14:paraId="287BF2BC" w14:textId="77777777" w:rsidR="00640468" w:rsidRPr="00640468" w:rsidRDefault="00640468" w:rsidP="00640468">
      <w:pPr>
        <w:numPr>
          <w:ilvl w:val="0"/>
          <w:numId w:val="4"/>
        </w:numPr>
        <w:spacing w:after="0"/>
        <w:jc w:val="both"/>
        <w:rPr>
          <w:rFonts w:ascii="Arial" w:hAnsi="Arial" w:cs="Arial"/>
          <w:sz w:val="24"/>
          <w:szCs w:val="24"/>
          <w:lang w:val="es-ES"/>
        </w:rPr>
      </w:pPr>
      <w:r w:rsidRPr="00640468">
        <w:rPr>
          <w:rFonts w:ascii="Arial" w:hAnsi="Arial" w:cs="Arial"/>
          <w:sz w:val="24"/>
          <w:szCs w:val="24"/>
          <w:lang w:val="es-ES"/>
        </w:rPr>
        <w:t>Matriz de requisitos legales y de otra índole</w:t>
      </w:r>
    </w:p>
    <w:p w14:paraId="361BD337" w14:textId="77777777" w:rsidR="00640468" w:rsidRPr="00640468" w:rsidRDefault="00640468" w:rsidP="00640468">
      <w:pPr>
        <w:numPr>
          <w:ilvl w:val="0"/>
          <w:numId w:val="4"/>
        </w:numPr>
        <w:spacing w:after="0"/>
        <w:jc w:val="both"/>
        <w:rPr>
          <w:rFonts w:ascii="Arial" w:hAnsi="Arial" w:cs="Arial"/>
          <w:sz w:val="24"/>
          <w:szCs w:val="24"/>
          <w:lang w:val="es-ES"/>
        </w:rPr>
      </w:pPr>
      <w:r w:rsidRPr="00640468">
        <w:rPr>
          <w:rFonts w:ascii="Arial" w:hAnsi="Arial" w:cs="Arial"/>
          <w:sz w:val="24"/>
          <w:szCs w:val="24"/>
          <w:lang w:val="es-ES"/>
        </w:rPr>
        <w:t>Matriz de peligros y evaluación de riesgos</w:t>
      </w:r>
    </w:p>
    <w:p w14:paraId="6482B24E" w14:textId="77777777" w:rsidR="00640468" w:rsidRPr="00640468" w:rsidRDefault="00640468" w:rsidP="00640468">
      <w:pPr>
        <w:numPr>
          <w:ilvl w:val="0"/>
          <w:numId w:val="4"/>
        </w:numPr>
        <w:spacing w:after="0"/>
        <w:jc w:val="both"/>
        <w:rPr>
          <w:rFonts w:ascii="Arial" w:hAnsi="Arial" w:cs="Arial"/>
          <w:sz w:val="24"/>
          <w:szCs w:val="24"/>
          <w:lang w:val="es-ES"/>
        </w:rPr>
      </w:pPr>
      <w:r w:rsidRPr="00640468">
        <w:rPr>
          <w:rFonts w:ascii="Arial" w:hAnsi="Arial" w:cs="Arial"/>
          <w:sz w:val="24"/>
          <w:szCs w:val="24"/>
          <w:lang w:val="es-ES"/>
        </w:rPr>
        <w:t>Cronograma de capacitación y entrenamiento</w:t>
      </w:r>
    </w:p>
    <w:p w14:paraId="04FF4590" w14:textId="77777777" w:rsidR="00640468" w:rsidRPr="00640468" w:rsidRDefault="00640468" w:rsidP="00640468">
      <w:pPr>
        <w:spacing w:after="0"/>
        <w:jc w:val="both"/>
        <w:rPr>
          <w:rFonts w:ascii="Arial" w:hAnsi="Arial" w:cs="Arial"/>
          <w:sz w:val="24"/>
          <w:szCs w:val="24"/>
          <w:lang w:val="es-ES"/>
        </w:rPr>
      </w:pPr>
    </w:p>
    <w:p w14:paraId="501C5604" w14:textId="77777777" w:rsidR="00640468" w:rsidRPr="00640468" w:rsidRDefault="00640468" w:rsidP="00640468">
      <w:pPr>
        <w:jc w:val="both"/>
        <w:rPr>
          <w:rFonts w:ascii="Arial" w:hAnsi="Arial" w:cs="Arial"/>
          <w:sz w:val="24"/>
          <w:szCs w:val="24"/>
          <w:lang w:val="es-ES"/>
        </w:rPr>
      </w:pPr>
      <w:r w:rsidRPr="00640468">
        <w:rPr>
          <w:rFonts w:ascii="Arial" w:hAnsi="Arial" w:cs="Arial"/>
          <w:b/>
          <w:bCs/>
          <w:sz w:val="24"/>
          <w:szCs w:val="24"/>
          <w:lang w:val="es-ES"/>
        </w:rPr>
        <w:t>6.DOCUMENTOS RELACIONADO</w:t>
      </w:r>
      <w:r w:rsidRPr="00640468">
        <w:rPr>
          <w:rFonts w:ascii="Arial" w:hAnsi="Arial" w:cs="Arial"/>
          <w:sz w:val="24"/>
          <w:szCs w:val="24"/>
          <w:lang w:val="es-ES"/>
        </w:rPr>
        <w:t xml:space="preserve"> </w:t>
      </w:r>
    </w:p>
    <w:p w14:paraId="6A2C1785" w14:textId="77777777" w:rsidR="00640468" w:rsidRPr="004102E6" w:rsidRDefault="00640468" w:rsidP="004102E6">
      <w:pPr>
        <w:pStyle w:val="Prrafodelista"/>
        <w:numPr>
          <w:ilvl w:val="0"/>
          <w:numId w:val="13"/>
        </w:numPr>
        <w:spacing w:after="0"/>
        <w:jc w:val="both"/>
        <w:rPr>
          <w:rFonts w:ascii="Arial" w:hAnsi="Arial" w:cs="Arial"/>
          <w:sz w:val="24"/>
          <w:szCs w:val="24"/>
          <w:lang w:val="es-ES"/>
        </w:rPr>
      </w:pPr>
      <w:r w:rsidRPr="004102E6">
        <w:rPr>
          <w:rFonts w:ascii="Arial" w:hAnsi="Arial" w:cs="Arial"/>
          <w:sz w:val="24"/>
          <w:szCs w:val="24"/>
          <w:lang w:val="es-ES"/>
        </w:rPr>
        <w:t>Decreto 1072 de 2015.</w:t>
      </w:r>
    </w:p>
    <w:p w14:paraId="55AE0E42" w14:textId="195D305F" w:rsidR="00640468" w:rsidRDefault="00640468" w:rsidP="004102E6">
      <w:pPr>
        <w:numPr>
          <w:ilvl w:val="0"/>
          <w:numId w:val="5"/>
        </w:numPr>
        <w:spacing w:after="0"/>
        <w:jc w:val="both"/>
        <w:rPr>
          <w:rFonts w:ascii="Arial" w:hAnsi="Arial" w:cs="Arial"/>
          <w:sz w:val="24"/>
          <w:szCs w:val="24"/>
          <w:lang w:val="es-ES"/>
        </w:rPr>
      </w:pPr>
      <w:r w:rsidRPr="00640468">
        <w:rPr>
          <w:rFonts w:ascii="Arial" w:hAnsi="Arial" w:cs="Arial"/>
          <w:sz w:val="24"/>
          <w:szCs w:val="24"/>
          <w:lang w:val="es-ES"/>
        </w:rPr>
        <w:t>Resolución 0312 de 2019.</w:t>
      </w:r>
      <w:bookmarkStart w:id="8" w:name="_Toc501821966"/>
      <w:bookmarkStart w:id="9" w:name="_Toc501827169"/>
      <w:bookmarkStart w:id="10" w:name="_Toc501828743"/>
    </w:p>
    <w:p w14:paraId="271579FD" w14:textId="77777777" w:rsidR="004102E6" w:rsidRPr="00640468" w:rsidRDefault="004102E6" w:rsidP="004102E6">
      <w:pPr>
        <w:spacing w:after="0"/>
        <w:ind w:left="720"/>
        <w:jc w:val="both"/>
        <w:rPr>
          <w:rFonts w:ascii="Arial" w:hAnsi="Arial" w:cs="Arial"/>
          <w:sz w:val="24"/>
          <w:szCs w:val="24"/>
          <w:lang w:val="es-ES"/>
        </w:rPr>
      </w:pPr>
    </w:p>
    <w:p w14:paraId="0995D4F3" w14:textId="11683F80"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 PROCEDIMIENTO</w:t>
      </w:r>
      <w:bookmarkEnd w:id="8"/>
      <w:bookmarkEnd w:id="9"/>
      <w:bookmarkEnd w:id="10"/>
    </w:p>
    <w:p w14:paraId="541711B8"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7.1.  ETAPAS</w:t>
      </w:r>
    </w:p>
    <w:p w14:paraId="3BF77B4D" w14:textId="6758BE01"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La Capacitación en seguridad y salud en el trabajo, debe ser producto de un detallado estudio que comprende varias etapas, en el Programa se definen las siguientes:</w:t>
      </w:r>
    </w:p>
    <w:p w14:paraId="204202B4"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7.2.  DIAGNOSTICO DE NECESIDADES</w:t>
      </w:r>
    </w:p>
    <w:p w14:paraId="6DA5F3B1"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Para elaborar el Programa de Capacitación se tiene en cuenta el diagnóstico de necesidades, el cual se obtiene de los resultados consignados en cada matriz de peligros y evaluación de riesgos, los análisis de indicadores obtenidos en el periodo anterior, los resultados de los exámenes médico, los informes de ausentismo tanto por enfermedad general como por accidentes de trabajo y las visitas de inspección. Al igual, se tienen en cuenta las necesidades detectadas por el Comité Paritario de Seguridad y Salud en el Trabajo O Vigía.</w:t>
      </w:r>
    </w:p>
    <w:p w14:paraId="1778E73E" w14:textId="527E2885"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7.3.</w:t>
      </w:r>
      <w:r w:rsidRPr="00640468">
        <w:rPr>
          <w:rFonts w:ascii="Arial" w:hAnsi="Arial" w:cs="Arial"/>
          <w:b/>
          <w:sz w:val="24"/>
          <w:szCs w:val="24"/>
          <w:lang w:val="es-ES"/>
        </w:rPr>
        <w:tab/>
        <w:t>PLANEACIÓN DEL PROGRAMA DE CAPACITACIÓN</w:t>
      </w:r>
    </w:p>
    <w:p w14:paraId="144BFE35"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Para la planeación del Programa de Capacitación, se tienen en cuenta las    prioridades de los temas de capacitación según el diagnóstico de necesidades y las propuestas presentadas por el asesor SST, mediante la planeación de la gestión del Sistema de Seguridad y Seguridad y Salud en el Trabajo. Adicionalmente se tiene en cuenta la metodología, el tiempo necesario para cada actividad o sesión de capacitación, el cronograma de capacitaciones, los recursos disponibles (físicos, materiales, humanos etc.) y forma de evaluación. </w:t>
      </w:r>
    </w:p>
    <w:p w14:paraId="3A0D71FC" w14:textId="4CE54F55"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7.4.</w:t>
      </w:r>
      <w:r w:rsidRPr="00640468">
        <w:rPr>
          <w:rFonts w:ascii="Arial" w:hAnsi="Arial" w:cs="Arial"/>
          <w:b/>
          <w:sz w:val="24"/>
          <w:szCs w:val="24"/>
          <w:lang w:val="es-ES"/>
        </w:rPr>
        <w:tab/>
        <w:t>EJECUCION DEL PROGRAMA DE CAPACITACIÓN</w:t>
      </w:r>
    </w:p>
    <w:p w14:paraId="30DA9D20"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Recursos Humanos</w:t>
      </w:r>
    </w:p>
    <w:p w14:paraId="717D34F4"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     Se cuenta con el personal del área de SST y apoyo de la ARL.</w:t>
      </w:r>
    </w:p>
    <w:p w14:paraId="1085042A" w14:textId="142141A1"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Recursos Físicos y Materiales</w:t>
      </w:r>
    </w:p>
    <w:p w14:paraId="59FD8A56"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El Programa se ejecuta en instalaciones tanto propias como contratadas para tal fin, se cuenta con ayudas audiovisuales como TV, Video </w:t>
      </w:r>
      <w:proofErr w:type="spellStart"/>
      <w:r w:rsidRPr="00640468">
        <w:rPr>
          <w:rFonts w:ascii="Arial" w:hAnsi="Arial" w:cs="Arial"/>
          <w:sz w:val="24"/>
          <w:szCs w:val="24"/>
          <w:lang w:val="es-ES"/>
        </w:rPr>
        <w:t>beam</w:t>
      </w:r>
      <w:proofErr w:type="spellEnd"/>
      <w:r w:rsidRPr="00640468">
        <w:rPr>
          <w:rFonts w:ascii="Arial" w:hAnsi="Arial" w:cs="Arial"/>
          <w:sz w:val="24"/>
          <w:szCs w:val="24"/>
          <w:lang w:val="es-ES"/>
        </w:rPr>
        <w:t xml:space="preserve">, material de apoyo impreso, computador, videos y otros recursos. </w:t>
      </w:r>
    </w:p>
    <w:p w14:paraId="6EB0DF3B"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Se evalúa el número de asistencia y si es necesario se alquilará un salón que cuente con el espacio requerido para la capacitación.</w:t>
      </w:r>
    </w:p>
    <w:p w14:paraId="1270BA0C" w14:textId="3E8D79E7" w:rsidR="00640468" w:rsidRDefault="00640468" w:rsidP="00640468">
      <w:pPr>
        <w:jc w:val="both"/>
        <w:rPr>
          <w:rFonts w:ascii="Arial" w:hAnsi="Arial" w:cs="Arial"/>
          <w:sz w:val="24"/>
          <w:szCs w:val="24"/>
          <w:lang w:val="es-ES"/>
        </w:rPr>
      </w:pPr>
    </w:p>
    <w:p w14:paraId="548A644A" w14:textId="77777777" w:rsidR="004102E6" w:rsidRPr="00640468" w:rsidRDefault="004102E6" w:rsidP="00640468">
      <w:pPr>
        <w:jc w:val="both"/>
        <w:rPr>
          <w:rFonts w:ascii="Arial" w:hAnsi="Arial" w:cs="Arial"/>
          <w:sz w:val="24"/>
          <w:szCs w:val="24"/>
          <w:lang w:val="es-ES"/>
        </w:rPr>
      </w:pPr>
    </w:p>
    <w:p w14:paraId="099E0926" w14:textId="2A786D8D"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Tiempo De Capacitación</w:t>
      </w:r>
    </w:p>
    <w:p w14:paraId="41006D42" w14:textId="5C364EC3"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El tiempo estimado por cada capacitación varía entre 1 y 2 horas y dependerá de la   disponibilidad del personal adicionalmente para el caso de actividades con personal externo se verificará su disponibilidad para temas específicos.</w:t>
      </w:r>
    </w:p>
    <w:p w14:paraId="486C619B"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Metodología</w:t>
      </w:r>
    </w:p>
    <w:p w14:paraId="1187943B"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La ejecución del Programa de Capacitación se realiza in situ, aplicando la forma de charla magistral y/o taller participativo en la aplicación de la evaluación de cada tema, con lo que se busca reforzar conceptos fundamentales en cada participante.</w:t>
      </w:r>
    </w:p>
    <w:p w14:paraId="194E52E2"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Se dispondrá de 1 o 2 horas de formación en los que el personal involucrado en será formado en los temas básicos enunciados en el cronograma de capacitación.</w:t>
      </w:r>
    </w:p>
    <w:p w14:paraId="47B6AF2B" w14:textId="3E993F2A"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Si durante el transcurso del año el asesor SST o administrador encargado evidencia la necesidad de adelantar una jornada masiva de formación en cualquiera de los temas del cronograma de capacitaciones, la gerencia garantizará disponer de los tiempos que se requieran para lograr dicho objetivo.</w:t>
      </w:r>
    </w:p>
    <w:p w14:paraId="466AE727"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7.5.</w:t>
      </w:r>
      <w:r w:rsidRPr="00640468">
        <w:rPr>
          <w:rFonts w:ascii="Arial" w:hAnsi="Arial" w:cs="Arial"/>
          <w:b/>
          <w:sz w:val="24"/>
          <w:szCs w:val="24"/>
          <w:lang w:val="es-ES"/>
        </w:rPr>
        <w:tab/>
        <w:t xml:space="preserve">EVALUACION </w:t>
      </w:r>
    </w:p>
    <w:p w14:paraId="15E61B6E" w14:textId="181906C0"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Temas que superen las 2 horas de capacitación se evaluaran según los rangos de calificación, con el fin de asegurar el entendimiento del tema expuesto.</w:t>
      </w:r>
    </w:p>
    <w:p w14:paraId="0234E166" w14:textId="39387934"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         Rangos de calificación:  &lt; =80 </w:t>
      </w:r>
      <w:proofErr w:type="gramStart"/>
      <w:r w:rsidRPr="00640468">
        <w:rPr>
          <w:rFonts w:ascii="Arial" w:hAnsi="Arial" w:cs="Arial"/>
          <w:sz w:val="24"/>
          <w:szCs w:val="24"/>
          <w:lang w:val="es-ES"/>
        </w:rPr>
        <w:t>Reprobó</w:t>
      </w:r>
      <w:r>
        <w:rPr>
          <w:rFonts w:ascii="Arial" w:hAnsi="Arial" w:cs="Arial"/>
          <w:sz w:val="24"/>
          <w:szCs w:val="24"/>
          <w:lang w:val="es-ES"/>
        </w:rPr>
        <w:t xml:space="preserve"> </w:t>
      </w:r>
      <w:r w:rsidRPr="00640468">
        <w:rPr>
          <w:rFonts w:ascii="Arial" w:hAnsi="Arial" w:cs="Arial"/>
          <w:sz w:val="24"/>
          <w:szCs w:val="24"/>
          <w:lang w:val="es-ES"/>
        </w:rPr>
        <w:t xml:space="preserve"> &gt;</w:t>
      </w:r>
      <w:proofErr w:type="gramEnd"/>
      <w:r w:rsidRPr="00640468">
        <w:rPr>
          <w:rFonts w:ascii="Arial" w:hAnsi="Arial" w:cs="Arial"/>
          <w:sz w:val="24"/>
          <w:szCs w:val="24"/>
          <w:lang w:val="es-ES"/>
        </w:rPr>
        <w:t>= 80 Aprobó</w:t>
      </w:r>
    </w:p>
    <w:p w14:paraId="3F75322B"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si la calificación es inferior a 80%, se deberá programar al colaborador a una nueva jornada de capacitación </w:t>
      </w:r>
    </w:p>
    <w:p w14:paraId="750023BC"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La metodología para las evaluaciones es abierta se podrán usar medidas didácticas tales como juegos de letras, crucigramas, preguntas abiertas, laberintos, aplicativos de internet y demás que sean de ayuda para el aprendizaje practico de nuestros colaboradores)</w:t>
      </w:r>
    </w:p>
    <w:p w14:paraId="287E6376"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Para medir la efectividad del Programa de Capacitación y entrenamiento, se establecen indicadores que muestren la cobertura de capacitación gestión y efectividad del mismo, así como un plan de acción de aquellos entrenamientos que no hayan sido ejecutados oportunamente.</w:t>
      </w:r>
    </w:p>
    <w:p w14:paraId="13BA60C4" w14:textId="0219942F"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 Los indicadores propuestos se monitorean cada seis (6) meses. </w:t>
      </w:r>
    </w:p>
    <w:p w14:paraId="701EE9D6" w14:textId="468E91F0" w:rsidR="00640468" w:rsidRDefault="00640468" w:rsidP="00640468">
      <w:pPr>
        <w:jc w:val="both"/>
        <w:rPr>
          <w:rFonts w:ascii="Arial" w:hAnsi="Arial" w:cs="Arial"/>
          <w:sz w:val="24"/>
          <w:szCs w:val="24"/>
          <w:lang w:val="es-ES"/>
        </w:rPr>
      </w:pPr>
    </w:p>
    <w:p w14:paraId="66817A0E" w14:textId="2A5675BD" w:rsidR="00640468" w:rsidRDefault="00640468" w:rsidP="00640468">
      <w:pPr>
        <w:jc w:val="both"/>
        <w:rPr>
          <w:rFonts w:ascii="Arial" w:hAnsi="Arial" w:cs="Arial"/>
          <w:sz w:val="24"/>
          <w:szCs w:val="24"/>
          <w:lang w:val="es-ES"/>
        </w:rPr>
      </w:pPr>
    </w:p>
    <w:p w14:paraId="51EFA303" w14:textId="77777777" w:rsidR="004102E6" w:rsidRPr="00640468" w:rsidRDefault="004102E6" w:rsidP="00640468">
      <w:pPr>
        <w:jc w:val="both"/>
        <w:rPr>
          <w:rFonts w:ascii="Arial" w:hAnsi="Arial" w:cs="Arial"/>
          <w:sz w:val="24"/>
          <w:szCs w:val="24"/>
          <w:lang w:val="es-ES"/>
        </w:rPr>
      </w:pPr>
    </w:p>
    <w:p w14:paraId="6CFD9E24" w14:textId="77777777" w:rsidR="00640468" w:rsidRPr="00640468" w:rsidRDefault="00640468" w:rsidP="00640468">
      <w:pPr>
        <w:jc w:val="both"/>
        <w:rPr>
          <w:rFonts w:ascii="Arial" w:hAnsi="Arial" w:cs="Arial"/>
          <w:b/>
          <w:sz w:val="24"/>
          <w:szCs w:val="24"/>
          <w:lang w:val="es-ES"/>
        </w:rPr>
      </w:pPr>
      <w:r w:rsidRPr="00640468">
        <w:rPr>
          <w:rFonts w:ascii="Arial" w:hAnsi="Arial" w:cs="Arial"/>
          <w:sz w:val="24"/>
          <w:szCs w:val="24"/>
          <w:lang w:val="es-ES"/>
        </w:rPr>
        <w:t xml:space="preserve">    </w:t>
      </w:r>
      <w:r w:rsidRPr="00640468">
        <w:rPr>
          <w:rFonts w:ascii="Arial" w:hAnsi="Arial" w:cs="Arial"/>
          <w:b/>
          <w:sz w:val="24"/>
          <w:szCs w:val="24"/>
          <w:lang w:val="es-ES"/>
        </w:rPr>
        <w:t>7.5.</w:t>
      </w:r>
      <w:r w:rsidRPr="00640468">
        <w:rPr>
          <w:rFonts w:ascii="Arial" w:hAnsi="Arial" w:cs="Arial"/>
          <w:b/>
          <w:sz w:val="24"/>
          <w:szCs w:val="24"/>
          <w:lang w:val="es-ES"/>
        </w:rPr>
        <w:tab/>
        <w:t xml:space="preserve">INDICADORES DE CUMPLIMIENTO </w:t>
      </w:r>
    </w:p>
    <w:p w14:paraId="58A8BE64" w14:textId="77777777" w:rsidR="00640468" w:rsidRPr="00640468" w:rsidRDefault="00640468" w:rsidP="00640468">
      <w:pPr>
        <w:jc w:val="both"/>
        <w:rPr>
          <w:rFonts w:ascii="Arial" w:hAnsi="Arial" w:cs="Arial"/>
          <w:sz w:val="24"/>
          <w:szCs w:val="24"/>
          <w:lang w:val="es-ES"/>
        </w:rPr>
      </w:pPr>
    </w:p>
    <w:p w14:paraId="5C9CF125"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     Los indicadores a tener en cuenta durante la ejecución del programa son:    </w:t>
      </w:r>
    </w:p>
    <w:p w14:paraId="4827D937" w14:textId="2313D688" w:rsidR="00640468" w:rsidRPr="00640468" w:rsidRDefault="00640468" w:rsidP="00640468">
      <w:pPr>
        <w:jc w:val="both"/>
        <w:rPr>
          <w:rFonts w:ascii="Arial" w:hAnsi="Arial" w:cs="Arial"/>
          <w:b/>
          <w:bCs/>
          <w:sz w:val="24"/>
          <w:szCs w:val="24"/>
          <w:lang w:val="es-ES"/>
        </w:rPr>
      </w:pPr>
      <w:r w:rsidRPr="00640468">
        <w:rPr>
          <w:rFonts w:ascii="Arial" w:hAnsi="Arial" w:cs="Arial"/>
          <w:sz w:val="24"/>
          <w:szCs w:val="24"/>
          <w:lang w:val="es-ES"/>
        </w:rPr>
        <w:t xml:space="preserve">     </w:t>
      </w:r>
      <w:r w:rsidRPr="00640468">
        <w:rPr>
          <w:rFonts w:ascii="Arial" w:hAnsi="Arial" w:cs="Arial"/>
          <w:b/>
          <w:bCs/>
          <w:sz w:val="24"/>
          <w:szCs w:val="24"/>
          <w:lang w:val="es-ES"/>
        </w:rPr>
        <w:t>Cumplimiento de capacitaciones</w:t>
      </w:r>
      <w:r w:rsidR="004102E6">
        <w:rPr>
          <w:rFonts w:ascii="Arial" w:hAnsi="Arial" w:cs="Arial"/>
          <w:b/>
          <w:bCs/>
          <w:sz w:val="24"/>
          <w:szCs w:val="24"/>
          <w:lang w:val="es-ES"/>
        </w:rPr>
        <w:t>.</w:t>
      </w:r>
      <w:r w:rsidRPr="00640468">
        <w:rPr>
          <w:rFonts w:ascii="Arial" w:hAnsi="Arial" w:cs="Arial"/>
          <w:sz w:val="24"/>
          <w:szCs w:val="24"/>
          <w:lang w:val="es-ES"/>
        </w:rPr>
        <w:t xml:space="preserve"> </w:t>
      </w:r>
      <w:proofErr w:type="spellStart"/>
      <w:r w:rsidRPr="00640468">
        <w:rPr>
          <w:rFonts w:ascii="Arial" w:hAnsi="Arial" w:cs="Arial"/>
          <w:sz w:val="24"/>
          <w:szCs w:val="24"/>
          <w:lang w:val="es-ES"/>
        </w:rPr>
        <w:t>N°</w:t>
      </w:r>
      <w:proofErr w:type="spellEnd"/>
      <w:r w:rsidRPr="00640468">
        <w:rPr>
          <w:rFonts w:ascii="Arial" w:hAnsi="Arial" w:cs="Arial"/>
          <w:sz w:val="24"/>
          <w:szCs w:val="24"/>
          <w:lang w:val="es-ES"/>
        </w:rPr>
        <w:t xml:space="preserve"> de capacitaciones realizadas en un periodo/ </w:t>
      </w:r>
      <w:r w:rsidR="004102E6">
        <w:rPr>
          <w:rFonts w:ascii="Arial" w:hAnsi="Arial" w:cs="Arial"/>
          <w:sz w:val="24"/>
          <w:szCs w:val="24"/>
          <w:lang w:val="es-ES"/>
        </w:rPr>
        <w:t xml:space="preserve">   </w:t>
      </w:r>
      <w:proofErr w:type="spellStart"/>
      <w:r w:rsidRPr="00640468">
        <w:rPr>
          <w:rFonts w:ascii="Arial" w:hAnsi="Arial" w:cs="Arial"/>
          <w:sz w:val="24"/>
          <w:szCs w:val="24"/>
          <w:lang w:val="es-ES"/>
        </w:rPr>
        <w:t>N°</w:t>
      </w:r>
      <w:proofErr w:type="spellEnd"/>
      <w:r w:rsidRPr="00640468">
        <w:rPr>
          <w:rFonts w:ascii="Arial" w:hAnsi="Arial" w:cs="Arial"/>
          <w:sz w:val="24"/>
          <w:szCs w:val="24"/>
          <w:lang w:val="es-ES"/>
        </w:rPr>
        <w:t xml:space="preserve"> de capacitaciones programadas</w:t>
      </w:r>
      <w:r w:rsidR="004102E6">
        <w:rPr>
          <w:rFonts w:ascii="Arial" w:hAnsi="Arial" w:cs="Arial"/>
          <w:sz w:val="24"/>
          <w:szCs w:val="24"/>
          <w:lang w:val="es-ES"/>
        </w:rPr>
        <w:t>.</w:t>
      </w:r>
      <w:r w:rsidRPr="00640468">
        <w:rPr>
          <w:rFonts w:ascii="Arial" w:hAnsi="Arial" w:cs="Arial"/>
          <w:sz w:val="24"/>
          <w:szCs w:val="24"/>
          <w:lang w:val="es-ES"/>
        </w:rPr>
        <w:t xml:space="preserve"> En un periodo X 100.   </w:t>
      </w:r>
    </w:p>
    <w:p w14:paraId="3BC4EA1F" w14:textId="77777777" w:rsidR="00640468" w:rsidRPr="00640468" w:rsidRDefault="00640468" w:rsidP="00640468">
      <w:pPr>
        <w:jc w:val="both"/>
        <w:rPr>
          <w:rFonts w:ascii="Arial" w:hAnsi="Arial" w:cs="Arial"/>
          <w:sz w:val="24"/>
          <w:szCs w:val="24"/>
          <w:lang w:val="es-ES"/>
        </w:rPr>
      </w:pPr>
    </w:p>
    <w:p w14:paraId="6C64A466" w14:textId="688541A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 xml:space="preserve">      </w:t>
      </w:r>
      <w:r w:rsidRPr="00640468">
        <w:rPr>
          <w:rFonts w:ascii="Arial" w:hAnsi="Arial" w:cs="Arial"/>
          <w:b/>
          <w:bCs/>
          <w:sz w:val="24"/>
          <w:szCs w:val="24"/>
          <w:lang w:val="es-ES"/>
        </w:rPr>
        <w:t>Cobertura de capacitaciones:</w:t>
      </w:r>
      <w:r w:rsidRPr="00640468">
        <w:rPr>
          <w:rFonts w:ascii="Arial" w:hAnsi="Arial" w:cs="Arial"/>
          <w:sz w:val="24"/>
          <w:szCs w:val="24"/>
          <w:lang w:val="es-ES"/>
        </w:rPr>
        <w:t xml:space="preserve"> </w:t>
      </w:r>
      <w:proofErr w:type="spellStart"/>
      <w:r w:rsidRPr="00640468">
        <w:rPr>
          <w:rFonts w:ascii="Arial" w:hAnsi="Arial" w:cs="Arial"/>
          <w:sz w:val="24"/>
          <w:szCs w:val="24"/>
          <w:lang w:val="es-ES"/>
        </w:rPr>
        <w:t>N°</w:t>
      </w:r>
      <w:proofErr w:type="spellEnd"/>
      <w:r w:rsidRPr="00640468">
        <w:rPr>
          <w:rFonts w:ascii="Arial" w:hAnsi="Arial" w:cs="Arial"/>
          <w:sz w:val="24"/>
          <w:szCs w:val="24"/>
          <w:lang w:val="es-ES"/>
        </w:rPr>
        <w:t xml:space="preserve"> de colaboradores que asistieron a las capacitaciones / </w:t>
      </w:r>
      <w:proofErr w:type="spellStart"/>
      <w:r w:rsidRPr="00640468">
        <w:rPr>
          <w:rFonts w:ascii="Arial" w:hAnsi="Arial" w:cs="Arial"/>
          <w:sz w:val="24"/>
          <w:szCs w:val="24"/>
          <w:lang w:val="es-ES"/>
        </w:rPr>
        <w:t>N°</w:t>
      </w:r>
      <w:proofErr w:type="spellEnd"/>
      <w:r w:rsidRPr="00640468">
        <w:rPr>
          <w:rFonts w:ascii="Arial" w:hAnsi="Arial" w:cs="Arial"/>
          <w:sz w:val="24"/>
          <w:szCs w:val="24"/>
          <w:lang w:val="es-ES"/>
        </w:rPr>
        <w:t xml:space="preserve"> de colaboradores Invitados a las capacitaciones X 100.</w:t>
      </w:r>
    </w:p>
    <w:p w14:paraId="6C03DADB" w14:textId="77777777" w:rsidR="00640468" w:rsidRPr="00640468" w:rsidRDefault="00640468" w:rsidP="00640468">
      <w:pPr>
        <w:jc w:val="both"/>
        <w:rPr>
          <w:rFonts w:ascii="Arial" w:hAnsi="Arial" w:cs="Arial"/>
          <w:sz w:val="24"/>
          <w:szCs w:val="24"/>
          <w:lang w:val="es-ES"/>
        </w:rPr>
      </w:pPr>
    </w:p>
    <w:p w14:paraId="6AF002DC" w14:textId="77777777" w:rsidR="00640468" w:rsidRPr="00640468" w:rsidRDefault="00640468" w:rsidP="00640468">
      <w:pPr>
        <w:jc w:val="both"/>
        <w:rPr>
          <w:rFonts w:ascii="Arial" w:hAnsi="Arial" w:cs="Arial"/>
          <w:b/>
          <w:bCs/>
          <w:sz w:val="24"/>
          <w:szCs w:val="24"/>
          <w:lang w:val="es-ES"/>
        </w:rPr>
      </w:pPr>
      <w:r w:rsidRPr="00640468">
        <w:rPr>
          <w:rFonts w:ascii="Arial" w:hAnsi="Arial" w:cs="Arial"/>
          <w:b/>
          <w:bCs/>
          <w:sz w:val="24"/>
          <w:szCs w:val="24"/>
          <w:lang w:val="es-ES"/>
        </w:rPr>
        <w:t xml:space="preserve">      REINDUCCION:</w:t>
      </w:r>
    </w:p>
    <w:p w14:paraId="7141613C" w14:textId="77777777" w:rsidR="00640468" w:rsidRPr="00640468" w:rsidRDefault="00640468" w:rsidP="00640468">
      <w:pPr>
        <w:jc w:val="both"/>
        <w:rPr>
          <w:rFonts w:ascii="Arial" w:hAnsi="Arial" w:cs="Arial"/>
          <w:sz w:val="24"/>
          <w:szCs w:val="24"/>
          <w:lang w:val="es-ES"/>
        </w:rPr>
      </w:pPr>
      <w:r w:rsidRPr="00640468">
        <w:rPr>
          <w:rFonts w:ascii="Arial" w:hAnsi="Arial" w:cs="Arial"/>
          <w:sz w:val="24"/>
          <w:szCs w:val="24"/>
          <w:lang w:val="es-ES"/>
        </w:rPr>
        <w:t>El personal de la organización debe participar en programas de reinducción en Seguridad y Salud en el Trabajo por lo menos cada año, los módulos de entrenamiento tendrán una vigencia de un año o cada vez que su actualización amerite capacitación.</w:t>
      </w:r>
    </w:p>
    <w:p w14:paraId="00E79BB0" w14:textId="5B349003" w:rsidR="00640468" w:rsidRPr="00640468" w:rsidRDefault="00640468" w:rsidP="00640468">
      <w:pPr>
        <w:jc w:val="both"/>
        <w:rPr>
          <w:rFonts w:ascii="Arial" w:hAnsi="Arial" w:cs="Arial"/>
          <w:sz w:val="24"/>
          <w:szCs w:val="24"/>
          <w:lang w:val="es-ES"/>
        </w:rPr>
      </w:pPr>
      <w:r w:rsidRPr="00640468">
        <w:rPr>
          <w:rFonts w:ascii="Arial" w:hAnsi="Arial" w:cs="Arial"/>
          <w:b/>
          <w:bCs/>
          <w:sz w:val="24"/>
          <w:szCs w:val="24"/>
          <w:lang w:val="es-ES"/>
        </w:rPr>
        <w:t>8.   REGISTROS</w:t>
      </w:r>
    </w:p>
    <w:p w14:paraId="504C5081" w14:textId="77777777" w:rsidR="00640468" w:rsidRPr="00640468" w:rsidRDefault="00640468" w:rsidP="004102E6">
      <w:pPr>
        <w:numPr>
          <w:ilvl w:val="0"/>
          <w:numId w:val="6"/>
        </w:numPr>
        <w:spacing w:after="0"/>
        <w:jc w:val="both"/>
        <w:rPr>
          <w:rFonts w:ascii="Arial" w:hAnsi="Arial" w:cs="Arial"/>
          <w:sz w:val="24"/>
          <w:szCs w:val="24"/>
        </w:rPr>
      </w:pPr>
      <w:r w:rsidRPr="00640468">
        <w:rPr>
          <w:rFonts w:ascii="Arial" w:hAnsi="Arial" w:cs="Arial"/>
          <w:sz w:val="24"/>
          <w:szCs w:val="24"/>
        </w:rPr>
        <w:t>Formato de Registro de Asistencia.</w:t>
      </w:r>
    </w:p>
    <w:p w14:paraId="1AB94D18" w14:textId="77777777" w:rsidR="00640468" w:rsidRPr="00640468" w:rsidRDefault="00640468" w:rsidP="004102E6">
      <w:pPr>
        <w:numPr>
          <w:ilvl w:val="0"/>
          <w:numId w:val="6"/>
        </w:numPr>
        <w:spacing w:after="0"/>
        <w:jc w:val="both"/>
        <w:rPr>
          <w:rFonts w:ascii="Arial" w:hAnsi="Arial" w:cs="Arial"/>
          <w:sz w:val="24"/>
          <w:szCs w:val="24"/>
        </w:rPr>
      </w:pPr>
      <w:r w:rsidRPr="00640468">
        <w:rPr>
          <w:rFonts w:ascii="Arial" w:hAnsi="Arial" w:cs="Arial"/>
          <w:sz w:val="24"/>
          <w:szCs w:val="24"/>
        </w:rPr>
        <w:t>Cronograma de Capacitación y Entrenamiento.</w:t>
      </w:r>
    </w:p>
    <w:p w14:paraId="0C8F56FF" w14:textId="2C141C0F" w:rsidR="004102E6" w:rsidRDefault="00640468" w:rsidP="004102E6">
      <w:pPr>
        <w:numPr>
          <w:ilvl w:val="0"/>
          <w:numId w:val="6"/>
        </w:numPr>
        <w:spacing w:after="0"/>
        <w:jc w:val="both"/>
        <w:rPr>
          <w:rFonts w:ascii="Arial" w:hAnsi="Arial" w:cs="Arial"/>
          <w:sz w:val="24"/>
          <w:szCs w:val="24"/>
        </w:rPr>
      </w:pPr>
      <w:r w:rsidRPr="00640468">
        <w:rPr>
          <w:rFonts w:ascii="Arial" w:hAnsi="Arial" w:cs="Arial"/>
          <w:sz w:val="24"/>
          <w:szCs w:val="24"/>
        </w:rPr>
        <w:t>Evaluación de Capacitación.</w:t>
      </w:r>
    </w:p>
    <w:p w14:paraId="66217569" w14:textId="2CA21842" w:rsidR="004102E6" w:rsidRDefault="004102E6" w:rsidP="004102E6">
      <w:pPr>
        <w:spacing w:after="0"/>
        <w:jc w:val="both"/>
        <w:rPr>
          <w:rFonts w:ascii="Arial" w:hAnsi="Arial" w:cs="Arial"/>
          <w:sz w:val="24"/>
          <w:szCs w:val="24"/>
        </w:rPr>
      </w:pPr>
    </w:p>
    <w:p w14:paraId="61897105" w14:textId="77777777" w:rsidR="004102E6" w:rsidRDefault="004102E6" w:rsidP="004102E6">
      <w:pPr>
        <w:spacing w:after="0"/>
        <w:jc w:val="both"/>
        <w:rPr>
          <w:rFonts w:ascii="Arial" w:hAnsi="Arial" w:cs="Arial"/>
          <w:sz w:val="24"/>
          <w:szCs w:val="24"/>
        </w:rPr>
      </w:pPr>
    </w:p>
    <w:p w14:paraId="14758552" w14:textId="35EFB718" w:rsidR="00640468" w:rsidRPr="004102E6" w:rsidRDefault="00640468" w:rsidP="004102E6">
      <w:pPr>
        <w:pStyle w:val="Prrafodelista"/>
        <w:numPr>
          <w:ilvl w:val="0"/>
          <w:numId w:val="12"/>
        </w:numPr>
        <w:spacing w:after="0"/>
        <w:jc w:val="both"/>
        <w:rPr>
          <w:rFonts w:ascii="Arial" w:hAnsi="Arial" w:cs="Arial"/>
          <w:sz w:val="24"/>
          <w:szCs w:val="24"/>
        </w:rPr>
      </w:pPr>
      <w:r w:rsidRPr="004102E6">
        <w:rPr>
          <w:rFonts w:ascii="Arial" w:hAnsi="Arial" w:cs="Arial"/>
          <w:b/>
          <w:bCs/>
          <w:sz w:val="24"/>
          <w:szCs w:val="24"/>
          <w:lang w:val="es-ES"/>
        </w:rPr>
        <w:t>TABLA DE CONTROL DE MODIFICACIONES</w:t>
      </w:r>
    </w:p>
    <w:p w14:paraId="3A121724" w14:textId="77777777" w:rsidR="00640468" w:rsidRPr="00640468" w:rsidRDefault="00640468" w:rsidP="00640468">
      <w:pPr>
        <w:jc w:val="both"/>
        <w:rPr>
          <w:rFonts w:ascii="Arial" w:hAnsi="Arial" w:cs="Arial"/>
          <w:sz w:val="24"/>
          <w:szCs w:val="24"/>
          <w:lang w:val="es-ES"/>
        </w:rPr>
      </w:pP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9"/>
        <w:gridCol w:w="1701"/>
        <w:gridCol w:w="5103"/>
      </w:tblGrid>
      <w:tr w:rsidR="00640468" w:rsidRPr="00640468" w14:paraId="7C33D51D" w14:textId="77777777" w:rsidTr="00CB7B84">
        <w:trPr>
          <w:trHeight w:val="514"/>
        </w:trPr>
        <w:tc>
          <w:tcPr>
            <w:tcW w:w="2409" w:type="dxa"/>
            <w:shd w:val="clear" w:color="auto" w:fill="A6A6A6" w:themeFill="background1" w:themeFillShade="A6"/>
            <w:vAlign w:val="center"/>
          </w:tcPr>
          <w:p w14:paraId="630E823D"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REVISIÓN</w:t>
            </w:r>
          </w:p>
        </w:tc>
        <w:tc>
          <w:tcPr>
            <w:tcW w:w="1701" w:type="dxa"/>
            <w:shd w:val="clear" w:color="auto" w:fill="A6A6A6" w:themeFill="background1" w:themeFillShade="A6"/>
            <w:vAlign w:val="center"/>
          </w:tcPr>
          <w:p w14:paraId="3EA746E9"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FECHA</w:t>
            </w:r>
          </w:p>
        </w:tc>
        <w:tc>
          <w:tcPr>
            <w:tcW w:w="5103" w:type="dxa"/>
            <w:shd w:val="clear" w:color="auto" w:fill="A6A6A6" w:themeFill="background1" w:themeFillShade="A6"/>
            <w:vAlign w:val="center"/>
          </w:tcPr>
          <w:p w14:paraId="32582FF0" w14:textId="77777777" w:rsidR="00640468" w:rsidRPr="00640468" w:rsidRDefault="00640468" w:rsidP="00640468">
            <w:pPr>
              <w:jc w:val="both"/>
              <w:rPr>
                <w:rFonts w:ascii="Arial" w:hAnsi="Arial" w:cs="Arial"/>
                <w:b/>
                <w:sz w:val="24"/>
                <w:szCs w:val="24"/>
                <w:lang w:val="es-ES"/>
              </w:rPr>
            </w:pPr>
            <w:r w:rsidRPr="00640468">
              <w:rPr>
                <w:rFonts w:ascii="Arial" w:hAnsi="Arial" w:cs="Arial"/>
                <w:b/>
                <w:sz w:val="24"/>
                <w:szCs w:val="24"/>
                <w:lang w:val="es-ES"/>
              </w:rPr>
              <w:t>DESCRIPCIÓN DEL CAMBIO</w:t>
            </w:r>
          </w:p>
        </w:tc>
      </w:tr>
      <w:tr w:rsidR="00640468" w:rsidRPr="00640468" w14:paraId="5B1228BE" w14:textId="77777777" w:rsidTr="00CB7B84">
        <w:trPr>
          <w:trHeight w:val="719"/>
        </w:trPr>
        <w:tc>
          <w:tcPr>
            <w:tcW w:w="2409" w:type="dxa"/>
            <w:shd w:val="clear" w:color="auto" w:fill="auto"/>
          </w:tcPr>
          <w:p w14:paraId="6B83ABF3" w14:textId="77777777" w:rsidR="00640468" w:rsidRPr="00640468" w:rsidRDefault="00640468" w:rsidP="00640468">
            <w:pPr>
              <w:jc w:val="both"/>
              <w:rPr>
                <w:rFonts w:ascii="Arial" w:hAnsi="Arial" w:cs="Arial"/>
                <w:b/>
                <w:sz w:val="24"/>
                <w:szCs w:val="24"/>
                <w:lang w:val="es-ES"/>
              </w:rPr>
            </w:pPr>
          </w:p>
        </w:tc>
        <w:tc>
          <w:tcPr>
            <w:tcW w:w="1701" w:type="dxa"/>
            <w:shd w:val="clear" w:color="auto" w:fill="auto"/>
          </w:tcPr>
          <w:p w14:paraId="35687134" w14:textId="77777777" w:rsidR="00640468" w:rsidRPr="00640468" w:rsidRDefault="00640468" w:rsidP="00640468">
            <w:pPr>
              <w:jc w:val="both"/>
              <w:rPr>
                <w:rFonts w:ascii="Arial" w:hAnsi="Arial" w:cs="Arial"/>
                <w:b/>
                <w:sz w:val="24"/>
                <w:szCs w:val="24"/>
                <w:lang w:val="es-ES"/>
              </w:rPr>
            </w:pPr>
          </w:p>
        </w:tc>
        <w:tc>
          <w:tcPr>
            <w:tcW w:w="5103" w:type="dxa"/>
            <w:shd w:val="clear" w:color="auto" w:fill="auto"/>
          </w:tcPr>
          <w:p w14:paraId="02CBAF56" w14:textId="77777777" w:rsidR="00640468" w:rsidRPr="00640468" w:rsidRDefault="00640468" w:rsidP="00640468">
            <w:pPr>
              <w:jc w:val="both"/>
              <w:rPr>
                <w:rFonts w:ascii="Arial" w:hAnsi="Arial" w:cs="Arial"/>
                <w:b/>
                <w:sz w:val="24"/>
                <w:szCs w:val="24"/>
                <w:lang w:val="es-ES"/>
              </w:rPr>
            </w:pPr>
          </w:p>
        </w:tc>
      </w:tr>
      <w:tr w:rsidR="00640468" w:rsidRPr="00640468" w14:paraId="0437728F" w14:textId="77777777" w:rsidTr="00CB7B84">
        <w:trPr>
          <w:trHeight w:val="719"/>
        </w:trPr>
        <w:tc>
          <w:tcPr>
            <w:tcW w:w="2409" w:type="dxa"/>
            <w:shd w:val="clear" w:color="auto" w:fill="auto"/>
          </w:tcPr>
          <w:p w14:paraId="62B1EB33" w14:textId="77777777" w:rsidR="00640468" w:rsidRPr="00640468" w:rsidRDefault="00640468" w:rsidP="00640468">
            <w:pPr>
              <w:jc w:val="both"/>
              <w:rPr>
                <w:rFonts w:ascii="Arial" w:hAnsi="Arial" w:cs="Arial"/>
                <w:b/>
                <w:sz w:val="24"/>
                <w:szCs w:val="24"/>
                <w:lang w:val="es-ES"/>
              </w:rPr>
            </w:pPr>
          </w:p>
        </w:tc>
        <w:tc>
          <w:tcPr>
            <w:tcW w:w="1701" w:type="dxa"/>
            <w:shd w:val="clear" w:color="auto" w:fill="auto"/>
          </w:tcPr>
          <w:p w14:paraId="5E98DCC4" w14:textId="77777777" w:rsidR="00640468" w:rsidRPr="00640468" w:rsidRDefault="00640468" w:rsidP="00640468">
            <w:pPr>
              <w:jc w:val="both"/>
              <w:rPr>
                <w:rFonts w:ascii="Arial" w:hAnsi="Arial" w:cs="Arial"/>
                <w:b/>
                <w:sz w:val="24"/>
                <w:szCs w:val="24"/>
                <w:lang w:val="es-ES"/>
              </w:rPr>
            </w:pPr>
          </w:p>
        </w:tc>
        <w:tc>
          <w:tcPr>
            <w:tcW w:w="5103" w:type="dxa"/>
            <w:shd w:val="clear" w:color="auto" w:fill="auto"/>
          </w:tcPr>
          <w:p w14:paraId="295A31DB" w14:textId="77777777" w:rsidR="00640468" w:rsidRPr="00640468" w:rsidRDefault="00640468" w:rsidP="00640468">
            <w:pPr>
              <w:jc w:val="both"/>
              <w:rPr>
                <w:rFonts w:ascii="Arial" w:hAnsi="Arial" w:cs="Arial"/>
                <w:b/>
                <w:sz w:val="24"/>
                <w:szCs w:val="24"/>
                <w:lang w:val="es-ES"/>
              </w:rPr>
            </w:pPr>
          </w:p>
        </w:tc>
      </w:tr>
    </w:tbl>
    <w:p w14:paraId="5E327CD0" w14:textId="77777777" w:rsidR="00640468" w:rsidRPr="00640468" w:rsidRDefault="00640468" w:rsidP="00640468">
      <w:pPr>
        <w:jc w:val="both"/>
        <w:rPr>
          <w:rFonts w:ascii="Arial" w:hAnsi="Arial" w:cs="Arial"/>
          <w:sz w:val="24"/>
          <w:szCs w:val="24"/>
          <w:lang w:val="es-ES"/>
        </w:rPr>
      </w:pPr>
    </w:p>
    <w:p w14:paraId="6800F7AD" w14:textId="77777777" w:rsidR="000D679E" w:rsidRPr="00640468" w:rsidRDefault="000D679E" w:rsidP="00640468">
      <w:pPr>
        <w:jc w:val="both"/>
        <w:rPr>
          <w:rFonts w:ascii="Arial" w:hAnsi="Arial" w:cs="Arial"/>
          <w:sz w:val="24"/>
          <w:szCs w:val="24"/>
        </w:rPr>
      </w:pPr>
    </w:p>
    <w:sectPr w:rsidR="000D679E" w:rsidRPr="00640468" w:rsidSect="00640468">
      <w:headerReference w:type="default" r:id="rId5"/>
      <w:headerReference w:type="first" r:id="rId6"/>
      <w:footerReference w:type="first" r:id="rId7"/>
      <w:pgSz w:w="12242" w:h="15842" w:code="1"/>
      <w:pgMar w:top="1559" w:right="1418" w:bottom="1418" w:left="1418" w:header="680" w:footer="68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9" w:type="dxa"/>
      <w:tblInd w:w="-6" w:type="dxa"/>
      <w:tblLayout w:type="fixed"/>
      <w:tblCellMar>
        <w:left w:w="0" w:type="dxa"/>
        <w:right w:w="0" w:type="dxa"/>
      </w:tblCellMar>
      <w:tblLook w:val="01E0" w:firstRow="1" w:lastRow="1" w:firstColumn="1" w:lastColumn="1" w:noHBand="0" w:noVBand="0"/>
    </w:tblPr>
    <w:tblGrid>
      <w:gridCol w:w="3541"/>
      <w:gridCol w:w="3386"/>
      <w:gridCol w:w="2902"/>
    </w:tblGrid>
    <w:tr w:rsidR="005036C3" w14:paraId="037B9BF3" w14:textId="77777777" w:rsidTr="005036C3">
      <w:trPr>
        <w:trHeight w:hRule="exact" w:val="260"/>
      </w:trPr>
      <w:tc>
        <w:tcPr>
          <w:tcW w:w="3541" w:type="dxa"/>
          <w:tcBorders>
            <w:top w:val="single" w:sz="5" w:space="0" w:color="0E233D"/>
            <w:left w:val="single" w:sz="5" w:space="0" w:color="0E233D"/>
            <w:bottom w:val="single" w:sz="5" w:space="0" w:color="0E233D"/>
            <w:right w:val="single" w:sz="5" w:space="0" w:color="0E233D"/>
          </w:tcBorders>
          <w:vAlign w:val="center"/>
        </w:tcPr>
        <w:p w14:paraId="63AE3B87" w14:textId="77777777" w:rsidR="005036C3" w:rsidRDefault="004102E6" w:rsidP="005036C3">
          <w:pPr>
            <w:jc w:val="center"/>
            <w:rPr>
              <w:rFonts w:eastAsia="Arial" w:cs="Arial"/>
              <w:sz w:val="16"/>
              <w:szCs w:val="16"/>
            </w:rPr>
          </w:pPr>
          <w:r>
            <w:rPr>
              <w:rFonts w:eastAsia="Arial" w:cs="Arial"/>
              <w:spacing w:val="-1"/>
              <w:sz w:val="16"/>
              <w:szCs w:val="16"/>
            </w:rPr>
            <w:t>DISEÑADO</w:t>
          </w:r>
          <w:r>
            <w:rPr>
              <w:rFonts w:eastAsia="Arial" w:cs="Arial"/>
              <w:spacing w:val="-2"/>
              <w:sz w:val="16"/>
              <w:szCs w:val="16"/>
            </w:rPr>
            <w:t xml:space="preserve"> P</w:t>
          </w:r>
          <w:r>
            <w:rPr>
              <w:rFonts w:eastAsia="Arial" w:cs="Arial"/>
              <w:sz w:val="16"/>
              <w:szCs w:val="16"/>
            </w:rPr>
            <w:t>O</w:t>
          </w:r>
          <w:r>
            <w:rPr>
              <w:rFonts w:eastAsia="Arial" w:cs="Arial"/>
              <w:spacing w:val="-1"/>
              <w:sz w:val="16"/>
              <w:szCs w:val="16"/>
            </w:rPr>
            <w:t>R</w:t>
          </w:r>
          <w:r>
            <w:rPr>
              <w:rFonts w:eastAsia="Arial" w:cs="Arial"/>
              <w:sz w:val="16"/>
              <w:szCs w:val="16"/>
            </w:rPr>
            <w:t>:</w:t>
          </w:r>
        </w:p>
      </w:tc>
      <w:tc>
        <w:tcPr>
          <w:tcW w:w="3386" w:type="dxa"/>
          <w:tcBorders>
            <w:top w:val="single" w:sz="5" w:space="0" w:color="0E233D"/>
            <w:left w:val="single" w:sz="5" w:space="0" w:color="0E233D"/>
            <w:bottom w:val="single" w:sz="5" w:space="0" w:color="0E233D"/>
            <w:right w:val="single" w:sz="5" w:space="0" w:color="0E233D"/>
          </w:tcBorders>
          <w:vAlign w:val="center"/>
        </w:tcPr>
        <w:p w14:paraId="2E2EA2FB" w14:textId="77777777" w:rsidR="005036C3" w:rsidRDefault="004102E6" w:rsidP="005036C3">
          <w:pPr>
            <w:jc w:val="center"/>
            <w:rPr>
              <w:rFonts w:eastAsia="Arial" w:cs="Arial"/>
              <w:sz w:val="16"/>
              <w:szCs w:val="16"/>
            </w:rPr>
          </w:pPr>
          <w:r>
            <w:rPr>
              <w:rFonts w:eastAsia="Arial" w:cs="Arial"/>
              <w:spacing w:val="1"/>
              <w:sz w:val="16"/>
              <w:szCs w:val="16"/>
            </w:rPr>
            <w:t>AP</w:t>
          </w:r>
          <w:r>
            <w:rPr>
              <w:rFonts w:eastAsia="Arial" w:cs="Arial"/>
              <w:spacing w:val="-1"/>
              <w:sz w:val="16"/>
              <w:szCs w:val="16"/>
            </w:rPr>
            <w:t>R</w:t>
          </w:r>
          <w:r>
            <w:rPr>
              <w:rFonts w:eastAsia="Arial" w:cs="Arial"/>
              <w:spacing w:val="-3"/>
              <w:sz w:val="16"/>
              <w:szCs w:val="16"/>
            </w:rPr>
            <w:t>O</w:t>
          </w:r>
          <w:r>
            <w:rPr>
              <w:rFonts w:eastAsia="Arial" w:cs="Arial"/>
              <w:spacing w:val="1"/>
              <w:sz w:val="16"/>
              <w:szCs w:val="16"/>
            </w:rPr>
            <w:t>BA</w:t>
          </w:r>
          <w:r>
            <w:rPr>
              <w:rFonts w:eastAsia="Arial" w:cs="Arial"/>
              <w:spacing w:val="-1"/>
              <w:sz w:val="16"/>
              <w:szCs w:val="16"/>
            </w:rPr>
            <w:t>D</w:t>
          </w:r>
          <w:r>
            <w:rPr>
              <w:rFonts w:eastAsia="Arial" w:cs="Arial"/>
              <w:sz w:val="16"/>
              <w:szCs w:val="16"/>
            </w:rPr>
            <w:t>O</w:t>
          </w:r>
          <w:r>
            <w:rPr>
              <w:rFonts w:eastAsia="Arial" w:cs="Arial"/>
              <w:spacing w:val="-2"/>
              <w:sz w:val="16"/>
              <w:szCs w:val="16"/>
            </w:rPr>
            <w:t xml:space="preserve"> </w:t>
          </w:r>
          <w:r>
            <w:rPr>
              <w:rFonts w:eastAsia="Arial" w:cs="Arial"/>
              <w:spacing w:val="1"/>
              <w:sz w:val="16"/>
              <w:szCs w:val="16"/>
            </w:rPr>
            <w:t>P</w:t>
          </w:r>
          <w:r>
            <w:rPr>
              <w:rFonts w:eastAsia="Arial" w:cs="Arial"/>
              <w:sz w:val="16"/>
              <w:szCs w:val="16"/>
            </w:rPr>
            <w:t>O</w:t>
          </w:r>
          <w:r>
            <w:rPr>
              <w:rFonts w:eastAsia="Arial" w:cs="Arial"/>
              <w:spacing w:val="-4"/>
              <w:sz w:val="16"/>
              <w:szCs w:val="16"/>
            </w:rPr>
            <w:t>R</w:t>
          </w:r>
          <w:r>
            <w:rPr>
              <w:rFonts w:eastAsia="Arial" w:cs="Arial"/>
              <w:sz w:val="16"/>
              <w:szCs w:val="16"/>
            </w:rPr>
            <w:t>:</w:t>
          </w:r>
        </w:p>
      </w:tc>
      <w:tc>
        <w:tcPr>
          <w:tcW w:w="2902" w:type="dxa"/>
          <w:tcBorders>
            <w:top w:val="single" w:sz="5" w:space="0" w:color="0E233D"/>
            <w:left w:val="single" w:sz="5" w:space="0" w:color="0E233D"/>
            <w:bottom w:val="single" w:sz="5" w:space="0" w:color="0E233D"/>
            <w:right w:val="single" w:sz="5" w:space="0" w:color="0E233D"/>
          </w:tcBorders>
          <w:vAlign w:val="center"/>
        </w:tcPr>
        <w:p w14:paraId="4E2F311A" w14:textId="77777777" w:rsidR="005036C3" w:rsidRDefault="004102E6" w:rsidP="005036C3">
          <w:pPr>
            <w:jc w:val="center"/>
            <w:rPr>
              <w:rFonts w:eastAsia="Arial" w:cs="Arial"/>
              <w:sz w:val="16"/>
              <w:szCs w:val="16"/>
            </w:rPr>
          </w:pPr>
          <w:r>
            <w:rPr>
              <w:rFonts w:eastAsia="Arial" w:cs="Arial"/>
              <w:spacing w:val="-1"/>
              <w:sz w:val="16"/>
              <w:szCs w:val="16"/>
            </w:rPr>
            <w:t>Cód</w:t>
          </w:r>
          <w:r>
            <w:rPr>
              <w:rFonts w:eastAsia="Arial" w:cs="Arial"/>
              <w:sz w:val="16"/>
              <w:szCs w:val="16"/>
            </w:rPr>
            <w:t>ig</w:t>
          </w:r>
          <w:r>
            <w:rPr>
              <w:rFonts w:eastAsia="Arial" w:cs="Arial"/>
              <w:spacing w:val="-1"/>
              <w:sz w:val="16"/>
              <w:szCs w:val="16"/>
            </w:rPr>
            <w:t>o</w:t>
          </w:r>
          <w:r>
            <w:rPr>
              <w:rFonts w:eastAsia="Arial" w:cs="Arial"/>
              <w:sz w:val="16"/>
              <w:szCs w:val="16"/>
            </w:rPr>
            <w:t>:</w:t>
          </w:r>
          <w:r>
            <w:rPr>
              <w:rFonts w:eastAsia="Arial" w:cs="Arial"/>
              <w:spacing w:val="2"/>
              <w:sz w:val="16"/>
              <w:szCs w:val="16"/>
            </w:rPr>
            <w:t xml:space="preserve"> </w:t>
          </w:r>
          <w:r w:rsidRPr="005036C3">
            <w:rPr>
              <w:rFonts w:cs="Arial"/>
              <w:color w:val="000000"/>
              <w:sz w:val="16"/>
              <w:szCs w:val="16"/>
            </w:rPr>
            <w:t>PRG-SST-002</w:t>
          </w:r>
        </w:p>
      </w:tc>
    </w:tr>
    <w:tr w:rsidR="005036C3" w14:paraId="4FDD1008" w14:textId="77777777" w:rsidTr="005036C3">
      <w:trPr>
        <w:trHeight w:hRule="exact" w:val="500"/>
      </w:trPr>
      <w:tc>
        <w:tcPr>
          <w:tcW w:w="3541" w:type="dxa"/>
          <w:tcBorders>
            <w:top w:val="single" w:sz="5" w:space="0" w:color="0E233D"/>
            <w:left w:val="single" w:sz="5" w:space="0" w:color="0E233D"/>
            <w:bottom w:val="single" w:sz="5" w:space="0" w:color="0E233D"/>
            <w:right w:val="single" w:sz="5" w:space="0" w:color="0E233D"/>
          </w:tcBorders>
        </w:tcPr>
        <w:p w14:paraId="381A632A" w14:textId="77777777" w:rsidR="005036C3" w:rsidRDefault="004102E6" w:rsidP="005036C3">
          <w:pPr>
            <w:jc w:val="center"/>
            <w:rPr>
              <w:rFonts w:eastAsia="Arial" w:cs="Arial"/>
              <w:sz w:val="16"/>
              <w:szCs w:val="16"/>
            </w:rPr>
          </w:pPr>
          <w:r>
            <w:rPr>
              <w:rFonts w:eastAsia="Arial" w:cs="Arial"/>
              <w:sz w:val="16"/>
              <w:szCs w:val="16"/>
            </w:rPr>
            <w:t>ASESOR SST</w:t>
          </w:r>
        </w:p>
      </w:tc>
      <w:tc>
        <w:tcPr>
          <w:tcW w:w="3386" w:type="dxa"/>
          <w:tcBorders>
            <w:top w:val="single" w:sz="5" w:space="0" w:color="0E233D"/>
            <w:left w:val="single" w:sz="5" w:space="0" w:color="0E233D"/>
            <w:bottom w:val="single" w:sz="5" w:space="0" w:color="0E233D"/>
            <w:right w:val="single" w:sz="5" w:space="0" w:color="0E233D"/>
          </w:tcBorders>
        </w:tcPr>
        <w:p w14:paraId="675B0A56" w14:textId="77777777" w:rsidR="005036C3" w:rsidRDefault="004102E6" w:rsidP="005036C3">
          <w:pPr>
            <w:jc w:val="center"/>
            <w:rPr>
              <w:rFonts w:eastAsia="Arial" w:cs="Arial"/>
              <w:sz w:val="16"/>
              <w:szCs w:val="16"/>
            </w:rPr>
          </w:pPr>
          <w:r>
            <w:rPr>
              <w:rFonts w:eastAsia="Arial" w:cs="Arial"/>
              <w:sz w:val="16"/>
              <w:szCs w:val="16"/>
            </w:rPr>
            <w:t xml:space="preserve">GERENCIA </w:t>
          </w:r>
        </w:p>
      </w:tc>
      <w:tc>
        <w:tcPr>
          <w:tcW w:w="2902" w:type="dxa"/>
          <w:tcBorders>
            <w:left w:val="single" w:sz="5" w:space="0" w:color="0E233D"/>
            <w:right w:val="single" w:sz="5" w:space="0" w:color="0E233D"/>
          </w:tcBorders>
        </w:tcPr>
        <w:p w14:paraId="2AA87B68" w14:textId="77777777" w:rsidR="005036C3" w:rsidRPr="00786B96" w:rsidRDefault="004102E6" w:rsidP="005036C3">
          <w:pPr>
            <w:jc w:val="center"/>
            <w:rPr>
              <w:rFonts w:eastAsia="Arial" w:cs="Arial"/>
              <w:b/>
              <w:sz w:val="16"/>
            </w:rPr>
          </w:pPr>
          <w:r w:rsidRPr="00786B96">
            <w:rPr>
              <w:rFonts w:eastAsia="Arial" w:cs="Arial"/>
              <w:b/>
              <w:sz w:val="16"/>
            </w:rPr>
            <w:t>Fecha Modificación:</w:t>
          </w:r>
        </w:p>
        <w:p w14:paraId="1C93096B" w14:textId="77777777" w:rsidR="005036C3" w:rsidRDefault="004102E6" w:rsidP="005036C3">
          <w:pPr>
            <w:jc w:val="center"/>
          </w:pPr>
        </w:p>
      </w:tc>
    </w:tr>
  </w:tbl>
  <w:p w14:paraId="6EBCEBA7" w14:textId="77777777" w:rsidR="005036C3" w:rsidRDefault="004102E6">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5591"/>
      <w:gridCol w:w="2051"/>
    </w:tblGrid>
    <w:tr w:rsidR="0032779C" w:rsidRPr="0032779C" w14:paraId="7BBC1E28" w14:textId="77777777" w:rsidTr="0032779C">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51EB1F7D" w14:textId="77777777" w:rsidR="00772AA8" w:rsidRDefault="004102E6" w:rsidP="0032779C">
          <w:pPr>
            <w:rPr>
              <w:rFonts w:cs="Arial"/>
              <w:noProof/>
              <w:szCs w:val="24"/>
              <w:lang w:eastAsia="es-CO"/>
            </w:rPr>
          </w:pPr>
          <w:r>
            <w:rPr>
              <w:rFonts w:cs="Arial"/>
              <w:noProof/>
              <w:szCs w:val="24"/>
              <w:lang w:eastAsia="es-CO"/>
            </w:rPr>
            <w:t xml:space="preserve">           LOGO</w:t>
          </w:r>
        </w:p>
        <w:p w14:paraId="4423D5C7" w14:textId="77777777" w:rsidR="0032779C" w:rsidRPr="0032779C" w:rsidRDefault="004102E6" w:rsidP="0032779C">
          <w:pPr>
            <w:rPr>
              <w:rFonts w:cs="Arial"/>
              <w:color w:val="000000"/>
              <w:szCs w:val="24"/>
            </w:rPr>
          </w:pPr>
          <w:r w:rsidRPr="0032779C">
            <w:rPr>
              <w:rFonts w:cs="Arial"/>
              <w:color w:val="000000"/>
              <w:szCs w:val="24"/>
            </w:rPr>
            <w:t> </w:t>
          </w:r>
        </w:p>
      </w:tc>
      <w:tc>
        <w:tcPr>
          <w:tcW w:w="5591" w:type="dxa"/>
          <w:vMerge w:val="restart"/>
          <w:tcBorders>
            <w:top w:val="single" w:sz="4" w:space="0" w:color="auto"/>
            <w:left w:val="single" w:sz="4" w:space="0" w:color="auto"/>
            <w:bottom w:val="single" w:sz="4" w:space="0" w:color="auto"/>
            <w:right w:val="single" w:sz="4" w:space="0" w:color="auto"/>
          </w:tcBorders>
          <w:noWrap/>
          <w:vAlign w:val="center"/>
        </w:tcPr>
        <w:p w14:paraId="2DCD0531" w14:textId="77777777" w:rsidR="0032779C" w:rsidRPr="0032779C" w:rsidRDefault="004102E6" w:rsidP="0032779C">
          <w:pPr>
            <w:jc w:val="center"/>
            <w:rPr>
              <w:rFonts w:cs="Arial"/>
              <w:b/>
              <w:bCs/>
              <w:color w:val="000000"/>
              <w:szCs w:val="24"/>
            </w:rPr>
          </w:pPr>
          <w:r>
            <w:rPr>
              <w:rFonts w:cs="Arial"/>
              <w:b/>
              <w:bCs/>
              <w:color w:val="000000"/>
              <w:szCs w:val="24"/>
            </w:rPr>
            <w:t xml:space="preserve">NOMBRE DE LA EMPRESA </w:t>
          </w:r>
        </w:p>
      </w:tc>
      <w:tc>
        <w:tcPr>
          <w:tcW w:w="2051" w:type="dxa"/>
          <w:tcBorders>
            <w:top w:val="single" w:sz="4" w:space="0" w:color="auto"/>
            <w:left w:val="nil"/>
            <w:bottom w:val="single" w:sz="4" w:space="0" w:color="auto"/>
            <w:right w:val="single" w:sz="4" w:space="0" w:color="auto"/>
          </w:tcBorders>
          <w:noWrap/>
          <w:vAlign w:val="center"/>
          <w:hideMark/>
        </w:tcPr>
        <w:p w14:paraId="2D4CF0BC" w14:textId="77777777" w:rsidR="0032779C" w:rsidRPr="0032779C" w:rsidRDefault="004102E6" w:rsidP="0032779C">
          <w:pPr>
            <w:rPr>
              <w:rFonts w:cs="Arial"/>
              <w:color w:val="000000"/>
              <w:sz w:val="16"/>
              <w:szCs w:val="16"/>
            </w:rPr>
          </w:pPr>
          <w:r w:rsidRPr="0032779C">
            <w:rPr>
              <w:rFonts w:cs="Arial"/>
              <w:color w:val="000000"/>
              <w:sz w:val="16"/>
              <w:szCs w:val="16"/>
            </w:rPr>
            <w:t xml:space="preserve">CODIGO: </w:t>
          </w:r>
          <w:r>
            <w:rPr>
              <w:rFonts w:cs="Arial"/>
              <w:color w:val="000000"/>
              <w:sz w:val="16"/>
              <w:szCs w:val="16"/>
            </w:rPr>
            <w:t>PRG</w:t>
          </w:r>
          <w:r w:rsidRPr="0032779C">
            <w:rPr>
              <w:rFonts w:cs="Arial"/>
              <w:color w:val="000000"/>
              <w:sz w:val="16"/>
              <w:szCs w:val="16"/>
            </w:rPr>
            <w:t>-SST-</w:t>
          </w:r>
          <w:r>
            <w:rPr>
              <w:rFonts w:cs="Arial"/>
              <w:color w:val="000000"/>
              <w:sz w:val="16"/>
              <w:szCs w:val="16"/>
            </w:rPr>
            <w:t>002</w:t>
          </w:r>
        </w:p>
      </w:tc>
    </w:tr>
    <w:tr w:rsidR="0032779C" w:rsidRPr="0032779C" w14:paraId="102713D9" w14:textId="77777777" w:rsidTr="0032779C">
      <w:trPr>
        <w:trHeight w:val="267"/>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7ADDD7C5" w14:textId="77777777" w:rsidR="0032779C" w:rsidRPr="0032779C" w:rsidRDefault="004102E6" w:rsidP="0032779C">
          <w:pPr>
            <w:rPr>
              <w:rFonts w:cs="Arial"/>
              <w:color w:val="000000"/>
              <w:szCs w:val="24"/>
            </w:rPr>
          </w:pPr>
        </w:p>
      </w:tc>
      <w:tc>
        <w:tcPr>
          <w:tcW w:w="5591" w:type="dxa"/>
          <w:vMerge/>
          <w:tcBorders>
            <w:top w:val="single" w:sz="4" w:space="0" w:color="auto"/>
            <w:left w:val="single" w:sz="4" w:space="0" w:color="auto"/>
            <w:bottom w:val="single" w:sz="4" w:space="0" w:color="auto"/>
            <w:right w:val="single" w:sz="4" w:space="0" w:color="auto"/>
          </w:tcBorders>
          <w:vAlign w:val="center"/>
        </w:tcPr>
        <w:p w14:paraId="2BAB887E" w14:textId="77777777" w:rsidR="0032779C" w:rsidRPr="0032779C" w:rsidRDefault="004102E6" w:rsidP="0032779C">
          <w:pPr>
            <w:rPr>
              <w:rFonts w:cs="Arial"/>
              <w:b/>
              <w:bCs/>
              <w:color w:val="000000"/>
              <w:szCs w:val="24"/>
            </w:rPr>
          </w:pPr>
        </w:p>
      </w:tc>
      <w:tc>
        <w:tcPr>
          <w:tcW w:w="2051" w:type="dxa"/>
          <w:tcBorders>
            <w:top w:val="single" w:sz="4" w:space="0" w:color="auto"/>
            <w:left w:val="nil"/>
            <w:bottom w:val="single" w:sz="4" w:space="0" w:color="auto"/>
            <w:right w:val="single" w:sz="4" w:space="0" w:color="auto"/>
          </w:tcBorders>
          <w:noWrap/>
          <w:vAlign w:val="center"/>
          <w:hideMark/>
        </w:tcPr>
        <w:p w14:paraId="6EA02136" w14:textId="77777777" w:rsidR="0032779C" w:rsidRPr="0032779C" w:rsidRDefault="004102E6" w:rsidP="0032779C">
          <w:pPr>
            <w:rPr>
              <w:rFonts w:cs="Arial"/>
              <w:color w:val="000000"/>
              <w:sz w:val="16"/>
              <w:szCs w:val="16"/>
            </w:rPr>
          </w:pPr>
          <w:r w:rsidRPr="0032779C">
            <w:rPr>
              <w:rFonts w:cs="Arial"/>
              <w:color w:val="000000"/>
              <w:sz w:val="16"/>
              <w:szCs w:val="16"/>
            </w:rPr>
            <w:t>FECHA:</w:t>
          </w:r>
        </w:p>
      </w:tc>
    </w:tr>
    <w:tr w:rsidR="0032779C" w:rsidRPr="0032779C" w14:paraId="6D4A7CC0" w14:textId="77777777" w:rsidTr="0032779C">
      <w:trPr>
        <w:trHeight w:val="246"/>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46312FCB" w14:textId="77777777" w:rsidR="0032779C" w:rsidRPr="0032779C" w:rsidRDefault="004102E6" w:rsidP="0032779C">
          <w:pPr>
            <w:rPr>
              <w:rFonts w:cs="Arial"/>
              <w:color w:val="000000"/>
              <w:szCs w:val="24"/>
            </w:rPr>
          </w:pPr>
        </w:p>
      </w:tc>
      <w:tc>
        <w:tcPr>
          <w:tcW w:w="5591" w:type="dxa"/>
          <w:vMerge w:val="restart"/>
          <w:tcBorders>
            <w:top w:val="single" w:sz="4" w:space="0" w:color="auto"/>
            <w:left w:val="single" w:sz="4" w:space="0" w:color="auto"/>
            <w:right w:val="single" w:sz="4" w:space="0" w:color="auto"/>
          </w:tcBorders>
          <w:noWrap/>
          <w:vAlign w:val="center"/>
        </w:tcPr>
        <w:p w14:paraId="68034EEB" w14:textId="77777777" w:rsidR="0032779C" w:rsidRPr="0032779C" w:rsidRDefault="004102E6" w:rsidP="0032779C">
          <w:pPr>
            <w:jc w:val="center"/>
            <w:rPr>
              <w:rFonts w:cs="Arial"/>
              <w:b/>
              <w:bCs/>
              <w:color w:val="000000"/>
              <w:szCs w:val="24"/>
            </w:rPr>
          </w:pPr>
          <w:r>
            <w:rPr>
              <w:rFonts w:cs="Arial"/>
              <w:b/>
              <w:bCs/>
              <w:color w:val="000000"/>
              <w:szCs w:val="24"/>
            </w:rPr>
            <w:t xml:space="preserve">PROGRAMA DE CAPACITACION Y ENTRENAMIENTO </w:t>
          </w:r>
          <w:r w:rsidRPr="0032779C">
            <w:rPr>
              <w:rFonts w:cs="Arial"/>
              <w:b/>
              <w:bCs/>
              <w:color w:val="000000"/>
              <w:szCs w:val="24"/>
            </w:rPr>
            <w:t>SG-SST</w:t>
          </w:r>
        </w:p>
      </w:tc>
      <w:tc>
        <w:tcPr>
          <w:tcW w:w="2051" w:type="dxa"/>
          <w:tcBorders>
            <w:top w:val="single" w:sz="4" w:space="0" w:color="auto"/>
            <w:left w:val="nil"/>
            <w:bottom w:val="single" w:sz="4" w:space="0" w:color="auto"/>
            <w:right w:val="single" w:sz="4" w:space="0" w:color="auto"/>
          </w:tcBorders>
          <w:noWrap/>
          <w:vAlign w:val="center"/>
          <w:hideMark/>
        </w:tcPr>
        <w:p w14:paraId="61F774D8" w14:textId="77777777" w:rsidR="0032779C" w:rsidRPr="0032779C" w:rsidRDefault="004102E6" w:rsidP="0032779C">
          <w:pPr>
            <w:rPr>
              <w:rFonts w:cs="Arial"/>
              <w:color w:val="000000"/>
              <w:sz w:val="16"/>
              <w:szCs w:val="16"/>
            </w:rPr>
          </w:pPr>
          <w:r w:rsidRPr="0032779C">
            <w:rPr>
              <w:rFonts w:cs="Arial"/>
              <w:color w:val="000000"/>
              <w:sz w:val="16"/>
              <w:szCs w:val="16"/>
            </w:rPr>
            <w:t>VERSION: 0</w:t>
          </w:r>
          <w:r>
            <w:rPr>
              <w:rFonts w:cs="Arial"/>
              <w:color w:val="000000"/>
              <w:sz w:val="16"/>
              <w:szCs w:val="16"/>
            </w:rPr>
            <w:t>1</w:t>
          </w:r>
        </w:p>
      </w:tc>
    </w:tr>
    <w:tr w:rsidR="0032779C" w:rsidRPr="0032779C" w14:paraId="02E02503" w14:textId="77777777" w:rsidTr="0032779C">
      <w:trPr>
        <w:trHeight w:val="458"/>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5DA0BC5F" w14:textId="77777777" w:rsidR="0032779C" w:rsidRPr="0032779C" w:rsidRDefault="004102E6" w:rsidP="0032779C">
          <w:pPr>
            <w:rPr>
              <w:rFonts w:cs="Arial"/>
              <w:color w:val="000000"/>
              <w:szCs w:val="24"/>
            </w:rPr>
          </w:pPr>
        </w:p>
      </w:tc>
      <w:tc>
        <w:tcPr>
          <w:tcW w:w="5591" w:type="dxa"/>
          <w:vMerge/>
          <w:tcBorders>
            <w:left w:val="single" w:sz="4" w:space="0" w:color="auto"/>
            <w:bottom w:val="single" w:sz="4" w:space="0" w:color="auto"/>
            <w:right w:val="single" w:sz="4" w:space="0" w:color="auto"/>
          </w:tcBorders>
          <w:vAlign w:val="center"/>
        </w:tcPr>
        <w:p w14:paraId="7A6774A1" w14:textId="77777777" w:rsidR="0032779C" w:rsidRPr="0032779C" w:rsidRDefault="004102E6" w:rsidP="0032779C">
          <w:pPr>
            <w:jc w:val="center"/>
            <w:rPr>
              <w:rFonts w:cs="Arial"/>
              <w:b/>
              <w:bCs/>
              <w:color w:val="000000"/>
              <w:szCs w:val="24"/>
            </w:rPr>
          </w:pPr>
        </w:p>
      </w:tc>
      <w:tc>
        <w:tcPr>
          <w:tcW w:w="2051" w:type="dxa"/>
          <w:tcBorders>
            <w:top w:val="single" w:sz="4" w:space="0" w:color="auto"/>
            <w:left w:val="nil"/>
            <w:bottom w:val="single" w:sz="4" w:space="0" w:color="auto"/>
            <w:right w:val="single" w:sz="4" w:space="0" w:color="auto"/>
          </w:tcBorders>
          <w:noWrap/>
          <w:vAlign w:val="center"/>
          <w:hideMark/>
        </w:tcPr>
        <w:p w14:paraId="6DF248CF" w14:textId="77777777" w:rsidR="0032779C" w:rsidRPr="0032779C" w:rsidRDefault="004102E6" w:rsidP="0032779C">
          <w:pPr>
            <w:rPr>
              <w:rFonts w:cs="Arial"/>
              <w:color w:val="000000"/>
              <w:sz w:val="16"/>
              <w:szCs w:val="16"/>
            </w:rPr>
          </w:pPr>
          <w:r w:rsidRPr="0032779C">
            <w:rPr>
              <w:rFonts w:cs="Arial"/>
              <w:color w:val="000000"/>
              <w:sz w:val="16"/>
              <w:szCs w:val="16"/>
            </w:rPr>
            <w:t xml:space="preserve">PAGINA: </w:t>
          </w:r>
          <w:r w:rsidRPr="0032779C">
            <w:rPr>
              <w:rFonts w:cs="Arial"/>
              <w:color w:val="000000"/>
              <w:sz w:val="16"/>
              <w:szCs w:val="16"/>
            </w:rPr>
            <w:fldChar w:fldCharType="begin"/>
          </w:r>
          <w:r w:rsidRPr="0032779C">
            <w:rPr>
              <w:rFonts w:cs="Arial"/>
              <w:color w:val="000000"/>
              <w:sz w:val="16"/>
              <w:szCs w:val="16"/>
            </w:rPr>
            <w:instrText xml:space="preserve"> PAGE  \* Arabic  \* MERGEFORMAT </w:instrText>
          </w:r>
          <w:r w:rsidRPr="0032779C">
            <w:rPr>
              <w:rFonts w:cs="Arial"/>
              <w:color w:val="000000"/>
              <w:sz w:val="16"/>
              <w:szCs w:val="16"/>
            </w:rPr>
            <w:fldChar w:fldCharType="separate"/>
          </w:r>
          <w:r w:rsidRPr="0032779C">
            <w:rPr>
              <w:rFonts w:cs="Arial"/>
              <w:noProof/>
              <w:color w:val="000000"/>
              <w:sz w:val="16"/>
              <w:szCs w:val="16"/>
            </w:rPr>
            <w:t>1</w:t>
          </w:r>
          <w:r w:rsidRPr="0032779C">
            <w:rPr>
              <w:rFonts w:cs="Arial"/>
              <w:color w:val="000000"/>
              <w:sz w:val="16"/>
              <w:szCs w:val="16"/>
            </w:rPr>
            <w:fldChar w:fldCharType="end"/>
          </w:r>
        </w:p>
      </w:tc>
    </w:tr>
  </w:tbl>
  <w:p w14:paraId="6BF8A8A6" w14:textId="77777777" w:rsidR="005036C3" w:rsidRDefault="004102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64" w:type="dxa"/>
      <w:tblInd w:w="-781" w:type="dxa"/>
      <w:tblCellMar>
        <w:left w:w="70" w:type="dxa"/>
        <w:right w:w="70" w:type="dxa"/>
      </w:tblCellMar>
      <w:tblLook w:val="04A0" w:firstRow="1" w:lastRow="0" w:firstColumn="1" w:lastColumn="0" w:noHBand="0" w:noVBand="1"/>
    </w:tblPr>
    <w:tblGrid>
      <w:gridCol w:w="7681"/>
      <w:gridCol w:w="3183"/>
    </w:tblGrid>
    <w:tr w:rsidR="00492EFA" w:rsidRPr="00492EFA" w14:paraId="2A40D75D" w14:textId="77777777" w:rsidTr="00492EFA">
      <w:trPr>
        <w:trHeight w:val="322"/>
      </w:trPr>
      <w:tc>
        <w:tcPr>
          <w:tcW w:w="7681" w:type="dxa"/>
          <w:vMerge w:val="restart"/>
          <w:tcBorders>
            <w:top w:val="single" w:sz="4" w:space="0" w:color="auto"/>
            <w:left w:val="single" w:sz="4" w:space="0" w:color="auto"/>
            <w:bottom w:val="single" w:sz="4" w:space="0" w:color="auto"/>
            <w:right w:val="single" w:sz="4" w:space="0" w:color="auto"/>
          </w:tcBorders>
          <w:noWrap/>
          <w:vAlign w:val="center"/>
        </w:tcPr>
        <w:p w14:paraId="44CF00DF" w14:textId="77777777" w:rsidR="00492EFA" w:rsidRPr="00492EFA" w:rsidRDefault="004102E6" w:rsidP="00492EFA">
          <w:pPr>
            <w:jc w:val="center"/>
            <w:rPr>
              <w:rFonts w:ascii="Century Gothic" w:hAnsi="Century Gothic"/>
              <w:b/>
              <w:lang w:val="es-MX"/>
            </w:rPr>
          </w:pPr>
          <w:r w:rsidRPr="00492EFA">
            <w:rPr>
              <w:rFonts w:ascii="Century Gothic" w:hAnsi="Century Gothic"/>
              <w:b/>
              <w:lang w:val="es-MX"/>
            </w:rPr>
            <w:t>YULI ANDREA GONZALEZ GOMEZ</w:t>
          </w:r>
        </w:p>
        <w:p w14:paraId="54613FD4" w14:textId="77777777" w:rsidR="00492EFA" w:rsidRPr="00492EFA" w:rsidRDefault="004102E6" w:rsidP="00492EFA">
          <w:pPr>
            <w:jc w:val="center"/>
            <w:rPr>
              <w:rFonts w:ascii="Century Gothic" w:hAnsi="Century Gothic" w:cs="Calibri"/>
              <w:b/>
              <w:bCs/>
              <w:color w:val="000000"/>
            </w:rPr>
          </w:pPr>
          <w:r w:rsidRPr="00492EFA">
            <w:rPr>
              <w:rFonts w:ascii="Century Gothic" w:hAnsi="Century Gothic" w:cs="Calibri"/>
              <w:b/>
              <w:bCs/>
              <w:color w:val="000000"/>
            </w:rPr>
            <w:t>NIT: 1038409304-0</w:t>
          </w:r>
        </w:p>
      </w:tc>
      <w:tc>
        <w:tcPr>
          <w:tcW w:w="3183" w:type="dxa"/>
          <w:tcBorders>
            <w:top w:val="single" w:sz="4" w:space="0" w:color="auto"/>
            <w:left w:val="nil"/>
            <w:bottom w:val="single" w:sz="4" w:space="0" w:color="auto"/>
            <w:right w:val="single" w:sz="4" w:space="0" w:color="auto"/>
          </w:tcBorders>
          <w:noWrap/>
          <w:vAlign w:val="bottom"/>
          <w:hideMark/>
        </w:tcPr>
        <w:p w14:paraId="31DA9988" w14:textId="77777777" w:rsidR="00492EFA" w:rsidRPr="00492EFA" w:rsidRDefault="004102E6" w:rsidP="00DF636E">
          <w:pPr>
            <w:rPr>
              <w:rFonts w:ascii="Century Gothic" w:hAnsi="Century Gothic"/>
              <w:b/>
              <w:color w:val="000000"/>
            </w:rPr>
          </w:pPr>
          <w:r w:rsidRPr="00492EFA">
            <w:rPr>
              <w:rFonts w:ascii="Century Gothic" w:hAnsi="Century Gothic"/>
              <w:b/>
              <w:color w:val="000000"/>
            </w:rPr>
            <w:t>CODIGO: PRG-SST-002</w:t>
          </w:r>
        </w:p>
      </w:tc>
    </w:tr>
    <w:tr w:rsidR="00492EFA" w:rsidRPr="00492EFA" w14:paraId="1D614819" w14:textId="77777777" w:rsidTr="00492EFA">
      <w:trPr>
        <w:trHeight w:val="3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92E647" w14:textId="77777777" w:rsidR="00492EFA" w:rsidRPr="00492EFA" w:rsidRDefault="004102E6" w:rsidP="00492EFA">
          <w:pPr>
            <w:jc w:val="center"/>
            <w:rPr>
              <w:rFonts w:ascii="Century Gothic" w:hAnsi="Century Gothic" w:cs="Calibri"/>
              <w:b/>
              <w:bCs/>
              <w:color w:val="000000"/>
            </w:rPr>
          </w:pPr>
        </w:p>
      </w:tc>
      <w:tc>
        <w:tcPr>
          <w:tcW w:w="3183" w:type="dxa"/>
          <w:tcBorders>
            <w:top w:val="single" w:sz="4" w:space="0" w:color="auto"/>
            <w:left w:val="nil"/>
            <w:bottom w:val="single" w:sz="4" w:space="0" w:color="auto"/>
            <w:right w:val="single" w:sz="4" w:space="0" w:color="auto"/>
          </w:tcBorders>
          <w:noWrap/>
          <w:vAlign w:val="bottom"/>
          <w:hideMark/>
        </w:tcPr>
        <w:p w14:paraId="6298DCF3" w14:textId="77777777" w:rsidR="00492EFA" w:rsidRPr="00492EFA" w:rsidRDefault="004102E6" w:rsidP="00DF636E">
          <w:pPr>
            <w:rPr>
              <w:rFonts w:ascii="Century Gothic" w:hAnsi="Century Gothic"/>
              <w:b/>
              <w:color w:val="000000"/>
            </w:rPr>
          </w:pPr>
          <w:r w:rsidRPr="00492EFA">
            <w:rPr>
              <w:rFonts w:ascii="Century Gothic" w:hAnsi="Century Gothic"/>
              <w:b/>
              <w:color w:val="000000"/>
            </w:rPr>
            <w:t>FECHA: AGOSTO-2018</w:t>
          </w:r>
        </w:p>
      </w:tc>
    </w:tr>
    <w:tr w:rsidR="00492EFA" w:rsidRPr="00492EFA" w14:paraId="06C8DD13" w14:textId="77777777" w:rsidTr="00492EFA">
      <w:trPr>
        <w:trHeight w:val="322"/>
      </w:trPr>
      <w:tc>
        <w:tcPr>
          <w:tcW w:w="7681" w:type="dxa"/>
          <w:vMerge w:val="restart"/>
          <w:tcBorders>
            <w:top w:val="single" w:sz="4" w:space="0" w:color="auto"/>
            <w:left w:val="single" w:sz="4" w:space="0" w:color="auto"/>
            <w:bottom w:val="single" w:sz="4" w:space="0" w:color="auto"/>
            <w:right w:val="single" w:sz="4" w:space="0" w:color="auto"/>
          </w:tcBorders>
          <w:noWrap/>
          <w:vAlign w:val="center"/>
          <w:hideMark/>
        </w:tcPr>
        <w:p w14:paraId="38179730" w14:textId="77777777" w:rsidR="00492EFA" w:rsidRPr="00492EFA" w:rsidRDefault="004102E6" w:rsidP="00492EFA">
          <w:pPr>
            <w:jc w:val="center"/>
            <w:rPr>
              <w:rFonts w:ascii="Century Gothic" w:hAnsi="Century Gothic" w:cs="Arial"/>
              <w:b/>
              <w:bCs/>
              <w:color w:val="000000"/>
            </w:rPr>
          </w:pPr>
          <w:r w:rsidRPr="00492EFA">
            <w:rPr>
              <w:rFonts w:ascii="Century Gothic" w:hAnsi="Century Gothic" w:cs="Arial"/>
              <w:b/>
              <w:bCs/>
              <w:color w:val="000000"/>
            </w:rPr>
            <w:t xml:space="preserve">PROGRAMA DE CAPACITACION Y </w:t>
          </w:r>
          <w:r w:rsidRPr="00492EFA">
            <w:rPr>
              <w:rFonts w:ascii="Century Gothic" w:hAnsi="Century Gothic" w:cs="Arial"/>
              <w:b/>
              <w:bCs/>
              <w:color w:val="000000"/>
            </w:rPr>
            <w:t>ENTRENAMIENTO SG-SST</w:t>
          </w:r>
        </w:p>
      </w:tc>
      <w:tc>
        <w:tcPr>
          <w:tcW w:w="3183" w:type="dxa"/>
          <w:tcBorders>
            <w:top w:val="single" w:sz="4" w:space="0" w:color="auto"/>
            <w:left w:val="nil"/>
            <w:bottom w:val="single" w:sz="4" w:space="0" w:color="auto"/>
            <w:right w:val="single" w:sz="4" w:space="0" w:color="auto"/>
          </w:tcBorders>
          <w:noWrap/>
          <w:vAlign w:val="bottom"/>
          <w:hideMark/>
        </w:tcPr>
        <w:p w14:paraId="7C0FD770" w14:textId="77777777" w:rsidR="00492EFA" w:rsidRPr="00492EFA" w:rsidRDefault="004102E6" w:rsidP="00DF636E">
          <w:pPr>
            <w:rPr>
              <w:rFonts w:ascii="Century Gothic" w:hAnsi="Century Gothic"/>
              <w:b/>
              <w:color w:val="000000"/>
            </w:rPr>
          </w:pPr>
          <w:r w:rsidRPr="00492EFA">
            <w:rPr>
              <w:rFonts w:ascii="Century Gothic" w:hAnsi="Century Gothic"/>
              <w:b/>
              <w:color w:val="000000"/>
            </w:rPr>
            <w:t>VERSION: 02</w:t>
          </w:r>
        </w:p>
      </w:tc>
    </w:tr>
    <w:tr w:rsidR="00492EFA" w:rsidRPr="00492EFA" w14:paraId="42EF4C9A" w14:textId="77777777" w:rsidTr="00492EFA">
      <w:trPr>
        <w:trHeight w:val="3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5DF44" w14:textId="77777777" w:rsidR="00492EFA" w:rsidRPr="00492EFA" w:rsidRDefault="004102E6" w:rsidP="00DF636E">
          <w:pPr>
            <w:rPr>
              <w:rFonts w:ascii="Century Gothic" w:hAnsi="Century Gothic" w:cs="Arial"/>
              <w:b/>
              <w:bCs/>
              <w:color w:val="000000"/>
            </w:rPr>
          </w:pPr>
        </w:p>
      </w:tc>
      <w:tc>
        <w:tcPr>
          <w:tcW w:w="3183" w:type="dxa"/>
          <w:tcBorders>
            <w:top w:val="single" w:sz="4" w:space="0" w:color="auto"/>
            <w:left w:val="nil"/>
            <w:bottom w:val="single" w:sz="4" w:space="0" w:color="auto"/>
            <w:right w:val="single" w:sz="4" w:space="0" w:color="auto"/>
          </w:tcBorders>
          <w:noWrap/>
          <w:vAlign w:val="bottom"/>
          <w:hideMark/>
        </w:tcPr>
        <w:p w14:paraId="41E32AD7" w14:textId="77777777" w:rsidR="00492EFA" w:rsidRPr="00492EFA" w:rsidRDefault="004102E6" w:rsidP="00DF636E">
          <w:pPr>
            <w:rPr>
              <w:rFonts w:ascii="Century Gothic" w:hAnsi="Century Gothic"/>
              <w:b/>
              <w:color w:val="000000"/>
            </w:rPr>
          </w:pPr>
          <w:r w:rsidRPr="00492EFA">
            <w:rPr>
              <w:rFonts w:ascii="Century Gothic" w:eastAsiaTheme="majorEastAsia" w:hAnsi="Century Gothic" w:cstheme="majorBidi"/>
              <w:b/>
              <w:color w:val="000000"/>
            </w:rPr>
            <w:t xml:space="preserve">PÁGINA: </w:t>
          </w:r>
          <w:r w:rsidRPr="00492EFA">
            <w:rPr>
              <w:rFonts w:ascii="Century Gothic" w:eastAsiaTheme="minorEastAsia" w:hAnsi="Century Gothic"/>
              <w:b/>
              <w:color w:val="000000"/>
            </w:rPr>
            <w:fldChar w:fldCharType="begin"/>
          </w:r>
          <w:r w:rsidRPr="00492EFA">
            <w:rPr>
              <w:rFonts w:ascii="Century Gothic" w:hAnsi="Century Gothic"/>
              <w:b/>
              <w:color w:val="000000"/>
            </w:rPr>
            <w:instrText>PAGE    \* MERGEFORMAT</w:instrText>
          </w:r>
          <w:r w:rsidRPr="00492EFA">
            <w:rPr>
              <w:rFonts w:ascii="Century Gothic" w:eastAsiaTheme="minorEastAsia" w:hAnsi="Century Gothic"/>
              <w:b/>
              <w:color w:val="000000"/>
            </w:rPr>
            <w:fldChar w:fldCharType="separate"/>
          </w:r>
          <w:r w:rsidRPr="00492EFA">
            <w:rPr>
              <w:rFonts w:ascii="Century Gothic" w:eastAsiaTheme="majorEastAsia" w:hAnsi="Century Gothic" w:cstheme="majorBidi"/>
              <w:b/>
              <w:color w:val="000000"/>
            </w:rPr>
            <w:t>1</w:t>
          </w:r>
          <w:r w:rsidRPr="00492EFA">
            <w:rPr>
              <w:rFonts w:ascii="Century Gothic" w:eastAsiaTheme="majorEastAsia" w:hAnsi="Century Gothic" w:cstheme="majorBidi"/>
              <w:b/>
              <w:color w:val="000000"/>
            </w:rPr>
            <w:fldChar w:fldCharType="end"/>
          </w:r>
        </w:p>
      </w:tc>
    </w:tr>
  </w:tbl>
  <w:p w14:paraId="715A8942" w14:textId="77777777" w:rsidR="00DF636E" w:rsidRPr="00DF636E" w:rsidRDefault="004102E6" w:rsidP="00DF63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0A1"/>
    <w:multiLevelType w:val="hybridMultilevel"/>
    <w:tmpl w:val="CB261A44"/>
    <w:lvl w:ilvl="0" w:tplc="E8D858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4C1928"/>
    <w:multiLevelType w:val="hybridMultilevel"/>
    <w:tmpl w:val="DA78EFFA"/>
    <w:lvl w:ilvl="0" w:tplc="240A000B">
      <w:start w:val="1"/>
      <w:numFmt w:val="bullet"/>
      <w:lvlText w:val=""/>
      <w:lvlJc w:val="left"/>
      <w:pPr>
        <w:tabs>
          <w:tab w:val="num" w:pos="1211"/>
        </w:tabs>
        <w:ind w:left="1211" w:hanging="360"/>
      </w:pPr>
      <w:rPr>
        <w:rFonts w:ascii="Wingdings" w:hAnsi="Wingdings" w:hint="default"/>
      </w:rPr>
    </w:lvl>
    <w:lvl w:ilvl="1" w:tplc="50C05844" w:tentative="1">
      <w:start w:val="1"/>
      <w:numFmt w:val="bullet"/>
      <w:lvlText w:val="o"/>
      <w:lvlJc w:val="left"/>
      <w:pPr>
        <w:tabs>
          <w:tab w:val="num" w:pos="2234"/>
        </w:tabs>
        <w:ind w:left="2234" w:hanging="360"/>
      </w:pPr>
      <w:rPr>
        <w:rFonts w:ascii="Courier New" w:hAnsi="Courier New" w:hint="default"/>
      </w:rPr>
    </w:lvl>
    <w:lvl w:ilvl="2" w:tplc="A02AD5B4" w:tentative="1">
      <w:start w:val="1"/>
      <w:numFmt w:val="bullet"/>
      <w:lvlText w:val=""/>
      <w:lvlJc w:val="left"/>
      <w:pPr>
        <w:tabs>
          <w:tab w:val="num" w:pos="2954"/>
        </w:tabs>
        <w:ind w:left="2954" w:hanging="360"/>
      </w:pPr>
      <w:rPr>
        <w:rFonts w:ascii="Wingdings" w:hAnsi="Wingdings" w:hint="default"/>
      </w:rPr>
    </w:lvl>
    <w:lvl w:ilvl="3" w:tplc="D444C486" w:tentative="1">
      <w:start w:val="1"/>
      <w:numFmt w:val="bullet"/>
      <w:lvlText w:val=""/>
      <w:lvlJc w:val="left"/>
      <w:pPr>
        <w:tabs>
          <w:tab w:val="num" w:pos="3674"/>
        </w:tabs>
        <w:ind w:left="3674" w:hanging="360"/>
      </w:pPr>
      <w:rPr>
        <w:rFonts w:ascii="Symbol" w:hAnsi="Symbol" w:hint="default"/>
      </w:rPr>
    </w:lvl>
    <w:lvl w:ilvl="4" w:tplc="EECA78BA" w:tentative="1">
      <w:start w:val="1"/>
      <w:numFmt w:val="bullet"/>
      <w:lvlText w:val="o"/>
      <w:lvlJc w:val="left"/>
      <w:pPr>
        <w:tabs>
          <w:tab w:val="num" w:pos="4394"/>
        </w:tabs>
        <w:ind w:left="4394" w:hanging="360"/>
      </w:pPr>
      <w:rPr>
        <w:rFonts w:ascii="Courier New" w:hAnsi="Courier New" w:hint="default"/>
      </w:rPr>
    </w:lvl>
    <w:lvl w:ilvl="5" w:tplc="DBBEBA8A" w:tentative="1">
      <w:start w:val="1"/>
      <w:numFmt w:val="bullet"/>
      <w:lvlText w:val=""/>
      <w:lvlJc w:val="left"/>
      <w:pPr>
        <w:tabs>
          <w:tab w:val="num" w:pos="5114"/>
        </w:tabs>
        <w:ind w:left="5114" w:hanging="360"/>
      </w:pPr>
      <w:rPr>
        <w:rFonts w:ascii="Wingdings" w:hAnsi="Wingdings" w:hint="default"/>
      </w:rPr>
    </w:lvl>
    <w:lvl w:ilvl="6" w:tplc="B8F2C5FA" w:tentative="1">
      <w:start w:val="1"/>
      <w:numFmt w:val="bullet"/>
      <w:lvlText w:val=""/>
      <w:lvlJc w:val="left"/>
      <w:pPr>
        <w:tabs>
          <w:tab w:val="num" w:pos="5834"/>
        </w:tabs>
        <w:ind w:left="5834" w:hanging="360"/>
      </w:pPr>
      <w:rPr>
        <w:rFonts w:ascii="Symbol" w:hAnsi="Symbol" w:hint="default"/>
      </w:rPr>
    </w:lvl>
    <w:lvl w:ilvl="7" w:tplc="C2A6F468" w:tentative="1">
      <w:start w:val="1"/>
      <w:numFmt w:val="bullet"/>
      <w:lvlText w:val="o"/>
      <w:lvlJc w:val="left"/>
      <w:pPr>
        <w:tabs>
          <w:tab w:val="num" w:pos="6554"/>
        </w:tabs>
        <w:ind w:left="6554" w:hanging="360"/>
      </w:pPr>
      <w:rPr>
        <w:rFonts w:ascii="Courier New" w:hAnsi="Courier New" w:hint="default"/>
      </w:rPr>
    </w:lvl>
    <w:lvl w:ilvl="8" w:tplc="CA50F240" w:tentative="1">
      <w:start w:val="1"/>
      <w:numFmt w:val="bullet"/>
      <w:lvlText w:val=""/>
      <w:lvlJc w:val="left"/>
      <w:pPr>
        <w:tabs>
          <w:tab w:val="num" w:pos="7274"/>
        </w:tabs>
        <w:ind w:left="7274" w:hanging="360"/>
      </w:pPr>
      <w:rPr>
        <w:rFonts w:ascii="Wingdings" w:hAnsi="Wingdings" w:hint="default"/>
      </w:rPr>
    </w:lvl>
  </w:abstractNum>
  <w:abstractNum w:abstractNumId="2" w15:restartNumberingAfterBreak="0">
    <w:nsid w:val="064B0C34"/>
    <w:multiLevelType w:val="hybridMultilevel"/>
    <w:tmpl w:val="AA40F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44C30"/>
    <w:multiLevelType w:val="hybridMultilevel"/>
    <w:tmpl w:val="3F725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E52481"/>
    <w:multiLevelType w:val="hybridMultilevel"/>
    <w:tmpl w:val="43D0E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893CB1"/>
    <w:multiLevelType w:val="hybridMultilevel"/>
    <w:tmpl w:val="484AB0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8E0638"/>
    <w:multiLevelType w:val="hybridMultilevel"/>
    <w:tmpl w:val="84B81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D8A2046"/>
    <w:multiLevelType w:val="hybridMultilevel"/>
    <w:tmpl w:val="B5E0F946"/>
    <w:lvl w:ilvl="0" w:tplc="E7AE9D08">
      <w:start w:val="9"/>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5F1CB7"/>
    <w:multiLevelType w:val="multilevel"/>
    <w:tmpl w:val="36884D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E0F2B3F"/>
    <w:multiLevelType w:val="hybridMultilevel"/>
    <w:tmpl w:val="7A1858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92202F4"/>
    <w:multiLevelType w:val="hybridMultilevel"/>
    <w:tmpl w:val="D638D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A2F5790"/>
    <w:multiLevelType w:val="hybridMultilevel"/>
    <w:tmpl w:val="05307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665124"/>
    <w:multiLevelType w:val="hybridMultilevel"/>
    <w:tmpl w:val="45D43E4A"/>
    <w:lvl w:ilvl="0" w:tplc="E7AE9D08">
      <w:start w:val="9"/>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74382652">
    <w:abstractNumId w:val="1"/>
  </w:num>
  <w:num w:numId="2" w16cid:durableId="1590234135">
    <w:abstractNumId w:val="0"/>
  </w:num>
  <w:num w:numId="3" w16cid:durableId="1927224814">
    <w:abstractNumId w:val="11"/>
  </w:num>
  <w:num w:numId="4" w16cid:durableId="1534420994">
    <w:abstractNumId w:val="2"/>
  </w:num>
  <w:num w:numId="5" w16cid:durableId="1933777336">
    <w:abstractNumId w:val="3"/>
  </w:num>
  <w:num w:numId="6" w16cid:durableId="1462306343">
    <w:abstractNumId w:val="4"/>
  </w:num>
  <w:num w:numId="7" w16cid:durableId="222371753">
    <w:abstractNumId w:val="9"/>
  </w:num>
  <w:num w:numId="8" w16cid:durableId="1426732757">
    <w:abstractNumId w:val="8"/>
  </w:num>
  <w:num w:numId="9" w16cid:durableId="1441098544">
    <w:abstractNumId w:val="10"/>
  </w:num>
  <w:num w:numId="10" w16cid:durableId="786235465">
    <w:abstractNumId w:val="5"/>
  </w:num>
  <w:num w:numId="11" w16cid:durableId="1471557133">
    <w:abstractNumId w:val="7"/>
  </w:num>
  <w:num w:numId="12" w16cid:durableId="1601987380">
    <w:abstractNumId w:val="12"/>
  </w:num>
  <w:num w:numId="13" w16cid:durableId="1900941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68"/>
    <w:rsid w:val="000D679E"/>
    <w:rsid w:val="004102E6"/>
    <w:rsid w:val="006404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3A3B"/>
  <w15:chartTrackingRefBased/>
  <w15:docId w15:val="{D6C9E37D-79BA-4D7A-8D2F-D7DE1702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40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40468"/>
  </w:style>
  <w:style w:type="paragraph" w:styleId="Piedepgina">
    <w:name w:val="footer"/>
    <w:basedOn w:val="Normal"/>
    <w:link w:val="PiedepginaCar"/>
    <w:uiPriority w:val="99"/>
    <w:semiHidden/>
    <w:unhideWhenUsed/>
    <w:rsid w:val="00640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40468"/>
  </w:style>
  <w:style w:type="paragraph" w:styleId="Prrafodelista">
    <w:name w:val="List Paragraph"/>
    <w:basedOn w:val="Normal"/>
    <w:uiPriority w:val="34"/>
    <w:qFormat/>
    <w:rsid w:val="0064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1775</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1</cp:revision>
  <dcterms:created xsi:type="dcterms:W3CDTF">2022-04-08T21:08:00Z</dcterms:created>
  <dcterms:modified xsi:type="dcterms:W3CDTF">2022-04-08T21:19:00Z</dcterms:modified>
</cp:coreProperties>
</file>