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6CA5" w14:textId="2A2ED4FF" w:rsidR="00314FF4" w:rsidRPr="00314FF4" w:rsidRDefault="00314FF4" w:rsidP="004E0607">
      <w:pPr>
        <w:pStyle w:val="Normaalweb"/>
        <w:spacing w:before="0" w:beforeAutospacing="0" w:after="0" w:afterAutospacing="0"/>
        <w:jc w:val="center"/>
        <w:rPr>
          <w:rFonts w:ascii="Calibri" w:hAnsi="Calibri" w:cs="Calibri"/>
          <w:b/>
          <w:bCs/>
          <w:sz w:val="22"/>
          <w:szCs w:val="22"/>
          <w:lang w:val="en-US"/>
        </w:rPr>
      </w:pPr>
      <w:r>
        <w:rPr>
          <w:rFonts w:ascii="Calibri" w:hAnsi="Calibri" w:cs="Calibri"/>
          <w:b/>
          <w:bCs/>
          <w:sz w:val="22"/>
          <w:szCs w:val="22"/>
          <w:lang w:val="en-US"/>
        </w:rPr>
        <w:t xml:space="preserve">Concise summary of the machine learning </w:t>
      </w:r>
      <w:r w:rsidR="0020203B">
        <w:rPr>
          <w:rFonts w:ascii="Calibri" w:hAnsi="Calibri" w:cs="Calibri"/>
          <w:b/>
          <w:bCs/>
          <w:sz w:val="22"/>
          <w:szCs w:val="22"/>
          <w:lang w:val="en-US"/>
        </w:rPr>
        <w:t>methodology</w:t>
      </w:r>
    </w:p>
    <w:p w14:paraId="04B3DD34" w14:textId="77777777" w:rsidR="00314FF4" w:rsidRDefault="00314FF4" w:rsidP="00E44CB1">
      <w:pPr>
        <w:pStyle w:val="Normaalweb"/>
        <w:spacing w:before="0" w:beforeAutospacing="0" w:after="0" w:afterAutospacing="0"/>
        <w:jc w:val="both"/>
        <w:rPr>
          <w:rFonts w:ascii="Calibri" w:hAnsi="Calibri" w:cs="Calibri"/>
          <w:sz w:val="22"/>
          <w:szCs w:val="22"/>
          <w:lang w:val="en-US"/>
        </w:rPr>
      </w:pPr>
    </w:p>
    <w:p w14:paraId="7E26743D" w14:textId="41A620F8" w:rsidR="0023203F" w:rsidRPr="00BA477C" w:rsidRDefault="00EE00D6" w:rsidP="00E44CB1">
      <w:pPr>
        <w:pStyle w:val="Normaalweb"/>
        <w:spacing w:before="0" w:beforeAutospacing="0" w:after="0" w:afterAutospacing="0"/>
        <w:jc w:val="both"/>
        <w:rPr>
          <w:rFonts w:ascii="Calibri" w:hAnsi="Calibri" w:cs="Calibri"/>
          <w:sz w:val="22"/>
          <w:szCs w:val="22"/>
          <w:vertAlign w:val="superscript"/>
          <w:lang w:val="en-US"/>
        </w:rPr>
      </w:pPr>
      <w:r>
        <w:rPr>
          <w:rFonts w:ascii="Calibri" w:hAnsi="Calibri" w:cs="Calibri"/>
          <w:sz w:val="22"/>
          <w:szCs w:val="22"/>
          <w:lang w:val="en-US"/>
        </w:rPr>
        <w:t xml:space="preserve">In this work, we employ a sequential machine learning approach based on Bayesian optimization (BO) to optimize the </w:t>
      </w:r>
      <w:r w:rsidR="00656E00">
        <w:rPr>
          <w:rFonts w:ascii="Calibri" w:hAnsi="Calibri" w:cs="Calibri"/>
          <w:sz w:val="22"/>
          <w:szCs w:val="22"/>
          <w:lang w:val="en-US"/>
        </w:rPr>
        <w:t>power conversion efficienc</w:t>
      </w:r>
      <w:r w:rsidR="00656E00">
        <w:rPr>
          <w:rFonts w:ascii="Calibri" w:hAnsi="Calibri" w:cs="Calibri"/>
          <w:sz w:val="22"/>
          <w:szCs w:val="22"/>
          <w:lang w:val="en-US"/>
        </w:rPr>
        <w:t>y (PCE)</w:t>
      </w:r>
      <w:r>
        <w:rPr>
          <w:rFonts w:ascii="Calibri" w:hAnsi="Calibri" w:cs="Calibri"/>
          <w:sz w:val="22"/>
          <w:szCs w:val="22"/>
          <w:lang w:val="en-US"/>
        </w:rPr>
        <w:t xml:space="preserve"> of perovskite thin-film photovoltaic devices</w:t>
      </w:r>
      <w:r w:rsidR="00656E00">
        <w:rPr>
          <w:rFonts w:ascii="Calibri" w:hAnsi="Calibri" w:cs="Calibri"/>
          <w:sz w:val="22"/>
          <w:szCs w:val="22"/>
          <w:lang w:val="en-US"/>
        </w:rPr>
        <w:t xml:space="preserve"> by varying process conditions</w:t>
      </w:r>
      <w:r>
        <w:rPr>
          <w:rFonts w:ascii="Calibri" w:hAnsi="Calibri" w:cs="Calibri"/>
          <w:sz w:val="22"/>
          <w:szCs w:val="22"/>
          <w:lang w:val="en-US"/>
        </w:rPr>
        <w:t xml:space="preserve">. </w:t>
      </w:r>
      <w:r w:rsidR="00656E00">
        <w:rPr>
          <w:rFonts w:ascii="Calibri" w:hAnsi="Calibri" w:cs="Calibri"/>
          <w:sz w:val="22"/>
          <w:szCs w:val="22"/>
          <w:lang w:val="en-US"/>
        </w:rPr>
        <w:t>In BO for process optimization, one attempts to find the specific process condition</w:t>
      </w:r>
      <w:r w:rsidR="00EA3224">
        <w:rPr>
          <w:rFonts w:ascii="Calibri" w:hAnsi="Calibri" w:cs="Calibri"/>
          <w:sz w:val="22"/>
          <w:szCs w:val="22"/>
          <w:lang w:val="en-US"/>
        </w:rPr>
        <w:t xml:space="preserve"> combination</w:t>
      </w:r>
      <w:r w:rsidR="001C39BE">
        <w:rPr>
          <w:rFonts w:ascii="Calibri" w:hAnsi="Calibri" w:cs="Calibri"/>
          <w:sz w:val="22"/>
          <w:szCs w:val="22"/>
          <w:lang w:val="en-US"/>
        </w:rPr>
        <w:t xml:space="preserve">,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hAnsi="Cambria Math"/>
                <w:sz w:val="22"/>
                <w:szCs w:val="22"/>
                <w:lang w:val="en-US"/>
              </w:rPr>
              <m:t>x</m:t>
            </m:r>
          </m:e>
          <m:sub>
            <m:r>
              <w:rPr>
                <w:rFonts w:ascii="Cambria Math" w:hAnsi="Cambria Math"/>
                <w:sz w:val="22"/>
                <w:szCs w:val="22"/>
                <w:lang w:val="en-US"/>
              </w:rPr>
              <m:t>i</m:t>
            </m:r>
          </m:sub>
        </m:sSub>
      </m:oMath>
      <w:r w:rsidR="001C39BE">
        <w:rPr>
          <w:rFonts w:ascii="Calibri" w:hAnsi="Calibri" w:cs="Calibri"/>
          <w:kern w:val="2"/>
          <w:sz w:val="22"/>
          <w:szCs w:val="22"/>
          <w:lang w:val="en-US" w:eastAsia="en-US"/>
          <w14:ligatures w14:val="standardContextual"/>
        </w:rPr>
        <w:t>,</w:t>
      </w:r>
      <w:r w:rsidR="00656E00">
        <w:rPr>
          <w:rFonts w:ascii="Calibri" w:hAnsi="Calibri" w:cs="Calibri"/>
          <w:sz w:val="22"/>
          <w:szCs w:val="22"/>
          <w:lang w:val="en-US"/>
        </w:rPr>
        <w:t xml:space="preserve"> for which the black</w:t>
      </w:r>
      <w:r w:rsidR="0023203F">
        <w:rPr>
          <w:rFonts w:ascii="Calibri" w:hAnsi="Calibri" w:cs="Calibri"/>
          <w:sz w:val="22"/>
          <w:szCs w:val="22"/>
          <w:lang w:val="en-US"/>
        </w:rPr>
        <w:t>-</w:t>
      </w:r>
      <w:r w:rsidR="00656E00">
        <w:rPr>
          <w:rFonts w:ascii="Calibri" w:hAnsi="Calibri" w:cs="Calibri"/>
          <w:sz w:val="22"/>
          <w:szCs w:val="22"/>
          <w:lang w:val="en-US"/>
        </w:rPr>
        <w:t xml:space="preserve">box </w:t>
      </w:r>
      <w:r w:rsidR="0023203F">
        <w:rPr>
          <w:rFonts w:ascii="Calibri" w:hAnsi="Calibri" w:cs="Calibri"/>
          <w:sz w:val="22"/>
          <w:szCs w:val="22"/>
          <w:lang w:val="en-US"/>
        </w:rPr>
        <w:t xml:space="preserve">objective </w:t>
      </w:r>
      <w:r w:rsidR="00656E00">
        <w:rPr>
          <w:rFonts w:ascii="Calibri" w:hAnsi="Calibri" w:cs="Calibri"/>
          <w:sz w:val="22"/>
          <w:szCs w:val="22"/>
          <w:lang w:val="en-US"/>
        </w:rPr>
        <w:t>function</w:t>
      </w:r>
      <w:r w:rsidR="001C39BE">
        <w:rPr>
          <w:rFonts w:ascii="Calibri" w:hAnsi="Calibri" w:cs="Calibri"/>
          <w:sz w:val="22"/>
          <w:szCs w:val="22"/>
          <w:lang w:val="en-US"/>
        </w:rPr>
        <w:t xml:space="preserve">, </w:t>
      </w:r>
      <m:oMath>
        <m:r>
          <w:rPr>
            <w:rFonts w:ascii="Cambria Math" w:hAnsi="Cambria Math"/>
            <w:sz w:val="22"/>
            <w:szCs w:val="22"/>
            <w:lang w:val="en-US"/>
          </w:rPr>
          <m:t>f(x</m:t>
        </m:r>
        <m:r>
          <w:rPr>
            <w:rFonts w:ascii="Cambria Math" w:hAnsi="Cambria Math"/>
            <w:sz w:val="22"/>
            <w:szCs w:val="22"/>
            <w:lang w:val="en-US"/>
          </w:rPr>
          <m:t>)</m:t>
        </m:r>
      </m:oMath>
      <w:r w:rsidR="0023203F">
        <w:rPr>
          <w:rFonts w:ascii="Calibri" w:hAnsi="Calibri" w:cs="Calibri"/>
          <w:sz w:val="22"/>
          <w:szCs w:val="22"/>
          <w:lang w:val="en-US"/>
        </w:rPr>
        <w:t>, mapping the condition search space</w:t>
      </w:r>
      <w:r w:rsidR="001C39BE">
        <w:rPr>
          <w:rFonts w:ascii="Calibri" w:hAnsi="Calibri" w:cs="Calibri"/>
          <w:sz w:val="22"/>
          <w:szCs w:val="22"/>
          <w:lang w:val="en-US"/>
        </w:rPr>
        <w:t xml:space="preserve"> </w:t>
      </w:r>
      <w:r w:rsidR="000E056C">
        <w:rPr>
          <w:rFonts w:ascii="Calibri" w:hAnsi="Calibri" w:cs="Calibri"/>
          <w:sz w:val="22"/>
          <w:szCs w:val="22"/>
          <w:lang w:val="en-US"/>
        </w:rPr>
        <w:t>(</w:t>
      </w:r>
      <w:r w:rsidR="001C39BE">
        <w:rPr>
          <w:rFonts w:ascii="Calibri" w:hAnsi="Calibri" w:cs="Calibri"/>
          <w:sz w:val="22"/>
          <w:szCs w:val="22"/>
          <w:lang w:val="en-US"/>
        </w:rPr>
        <w:t>X</w:t>
      </w:r>
      <w:r w:rsidR="000E056C">
        <w:rPr>
          <w:rFonts w:ascii="Calibri" w:hAnsi="Calibri" w:cs="Calibri"/>
          <w:sz w:val="22"/>
          <w:szCs w:val="22"/>
          <w:lang w:val="en-US"/>
        </w:rPr>
        <w:t>)</w:t>
      </w:r>
      <w:r w:rsidR="001C39BE">
        <w:rPr>
          <w:rFonts w:ascii="Calibri" w:hAnsi="Calibri" w:cs="Calibri"/>
          <w:sz w:val="22"/>
          <w:szCs w:val="22"/>
          <w:lang w:val="en-US"/>
        </w:rPr>
        <w:t xml:space="preserve">, </w:t>
      </w:r>
      <w:r w:rsidR="0023203F">
        <w:rPr>
          <w:rFonts w:ascii="Calibri" w:hAnsi="Calibri" w:cs="Calibri"/>
          <w:sz w:val="22"/>
          <w:szCs w:val="22"/>
          <w:lang w:val="en-US"/>
        </w:rPr>
        <w:t>to the target property</w:t>
      </w:r>
      <w:r w:rsidR="000E056C">
        <w:rPr>
          <w:rFonts w:ascii="Calibri" w:hAnsi="Calibri" w:cs="Calibri"/>
          <w:sz w:val="22"/>
          <w:szCs w:val="22"/>
          <w:lang w:val="en-US"/>
        </w:rPr>
        <w:t xml:space="preserve"> (</w:t>
      </w:r>
      <w:r w:rsidR="0023203F">
        <w:rPr>
          <w:rFonts w:ascii="Calibri" w:hAnsi="Calibri" w:cs="Calibri"/>
          <w:sz w:val="22"/>
          <w:szCs w:val="22"/>
          <w:lang w:val="en-US"/>
        </w:rPr>
        <w:t>PCE</w:t>
      </w:r>
      <w:r w:rsidR="000E056C">
        <w:rPr>
          <w:rFonts w:ascii="Calibri" w:hAnsi="Calibri" w:cs="Calibri"/>
          <w:sz w:val="22"/>
          <w:szCs w:val="22"/>
          <w:lang w:val="en-US"/>
        </w:rPr>
        <w:t>)</w:t>
      </w:r>
      <w:r w:rsidR="0023203F">
        <w:rPr>
          <w:rFonts w:ascii="Calibri" w:hAnsi="Calibri" w:cs="Calibri"/>
          <w:sz w:val="22"/>
          <w:szCs w:val="22"/>
          <w:lang w:val="en-US"/>
        </w:rPr>
        <w:t>, is maximal,</w:t>
      </w:r>
      <w:proofErr w:type="gramStart"/>
      <w:r w:rsidR="00BA477C">
        <w:rPr>
          <w:rFonts w:ascii="Calibri" w:hAnsi="Calibri" w:cs="Calibri"/>
          <w:sz w:val="22"/>
          <w:szCs w:val="22"/>
          <w:vertAlign w:val="superscript"/>
          <w:lang w:val="en-US"/>
        </w:rPr>
        <w:t>1</w:t>
      </w:r>
      <w:proofErr w:type="gramEnd"/>
    </w:p>
    <w:p w14:paraId="38F0D6E9" w14:textId="77777777" w:rsidR="0023203F" w:rsidRDefault="0023203F" w:rsidP="00E44CB1">
      <w:pPr>
        <w:pStyle w:val="Normaalweb"/>
        <w:spacing w:before="0" w:beforeAutospacing="0" w:after="0" w:afterAutospacing="0"/>
        <w:jc w:val="both"/>
        <w:rPr>
          <w:rFonts w:ascii="Calibri" w:hAnsi="Calibri" w:cs="Calibri"/>
          <w:sz w:val="22"/>
          <w:szCs w:val="22"/>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1C39BE" w:rsidRPr="00342E84" w14:paraId="7F2667C8" w14:textId="77777777" w:rsidTr="00871A7E">
        <w:tc>
          <w:tcPr>
            <w:tcW w:w="8188" w:type="dxa"/>
          </w:tcPr>
          <w:p w14:paraId="69D42A1A" w14:textId="58E38317" w:rsidR="001C39BE" w:rsidRPr="00342E84" w:rsidRDefault="001C39BE" w:rsidP="00871A7E">
            <w:pPr>
              <w:ind w:firstLine="284"/>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 xml:space="preserve">= </m:t>
                </m:r>
                <m:func>
                  <m:funcPr>
                    <m:ctrlPr>
                      <w:rPr>
                        <w:rFonts w:ascii="Cambria Math" w:hAnsi="Cambria Math"/>
                        <w:i/>
                        <w:sz w:val="22"/>
                        <w:szCs w:val="22"/>
                        <w:lang w:val="en-US"/>
                      </w:rPr>
                    </m:ctrlPr>
                  </m:funcPr>
                  <m:fName>
                    <m:limLow>
                      <m:limLowPr>
                        <m:ctrlPr>
                          <w:rPr>
                            <w:rFonts w:ascii="Cambria Math" w:hAnsi="Cambria Math"/>
                            <w:i/>
                            <w:sz w:val="22"/>
                            <w:szCs w:val="22"/>
                            <w:lang w:val="en-US"/>
                          </w:rPr>
                        </m:ctrlPr>
                      </m:limLowPr>
                      <m:e>
                        <m:r>
                          <m:rPr>
                            <m:sty m:val="p"/>
                          </m:rPr>
                          <w:rPr>
                            <w:rFonts w:ascii="Cambria Math" w:hAnsi="Cambria Math"/>
                            <w:sz w:val="22"/>
                            <w:szCs w:val="22"/>
                            <w:lang w:val="en-US"/>
                          </w:rPr>
                          <m:t>arg</m:t>
                        </m:r>
                        <m:r>
                          <m:rPr>
                            <m:sty m:val="p"/>
                          </m:rPr>
                          <w:rPr>
                            <w:rFonts w:ascii="Cambria Math" w:hAnsi="Cambria Math"/>
                            <w:sz w:val="22"/>
                            <w:szCs w:val="22"/>
                            <w:lang w:val="en-US"/>
                          </w:rPr>
                          <m:t>max</m:t>
                        </m:r>
                      </m:e>
                      <m:lim>
                        <m:r>
                          <w:rPr>
                            <w:rFonts w:ascii="Cambria Math" w:hAnsi="Cambria Math"/>
                            <w:sz w:val="22"/>
                            <w:szCs w:val="22"/>
                            <w:lang w:val="en-US"/>
                          </w:rPr>
                          <m:t>x∈X</m:t>
                        </m:r>
                      </m:lim>
                    </m:limLow>
                  </m:fName>
                  <m:e>
                    <m:r>
                      <w:rPr>
                        <w:rFonts w:ascii="Cambria Math" w:hAnsi="Cambria Math"/>
                        <w:sz w:val="22"/>
                        <w:szCs w:val="22"/>
                        <w:lang w:val="en-US"/>
                      </w:rPr>
                      <m:t>f(x)</m:t>
                    </m:r>
                  </m:e>
                </m:func>
                <m:r>
                  <w:rPr>
                    <w:rFonts w:ascii="Cambria Math" w:hAnsi="Cambria Math"/>
                    <w:sz w:val="22"/>
                    <w:szCs w:val="22"/>
                    <w:lang w:val="en-US"/>
                  </w:rPr>
                  <m:t xml:space="preserve"> </m:t>
                </m:r>
              </m:oMath>
            </m:oMathPara>
          </w:p>
        </w:tc>
        <w:tc>
          <w:tcPr>
            <w:tcW w:w="868" w:type="dxa"/>
          </w:tcPr>
          <w:p w14:paraId="0B600EDA" w14:textId="77777777" w:rsidR="001C39BE" w:rsidRPr="00342E84" w:rsidRDefault="001C39BE" w:rsidP="00871A7E">
            <w:pPr>
              <w:ind w:firstLine="284"/>
              <w:jc w:val="center"/>
              <w:rPr>
                <w:sz w:val="22"/>
                <w:szCs w:val="22"/>
                <w:lang w:val="en-US"/>
              </w:rPr>
            </w:pPr>
            <w:r w:rsidRPr="00342E84">
              <w:rPr>
                <w:sz w:val="22"/>
                <w:szCs w:val="22"/>
                <w:lang w:val="en-US"/>
              </w:rPr>
              <w:t>(1)</w:t>
            </w:r>
          </w:p>
        </w:tc>
      </w:tr>
    </w:tbl>
    <w:p w14:paraId="10080ED2" w14:textId="77777777" w:rsidR="00B6287C" w:rsidRDefault="00B6287C" w:rsidP="00CF73AE">
      <w:pPr>
        <w:pStyle w:val="Normaalweb"/>
        <w:spacing w:before="0" w:beforeAutospacing="0" w:after="0" w:afterAutospacing="0"/>
        <w:ind w:firstLine="708"/>
        <w:jc w:val="both"/>
        <w:rPr>
          <w:rFonts w:ascii="Calibri" w:hAnsi="Calibri" w:cs="Calibri"/>
          <w:sz w:val="22"/>
          <w:szCs w:val="22"/>
          <w:lang w:val="en-US"/>
        </w:rPr>
      </w:pPr>
    </w:p>
    <w:p w14:paraId="0A99B059" w14:textId="790D842F" w:rsidR="00656E00" w:rsidRPr="0023203F" w:rsidRDefault="0023203F" w:rsidP="00CF73AE">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Such a BO campaign typically starts by selecting a</w:t>
      </w:r>
      <w:r w:rsidR="00656E00">
        <w:rPr>
          <w:rFonts w:ascii="Calibri" w:hAnsi="Calibri" w:cs="Calibri"/>
          <w:sz w:val="22"/>
          <w:szCs w:val="22"/>
          <w:lang w:val="en-US"/>
        </w:rPr>
        <w:t>n initial sample of process conditions, after which the output property of interest</w:t>
      </w:r>
      <w:r>
        <w:rPr>
          <w:rFonts w:ascii="Calibri" w:hAnsi="Calibri" w:cs="Calibri"/>
          <w:sz w:val="22"/>
          <w:szCs w:val="22"/>
          <w:lang w:val="en-US"/>
        </w:rPr>
        <w:t xml:space="preserve"> </w:t>
      </w:r>
      <w:r w:rsidR="00656E00">
        <w:rPr>
          <w:rFonts w:ascii="Calibri" w:hAnsi="Calibri" w:cs="Calibri"/>
          <w:sz w:val="22"/>
          <w:szCs w:val="22"/>
          <w:lang w:val="en-US"/>
        </w:rPr>
        <w:t>is determined for each of those. Subsequently, a surrogate model</w:t>
      </w:r>
      <w:r w:rsidR="00875673">
        <w:rPr>
          <w:rFonts w:ascii="Calibri" w:hAnsi="Calibri" w:cs="Calibri"/>
          <w:sz w:val="22"/>
          <w:szCs w:val="22"/>
          <w:lang w:val="en-US"/>
        </w:rPr>
        <w:t xml:space="preserve"> </w:t>
      </w:r>
      <m:oMath>
        <m:acc>
          <m:accPr>
            <m:ctrlPr>
              <w:rPr>
                <w:rFonts w:ascii="Cambria Math" w:hAnsi="Cambria Math"/>
                <w:i/>
                <w:sz w:val="22"/>
                <w:szCs w:val="22"/>
                <w:lang w:val="en-US"/>
              </w:rPr>
            </m:ctrlPr>
          </m:accPr>
          <m:e>
            <m:r>
              <w:rPr>
                <w:rFonts w:ascii="Cambria Math" w:hAnsi="Cambria Math"/>
                <w:sz w:val="22"/>
                <w:szCs w:val="22"/>
                <w:lang w:val="en-US"/>
              </w:rPr>
              <m:t>f</m:t>
            </m:r>
          </m:e>
        </m:acc>
        <m:r>
          <w:rPr>
            <w:rFonts w:ascii="Cambria Math" w:hAnsi="Cambria Math"/>
            <w:sz w:val="22"/>
            <w:szCs w:val="22"/>
            <w:lang w:val="en-US"/>
          </w:rPr>
          <m:t>(x)</m:t>
        </m:r>
      </m:oMath>
      <w:r w:rsidR="00875673">
        <w:rPr>
          <w:rFonts w:ascii="Calibri" w:hAnsi="Calibri" w:cs="Calibri"/>
          <w:sz w:val="22"/>
          <w:szCs w:val="22"/>
          <w:lang w:val="en-US"/>
        </w:rPr>
        <w:t xml:space="preserve"> – the prior –</w:t>
      </w:r>
      <w:r w:rsidR="00656E00">
        <w:rPr>
          <w:rFonts w:ascii="Calibri" w:hAnsi="Calibri" w:cs="Calibri"/>
          <w:sz w:val="22"/>
          <w:szCs w:val="22"/>
          <w:lang w:val="en-US"/>
        </w:rPr>
        <w:t xml:space="preserve"> is trained based on the observations </w:t>
      </w:r>
      <w:r>
        <w:rPr>
          <w:rFonts w:ascii="Calibri" w:hAnsi="Calibri" w:cs="Calibri"/>
          <w:sz w:val="22"/>
          <w:szCs w:val="22"/>
          <w:lang w:val="en-US"/>
        </w:rPr>
        <w:t xml:space="preserve">made, and an acquisition function is constructed, which </w:t>
      </w:r>
      <w:r w:rsidRPr="0023203F">
        <w:rPr>
          <w:rFonts w:ascii="Calibri" w:hAnsi="Calibri" w:cs="Calibri"/>
          <w:sz w:val="22"/>
          <w:szCs w:val="22"/>
          <w:lang w:val="en-US"/>
        </w:rPr>
        <w:t>calculates the utility of</w:t>
      </w:r>
      <w:r w:rsidR="001C39BE">
        <w:rPr>
          <w:rFonts w:ascii="Calibri" w:hAnsi="Calibri" w:cs="Calibri"/>
          <w:sz w:val="22"/>
          <w:szCs w:val="22"/>
          <w:lang w:val="en-US"/>
        </w:rPr>
        <w:t xml:space="preserve"> measuring the PCE </w:t>
      </w:r>
      <w:r w:rsidRPr="0023203F">
        <w:rPr>
          <w:rFonts w:ascii="Calibri" w:hAnsi="Calibri" w:cs="Calibri"/>
          <w:sz w:val="22"/>
          <w:szCs w:val="22"/>
          <w:lang w:val="en-US"/>
        </w:rPr>
        <w:t xml:space="preserve">at the point </w:t>
      </w:r>
      <w:r w:rsidRPr="00830335">
        <w:rPr>
          <w:rFonts w:ascii="Calibri" w:hAnsi="Calibri" w:cs="Calibri"/>
          <w:i/>
          <w:iCs/>
          <w:sz w:val="22"/>
          <w:szCs w:val="22"/>
          <w:lang w:val="en-US"/>
        </w:rPr>
        <w:t>x</w:t>
      </w:r>
      <w:r w:rsidRPr="0023203F">
        <w:rPr>
          <w:rFonts w:ascii="Calibri" w:hAnsi="Calibri" w:cs="Calibri"/>
          <w:sz w:val="22"/>
          <w:szCs w:val="22"/>
          <w:lang w:val="en-US"/>
        </w:rPr>
        <w:t xml:space="preserve">. Utility may be measured in a number of ways: the predicted </w:t>
      </w:r>
      <w:r w:rsidR="001C39BE">
        <w:rPr>
          <w:rFonts w:ascii="Calibri" w:hAnsi="Calibri" w:cs="Calibri"/>
          <w:sz w:val="22"/>
          <w:szCs w:val="22"/>
          <w:lang w:val="en-US"/>
        </w:rPr>
        <w:t>PCE</w:t>
      </w:r>
      <w:r w:rsidRPr="0023203F">
        <w:rPr>
          <w:rFonts w:ascii="Calibri" w:hAnsi="Calibri" w:cs="Calibri"/>
          <w:sz w:val="22"/>
          <w:szCs w:val="22"/>
          <w:lang w:val="en-US"/>
        </w:rPr>
        <w:t xml:space="preserve"> value, the amount of information this new point will provide the surrogate model, the likelihood this point will improve upon the current maximum</w:t>
      </w:r>
      <w:r>
        <w:rPr>
          <w:rFonts w:ascii="Calibri" w:hAnsi="Calibri" w:cs="Calibri"/>
          <w:sz w:val="22"/>
          <w:szCs w:val="22"/>
          <w:lang w:val="en-US"/>
        </w:rPr>
        <w:t>, etc.</w:t>
      </w:r>
      <w:r w:rsidR="00BA477C">
        <w:rPr>
          <w:rFonts w:ascii="Calibri" w:hAnsi="Calibri" w:cs="Calibri"/>
          <w:sz w:val="22"/>
          <w:szCs w:val="22"/>
          <w:vertAlign w:val="superscript"/>
          <w:lang w:val="en-US"/>
        </w:rPr>
        <w:t>2</w:t>
      </w:r>
      <w:r>
        <w:rPr>
          <w:rFonts w:ascii="Calibri" w:hAnsi="Calibri" w:cs="Calibri"/>
          <w:sz w:val="22"/>
          <w:szCs w:val="22"/>
          <w:lang w:val="en-US"/>
        </w:rPr>
        <w:t xml:space="preserve"> Once new </w:t>
      </w:r>
      <w:r w:rsidR="00EA3224">
        <w:rPr>
          <w:rFonts w:ascii="Calibri" w:hAnsi="Calibri" w:cs="Calibri"/>
          <w:sz w:val="22"/>
          <w:szCs w:val="22"/>
          <w:lang w:val="en-US"/>
        </w:rPr>
        <w:t>condition combinations</w:t>
      </w:r>
      <w:r>
        <w:rPr>
          <w:rFonts w:ascii="Calibri" w:hAnsi="Calibri" w:cs="Calibri"/>
          <w:sz w:val="22"/>
          <w:szCs w:val="22"/>
          <w:lang w:val="en-US"/>
        </w:rPr>
        <w:t xml:space="preserve"> have been acquired, the surrogate model </w:t>
      </w:r>
      <w:r w:rsidR="00875673">
        <w:rPr>
          <w:rFonts w:ascii="Calibri" w:hAnsi="Calibri" w:cs="Calibri"/>
          <w:sz w:val="22"/>
          <w:szCs w:val="22"/>
          <w:lang w:val="en-US"/>
        </w:rPr>
        <w:t>is updated – resulting in the posterior –</w:t>
      </w:r>
      <w:r>
        <w:rPr>
          <w:rFonts w:ascii="Calibri" w:hAnsi="Calibri" w:cs="Calibri"/>
          <w:sz w:val="22"/>
          <w:szCs w:val="22"/>
          <w:lang w:val="en-US"/>
        </w:rPr>
        <w:t xml:space="preserve"> and acquisition can be repeated</w:t>
      </w:r>
      <w:r w:rsidR="00875673">
        <w:rPr>
          <w:rFonts w:ascii="Calibri" w:hAnsi="Calibri" w:cs="Calibri"/>
          <w:sz w:val="22"/>
          <w:szCs w:val="22"/>
          <w:lang w:val="en-US"/>
        </w:rPr>
        <w:t>. This updating process can be repeated</w:t>
      </w:r>
      <w:r>
        <w:rPr>
          <w:rFonts w:ascii="Calibri" w:hAnsi="Calibri" w:cs="Calibri"/>
          <w:sz w:val="22"/>
          <w:szCs w:val="22"/>
          <w:lang w:val="en-US"/>
        </w:rPr>
        <w:t xml:space="preserve"> in an iterative manner until </w:t>
      </w:r>
      <w:r w:rsidR="00875673">
        <w:rPr>
          <w:rFonts w:ascii="Calibri" w:hAnsi="Calibri" w:cs="Calibri"/>
          <w:sz w:val="22"/>
          <w:szCs w:val="22"/>
          <w:lang w:val="en-US"/>
        </w:rPr>
        <w:t>significant improvements in PCE are no longer observed</w:t>
      </w:r>
      <w:r>
        <w:rPr>
          <w:rFonts w:ascii="Calibri" w:hAnsi="Calibri" w:cs="Calibri"/>
          <w:sz w:val="22"/>
          <w:szCs w:val="22"/>
          <w:lang w:val="en-US"/>
        </w:rPr>
        <w:t>.</w:t>
      </w:r>
    </w:p>
    <w:p w14:paraId="26FF3EFB" w14:textId="58274AE3" w:rsidR="007716CE" w:rsidRDefault="00EE00D6"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 xml:space="preserve">As a </w:t>
      </w:r>
      <w:r w:rsidR="00656E00">
        <w:rPr>
          <w:rFonts w:ascii="Calibri" w:hAnsi="Calibri" w:cs="Calibri"/>
          <w:sz w:val="22"/>
          <w:szCs w:val="22"/>
          <w:lang w:val="en-US"/>
        </w:rPr>
        <w:t>preliminary</w:t>
      </w:r>
      <w:r>
        <w:rPr>
          <w:rFonts w:ascii="Calibri" w:hAnsi="Calibri" w:cs="Calibri"/>
          <w:sz w:val="22"/>
          <w:szCs w:val="22"/>
          <w:lang w:val="en-US"/>
        </w:rPr>
        <w:t xml:space="preserve"> step</w:t>
      </w:r>
      <w:r w:rsidR="0023203F">
        <w:rPr>
          <w:rFonts w:ascii="Calibri" w:hAnsi="Calibri" w:cs="Calibri"/>
          <w:sz w:val="22"/>
          <w:szCs w:val="22"/>
          <w:lang w:val="en-US"/>
        </w:rPr>
        <w:t xml:space="preserve"> in this work</w:t>
      </w:r>
      <w:r>
        <w:rPr>
          <w:rFonts w:ascii="Calibri" w:hAnsi="Calibri" w:cs="Calibri"/>
          <w:sz w:val="22"/>
          <w:szCs w:val="22"/>
          <w:lang w:val="en-US"/>
        </w:rPr>
        <w:t xml:space="preserve">, a tentative search space of process conditions </w:t>
      </w:r>
      <w:r w:rsidR="0023203F">
        <w:rPr>
          <w:rFonts w:ascii="Calibri" w:hAnsi="Calibri" w:cs="Calibri"/>
          <w:sz w:val="22"/>
          <w:szCs w:val="22"/>
          <w:lang w:val="en-US"/>
        </w:rPr>
        <w:t xml:space="preserve">for PCE </w:t>
      </w:r>
      <w:r w:rsidR="00B866F6">
        <w:rPr>
          <w:rFonts w:ascii="Calibri" w:hAnsi="Calibri" w:cs="Calibri"/>
          <w:sz w:val="22"/>
          <w:szCs w:val="22"/>
          <w:lang w:val="en-US"/>
        </w:rPr>
        <w:t xml:space="preserve">optimization </w:t>
      </w:r>
      <w:r>
        <w:rPr>
          <w:rFonts w:ascii="Calibri" w:hAnsi="Calibri" w:cs="Calibri"/>
          <w:sz w:val="22"/>
          <w:szCs w:val="22"/>
          <w:lang w:val="en-US"/>
        </w:rPr>
        <w:t>was defined based on expert considerations, with a particular aim to balance experimental feasibility and broadness of the search/parameter space (cf. Table 1).</w:t>
      </w:r>
      <w:r w:rsidR="007716CE">
        <w:rPr>
          <w:rFonts w:ascii="Calibri" w:hAnsi="Calibri" w:cs="Calibri"/>
          <w:sz w:val="22"/>
          <w:szCs w:val="22"/>
          <w:lang w:val="en-US"/>
        </w:rPr>
        <w:t xml:space="preserve"> </w:t>
      </w:r>
      <w:r w:rsidR="007716CE">
        <w:rPr>
          <w:rFonts w:ascii="Calibri" w:hAnsi="Calibri" w:cs="Calibri"/>
          <w:sz w:val="22"/>
          <w:szCs w:val="22"/>
          <w:lang w:val="en-US"/>
        </w:rPr>
        <w:t xml:space="preserve">In total, 1.3 billion distinct combinations of process </w:t>
      </w:r>
      <w:r w:rsidR="00244320">
        <w:rPr>
          <w:rFonts w:ascii="Calibri" w:hAnsi="Calibri" w:cs="Calibri"/>
          <w:sz w:val="22"/>
          <w:szCs w:val="22"/>
          <w:lang w:val="en-US"/>
        </w:rPr>
        <w:t>parameters</w:t>
      </w:r>
      <w:r w:rsidR="007716CE">
        <w:rPr>
          <w:rFonts w:ascii="Calibri" w:hAnsi="Calibri" w:cs="Calibri"/>
          <w:sz w:val="22"/>
          <w:szCs w:val="22"/>
          <w:lang w:val="en-US"/>
        </w:rPr>
        <w:t xml:space="preserve"> can be distinguished within this space.</w:t>
      </w:r>
      <w:r w:rsidR="007716CE">
        <w:rPr>
          <w:rFonts w:ascii="Calibri" w:hAnsi="Calibri" w:cs="Calibri"/>
          <w:sz w:val="22"/>
          <w:szCs w:val="22"/>
          <w:lang w:val="en-US"/>
        </w:rPr>
        <w:t xml:space="preserve"> </w:t>
      </w:r>
    </w:p>
    <w:p w14:paraId="4A99A818" w14:textId="77777777" w:rsidR="007716CE" w:rsidRDefault="007716CE" w:rsidP="00E44CB1">
      <w:pPr>
        <w:pStyle w:val="Normaalweb"/>
        <w:spacing w:before="0" w:beforeAutospacing="0" w:after="0" w:afterAutospacing="0"/>
        <w:jc w:val="both"/>
        <w:rPr>
          <w:rFonts w:ascii="Calibri" w:hAnsi="Calibri" w:cs="Calibri"/>
          <w:sz w:val="22"/>
          <w:szCs w:val="22"/>
          <w:lang w:val="en-US"/>
        </w:rPr>
      </w:pPr>
    </w:p>
    <w:tbl>
      <w:tblPr>
        <w:tblStyle w:val="Onopgemaaktetabel5"/>
        <w:tblW w:w="0" w:type="auto"/>
        <w:tblLook w:val="04A0" w:firstRow="1" w:lastRow="0" w:firstColumn="1" w:lastColumn="0" w:noHBand="0" w:noVBand="1"/>
      </w:tblPr>
      <w:tblGrid>
        <w:gridCol w:w="4528"/>
        <w:gridCol w:w="4528"/>
      </w:tblGrid>
      <w:tr w:rsidR="007716CE" w14:paraId="3A701819" w14:textId="77777777" w:rsidTr="00871A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8" w:type="dxa"/>
          </w:tcPr>
          <w:p w14:paraId="5426AEDC"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Process variable</w:t>
            </w:r>
          </w:p>
        </w:tc>
        <w:tc>
          <w:tcPr>
            <w:tcW w:w="4528" w:type="dxa"/>
          </w:tcPr>
          <w:p w14:paraId="6B0F0643" w14:textId="77777777" w:rsidR="007716CE" w:rsidRDefault="007716CE" w:rsidP="00871A7E">
            <w:pPr>
              <w:pStyle w:val="Norma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Total range (interval)</w:t>
            </w:r>
          </w:p>
        </w:tc>
      </w:tr>
      <w:tr w:rsidR="007716CE" w14:paraId="31084685" w14:textId="77777777" w:rsidTr="0087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959562A"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NMP (ml) </w:t>
            </w:r>
          </w:p>
        </w:tc>
        <w:tc>
          <w:tcPr>
            <w:tcW w:w="4528" w:type="dxa"/>
          </w:tcPr>
          <w:p w14:paraId="734B765A" w14:textId="77777777" w:rsidR="007716CE" w:rsidRDefault="007716CE" w:rsidP="00871A7E">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p>
        </w:tc>
      </w:tr>
      <w:tr w:rsidR="007716CE" w14:paraId="731DE4D4" w14:textId="77777777" w:rsidTr="00871A7E">
        <w:tc>
          <w:tcPr>
            <w:cnfStyle w:val="001000000000" w:firstRow="0" w:lastRow="0" w:firstColumn="1" w:lastColumn="0" w:oddVBand="0" w:evenVBand="0" w:oddHBand="0" w:evenHBand="0" w:firstRowFirstColumn="0" w:firstRowLastColumn="0" w:lastRowFirstColumn="0" w:lastRowLastColumn="0"/>
            <w:tcW w:w="4528" w:type="dxa"/>
          </w:tcPr>
          <w:p w14:paraId="25861E7B"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Volume DMF (ml)</w:t>
            </w:r>
          </w:p>
        </w:tc>
        <w:tc>
          <w:tcPr>
            <w:tcW w:w="4528" w:type="dxa"/>
          </w:tcPr>
          <w:p w14:paraId="254C1712" w14:textId="77777777" w:rsidR="007716CE" w:rsidRDefault="007716CE" w:rsidP="00871A7E">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p>
        </w:tc>
      </w:tr>
      <w:tr w:rsidR="007716CE" w14:paraId="4356E19A" w14:textId="77777777" w:rsidTr="0087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CE08A4E"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Volume DMSO (ml)</w:t>
            </w:r>
          </w:p>
        </w:tc>
        <w:tc>
          <w:tcPr>
            <w:tcW w:w="4528" w:type="dxa"/>
          </w:tcPr>
          <w:p w14:paraId="2D26C4C1" w14:textId="77777777" w:rsidR="007716CE" w:rsidRDefault="007716CE" w:rsidP="00871A7E">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p>
        </w:tc>
      </w:tr>
      <w:tr w:rsidR="007716CE" w14:paraId="5E60EB77" w14:textId="77777777" w:rsidTr="00871A7E">
        <w:tc>
          <w:tcPr>
            <w:cnfStyle w:val="001000000000" w:firstRow="0" w:lastRow="0" w:firstColumn="1" w:lastColumn="0" w:oddVBand="0" w:evenVBand="0" w:oddHBand="0" w:evenHBand="0" w:firstRowFirstColumn="0" w:firstRowLastColumn="0" w:lastRowFirstColumn="0" w:lastRowLastColumn="0"/>
            <w:tcW w:w="4528" w:type="dxa"/>
          </w:tcPr>
          <w:p w14:paraId="7719A157"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Perovskite concentration (M)</w:t>
            </w:r>
          </w:p>
        </w:tc>
        <w:tc>
          <w:tcPr>
            <w:tcW w:w="4528" w:type="dxa"/>
          </w:tcPr>
          <w:p w14:paraId="2D4F82FD" w14:textId="77777777" w:rsidR="007716CE" w:rsidRDefault="007716CE" w:rsidP="00871A7E">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0.8 – 1.8 (0.1)</w:t>
            </w:r>
          </w:p>
        </w:tc>
      </w:tr>
      <w:tr w:rsidR="007716CE" w14:paraId="74D3BEDF" w14:textId="77777777" w:rsidTr="0087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7361FFA"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Annealing temperature (°C)</w:t>
            </w:r>
          </w:p>
        </w:tc>
        <w:tc>
          <w:tcPr>
            <w:tcW w:w="4528" w:type="dxa"/>
          </w:tcPr>
          <w:p w14:paraId="02759B4E" w14:textId="77777777" w:rsidR="007716CE" w:rsidRDefault="007716CE" w:rsidP="00871A7E">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100 – 160 (5)</w:t>
            </w:r>
          </w:p>
        </w:tc>
      </w:tr>
      <w:tr w:rsidR="007716CE" w14:paraId="39E322AE" w14:textId="77777777" w:rsidTr="00871A7E">
        <w:tc>
          <w:tcPr>
            <w:cnfStyle w:val="001000000000" w:firstRow="0" w:lastRow="0" w:firstColumn="1" w:lastColumn="0" w:oddVBand="0" w:evenVBand="0" w:oddHBand="0" w:evenHBand="0" w:firstRowFirstColumn="0" w:firstRowLastColumn="0" w:lastRowFirstColumn="0" w:lastRowLastColumn="0"/>
            <w:tcW w:w="4528" w:type="dxa"/>
          </w:tcPr>
          <w:p w14:paraId="7A4E7269"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Vacuum pressure (Pa)</w:t>
            </w:r>
          </w:p>
        </w:tc>
        <w:tc>
          <w:tcPr>
            <w:tcW w:w="4528" w:type="dxa"/>
          </w:tcPr>
          <w:p w14:paraId="2E883196" w14:textId="77777777" w:rsidR="007716CE" w:rsidRDefault="007716CE" w:rsidP="00871A7E">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20 – 400 (10)</w:t>
            </w:r>
          </w:p>
        </w:tc>
      </w:tr>
      <w:tr w:rsidR="007716CE" w14:paraId="1A13EDEA" w14:textId="77777777" w:rsidTr="0087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9B64939" w14:textId="77777777" w:rsidR="007716CE" w:rsidRDefault="007716CE" w:rsidP="00871A7E">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Vacuum pressure time (s) </w:t>
            </w:r>
          </w:p>
        </w:tc>
        <w:tc>
          <w:tcPr>
            <w:tcW w:w="4528" w:type="dxa"/>
          </w:tcPr>
          <w:p w14:paraId="4123EBA5" w14:textId="77777777" w:rsidR="007716CE" w:rsidRDefault="007716CE" w:rsidP="00871A7E">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55 (2)</w:t>
            </w:r>
          </w:p>
        </w:tc>
      </w:tr>
    </w:tbl>
    <w:p w14:paraId="099ADCBD" w14:textId="77777777" w:rsidR="007716CE" w:rsidRDefault="007716CE" w:rsidP="007716CE">
      <w:pPr>
        <w:pStyle w:val="Normaalweb"/>
        <w:spacing w:before="0" w:beforeAutospacing="0" w:after="0" w:afterAutospacing="0"/>
        <w:jc w:val="both"/>
        <w:rPr>
          <w:rFonts w:ascii="Calibri" w:hAnsi="Calibri" w:cs="Calibri"/>
          <w:sz w:val="22"/>
          <w:szCs w:val="22"/>
          <w:lang w:val="en-US"/>
        </w:rPr>
      </w:pPr>
    </w:p>
    <w:p w14:paraId="0497F1DF" w14:textId="5B572FF4" w:rsidR="007716CE" w:rsidRPr="007716CE" w:rsidRDefault="007716CE" w:rsidP="00E44CB1">
      <w:pPr>
        <w:pStyle w:val="Normaalweb"/>
        <w:spacing w:before="0" w:beforeAutospacing="0" w:after="0" w:afterAutospacing="0"/>
        <w:jc w:val="both"/>
        <w:rPr>
          <w:rFonts w:ascii="Calibri" w:hAnsi="Calibri" w:cs="Calibri"/>
          <w:sz w:val="22"/>
          <w:szCs w:val="22"/>
          <w:lang w:val="en-US"/>
        </w:rPr>
      </w:pPr>
      <w:r>
        <w:rPr>
          <w:rFonts w:ascii="Calibri" w:hAnsi="Calibri" w:cs="Calibri"/>
          <w:b/>
          <w:bCs/>
          <w:sz w:val="22"/>
          <w:szCs w:val="22"/>
          <w:lang w:val="en-US"/>
        </w:rPr>
        <w:t>Table 1</w:t>
      </w:r>
      <w:r>
        <w:rPr>
          <w:rFonts w:ascii="Calibri" w:hAnsi="Calibri" w:cs="Calibri"/>
          <w:sz w:val="22"/>
          <w:szCs w:val="22"/>
          <w:lang w:val="en-US"/>
        </w:rPr>
        <w:t>: An overview of the search space considered in this work.</w:t>
      </w:r>
    </w:p>
    <w:p w14:paraId="3CBA515D" w14:textId="77777777" w:rsidR="007716CE" w:rsidRDefault="007716CE" w:rsidP="00E44CB1">
      <w:pPr>
        <w:pStyle w:val="Normaalweb"/>
        <w:spacing w:before="0" w:beforeAutospacing="0" w:after="0" w:afterAutospacing="0"/>
        <w:jc w:val="both"/>
        <w:rPr>
          <w:rFonts w:ascii="Calibri" w:hAnsi="Calibri" w:cs="Calibri"/>
          <w:sz w:val="22"/>
          <w:szCs w:val="22"/>
          <w:lang w:val="en-US"/>
        </w:rPr>
      </w:pPr>
    </w:p>
    <w:p w14:paraId="173E5CFC" w14:textId="42A168E0" w:rsidR="00EE00D6" w:rsidRDefault="00EE00D6"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 xml:space="preserve">As an initial test to ensure the appropriateness of the selected search space, </w:t>
      </w:r>
      <w:r w:rsidR="007716CE">
        <w:rPr>
          <w:rFonts w:ascii="Calibri" w:hAnsi="Calibri" w:cs="Calibri"/>
          <w:sz w:val="22"/>
          <w:szCs w:val="22"/>
          <w:lang w:val="en-US"/>
        </w:rPr>
        <w:t xml:space="preserve">an exploratory sample of </w:t>
      </w:r>
      <w:r>
        <w:rPr>
          <w:rFonts w:ascii="Calibri" w:hAnsi="Calibri" w:cs="Calibri"/>
          <w:sz w:val="22"/>
          <w:szCs w:val="22"/>
          <w:lang w:val="en-US"/>
        </w:rPr>
        <w:t xml:space="preserve">45 </w:t>
      </w:r>
      <w:r w:rsidR="00986FBC">
        <w:rPr>
          <w:rFonts w:ascii="Calibri" w:hAnsi="Calibri" w:cs="Calibri"/>
          <w:sz w:val="22"/>
          <w:szCs w:val="22"/>
          <w:lang w:val="en-US"/>
        </w:rPr>
        <w:t>process condition combinations</w:t>
      </w:r>
      <w:r>
        <w:rPr>
          <w:rFonts w:ascii="Calibri" w:hAnsi="Calibri" w:cs="Calibri"/>
          <w:sz w:val="22"/>
          <w:szCs w:val="22"/>
          <w:lang w:val="en-US"/>
        </w:rPr>
        <w:t xml:space="preserve"> </w:t>
      </w:r>
      <w:r w:rsidR="00986FBC">
        <w:rPr>
          <w:rFonts w:ascii="Calibri" w:hAnsi="Calibri" w:cs="Calibri"/>
          <w:sz w:val="22"/>
          <w:szCs w:val="22"/>
          <w:lang w:val="en-US"/>
        </w:rPr>
        <w:t>were selected</w:t>
      </w:r>
      <w:r>
        <w:rPr>
          <w:rFonts w:ascii="Calibri" w:hAnsi="Calibri" w:cs="Calibri"/>
          <w:sz w:val="22"/>
          <w:szCs w:val="22"/>
          <w:lang w:val="en-US"/>
        </w:rPr>
        <w:t xml:space="preserve">, and </w:t>
      </w:r>
      <w:r w:rsidR="00FD1905">
        <w:rPr>
          <w:rFonts w:ascii="Calibri" w:hAnsi="Calibri" w:cs="Calibri"/>
          <w:sz w:val="22"/>
          <w:szCs w:val="22"/>
          <w:lang w:val="en-US"/>
        </w:rPr>
        <w:t>PCE</w:t>
      </w:r>
      <w:r w:rsidR="00656E00">
        <w:rPr>
          <w:rFonts w:ascii="Calibri" w:hAnsi="Calibri" w:cs="Calibri"/>
          <w:sz w:val="22"/>
          <w:szCs w:val="22"/>
          <w:lang w:val="en-US"/>
        </w:rPr>
        <w:t xml:space="preserve"> values</w:t>
      </w:r>
      <w:r>
        <w:rPr>
          <w:rFonts w:ascii="Calibri" w:hAnsi="Calibri" w:cs="Calibri"/>
          <w:sz w:val="22"/>
          <w:szCs w:val="22"/>
          <w:lang w:val="en-US"/>
        </w:rPr>
        <w:t xml:space="preserve"> w</w:t>
      </w:r>
      <w:r w:rsidR="0037495E">
        <w:rPr>
          <w:rFonts w:ascii="Calibri" w:hAnsi="Calibri" w:cs="Calibri"/>
          <w:sz w:val="22"/>
          <w:szCs w:val="22"/>
          <w:lang w:val="en-US"/>
        </w:rPr>
        <w:t>ere</w:t>
      </w:r>
      <w:r>
        <w:rPr>
          <w:rFonts w:ascii="Calibri" w:hAnsi="Calibri" w:cs="Calibri"/>
          <w:sz w:val="22"/>
          <w:szCs w:val="22"/>
          <w:lang w:val="en-US"/>
        </w:rPr>
        <w:t xml:space="preserve"> </w:t>
      </w:r>
      <w:r w:rsidR="00986FBC">
        <w:rPr>
          <w:rFonts w:ascii="Calibri" w:hAnsi="Calibri" w:cs="Calibri"/>
          <w:sz w:val="22"/>
          <w:szCs w:val="22"/>
          <w:lang w:val="en-US"/>
        </w:rPr>
        <w:t>determined</w:t>
      </w:r>
      <w:r>
        <w:rPr>
          <w:rFonts w:ascii="Calibri" w:hAnsi="Calibri" w:cs="Calibri"/>
          <w:sz w:val="22"/>
          <w:szCs w:val="22"/>
          <w:lang w:val="en-US"/>
        </w:rPr>
        <w:t xml:space="preserve"> crudely, i.e., a single</w:t>
      </w:r>
      <w:r w:rsidR="00986FBC">
        <w:rPr>
          <w:rFonts w:ascii="Calibri" w:hAnsi="Calibri" w:cs="Calibri"/>
          <w:sz w:val="22"/>
          <w:szCs w:val="22"/>
          <w:lang w:val="en-US"/>
        </w:rPr>
        <w:t xml:space="preserve"> device was synthesized, and its efficiency</w:t>
      </w:r>
      <w:r>
        <w:rPr>
          <w:rFonts w:ascii="Calibri" w:hAnsi="Calibri" w:cs="Calibri"/>
          <w:sz w:val="22"/>
          <w:szCs w:val="22"/>
          <w:lang w:val="en-US"/>
        </w:rPr>
        <w:t xml:space="preserve"> measure</w:t>
      </w:r>
      <w:r w:rsidR="00986FBC">
        <w:rPr>
          <w:rFonts w:ascii="Calibri" w:hAnsi="Calibri" w:cs="Calibri"/>
          <w:sz w:val="22"/>
          <w:szCs w:val="22"/>
          <w:lang w:val="en-US"/>
        </w:rPr>
        <w:t>d, for each combination</w:t>
      </w:r>
      <w:r>
        <w:rPr>
          <w:rFonts w:ascii="Calibri" w:hAnsi="Calibri" w:cs="Calibri"/>
          <w:sz w:val="22"/>
          <w:szCs w:val="22"/>
          <w:lang w:val="en-US"/>
        </w:rPr>
        <w:t xml:space="preserve">. Significant </w:t>
      </w:r>
      <w:r w:rsidR="007716CE">
        <w:rPr>
          <w:rFonts w:ascii="Calibri" w:hAnsi="Calibri" w:cs="Calibri"/>
          <w:sz w:val="22"/>
          <w:szCs w:val="22"/>
          <w:lang w:val="en-US"/>
        </w:rPr>
        <w:t xml:space="preserve">variations in the measured </w:t>
      </w:r>
      <w:r w:rsidR="00FD1905">
        <w:rPr>
          <w:rFonts w:ascii="Calibri" w:hAnsi="Calibri" w:cs="Calibri"/>
          <w:sz w:val="22"/>
          <w:szCs w:val="22"/>
          <w:lang w:val="en-US"/>
        </w:rPr>
        <w:t>PCE</w:t>
      </w:r>
      <w:r w:rsidR="007716CE">
        <w:rPr>
          <w:rFonts w:ascii="Calibri" w:hAnsi="Calibri" w:cs="Calibri"/>
          <w:sz w:val="22"/>
          <w:szCs w:val="22"/>
          <w:lang w:val="en-US"/>
        </w:rPr>
        <w:t xml:space="preserve"> could be observed across this sample</w:t>
      </w:r>
      <w:r w:rsidR="00FD1905">
        <w:rPr>
          <w:rFonts w:ascii="Calibri" w:hAnsi="Calibri" w:cs="Calibri"/>
          <w:sz w:val="22"/>
          <w:szCs w:val="22"/>
          <w:lang w:val="en-US"/>
        </w:rPr>
        <w:t xml:space="preserve"> (</w:t>
      </w:r>
      <w:r w:rsidR="00CF73AE">
        <w:rPr>
          <w:rFonts w:ascii="Calibri" w:hAnsi="Calibri" w:cs="Calibri"/>
          <w:sz w:val="22"/>
          <w:szCs w:val="22"/>
          <w:lang w:val="en-US"/>
        </w:rPr>
        <w:t>from 5.6% up to</w:t>
      </w:r>
      <w:r w:rsidR="00FD1905">
        <w:rPr>
          <w:rFonts w:ascii="Calibri" w:hAnsi="Calibri" w:cs="Calibri"/>
          <w:sz w:val="22"/>
          <w:szCs w:val="22"/>
          <w:lang w:val="en-US"/>
        </w:rPr>
        <w:t xml:space="preserve"> </w:t>
      </w:r>
      <w:r w:rsidR="00CF73AE">
        <w:rPr>
          <w:rFonts w:ascii="Calibri" w:hAnsi="Calibri" w:cs="Calibri"/>
          <w:sz w:val="22"/>
          <w:szCs w:val="22"/>
          <w:lang w:val="en-US"/>
        </w:rPr>
        <w:t>21.9%</w:t>
      </w:r>
      <w:r w:rsidR="00FD1905">
        <w:rPr>
          <w:rFonts w:ascii="Calibri" w:hAnsi="Calibri" w:cs="Calibri"/>
          <w:sz w:val="22"/>
          <w:szCs w:val="22"/>
          <w:lang w:val="en-US"/>
        </w:rPr>
        <w:t>)</w:t>
      </w:r>
      <w:r w:rsidR="007716CE">
        <w:rPr>
          <w:rFonts w:ascii="Calibri" w:hAnsi="Calibri" w:cs="Calibri"/>
          <w:sz w:val="22"/>
          <w:szCs w:val="22"/>
          <w:lang w:val="en-US"/>
        </w:rPr>
        <w:t xml:space="preserve">, </w:t>
      </w:r>
      <w:r w:rsidR="00CF73AE">
        <w:rPr>
          <w:rFonts w:ascii="Calibri" w:hAnsi="Calibri" w:cs="Calibri"/>
          <w:sz w:val="22"/>
          <w:szCs w:val="22"/>
          <w:lang w:val="en-US"/>
        </w:rPr>
        <w:t>providing confidence</w:t>
      </w:r>
      <w:r w:rsidR="007716CE">
        <w:rPr>
          <w:rFonts w:ascii="Calibri" w:hAnsi="Calibri" w:cs="Calibri"/>
          <w:sz w:val="22"/>
          <w:szCs w:val="22"/>
          <w:lang w:val="en-US"/>
        </w:rPr>
        <w:t xml:space="preserve"> that the selected process variables </w:t>
      </w:r>
      <w:r w:rsidR="00CF73AE">
        <w:rPr>
          <w:rFonts w:ascii="Calibri" w:hAnsi="Calibri" w:cs="Calibri"/>
          <w:sz w:val="22"/>
          <w:szCs w:val="22"/>
          <w:lang w:val="en-US"/>
        </w:rPr>
        <w:t xml:space="preserve">will </w:t>
      </w:r>
      <w:r w:rsidR="007716CE">
        <w:rPr>
          <w:rFonts w:ascii="Calibri" w:hAnsi="Calibri" w:cs="Calibri"/>
          <w:sz w:val="22"/>
          <w:szCs w:val="22"/>
          <w:lang w:val="en-US"/>
        </w:rPr>
        <w:t xml:space="preserve">indeed enable </w:t>
      </w:r>
      <w:r w:rsidR="00FD1905">
        <w:rPr>
          <w:rFonts w:ascii="Calibri" w:hAnsi="Calibri" w:cs="Calibri"/>
          <w:sz w:val="22"/>
          <w:szCs w:val="22"/>
          <w:lang w:val="en-US"/>
        </w:rPr>
        <w:t>extensive modulation</w:t>
      </w:r>
      <w:r w:rsidR="007716CE">
        <w:rPr>
          <w:rFonts w:ascii="Calibri" w:hAnsi="Calibri" w:cs="Calibri"/>
          <w:sz w:val="22"/>
          <w:szCs w:val="22"/>
          <w:lang w:val="en-US"/>
        </w:rPr>
        <w:t xml:space="preserve"> of the efficiency. Consequently, the selected set of process conditions was retained for the actual optimization campaign.</w:t>
      </w:r>
    </w:p>
    <w:p w14:paraId="1EFBF797" w14:textId="77777777" w:rsidR="00986FBC" w:rsidRDefault="007716CE"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 xml:space="preserve">With the search space defined and validated, the BO campaign was initiated. </w:t>
      </w:r>
      <w:r w:rsidR="00244320">
        <w:rPr>
          <w:rFonts w:ascii="Calibri" w:hAnsi="Calibri" w:cs="Calibri"/>
          <w:sz w:val="22"/>
          <w:szCs w:val="22"/>
          <w:lang w:val="en-US"/>
        </w:rPr>
        <w:t xml:space="preserve">We decided to sample 20 points from the search space at a time, because the most time-consuming step of the experimental setup, i.e., the thermal evaporation, can accommodate up to 20 substrates per batch. As such, this </w:t>
      </w:r>
      <w:r w:rsidR="00986FBC">
        <w:rPr>
          <w:rFonts w:ascii="Calibri" w:hAnsi="Calibri" w:cs="Calibri"/>
          <w:sz w:val="22"/>
          <w:szCs w:val="22"/>
          <w:lang w:val="en-US"/>
        </w:rPr>
        <w:t xml:space="preserve">specific </w:t>
      </w:r>
      <w:r w:rsidR="00244320">
        <w:rPr>
          <w:rFonts w:ascii="Calibri" w:hAnsi="Calibri" w:cs="Calibri"/>
          <w:sz w:val="22"/>
          <w:szCs w:val="22"/>
          <w:lang w:val="en-US"/>
        </w:rPr>
        <w:t xml:space="preserve">batch size </w:t>
      </w:r>
      <w:r w:rsidR="00F0500C">
        <w:rPr>
          <w:rFonts w:ascii="Calibri" w:hAnsi="Calibri" w:cs="Calibri"/>
          <w:sz w:val="22"/>
          <w:szCs w:val="22"/>
          <w:lang w:val="en-US"/>
        </w:rPr>
        <w:t xml:space="preserve">can be expected to be the most cost-effective, </w:t>
      </w:r>
      <w:r w:rsidR="00986FBC">
        <w:rPr>
          <w:rFonts w:ascii="Calibri" w:hAnsi="Calibri" w:cs="Calibri"/>
          <w:sz w:val="22"/>
          <w:szCs w:val="22"/>
          <w:lang w:val="en-US"/>
        </w:rPr>
        <w:t>as</w:t>
      </w:r>
      <w:r w:rsidR="00F0500C">
        <w:rPr>
          <w:rFonts w:ascii="Calibri" w:hAnsi="Calibri" w:cs="Calibri"/>
          <w:sz w:val="22"/>
          <w:szCs w:val="22"/>
          <w:lang w:val="en-US"/>
        </w:rPr>
        <w:t xml:space="preserve"> it balances the time cost per individual measurement and the feedback</w:t>
      </w:r>
      <w:r w:rsidR="00EA3224">
        <w:rPr>
          <w:rFonts w:ascii="Calibri" w:hAnsi="Calibri" w:cs="Calibri"/>
          <w:sz w:val="22"/>
          <w:szCs w:val="22"/>
          <w:lang w:val="en-US"/>
        </w:rPr>
        <w:t>/</w:t>
      </w:r>
      <w:r w:rsidR="00F0500C">
        <w:rPr>
          <w:rFonts w:ascii="Calibri" w:hAnsi="Calibri" w:cs="Calibri"/>
          <w:sz w:val="22"/>
          <w:szCs w:val="22"/>
          <w:lang w:val="en-US"/>
        </w:rPr>
        <w:t>update</w:t>
      </w:r>
      <w:r w:rsidR="00EA3224">
        <w:rPr>
          <w:rFonts w:ascii="Calibri" w:hAnsi="Calibri" w:cs="Calibri"/>
          <w:sz w:val="22"/>
          <w:szCs w:val="22"/>
          <w:lang w:val="en-US"/>
        </w:rPr>
        <w:t xml:space="preserve"> frequency of</w:t>
      </w:r>
      <w:r w:rsidR="00F0500C">
        <w:rPr>
          <w:rFonts w:ascii="Calibri" w:hAnsi="Calibri" w:cs="Calibri"/>
          <w:sz w:val="22"/>
          <w:szCs w:val="22"/>
          <w:lang w:val="en-US"/>
        </w:rPr>
        <w:t xml:space="preserve"> the regression model.</w:t>
      </w:r>
      <w:r w:rsidR="00FD1905">
        <w:rPr>
          <w:rFonts w:ascii="Calibri" w:hAnsi="Calibri" w:cs="Calibri"/>
          <w:sz w:val="22"/>
          <w:szCs w:val="22"/>
          <w:lang w:val="en-US"/>
        </w:rPr>
        <w:t xml:space="preserve"> </w:t>
      </w:r>
    </w:p>
    <w:p w14:paraId="3AB4A542" w14:textId="0449D1A2" w:rsidR="007716CE" w:rsidRDefault="007716CE"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 xml:space="preserve">The initial sampling of the search space was performed manually, informed by the results from the preliminary screening, and with the aim of covering the ranges of the individual process variables to a reasonable extent, as well as trying to limit the number of solvents added to the precursor (by </w:t>
      </w:r>
      <w:r>
        <w:rPr>
          <w:rFonts w:ascii="Calibri" w:hAnsi="Calibri" w:cs="Calibri"/>
          <w:sz w:val="22"/>
          <w:szCs w:val="22"/>
          <w:lang w:val="en-US"/>
        </w:rPr>
        <w:lastRenderedPageBreak/>
        <w:t xml:space="preserve">sampling particularly the regions of the parameter space where 0 ml of either </w:t>
      </w:r>
      <w:r w:rsidR="00931784">
        <w:rPr>
          <w:rFonts w:ascii="Calibri" w:hAnsi="Calibri" w:cs="Calibri"/>
          <w:sz w:val="22"/>
          <w:szCs w:val="22"/>
          <w:lang w:val="en-US"/>
        </w:rPr>
        <w:t xml:space="preserve">the </w:t>
      </w:r>
      <w:r>
        <w:rPr>
          <w:rFonts w:ascii="Calibri" w:hAnsi="Calibri" w:cs="Calibri"/>
          <w:sz w:val="22"/>
          <w:szCs w:val="22"/>
          <w:lang w:val="en-US"/>
        </w:rPr>
        <w:t>NMP, DMF or DMSO</w:t>
      </w:r>
      <w:r w:rsidR="00931784">
        <w:rPr>
          <w:rFonts w:ascii="Calibri" w:hAnsi="Calibri" w:cs="Calibri"/>
          <w:sz w:val="22"/>
          <w:szCs w:val="22"/>
          <w:lang w:val="en-US"/>
        </w:rPr>
        <w:t xml:space="preserve"> solvent</w:t>
      </w:r>
      <w:r>
        <w:rPr>
          <w:rFonts w:ascii="Calibri" w:hAnsi="Calibri" w:cs="Calibri"/>
          <w:sz w:val="22"/>
          <w:szCs w:val="22"/>
          <w:lang w:val="en-US"/>
        </w:rPr>
        <w:t xml:space="preserve"> is used; cf. Fig. 1 for a visual representation of the coverage of every variable). </w:t>
      </w:r>
    </w:p>
    <w:p w14:paraId="3F34A2AD" w14:textId="77777777" w:rsidR="007716CE" w:rsidRDefault="007716CE" w:rsidP="007716CE">
      <w:pPr>
        <w:pStyle w:val="Normaalweb"/>
        <w:spacing w:before="0" w:beforeAutospacing="0" w:after="0" w:afterAutospacing="0"/>
        <w:jc w:val="both"/>
        <w:rPr>
          <w:rFonts w:ascii="Calibri" w:hAnsi="Calibri" w:cs="Calibri"/>
          <w:sz w:val="22"/>
          <w:szCs w:val="22"/>
          <w:lang w:val="en-US"/>
        </w:rPr>
      </w:pPr>
    </w:p>
    <w:p w14:paraId="6151AE8C" w14:textId="77777777" w:rsidR="007716CE" w:rsidRDefault="007716CE" w:rsidP="007716CE">
      <w:pPr>
        <w:pStyle w:val="Normaalweb"/>
        <w:spacing w:before="0" w:beforeAutospacing="0" w:after="0" w:afterAutospacing="0"/>
        <w:jc w:val="center"/>
        <w:rPr>
          <w:rFonts w:ascii="Calibri" w:hAnsi="Calibri" w:cs="Calibri"/>
          <w:sz w:val="22"/>
          <w:szCs w:val="22"/>
          <w:lang w:val="en-US"/>
        </w:rPr>
      </w:pPr>
      <w:r>
        <w:rPr>
          <w:rFonts w:ascii="Calibri" w:hAnsi="Calibri" w:cs="Calibri"/>
          <w:noProof/>
          <w:sz w:val="22"/>
          <w:szCs w:val="22"/>
          <w:lang w:val="en-US"/>
          <w14:ligatures w14:val="standardContextual"/>
        </w:rPr>
        <w:drawing>
          <wp:inline distT="0" distB="0" distL="0" distR="0" wp14:anchorId="2CC99602" wp14:editId="4C8CA29E">
            <wp:extent cx="5756910" cy="1313180"/>
            <wp:effectExtent l="0" t="0" r="0" b="0"/>
            <wp:docPr id="1656074262" name="Afbeelding 1656074262" descr="Afbeelding met schermopname, lijn, Rechthoek,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74262" name="Afbeelding 1656074262" descr="Afbeelding met schermopname, lijn, Rechthoek, Kleurrijkheid&#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56910" cy="1313180"/>
                    </a:xfrm>
                    <a:prstGeom prst="rect">
                      <a:avLst/>
                    </a:prstGeom>
                  </pic:spPr>
                </pic:pic>
              </a:graphicData>
            </a:graphic>
          </wp:inline>
        </w:drawing>
      </w:r>
    </w:p>
    <w:p w14:paraId="15A219B0" w14:textId="77777777" w:rsidR="007716CE" w:rsidRDefault="007716CE" w:rsidP="007716CE">
      <w:pPr>
        <w:pStyle w:val="Normaalweb"/>
        <w:spacing w:before="0" w:beforeAutospacing="0" w:after="0" w:afterAutospacing="0"/>
        <w:jc w:val="both"/>
        <w:rPr>
          <w:rFonts w:ascii="Calibri" w:hAnsi="Calibri" w:cs="Calibri"/>
          <w:sz w:val="22"/>
          <w:szCs w:val="22"/>
          <w:lang w:val="en-US"/>
        </w:rPr>
      </w:pPr>
    </w:p>
    <w:p w14:paraId="06C02CD6" w14:textId="77777777" w:rsidR="007716CE" w:rsidRDefault="007716CE" w:rsidP="007716CE">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4A4763B6" wp14:editId="2FC90E91">
            <wp:extent cx="5756910" cy="1335405"/>
            <wp:effectExtent l="0" t="0" r="0" b="0"/>
            <wp:docPr id="311147777" name="Afbeelding 311147777" descr="Afbeelding met schermopname, lijn, Rechthoek,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8641" name="Afbeelding 5" descr="Afbeelding met schermopname, lijn, Rechthoek, plei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5405"/>
                    </a:xfrm>
                    <a:prstGeom prst="rect">
                      <a:avLst/>
                    </a:prstGeom>
                    <a:noFill/>
                    <a:ln>
                      <a:noFill/>
                    </a:ln>
                  </pic:spPr>
                </pic:pic>
              </a:graphicData>
            </a:graphic>
          </wp:inline>
        </w:drawing>
      </w:r>
    </w:p>
    <w:p w14:paraId="1584D48D" w14:textId="77777777" w:rsidR="007716CE" w:rsidRDefault="007716CE" w:rsidP="007716CE">
      <w:pPr>
        <w:pStyle w:val="Normaalweb"/>
        <w:spacing w:before="0" w:beforeAutospacing="0" w:after="0" w:afterAutospacing="0"/>
        <w:jc w:val="both"/>
        <w:rPr>
          <w:rFonts w:ascii="Calibri" w:hAnsi="Calibri" w:cs="Calibri"/>
          <w:sz w:val="22"/>
          <w:szCs w:val="22"/>
          <w:lang w:val="en-US"/>
        </w:rPr>
      </w:pPr>
    </w:p>
    <w:p w14:paraId="23DAF1A7" w14:textId="77777777" w:rsidR="007716CE" w:rsidRPr="004E0607" w:rsidRDefault="007716CE" w:rsidP="007716CE">
      <w:pPr>
        <w:pStyle w:val="Normaalweb"/>
        <w:spacing w:before="0" w:beforeAutospacing="0" w:after="0" w:afterAutospacing="0"/>
        <w:rPr>
          <w:rFonts w:ascii="Calibri" w:hAnsi="Calibri" w:cs="Calibri"/>
          <w:sz w:val="22"/>
          <w:szCs w:val="22"/>
          <w:lang w:val="en-US"/>
        </w:rPr>
      </w:pPr>
      <w:r w:rsidRPr="004E0607">
        <w:rPr>
          <w:rFonts w:ascii="Calibri" w:hAnsi="Calibri" w:cs="Calibri"/>
          <w:b/>
          <w:bCs/>
          <w:sz w:val="22"/>
          <w:szCs w:val="22"/>
          <w:lang w:val="en-US"/>
        </w:rPr>
        <w:t xml:space="preserve">Figure 1: </w:t>
      </w:r>
      <w:r>
        <w:rPr>
          <w:rFonts w:ascii="Calibri" w:hAnsi="Calibri" w:cs="Calibri"/>
          <w:sz w:val="22"/>
          <w:szCs w:val="22"/>
          <w:lang w:val="en-US"/>
        </w:rPr>
        <w:t>Visual representation of the search space coverage by the initial sample.</w:t>
      </w:r>
    </w:p>
    <w:p w14:paraId="2D1BD7EB" w14:textId="77777777" w:rsidR="00EA3224" w:rsidRDefault="00EA3224" w:rsidP="005A33B9">
      <w:pPr>
        <w:pStyle w:val="Normaalweb"/>
        <w:spacing w:before="0" w:beforeAutospacing="0" w:after="0" w:afterAutospacing="0"/>
        <w:jc w:val="both"/>
        <w:rPr>
          <w:rFonts w:ascii="Calibri" w:hAnsi="Calibri" w:cs="Calibri"/>
          <w:sz w:val="22"/>
          <w:szCs w:val="22"/>
          <w:lang w:val="en-US"/>
        </w:rPr>
      </w:pPr>
    </w:p>
    <w:p w14:paraId="2E8C01BE" w14:textId="3498EA62" w:rsidR="005A33B9" w:rsidRDefault="007716CE"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During the optimization campaign, we aimed to increase the accuracy</w:t>
      </w:r>
      <w:r w:rsidR="0037495E">
        <w:rPr>
          <w:rFonts w:ascii="Calibri" w:hAnsi="Calibri" w:cs="Calibri"/>
          <w:sz w:val="22"/>
          <w:szCs w:val="22"/>
          <w:lang w:val="en-US"/>
        </w:rPr>
        <w:t xml:space="preserve"> and robustness</w:t>
      </w:r>
      <w:r>
        <w:rPr>
          <w:rFonts w:ascii="Calibri" w:hAnsi="Calibri" w:cs="Calibri"/>
          <w:sz w:val="22"/>
          <w:szCs w:val="22"/>
          <w:lang w:val="en-US"/>
        </w:rPr>
        <w:t xml:space="preserve"> of the registered efficiencies for sampled points</w:t>
      </w:r>
      <w:r w:rsidR="001056B9">
        <w:rPr>
          <w:rFonts w:ascii="Calibri" w:hAnsi="Calibri" w:cs="Calibri"/>
          <w:sz w:val="22"/>
          <w:szCs w:val="22"/>
          <w:lang w:val="en-US"/>
        </w:rPr>
        <w:t xml:space="preserve"> –</w:t>
      </w:r>
      <w:r>
        <w:rPr>
          <w:rFonts w:ascii="Calibri" w:hAnsi="Calibri" w:cs="Calibri"/>
          <w:sz w:val="22"/>
          <w:szCs w:val="22"/>
          <w:lang w:val="en-US"/>
        </w:rPr>
        <w:t xml:space="preserve"> compared</w:t>
      </w:r>
      <w:r w:rsidR="00955D5B">
        <w:rPr>
          <w:rFonts w:ascii="Calibri" w:hAnsi="Calibri" w:cs="Calibri"/>
          <w:sz w:val="22"/>
          <w:szCs w:val="22"/>
          <w:lang w:val="en-US"/>
        </w:rPr>
        <w:t xml:space="preserve"> to the exploratory sample</w:t>
      </w:r>
      <w:r w:rsidR="001056B9">
        <w:rPr>
          <w:rFonts w:ascii="Calibri" w:hAnsi="Calibri" w:cs="Calibri"/>
          <w:sz w:val="22"/>
          <w:szCs w:val="22"/>
          <w:lang w:val="en-US"/>
        </w:rPr>
        <w:t xml:space="preserve"> </w:t>
      </w:r>
      <w:r w:rsidR="001056B9">
        <w:rPr>
          <w:rFonts w:ascii="Calibri" w:hAnsi="Calibri" w:cs="Calibri"/>
          <w:sz w:val="22"/>
          <w:szCs w:val="22"/>
          <w:lang w:val="en-US"/>
        </w:rPr>
        <w:t>–</w:t>
      </w:r>
      <w:r w:rsidR="005A33B9">
        <w:rPr>
          <w:rFonts w:ascii="Calibri" w:hAnsi="Calibri" w:cs="Calibri"/>
          <w:sz w:val="22"/>
          <w:szCs w:val="22"/>
          <w:lang w:val="en-US"/>
        </w:rPr>
        <w:t xml:space="preserve"> by </w:t>
      </w:r>
      <w:r w:rsidR="001056B9">
        <w:rPr>
          <w:rFonts w:ascii="Calibri" w:hAnsi="Calibri" w:cs="Calibri"/>
          <w:sz w:val="22"/>
          <w:szCs w:val="22"/>
          <w:lang w:val="en-US"/>
        </w:rPr>
        <w:t>mitigating</w:t>
      </w:r>
      <w:r w:rsidR="005A33B9">
        <w:rPr>
          <w:rFonts w:ascii="Calibri" w:hAnsi="Calibri" w:cs="Calibri"/>
          <w:sz w:val="22"/>
          <w:szCs w:val="22"/>
          <w:lang w:val="en-US"/>
        </w:rPr>
        <w:t xml:space="preserve"> the influence of the noise inherently associated with individual experimental </w:t>
      </w:r>
      <w:r w:rsidR="00EA3224">
        <w:rPr>
          <w:rFonts w:ascii="Calibri" w:hAnsi="Calibri" w:cs="Calibri"/>
          <w:sz w:val="22"/>
          <w:szCs w:val="22"/>
          <w:lang w:val="en-US"/>
        </w:rPr>
        <w:t>PCE</w:t>
      </w:r>
      <w:r w:rsidR="0037495E">
        <w:rPr>
          <w:rFonts w:ascii="Calibri" w:hAnsi="Calibri" w:cs="Calibri"/>
          <w:sz w:val="22"/>
          <w:szCs w:val="22"/>
          <w:lang w:val="en-US"/>
        </w:rPr>
        <w:t xml:space="preserve"> </w:t>
      </w:r>
      <w:r w:rsidR="00830335">
        <w:rPr>
          <w:rFonts w:ascii="Calibri" w:hAnsi="Calibri" w:cs="Calibri"/>
          <w:sz w:val="22"/>
          <w:szCs w:val="22"/>
          <w:lang w:val="en-US"/>
        </w:rPr>
        <w:t>determinations</w:t>
      </w:r>
      <w:r>
        <w:rPr>
          <w:rFonts w:ascii="Calibri" w:hAnsi="Calibri" w:cs="Calibri"/>
          <w:sz w:val="22"/>
          <w:szCs w:val="22"/>
          <w:lang w:val="en-US"/>
        </w:rPr>
        <w:t xml:space="preserve">. </w:t>
      </w:r>
      <w:r w:rsidR="005A33B9">
        <w:rPr>
          <w:rFonts w:ascii="Calibri" w:hAnsi="Calibri" w:cs="Calibri"/>
          <w:sz w:val="22"/>
          <w:szCs w:val="22"/>
          <w:lang w:val="en-US"/>
        </w:rPr>
        <w:t>As such</w:t>
      </w:r>
      <w:r w:rsidR="00955D5B">
        <w:rPr>
          <w:rFonts w:ascii="Calibri" w:hAnsi="Calibri" w:cs="Calibri"/>
          <w:sz w:val="22"/>
          <w:szCs w:val="22"/>
          <w:lang w:val="en-US"/>
        </w:rPr>
        <w:t xml:space="preserve">, four devices were prepared for </w:t>
      </w:r>
      <w:r w:rsidR="005A33B9">
        <w:rPr>
          <w:rFonts w:ascii="Calibri" w:hAnsi="Calibri" w:cs="Calibri"/>
          <w:sz w:val="22"/>
          <w:szCs w:val="22"/>
          <w:lang w:val="en-US"/>
        </w:rPr>
        <w:t>every</w:t>
      </w:r>
      <w:r w:rsidR="00955D5B">
        <w:rPr>
          <w:rFonts w:ascii="Calibri" w:hAnsi="Calibri" w:cs="Calibri"/>
          <w:sz w:val="22"/>
          <w:szCs w:val="22"/>
          <w:lang w:val="en-US"/>
        </w:rPr>
        <w:t xml:space="preserve"> </w:t>
      </w:r>
      <w:r w:rsidR="005A33B9">
        <w:rPr>
          <w:rFonts w:ascii="Calibri" w:hAnsi="Calibri" w:cs="Calibri"/>
          <w:sz w:val="22"/>
          <w:szCs w:val="22"/>
          <w:lang w:val="en-US"/>
        </w:rPr>
        <w:t xml:space="preserve">combination of process parameters </w:t>
      </w:r>
      <w:r w:rsidR="005A33B9">
        <w:rPr>
          <w:rFonts w:ascii="Calibri" w:hAnsi="Calibri" w:cs="Calibri"/>
          <w:sz w:val="22"/>
          <w:szCs w:val="22"/>
          <w:lang w:val="en-US"/>
        </w:rPr>
        <w:t>sampled</w:t>
      </w:r>
      <w:r w:rsidR="005A33B9">
        <w:rPr>
          <w:rFonts w:ascii="Calibri" w:hAnsi="Calibri" w:cs="Calibri"/>
          <w:sz w:val="22"/>
          <w:szCs w:val="22"/>
          <w:lang w:val="en-US"/>
        </w:rPr>
        <w:t xml:space="preserve">, and only the mean efficiency was registered. </w:t>
      </w:r>
      <w:r w:rsidR="005A33B9">
        <w:rPr>
          <w:rFonts w:ascii="Calibri" w:hAnsi="Calibri" w:cs="Calibri"/>
          <w:sz w:val="22"/>
          <w:szCs w:val="22"/>
          <w:lang w:val="en-US"/>
        </w:rPr>
        <w:t>To</w:t>
      </w:r>
      <w:r w:rsidR="001056B9">
        <w:rPr>
          <w:rFonts w:ascii="Calibri" w:hAnsi="Calibri" w:cs="Calibri"/>
          <w:sz w:val="22"/>
          <w:szCs w:val="22"/>
          <w:lang w:val="en-US"/>
        </w:rPr>
        <w:t xml:space="preserve"> save time and</w:t>
      </w:r>
      <w:r w:rsidR="005A33B9">
        <w:rPr>
          <w:rFonts w:ascii="Calibri" w:hAnsi="Calibri" w:cs="Calibri"/>
          <w:sz w:val="22"/>
          <w:szCs w:val="22"/>
          <w:lang w:val="en-US"/>
        </w:rPr>
        <w:t xml:space="preserve"> not waste resources, </w:t>
      </w:r>
      <w:r w:rsidR="005A33B9">
        <w:rPr>
          <w:rFonts w:ascii="Calibri" w:hAnsi="Calibri" w:cs="Calibri"/>
          <w:sz w:val="22"/>
          <w:szCs w:val="22"/>
          <w:lang w:val="en-US"/>
        </w:rPr>
        <w:t xml:space="preserve">if defects were </w:t>
      </w:r>
      <w:r w:rsidR="00EA3224">
        <w:rPr>
          <w:rFonts w:ascii="Calibri" w:hAnsi="Calibri" w:cs="Calibri"/>
          <w:sz w:val="22"/>
          <w:szCs w:val="22"/>
          <w:lang w:val="en-US"/>
        </w:rPr>
        <w:t>visual</w:t>
      </w:r>
      <w:r w:rsidR="00B226EE">
        <w:rPr>
          <w:rFonts w:ascii="Calibri" w:hAnsi="Calibri" w:cs="Calibri"/>
          <w:sz w:val="22"/>
          <w:szCs w:val="22"/>
          <w:lang w:val="en-US"/>
        </w:rPr>
        <w:t>ly</w:t>
      </w:r>
      <w:r w:rsidR="00EA3224">
        <w:rPr>
          <w:rFonts w:ascii="Calibri" w:hAnsi="Calibri" w:cs="Calibri"/>
          <w:sz w:val="22"/>
          <w:szCs w:val="22"/>
          <w:lang w:val="en-US"/>
        </w:rPr>
        <w:t xml:space="preserve"> </w:t>
      </w:r>
      <w:r w:rsidR="005A33B9">
        <w:rPr>
          <w:rFonts w:ascii="Calibri" w:hAnsi="Calibri" w:cs="Calibri"/>
          <w:sz w:val="22"/>
          <w:szCs w:val="22"/>
          <w:lang w:val="en-US"/>
        </w:rPr>
        <w:t>detected on the first device prepared for a specific combination</w:t>
      </w:r>
      <w:r w:rsidR="00EA3224">
        <w:rPr>
          <w:rFonts w:ascii="Calibri" w:hAnsi="Calibri" w:cs="Calibri"/>
          <w:sz w:val="22"/>
          <w:szCs w:val="22"/>
          <w:lang w:val="en-US"/>
        </w:rPr>
        <w:t xml:space="preserve"> of process conditions</w:t>
      </w:r>
      <w:r w:rsidR="005A33B9">
        <w:rPr>
          <w:rFonts w:ascii="Calibri" w:hAnsi="Calibri" w:cs="Calibri"/>
          <w:sz w:val="22"/>
          <w:szCs w:val="22"/>
          <w:lang w:val="en-US"/>
        </w:rPr>
        <w:t xml:space="preserve">, then </w:t>
      </w:r>
      <w:r w:rsidR="0064731E">
        <w:rPr>
          <w:rFonts w:ascii="Calibri" w:hAnsi="Calibri" w:cs="Calibri"/>
          <w:sz w:val="22"/>
          <w:szCs w:val="22"/>
          <w:lang w:val="en-US"/>
        </w:rPr>
        <w:t>the device was</w:t>
      </w:r>
      <w:r w:rsidR="005A33B9">
        <w:rPr>
          <w:rFonts w:ascii="Calibri" w:hAnsi="Calibri" w:cs="Calibri"/>
          <w:sz w:val="22"/>
          <w:szCs w:val="22"/>
          <w:lang w:val="en-US"/>
        </w:rPr>
        <w:t xml:space="preserve"> discarded immediately and no </w:t>
      </w:r>
      <w:r w:rsidR="0064731E">
        <w:rPr>
          <w:rFonts w:ascii="Calibri" w:hAnsi="Calibri" w:cs="Calibri"/>
          <w:sz w:val="22"/>
          <w:szCs w:val="22"/>
          <w:lang w:val="en-US"/>
        </w:rPr>
        <w:t xml:space="preserve">further attempts to synthesize </w:t>
      </w:r>
      <w:r w:rsidR="00986FBC">
        <w:rPr>
          <w:rFonts w:ascii="Calibri" w:hAnsi="Calibri" w:cs="Calibri"/>
          <w:sz w:val="22"/>
          <w:szCs w:val="22"/>
          <w:lang w:val="en-US"/>
        </w:rPr>
        <w:t>devices</w:t>
      </w:r>
      <w:r w:rsidR="0064731E">
        <w:rPr>
          <w:rFonts w:ascii="Calibri" w:hAnsi="Calibri" w:cs="Calibri"/>
          <w:sz w:val="22"/>
          <w:szCs w:val="22"/>
          <w:lang w:val="en-US"/>
        </w:rPr>
        <w:t xml:space="preserve"> were made for </w:t>
      </w:r>
      <w:r w:rsidR="00EA3224">
        <w:rPr>
          <w:rFonts w:ascii="Calibri" w:hAnsi="Calibri" w:cs="Calibri"/>
          <w:sz w:val="22"/>
          <w:szCs w:val="22"/>
          <w:lang w:val="en-US"/>
        </w:rPr>
        <w:t>this point in the search space.</w:t>
      </w:r>
    </w:p>
    <w:p w14:paraId="05C6DB36" w14:textId="16945DDC" w:rsidR="0037495E" w:rsidRDefault="0037495E" w:rsidP="00EA3224">
      <w:pPr>
        <w:pStyle w:val="Normaalweb"/>
        <w:spacing w:before="0" w:beforeAutospacing="0" w:after="0" w:afterAutospacing="0"/>
        <w:ind w:firstLine="708"/>
        <w:jc w:val="both"/>
        <w:rPr>
          <w:rFonts w:ascii="Calibri" w:hAnsi="Calibri" w:cs="Calibri"/>
          <w:sz w:val="22"/>
          <w:szCs w:val="22"/>
          <w:lang w:val="en-US"/>
        </w:rPr>
      </w:pPr>
      <w:r>
        <w:rPr>
          <w:rFonts w:ascii="Calibri" w:hAnsi="Calibri" w:cs="Calibri"/>
          <w:sz w:val="22"/>
          <w:szCs w:val="22"/>
          <w:lang w:val="en-US"/>
        </w:rPr>
        <w:t xml:space="preserve">For the construction of the </w:t>
      </w:r>
      <w:r w:rsidR="00986FBC">
        <w:rPr>
          <w:rFonts w:ascii="Calibri" w:hAnsi="Calibri" w:cs="Calibri"/>
          <w:sz w:val="22"/>
          <w:szCs w:val="22"/>
          <w:lang w:val="en-US"/>
        </w:rPr>
        <w:t xml:space="preserve">main </w:t>
      </w:r>
      <w:r>
        <w:rPr>
          <w:rFonts w:ascii="Calibri" w:hAnsi="Calibri" w:cs="Calibri"/>
          <w:sz w:val="22"/>
          <w:szCs w:val="22"/>
          <w:lang w:val="en-US"/>
        </w:rPr>
        <w:t>surrogate model, Gaussian Process regression with a matern52 kernel was selected.</w:t>
      </w:r>
      <w:r w:rsidR="00CF73AE">
        <w:rPr>
          <w:rFonts w:ascii="Calibri" w:hAnsi="Calibri" w:cs="Calibri"/>
          <w:sz w:val="22"/>
          <w:szCs w:val="22"/>
          <w:vertAlign w:val="superscript"/>
          <w:lang w:val="en-US"/>
        </w:rPr>
        <w:t>3</w:t>
      </w:r>
      <w:r>
        <w:rPr>
          <w:rFonts w:ascii="Calibri" w:hAnsi="Calibri" w:cs="Calibri"/>
          <w:sz w:val="22"/>
          <w:szCs w:val="22"/>
          <w:lang w:val="en-US"/>
        </w:rPr>
        <w:t xml:space="preserve"> Matern52 is a flexible kernel, enabling it to treat potential discontinuities in the data better. Additionally, the kernel was selected in its anisotropic form, so that each of the kernel parameters could be tuned independently for </w:t>
      </w:r>
      <w:r w:rsidR="00F24769">
        <w:rPr>
          <w:rFonts w:ascii="Calibri" w:hAnsi="Calibri" w:cs="Calibri"/>
          <w:sz w:val="22"/>
          <w:szCs w:val="22"/>
          <w:lang w:val="en-US"/>
        </w:rPr>
        <w:t>every</w:t>
      </w:r>
      <w:r>
        <w:rPr>
          <w:rFonts w:ascii="Calibri" w:hAnsi="Calibri" w:cs="Calibri"/>
          <w:sz w:val="22"/>
          <w:szCs w:val="22"/>
          <w:lang w:val="en-US"/>
        </w:rPr>
        <w:t xml:space="preserve"> input variable, facilitating </w:t>
      </w:r>
      <w:r w:rsidR="00F24769">
        <w:rPr>
          <w:rFonts w:ascii="Calibri" w:hAnsi="Calibri" w:cs="Calibri"/>
          <w:sz w:val="22"/>
          <w:szCs w:val="22"/>
          <w:lang w:val="en-US"/>
        </w:rPr>
        <w:t xml:space="preserve">the assignment of </w:t>
      </w:r>
      <w:r>
        <w:rPr>
          <w:rFonts w:ascii="Calibri" w:hAnsi="Calibri" w:cs="Calibri"/>
          <w:sz w:val="22"/>
          <w:szCs w:val="22"/>
          <w:lang w:val="en-US"/>
        </w:rPr>
        <w:t>a stronger impact</w:t>
      </w:r>
      <w:r w:rsidR="00F24769">
        <w:rPr>
          <w:rFonts w:ascii="Calibri" w:hAnsi="Calibri" w:cs="Calibri"/>
          <w:sz w:val="22"/>
          <w:szCs w:val="22"/>
          <w:lang w:val="en-US"/>
        </w:rPr>
        <w:t>/relevance</w:t>
      </w:r>
      <w:r>
        <w:rPr>
          <w:rFonts w:ascii="Calibri" w:hAnsi="Calibri" w:cs="Calibri"/>
          <w:sz w:val="22"/>
          <w:szCs w:val="22"/>
          <w:lang w:val="en-US"/>
        </w:rPr>
        <w:t xml:space="preserve"> on the predicted output variable</w:t>
      </w:r>
      <w:r>
        <w:rPr>
          <w:rFonts w:ascii="Calibri" w:hAnsi="Calibri" w:cs="Calibri"/>
          <w:sz w:val="22"/>
          <w:szCs w:val="22"/>
          <w:lang w:val="en-US"/>
        </w:rPr>
        <w:t xml:space="preserve">, i.e., </w:t>
      </w:r>
      <w:r>
        <w:rPr>
          <w:rFonts w:ascii="Calibri" w:hAnsi="Calibri" w:cs="Calibri"/>
          <w:sz w:val="22"/>
          <w:szCs w:val="22"/>
          <w:lang w:val="en-US"/>
        </w:rPr>
        <w:t xml:space="preserve">the </w:t>
      </w:r>
      <w:r>
        <w:rPr>
          <w:rFonts w:ascii="Calibri" w:hAnsi="Calibri" w:cs="Calibri"/>
          <w:sz w:val="22"/>
          <w:szCs w:val="22"/>
          <w:lang w:val="en-US"/>
        </w:rPr>
        <w:t xml:space="preserve">measured </w:t>
      </w:r>
      <w:r>
        <w:rPr>
          <w:rFonts w:ascii="Calibri" w:hAnsi="Calibri" w:cs="Calibri"/>
          <w:sz w:val="22"/>
          <w:szCs w:val="22"/>
          <w:lang w:val="en-US"/>
        </w:rPr>
        <w:t>efficiency</w:t>
      </w:r>
      <w:r>
        <w:rPr>
          <w:rFonts w:ascii="Calibri" w:hAnsi="Calibri" w:cs="Calibri"/>
          <w:sz w:val="22"/>
          <w:szCs w:val="22"/>
          <w:lang w:val="en-US"/>
        </w:rPr>
        <w:t>,</w:t>
      </w:r>
      <w:r>
        <w:rPr>
          <w:rFonts w:ascii="Calibri" w:hAnsi="Calibri" w:cs="Calibri"/>
          <w:sz w:val="22"/>
          <w:szCs w:val="22"/>
          <w:lang w:val="en-US"/>
        </w:rPr>
        <w:t xml:space="preserve"> by some </w:t>
      </w:r>
      <w:r>
        <w:rPr>
          <w:rFonts w:ascii="Calibri" w:hAnsi="Calibri" w:cs="Calibri"/>
          <w:sz w:val="22"/>
          <w:szCs w:val="22"/>
          <w:lang w:val="en-US"/>
        </w:rPr>
        <w:t>variables</w:t>
      </w:r>
      <w:r>
        <w:rPr>
          <w:rFonts w:ascii="Calibri" w:hAnsi="Calibri" w:cs="Calibri"/>
          <w:sz w:val="22"/>
          <w:szCs w:val="22"/>
          <w:lang w:val="en-US"/>
        </w:rPr>
        <w:t xml:space="preserve"> compared to others.</w:t>
      </w:r>
      <w:r w:rsidR="00F20EA3">
        <w:rPr>
          <w:rFonts w:ascii="Calibri" w:hAnsi="Calibri" w:cs="Calibri"/>
          <w:sz w:val="22"/>
          <w:szCs w:val="22"/>
          <w:lang w:val="en-US"/>
        </w:rPr>
        <w:t xml:space="preserve"> It should be noted that the surrogate model, evaluated at point </w:t>
      </w:r>
      <w:r w:rsidR="00F20EA3">
        <w:rPr>
          <w:rFonts w:ascii="Calibri" w:hAnsi="Calibri" w:cs="Calibri"/>
          <w:i/>
          <w:iCs/>
          <w:sz w:val="22"/>
          <w:szCs w:val="22"/>
          <w:lang w:val="en-US"/>
        </w:rPr>
        <w:t>x</w:t>
      </w:r>
      <w:r w:rsidR="00F20EA3">
        <w:rPr>
          <w:rFonts w:ascii="Calibri" w:hAnsi="Calibri" w:cs="Calibri"/>
          <w:sz w:val="22"/>
          <w:szCs w:val="22"/>
          <w:lang w:val="en-US"/>
        </w:rPr>
        <w:t xml:space="preserve">, yields both a mean prediction for that point, </w:t>
      </w:r>
      <m:oMath>
        <m:acc>
          <m:accPr>
            <m:ctrlPr>
              <w:rPr>
                <w:rFonts w:ascii="Cambria Math" w:hAnsi="Cambria Math"/>
                <w:i/>
                <w:sz w:val="22"/>
                <w:szCs w:val="22"/>
                <w:lang w:val="en-US"/>
              </w:rPr>
            </m:ctrlPr>
          </m:accPr>
          <m:e>
            <m:r>
              <w:rPr>
                <w:rFonts w:ascii="Cambria Math" w:hAnsi="Cambria Math"/>
                <w:sz w:val="22"/>
                <w:szCs w:val="22"/>
                <w:lang w:val="en-US"/>
              </w:rPr>
              <m:t>f</m:t>
            </m:r>
          </m:e>
        </m:acc>
        <m:r>
          <w:rPr>
            <w:rFonts w:ascii="Cambria Math" w:hAnsi="Cambria Math"/>
            <w:sz w:val="22"/>
            <w:szCs w:val="22"/>
            <w:lang w:val="en-US"/>
          </w:rPr>
          <m:t>(x)</m:t>
        </m:r>
      </m:oMath>
      <w:r w:rsidR="00F20EA3">
        <w:rPr>
          <w:rFonts w:ascii="Calibri" w:hAnsi="Calibri" w:cs="Calibri"/>
          <w:sz w:val="22"/>
          <w:szCs w:val="22"/>
          <w:lang w:val="en-US"/>
        </w:rPr>
        <w:t xml:space="preserve">, as well as a standard deviation </w:t>
      </w:r>
      <m:oMath>
        <m:r>
          <w:rPr>
            <w:rFonts w:ascii="Cambria Math" w:hAnsi="Cambria Math"/>
            <w:sz w:val="22"/>
            <w:szCs w:val="22"/>
            <w:lang w:val="en-US"/>
          </w:rPr>
          <m:t>σ(x)</m:t>
        </m:r>
      </m:oMath>
      <w:r w:rsidR="00F20EA3">
        <w:rPr>
          <w:rFonts w:ascii="Calibri" w:hAnsi="Calibri" w:cs="Calibri"/>
          <w:sz w:val="22"/>
          <w:szCs w:val="22"/>
          <w:lang w:val="en-US"/>
        </w:rPr>
        <w:t>, which quantifies the uncertainty of the model about its prediction at this point.</w:t>
      </w:r>
    </w:p>
    <w:p w14:paraId="649049EF" w14:textId="43D73637" w:rsidR="00EA3224" w:rsidRPr="00875673" w:rsidRDefault="0037495E" w:rsidP="00EA3224">
      <w:pPr>
        <w:pStyle w:val="Normaalweb"/>
        <w:spacing w:before="0" w:beforeAutospacing="0" w:after="0" w:afterAutospacing="0"/>
        <w:ind w:firstLine="708"/>
        <w:jc w:val="both"/>
        <w:rPr>
          <w:rFonts w:ascii="Calibri" w:hAnsi="Calibri" w:cs="Calibri"/>
          <w:color w:val="000000" w:themeColor="text1"/>
          <w:sz w:val="22"/>
          <w:szCs w:val="22"/>
          <w:vertAlign w:val="superscript"/>
          <w:lang w:val="en-US"/>
        </w:rPr>
      </w:pPr>
      <w:r w:rsidRPr="0037495E">
        <w:rPr>
          <w:rFonts w:ascii="Calibri" w:hAnsi="Calibri" w:cs="Calibri"/>
          <w:color w:val="000000" w:themeColor="text1"/>
          <w:sz w:val="22"/>
          <w:szCs w:val="22"/>
          <w:lang w:val="en-US"/>
        </w:rPr>
        <w:t xml:space="preserve">To inform the selection of process condition combinations to acquire in </w:t>
      </w:r>
      <w:r w:rsidR="00F24769">
        <w:rPr>
          <w:rFonts w:ascii="Calibri" w:hAnsi="Calibri" w:cs="Calibri"/>
          <w:color w:val="000000" w:themeColor="text1"/>
          <w:sz w:val="22"/>
          <w:szCs w:val="22"/>
          <w:lang w:val="en-US"/>
        </w:rPr>
        <w:t>subsequent BO</w:t>
      </w:r>
      <w:r w:rsidRPr="0037495E">
        <w:rPr>
          <w:rFonts w:ascii="Calibri" w:hAnsi="Calibri" w:cs="Calibri"/>
          <w:color w:val="000000" w:themeColor="text1"/>
          <w:sz w:val="22"/>
          <w:szCs w:val="22"/>
          <w:lang w:val="en-US"/>
        </w:rPr>
        <w:t xml:space="preserve"> batch</w:t>
      </w:r>
      <w:r w:rsidR="00F24769">
        <w:rPr>
          <w:rFonts w:ascii="Calibri" w:hAnsi="Calibri" w:cs="Calibri"/>
          <w:color w:val="000000" w:themeColor="text1"/>
          <w:sz w:val="22"/>
          <w:szCs w:val="22"/>
          <w:lang w:val="en-US"/>
        </w:rPr>
        <w:t>es</w:t>
      </w:r>
      <w:r w:rsidRPr="0037495E">
        <w:rPr>
          <w:rFonts w:ascii="Calibri" w:hAnsi="Calibri" w:cs="Calibri"/>
          <w:color w:val="000000" w:themeColor="text1"/>
          <w:sz w:val="22"/>
          <w:szCs w:val="22"/>
          <w:lang w:val="en-US"/>
        </w:rPr>
        <w:t xml:space="preserve">, a compounded acquisition function was selected. </w:t>
      </w:r>
      <w:r w:rsidRPr="0037495E">
        <w:rPr>
          <w:rFonts w:ascii="Calibri" w:hAnsi="Calibri" w:cs="Calibri"/>
          <w:color w:val="000000" w:themeColor="text1"/>
          <w:sz w:val="22"/>
          <w:szCs w:val="22"/>
          <w:lang w:val="en-US"/>
        </w:rPr>
        <w:t>T</w:t>
      </w:r>
      <w:r w:rsidRPr="0037495E">
        <w:rPr>
          <w:rFonts w:ascii="Calibri" w:hAnsi="Calibri" w:cs="Calibri"/>
          <w:color w:val="000000" w:themeColor="text1"/>
          <w:sz w:val="22"/>
          <w:szCs w:val="22"/>
          <w:lang w:val="en-US"/>
        </w:rPr>
        <w:t>he utility function of upper confidence bound (UCB) was selected</w:t>
      </w:r>
      <w:r w:rsidR="00F24769">
        <w:rPr>
          <w:rFonts w:ascii="Calibri" w:hAnsi="Calibri" w:cs="Calibri"/>
          <w:color w:val="000000" w:themeColor="text1"/>
          <w:sz w:val="22"/>
          <w:szCs w:val="22"/>
          <w:lang w:val="en-US"/>
        </w:rPr>
        <w:t xml:space="preserve"> as the basis</w:t>
      </w:r>
      <w:r w:rsidR="00EA3224">
        <w:rPr>
          <w:rFonts w:ascii="Calibri" w:hAnsi="Calibri" w:cs="Calibri"/>
          <w:color w:val="000000" w:themeColor="text1"/>
          <w:sz w:val="22"/>
          <w:szCs w:val="22"/>
          <w:lang w:val="en-US"/>
        </w:rPr>
        <w:t>,</w:t>
      </w:r>
      <w:proofErr w:type="gramStart"/>
      <w:r w:rsidR="00875673">
        <w:rPr>
          <w:rFonts w:ascii="Calibri" w:hAnsi="Calibri" w:cs="Calibri"/>
          <w:color w:val="000000" w:themeColor="text1"/>
          <w:sz w:val="22"/>
          <w:szCs w:val="22"/>
          <w:vertAlign w:val="superscript"/>
          <w:lang w:val="en-US"/>
        </w:rPr>
        <w:t>4</w:t>
      </w:r>
      <w:proofErr w:type="gramEnd"/>
    </w:p>
    <w:p w14:paraId="27721C1B" w14:textId="77777777" w:rsidR="00EA3224" w:rsidRDefault="00EA3224" w:rsidP="00EA3224">
      <w:pPr>
        <w:pStyle w:val="Normaalweb"/>
        <w:spacing w:before="0" w:beforeAutospacing="0" w:after="0" w:afterAutospacing="0"/>
        <w:ind w:firstLine="708"/>
        <w:jc w:val="both"/>
        <w:rPr>
          <w:rFonts w:ascii="Calibri" w:hAnsi="Calibri" w:cs="Calibri"/>
          <w:color w:val="000000" w:themeColor="text1"/>
          <w:sz w:val="22"/>
          <w:szCs w:val="22"/>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CF73AE" w:rsidRPr="00342E84" w14:paraId="06533D9E" w14:textId="77777777" w:rsidTr="00871A7E">
        <w:tc>
          <w:tcPr>
            <w:tcW w:w="8188" w:type="dxa"/>
          </w:tcPr>
          <w:p w14:paraId="1ABACCA0" w14:textId="2A2BB104" w:rsidR="00CF73AE" w:rsidRPr="00342E84" w:rsidRDefault="00CF73AE" w:rsidP="00871A7E">
            <w:pPr>
              <w:ind w:firstLine="284"/>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acq</m:t>
                    </m:r>
                  </m:e>
                  <m:sub>
                    <m:r>
                      <w:rPr>
                        <w:rFonts w:ascii="Cambria Math" w:hAnsi="Cambria Math"/>
                        <w:sz w:val="22"/>
                        <w:szCs w:val="22"/>
                        <w:lang w:val="en-US"/>
                      </w:rPr>
                      <m:t>UCB</m:t>
                    </m:r>
                  </m:sub>
                </m:sSub>
                <m:r>
                  <w:rPr>
                    <w:rFonts w:ascii="Cambria Math" w:hAnsi="Cambria Math"/>
                    <w:sz w:val="22"/>
                    <w:szCs w:val="22"/>
                    <w:lang w:val="en-US"/>
                  </w:rPr>
                  <m:t>(x;</m:t>
                </m:r>
                <m:r>
                  <w:rPr>
                    <w:rFonts w:ascii="Cambria Math" w:hAnsi="Cambria Math"/>
                    <w:sz w:val="22"/>
                    <w:szCs w:val="22"/>
                    <w:lang w:val="en-US"/>
                  </w:rPr>
                  <m:t>β</m:t>
                </m:r>
                <m:r>
                  <w:rPr>
                    <w:rFonts w:ascii="Cambria Math" w:hAnsi="Cambria Math"/>
                    <w:sz w:val="22"/>
                    <w:szCs w:val="22"/>
                    <w:lang w:val="en-US"/>
                  </w:rPr>
                  <m:t>)</m:t>
                </m:r>
                <m:r>
                  <w:rPr>
                    <w:rFonts w:ascii="Cambria Math" w:hAnsi="Cambria Math"/>
                    <w:sz w:val="22"/>
                    <w:szCs w:val="22"/>
                    <w:lang w:val="en-US"/>
                  </w:rPr>
                  <m:t xml:space="preserve">= </m:t>
                </m:r>
                <m:acc>
                  <m:accPr>
                    <m:ctrlPr>
                      <w:rPr>
                        <w:rFonts w:ascii="Cambria Math" w:eastAsia="Times New Roman" w:hAnsi="Cambria Math" w:cs="Times New Roman"/>
                        <w:i/>
                        <w:kern w:val="0"/>
                        <w:sz w:val="22"/>
                        <w:szCs w:val="22"/>
                        <w:lang w:val="en-US" w:eastAsia="nl-NL"/>
                        <w14:ligatures w14:val="none"/>
                      </w:rPr>
                    </m:ctrlPr>
                  </m:accPr>
                  <m:e>
                    <m:r>
                      <w:rPr>
                        <w:rFonts w:ascii="Cambria Math" w:hAnsi="Cambria Math"/>
                        <w:sz w:val="22"/>
                        <w:szCs w:val="22"/>
                        <w:lang w:val="en-US"/>
                      </w:rPr>
                      <m:t>f</m:t>
                    </m:r>
                  </m:e>
                </m:acc>
                <m:r>
                  <w:rPr>
                    <w:rFonts w:ascii="Cambria Math" w:hAnsi="Cambria Math"/>
                    <w:sz w:val="22"/>
                    <w:szCs w:val="22"/>
                    <w:lang w:val="en-US"/>
                  </w:rPr>
                  <m:t>(x)</m:t>
                </m:r>
                <m:r>
                  <m:rPr>
                    <m:sty m:val="p"/>
                  </m:rPr>
                  <w:rPr>
                    <w:rFonts w:ascii="Cambria Math" w:hAnsi="Cambria Math" w:cs="Calibri"/>
                    <w:sz w:val="22"/>
                    <w:szCs w:val="22"/>
                    <w:lang w:val="en-US"/>
                  </w:rPr>
                  <m:t xml:space="preserve"> </m:t>
                </m:r>
                <m:r>
                  <w:rPr>
                    <w:rFonts w:ascii="Cambria Math" w:hAnsi="Cambria Math"/>
                    <w:sz w:val="22"/>
                    <w:szCs w:val="22"/>
                    <w:lang w:val="en-US"/>
                  </w:rPr>
                  <m:t>+ β*</m:t>
                </m:r>
                <m:r>
                  <w:rPr>
                    <w:rFonts w:ascii="Cambria Math" w:hAnsi="Cambria Math"/>
                    <w:sz w:val="22"/>
                    <w:szCs w:val="22"/>
                    <w:lang w:val="en-US"/>
                  </w:rPr>
                  <m:t>σ</m:t>
                </m:r>
                <m:r>
                  <w:rPr>
                    <w:rFonts w:ascii="Cambria Math" w:hAnsi="Cambria Math"/>
                    <w:sz w:val="22"/>
                    <w:szCs w:val="22"/>
                    <w:lang w:val="en-US"/>
                  </w:rPr>
                  <m:t>(x)</m:t>
                </m:r>
                <m:r>
                  <w:rPr>
                    <w:rFonts w:ascii="Cambria Math" w:hAnsi="Cambria Math"/>
                    <w:sz w:val="22"/>
                    <w:szCs w:val="22"/>
                    <w:lang w:val="en-US"/>
                  </w:rPr>
                  <m:t xml:space="preserve"> </m:t>
                </m:r>
              </m:oMath>
            </m:oMathPara>
          </w:p>
        </w:tc>
        <w:tc>
          <w:tcPr>
            <w:tcW w:w="868" w:type="dxa"/>
          </w:tcPr>
          <w:p w14:paraId="0B48E3AE" w14:textId="413B053B" w:rsidR="00CF73AE" w:rsidRPr="00342E84" w:rsidRDefault="00CF73AE" w:rsidP="00871A7E">
            <w:pPr>
              <w:ind w:firstLine="284"/>
              <w:jc w:val="center"/>
              <w:rPr>
                <w:sz w:val="22"/>
                <w:szCs w:val="22"/>
                <w:lang w:val="en-US"/>
              </w:rPr>
            </w:pPr>
            <w:r w:rsidRPr="00342E84">
              <w:rPr>
                <w:sz w:val="22"/>
                <w:szCs w:val="22"/>
                <w:lang w:val="en-US"/>
              </w:rPr>
              <w:t>(</w:t>
            </w:r>
            <w:r>
              <w:rPr>
                <w:sz w:val="22"/>
                <w:szCs w:val="22"/>
                <w:lang w:val="en-US"/>
              </w:rPr>
              <w:t>2</w:t>
            </w:r>
            <w:r w:rsidRPr="00342E84">
              <w:rPr>
                <w:sz w:val="22"/>
                <w:szCs w:val="22"/>
                <w:lang w:val="en-US"/>
              </w:rPr>
              <w:t>)</w:t>
            </w:r>
          </w:p>
        </w:tc>
      </w:tr>
    </w:tbl>
    <w:p w14:paraId="18115D6F" w14:textId="77777777" w:rsidR="00CF73AE" w:rsidRDefault="00CF73AE" w:rsidP="00CF73AE">
      <w:pPr>
        <w:pStyle w:val="Normaalweb"/>
        <w:spacing w:before="0" w:beforeAutospacing="0" w:after="0" w:afterAutospacing="0"/>
        <w:jc w:val="both"/>
        <w:rPr>
          <w:rFonts w:ascii="Calibri" w:hAnsi="Calibri" w:cs="Calibri"/>
          <w:color w:val="000000" w:themeColor="text1"/>
          <w:sz w:val="22"/>
          <w:szCs w:val="22"/>
          <w:lang w:val="en-US"/>
        </w:rPr>
      </w:pPr>
    </w:p>
    <w:p w14:paraId="0E3D1085" w14:textId="5D424232" w:rsidR="00CF73AE" w:rsidRPr="00CF73AE" w:rsidRDefault="00CF73AE" w:rsidP="00CF73AE">
      <w:pPr>
        <w:pStyle w:val="Normaalweb"/>
        <w:spacing w:before="0" w:beforeAutospacing="0" w:after="0" w:afterAutospacing="0"/>
        <w:jc w:val="both"/>
        <w:rPr>
          <w:rFonts w:ascii="Calibri" w:hAnsi="Calibri" w:cs="Calibri"/>
          <w:color w:val="000000" w:themeColor="text1"/>
          <w:sz w:val="22"/>
          <w:szCs w:val="22"/>
          <w:lang w:val="en-US"/>
        </w:rPr>
      </w:pPr>
      <w:r w:rsidRPr="00CF73AE">
        <w:rPr>
          <w:rFonts w:ascii="Calibri" w:hAnsi="Calibri" w:cs="Calibri"/>
          <w:color w:val="000000" w:themeColor="text1"/>
          <w:sz w:val="22"/>
          <w:szCs w:val="22"/>
          <w:lang w:val="en-US"/>
        </w:rPr>
        <w:t xml:space="preserve">where </w:t>
      </w:r>
      <m:oMath>
        <m:r>
          <w:rPr>
            <w:rFonts w:ascii="Cambria Math" w:hAnsi="Cambria Math"/>
            <w:sz w:val="22"/>
            <w:szCs w:val="22"/>
            <w:lang w:val="en-US"/>
          </w:rPr>
          <m:t>β</m:t>
        </m:r>
      </m:oMath>
      <w:r w:rsidRPr="00CF73AE">
        <w:rPr>
          <w:rFonts w:ascii="Calibri" w:hAnsi="Calibri" w:cs="Calibri"/>
          <w:color w:val="000000" w:themeColor="text1"/>
          <w:sz w:val="22"/>
          <w:szCs w:val="22"/>
          <w:lang w:val="en-US"/>
        </w:rPr>
        <w:t xml:space="preserve"> is the parameter that adjusts the relative weight to prediction uncertainty </w:t>
      </w:r>
      <m:oMath>
        <m:r>
          <w:rPr>
            <w:rFonts w:ascii="Cambria Math" w:hAnsi="Cambria Math"/>
            <w:sz w:val="22"/>
            <w:szCs w:val="22"/>
            <w:lang w:val="en-US"/>
          </w:rPr>
          <m:t>σ(x)</m:t>
        </m:r>
      </m:oMath>
      <w:r>
        <w:rPr>
          <w:rFonts w:ascii="Calibri" w:hAnsi="Calibri" w:cs="Calibri"/>
          <w:kern w:val="2"/>
          <w:sz w:val="22"/>
          <w:szCs w:val="22"/>
          <w:lang w:val="en-US" w:eastAsia="en-US"/>
          <w14:ligatures w14:val="standardContextual"/>
        </w:rPr>
        <w:t xml:space="preserve"> </w:t>
      </w:r>
      <w:r w:rsidRPr="00CF73AE">
        <w:rPr>
          <w:rFonts w:ascii="Calibri" w:hAnsi="Calibri" w:cs="Calibri"/>
          <w:color w:val="000000" w:themeColor="text1"/>
          <w:sz w:val="22"/>
          <w:szCs w:val="22"/>
          <w:lang w:val="en-US"/>
        </w:rPr>
        <w:t>over the prediction mean</w:t>
      </w:r>
      <w:r w:rsidR="00F20EA3">
        <w:rPr>
          <w:rFonts w:ascii="Calibri" w:hAnsi="Calibri" w:cs="Calibri"/>
          <w:color w:val="000000" w:themeColor="text1"/>
          <w:sz w:val="22"/>
          <w:szCs w:val="22"/>
          <w:lang w:val="en-US"/>
        </w:rPr>
        <w:t xml:space="preserve"> value</w:t>
      </w:r>
      <w:r w:rsidRPr="00CF73AE">
        <w:rPr>
          <w:rFonts w:ascii="Calibri" w:hAnsi="Calibri" w:cs="Calibri"/>
          <w:color w:val="000000" w:themeColor="text1"/>
          <w:sz w:val="22"/>
          <w:szCs w:val="22"/>
          <w:lang w:val="en-US"/>
        </w:rPr>
        <w:t xml:space="preserve"> </w:t>
      </w:r>
      <m:oMath>
        <m:acc>
          <m:accPr>
            <m:ctrlPr>
              <w:rPr>
                <w:rFonts w:ascii="Cambria Math" w:hAnsi="Cambria Math"/>
                <w:i/>
                <w:sz w:val="22"/>
                <w:szCs w:val="22"/>
                <w:lang w:val="en-US"/>
              </w:rPr>
            </m:ctrlPr>
          </m:accPr>
          <m:e>
            <m:r>
              <w:rPr>
                <w:rFonts w:ascii="Cambria Math" w:hAnsi="Cambria Math"/>
                <w:sz w:val="22"/>
                <w:szCs w:val="22"/>
                <w:lang w:val="en-US"/>
              </w:rPr>
              <m:t>f</m:t>
            </m:r>
          </m:e>
        </m:acc>
        <m:r>
          <w:rPr>
            <w:rFonts w:ascii="Cambria Math" w:hAnsi="Cambria Math"/>
            <w:sz w:val="22"/>
            <w:szCs w:val="22"/>
            <w:lang w:val="en-US"/>
          </w:rPr>
          <m:t>(x)</m:t>
        </m:r>
      </m:oMath>
      <w:r w:rsidRPr="00CF73AE">
        <w:rPr>
          <w:rFonts w:ascii="Calibri" w:hAnsi="Calibri" w:cs="Calibri"/>
          <w:color w:val="000000" w:themeColor="text1"/>
          <w:sz w:val="22"/>
          <w:szCs w:val="22"/>
          <w:lang w:val="en-US"/>
        </w:rPr>
        <w:t xml:space="preserve">. In </w:t>
      </w:r>
      <w:r w:rsidR="00F20EA3">
        <w:rPr>
          <w:rFonts w:ascii="Calibri" w:hAnsi="Calibri" w:cs="Calibri"/>
          <w:color w:val="000000" w:themeColor="text1"/>
          <w:sz w:val="22"/>
          <w:szCs w:val="22"/>
          <w:lang w:val="en-US"/>
        </w:rPr>
        <w:t>general</w:t>
      </w:r>
      <w:r w:rsidRPr="00CF73AE">
        <w:rPr>
          <w:rFonts w:ascii="Calibri" w:hAnsi="Calibri" w:cs="Calibri"/>
          <w:color w:val="000000" w:themeColor="text1"/>
          <w:sz w:val="22"/>
          <w:szCs w:val="22"/>
          <w:lang w:val="en-US"/>
        </w:rPr>
        <w:t xml:space="preserve"> term</w:t>
      </w:r>
      <w:r w:rsidR="00F20EA3">
        <w:rPr>
          <w:rFonts w:ascii="Calibri" w:hAnsi="Calibri" w:cs="Calibri"/>
          <w:color w:val="000000" w:themeColor="text1"/>
          <w:sz w:val="22"/>
          <w:szCs w:val="22"/>
          <w:lang w:val="en-US"/>
        </w:rPr>
        <w:t>s</w:t>
      </w:r>
      <w:r w:rsidRPr="00CF73AE">
        <w:rPr>
          <w:rFonts w:ascii="Calibri" w:hAnsi="Calibri" w:cs="Calibri"/>
          <w:color w:val="000000" w:themeColor="text1"/>
          <w:sz w:val="22"/>
          <w:szCs w:val="22"/>
          <w:lang w:val="en-US"/>
        </w:rPr>
        <w:t xml:space="preserve"> of balancing exploration and exploitation, higher </w:t>
      </w:r>
      <m:oMath>
        <m:r>
          <w:rPr>
            <w:rFonts w:ascii="Cambria Math" w:hAnsi="Cambria Math"/>
            <w:sz w:val="22"/>
            <w:szCs w:val="22"/>
            <w:lang w:val="en-US"/>
          </w:rPr>
          <m:t>β</m:t>
        </m:r>
      </m:oMath>
      <w:r w:rsidRPr="00CF73AE">
        <w:rPr>
          <w:rFonts w:ascii="Calibri" w:hAnsi="Calibri" w:cs="Calibri"/>
          <w:color w:val="000000" w:themeColor="text1"/>
          <w:sz w:val="22"/>
          <w:szCs w:val="22"/>
          <w:lang w:val="en-US"/>
        </w:rPr>
        <w:t xml:space="preserve"> value leads to more exploration, while lower </w:t>
      </w:r>
      <m:oMath>
        <m:r>
          <w:rPr>
            <w:rFonts w:ascii="Cambria Math" w:hAnsi="Cambria Math"/>
            <w:sz w:val="22"/>
            <w:szCs w:val="22"/>
            <w:lang w:val="en-US"/>
          </w:rPr>
          <m:t>β</m:t>
        </m:r>
      </m:oMath>
      <w:r w:rsidRPr="00CF73AE">
        <w:rPr>
          <w:rFonts w:ascii="Calibri" w:hAnsi="Calibri" w:cs="Calibri"/>
          <w:color w:val="000000" w:themeColor="text1"/>
          <w:sz w:val="22"/>
          <w:szCs w:val="22"/>
          <w:lang w:val="en-US"/>
        </w:rPr>
        <w:t xml:space="preserve"> value leads to more exploitation. In this work, we set </w:t>
      </w:r>
      <m:oMath>
        <m:r>
          <w:rPr>
            <w:rFonts w:ascii="Cambria Math" w:hAnsi="Cambria Math"/>
            <w:sz w:val="22"/>
            <w:szCs w:val="22"/>
            <w:lang w:val="en-US"/>
          </w:rPr>
          <m:t>β</m:t>
        </m:r>
      </m:oMath>
      <w:r w:rsidRPr="00CF73AE">
        <w:rPr>
          <w:rFonts w:ascii="Calibri" w:hAnsi="Calibri" w:cs="Calibri"/>
          <w:color w:val="000000" w:themeColor="text1"/>
          <w:sz w:val="22"/>
          <w:szCs w:val="22"/>
          <w:lang w:val="en-US"/>
        </w:rPr>
        <w:t xml:space="preserve"> equal to 1</w:t>
      </w:r>
      <w:r>
        <w:rPr>
          <w:rFonts w:ascii="Calibri" w:hAnsi="Calibri" w:cs="Calibri"/>
          <w:color w:val="000000" w:themeColor="text1"/>
          <w:sz w:val="22"/>
          <w:szCs w:val="22"/>
          <w:lang w:val="en-US"/>
        </w:rPr>
        <w:t>, in line with previous work.</w:t>
      </w:r>
      <w:r w:rsidR="00875673">
        <w:rPr>
          <w:rFonts w:ascii="Calibri" w:hAnsi="Calibri" w:cs="Calibri"/>
          <w:color w:val="000000" w:themeColor="text1"/>
          <w:sz w:val="22"/>
          <w:szCs w:val="22"/>
          <w:vertAlign w:val="superscript"/>
          <w:lang w:val="en-US"/>
        </w:rPr>
        <w:t>5</w:t>
      </w:r>
      <w:r w:rsidRPr="00CF73AE">
        <w:rPr>
          <w:rFonts w:ascii="Calibri" w:hAnsi="Calibri" w:cs="Calibri"/>
          <w:color w:val="000000" w:themeColor="text1"/>
          <w:sz w:val="22"/>
          <w:szCs w:val="22"/>
          <w:lang w:val="en-US"/>
        </w:rPr>
        <w:t xml:space="preserve"> </w:t>
      </w:r>
    </w:p>
    <w:p w14:paraId="038BF665" w14:textId="29CB3395" w:rsidR="00B6287C" w:rsidRPr="00104A7F" w:rsidRDefault="001056B9" w:rsidP="00B226EE">
      <w:pPr>
        <w:pStyle w:val="Normaalweb"/>
        <w:spacing w:before="0" w:beforeAutospacing="0" w:after="0" w:afterAutospacing="0"/>
        <w:ind w:firstLine="708"/>
        <w:jc w:val="both"/>
        <w:rPr>
          <w:rFonts w:ascii="Calibri" w:hAnsi="Calibri" w:cs="Calibri"/>
          <w:kern w:val="2"/>
          <w:sz w:val="22"/>
          <w:szCs w:val="22"/>
          <w:vertAlign w:val="superscript"/>
          <w:lang w:val="en-US" w:eastAsia="en-US"/>
          <w14:ligatures w14:val="standardContextual"/>
        </w:rPr>
      </w:pPr>
      <w:r>
        <w:rPr>
          <w:rFonts w:ascii="Calibri" w:hAnsi="Calibri" w:cs="Calibri"/>
          <w:color w:val="000000" w:themeColor="text1"/>
          <w:sz w:val="22"/>
          <w:szCs w:val="22"/>
          <w:lang w:val="en-US"/>
        </w:rPr>
        <w:t xml:space="preserve">While </w:t>
      </w:r>
      <w:r w:rsidR="00F24769">
        <w:rPr>
          <w:rFonts w:ascii="Calibri" w:hAnsi="Calibri" w:cs="Calibri"/>
          <w:color w:val="000000" w:themeColor="text1"/>
          <w:sz w:val="22"/>
          <w:szCs w:val="22"/>
          <w:lang w:val="en-US"/>
        </w:rPr>
        <w:t>it was our goal to focus</w:t>
      </w:r>
      <w:r w:rsidR="00B8396A">
        <w:rPr>
          <w:rFonts w:ascii="Calibri" w:hAnsi="Calibri" w:cs="Calibri"/>
          <w:color w:val="000000" w:themeColor="text1"/>
          <w:sz w:val="22"/>
          <w:szCs w:val="22"/>
          <w:lang w:val="en-US"/>
        </w:rPr>
        <w:t xml:space="preserve"> primarily on the</w:t>
      </w:r>
      <w:r>
        <w:rPr>
          <w:rFonts w:ascii="Calibri" w:hAnsi="Calibri" w:cs="Calibri"/>
          <w:color w:val="000000" w:themeColor="text1"/>
          <w:sz w:val="22"/>
          <w:szCs w:val="22"/>
          <w:lang w:val="en-US"/>
        </w:rPr>
        <w:t xml:space="preserve"> </w:t>
      </w:r>
      <w:r w:rsidR="00B8396A">
        <w:rPr>
          <w:rFonts w:ascii="Calibri" w:hAnsi="Calibri" w:cs="Calibri"/>
          <w:color w:val="000000" w:themeColor="text1"/>
          <w:sz w:val="22"/>
          <w:szCs w:val="22"/>
          <w:lang w:val="en-US"/>
        </w:rPr>
        <w:t xml:space="preserve">(accurate) </w:t>
      </w:r>
      <w:r>
        <w:rPr>
          <w:rFonts w:ascii="Calibri" w:hAnsi="Calibri" w:cs="Calibri"/>
          <w:color w:val="000000" w:themeColor="text1"/>
          <w:sz w:val="22"/>
          <w:szCs w:val="22"/>
          <w:lang w:val="en-US"/>
        </w:rPr>
        <w:t>efficiencies measured as part of the BO campaign, we</w:t>
      </w:r>
      <w:r w:rsidR="00B8396A">
        <w:rPr>
          <w:rFonts w:ascii="Calibri" w:hAnsi="Calibri" w:cs="Calibri"/>
          <w:color w:val="000000" w:themeColor="text1"/>
          <w:sz w:val="22"/>
          <w:szCs w:val="22"/>
          <w:lang w:val="en-US"/>
        </w:rPr>
        <w:t xml:space="preserve"> also did not want to lose the information from the preliminary sample and the visual defects data altogether during acquisition.</w:t>
      </w:r>
      <w:r>
        <w:rPr>
          <w:rFonts w:ascii="Calibri" w:hAnsi="Calibri" w:cs="Calibri"/>
          <w:color w:val="000000" w:themeColor="text1"/>
          <w:sz w:val="22"/>
          <w:szCs w:val="22"/>
          <w:lang w:val="en-US"/>
        </w:rPr>
        <w:t xml:space="preserve"> As such, two probabilistic constraints were </w:t>
      </w:r>
      <w:r w:rsidR="00B6287C">
        <w:rPr>
          <w:rFonts w:ascii="Calibri" w:hAnsi="Calibri" w:cs="Calibri"/>
          <w:color w:val="000000" w:themeColor="text1"/>
          <w:sz w:val="22"/>
          <w:szCs w:val="22"/>
          <w:lang w:val="en-US"/>
        </w:rPr>
        <w:t>defined</w:t>
      </w:r>
      <w:r w:rsidR="001E62CE">
        <w:rPr>
          <w:rFonts w:ascii="Calibri" w:hAnsi="Calibri" w:cs="Calibri"/>
          <w:color w:val="000000" w:themeColor="text1"/>
          <w:sz w:val="22"/>
          <w:szCs w:val="22"/>
          <w:lang w:val="en-US"/>
        </w:rPr>
        <w:t xml:space="preserve">, in line </w:t>
      </w:r>
      <w:r w:rsidR="001E62CE">
        <w:rPr>
          <w:rFonts w:ascii="Calibri" w:hAnsi="Calibri" w:cs="Calibri"/>
          <w:color w:val="000000" w:themeColor="text1"/>
          <w:sz w:val="22"/>
          <w:szCs w:val="22"/>
          <w:lang w:val="en-US"/>
        </w:rPr>
        <w:lastRenderedPageBreak/>
        <w:t xml:space="preserve">with previous work by </w:t>
      </w:r>
      <w:proofErr w:type="spellStart"/>
      <w:r w:rsidR="001E62CE">
        <w:rPr>
          <w:rFonts w:ascii="Calibri" w:hAnsi="Calibri" w:cs="Calibri"/>
          <w:color w:val="000000" w:themeColor="text1"/>
          <w:sz w:val="22"/>
          <w:szCs w:val="22"/>
          <w:lang w:val="en-US"/>
        </w:rPr>
        <w:t>Buonassisi</w:t>
      </w:r>
      <w:proofErr w:type="spellEnd"/>
      <w:r w:rsidR="001E62CE">
        <w:rPr>
          <w:rFonts w:ascii="Calibri" w:hAnsi="Calibri" w:cs="Calibri"/>
          <w:color w:val="000000" w:themeColor="text1"/>
          <w:sz w:val="22"/>
          <w:szCs w:val="22"/>
          <w:lang w:val="en-US"/>
        </w:rPr>
        <w:t xml:space="preserve"> and co-workers</w:t>
      </w:r>
      <w:r w:rsidR="00B6287C">
        <w:rPr>
          <w:rFonts w:ascii="Calibri" w:hAnsi="Calibri" w:cs="Calibri"/>
          <w:color w:val="000000" w:themeColor="text1"/>
          <w:sz w:val="22"/>
          <w:szCs w:val="22"/>
          <w:lang w:val="en-US"/>
        </w:rPr>
        <w:t>.</w:t>
      </w:r>
      <w:r w:rsidR="001E62CE">
        <w:rPr>
          <w:rFonts w:ascii="Calibri" w:hAnsi="Calibri" w:cs="Calibri"/>
          <w:color w:val="000000" w:themeColor="text1"/>
          <w:sz w:val="22"/>
          <w:szCs w:val="22"/>
          <w:vertAlign w:val="superscript"/>
          <w:lang w:val="en-US"/>
        </w:rPr>
        <w:t>6</w:t>
      </w:r>
      <w:r w:rsidR="00B6287C">
        <w:rPr>
          <w:rFonts w:ascii="Calibri" w:hAnsi="Calibri" w:cs="Calibri"/>
          <w:color w:val="000000" w:themeColor="text1"/>
          <w:sz w:val="22"/>
          <w:szCs w:val="22"/>
          <w:lang w:val="en-US"/>
        </w:rPr>
        <w:t xml:space="preserve"> The first of those, </w:t>
      </w:r>
      <m:oMath>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1</m:t>
            </m:r>
          </m:sub>
        </m:sSub>
        <m:r>
          <w:rPr>
            <w:rFonts w:ascii="Cambria Math" w:eastAsiaTheme="minorHAnsi" w:hAnsi="Cambria Math" w:cstheme="minorBidi"/>
            <w:kern w:val="2"/>
            <w:sz w:val="22"/>
            <w:szCs w:val="22"/>
            <w:lang w:val="en-US" w:eastAsia="en-US"/>
            <w14:ligatures w14:val="standardContextual"/>
          </w:rPr>
          <m:t>(x)]</m:t>
        </m:r>
      </m:oMath>
      <w:r w:rsidR="00B6287C">
        <w:rPr>
          <w:rFonts w:ascii="Calibri" w:hAnsi="Calibri" w:cs="Calibri"/>
          <w:kern w:val="2"/>
          <w:sz w:val="22"/>
          <w:szCs w:val="22"/>
          <w:lang w:val="en-US" w:eastAsia="en-US"/>
          <w14:ligatures w14:val="standardContextual"/>
        </w:rPr>
        <w:t>,</w:t>
      </w:r>
      <w:r w:rsidR="00B6287C">
        <w:rPr>
          <w:rFonts w:ascii="Calibri" w:hAnsi="Calibri" w:cs="Calibri"/>
          <w:kern w:val="2"/>
          <w:sz w:val="22"/>
          <w:szCs w:val="22"/>
          <w:lang w:val="en-US" w:eastAsia="en-US"/>
          <w14:ligatures w14:val="standardContextual"/>
        </w:rPr>
        <w:t xml:space="preserve"> corresponds to the probability that the </w:t>
      </w:r>
      <w:r w:rsidR="00B6287C">
        <w:rPr>
          <w:rFonts w:ascii="Calibri" w:hAnsi="Calibri" w:cs="Calibri"/>
          <w:kern w:val="2"/>
          <w:sz w:val="22"/>
          <w:szCs w:val="22"/>
          <w:lang w:val="en-US" w:eastAsia="en-US"/>
          <w14:ligatures w14:val="standardContextual"/>
        </w:rPr>
        <w:t xml:space="preserve">thin film will be produced without visual defects. This film constraint is </w:t>
      </w:r>
      <w:r w:rsidR="00B6287C">
        <w:rPr>
          <w:rFonts w:ascii="Calibri" w:hAnsi="Calibri" w:cs="Calibri"/>
          <w:kern w:val="2"/>
          <w:sz w:val="22"/>
          <w:szCs w:val="22"/>
          <w:lang w:val="en-US" w:eastAsia="en-US"/>
          <w14:ligatures w14:val="standardContextual"/>
        </w:rPr>
        <w:t xml:space="preserve">defined based on a latent constraint function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constr,1</m:t>
            </m:r>
          </m:sub>
        </m:sSub>
        <m:r>
          <w:rPr>
            <w:rFonts w:ascii="Cambria Math" w:eastAsiaTheme="minorHAnsi" w:hAnsi="Cambria Math" w:cstheme="minorBidi"/>
            <w:kern w:val="2"/>
            <w:sz w:val="22"/>
            <w:szCs w:val="22"/>
            <w:lang w:val="en-US" w:eastAsia="en-US"/>
            <w14:ligatures w14:val="standardContextual"/>
          </w:rPr>
          <m:t>(x)</m:t>
        </m:r>
      </m:oMath>
      <w:r w:rsidR="00B6287C">
        <w:rPr>
          <w:rFonts w:ascii="Calibri" w:hAnsi="Calibri" w:cs="Calibri"/>
          <w:kern w:val="2"/>
          <w:sz w:val="22"/>
          <w:szCs w:val="22"/>
          <w:lang w:val="en-US" w:eastAsia="en-US"/>
          <w14:ligatures w14:val="standardContextual"/>
        </w:rPr>
        <w:t>,</w:t>
      </w:r>
      <w:proofErr w:type="gramStart"/>
      <w:r w:rsidR="00104A7F">
        <w:rPr>
          <w:rFonts w:ascii="Calibri" w:hAnsi="Calibri" w:cs="Calibri"/>
          <w:kern w:val="2"/>
          <w:sz w:val="22"/>
          <w:szCs w:val="22"/>
          <w:vertAlign w:val="superscript"/>
          <w:lang w:val="en-US" w:eastAsia="en-US"/>
          <w14:ligatures w14:val="standardContextual"/>
        </w:rPr>
        <w:t>7</w:t>
      </w:r>
      <w:proofErr w:type="gramEnd"/>
    </w:p>
    <w:p w14:paraId="0468E08F" w14:textId="77777777" w:rsidR="00B6287C" w:rsidRDefault="00B6287C"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B6287C" w:rsidRPr="00342E84" w14:paraId="0C11647E" w14:textId="77777777" w:rsidTr="00871A7E">
        <w:tc>
          <w:tcPr>
            <w:tcW w:w="8188" w:type="dxa"/>
          </w:tcPr>
          <w:p w14:paraId="2B784567" w14:textId="6CA17D64" w:rsidR="00B6287C" w:rsidRPr="00830335" w:rsidRDefault="00B6287C" w:rsidP="00871A7E">
            <w:pPr>
              <w:pStyle w:val="Normaalweb"/>
              <w:spacing w:before="0" w:beforeAutospacing="0" w:after="0" w:afterAutospacing="0"/>
              <w:jc w:val="both"/>
              <w:rPr>
                <w:rFonts w:ascii="Calibri" w:hAnsi="Calibri" w:cs="Calibri"/>
                <w:color w:val="000000" w:themeColor="text1"/>
                <w:sz w:val="22"/>
                <w:szCs w:val="22"/>
                <w:lang w:val="en-US"/>
              </w:rPr>
            </w:pPr>
            <m:oMathPara>
              <m:oMath>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1</m:t>
                    </m:r>
                  </m:sub>
                </m:sSub>
                <m:r>
                  <w:rPr>
                    <w:rFonts w:ascii="Cambria Math" w:eastAsiaTheme="minorHAnsi" w:hAnsi="Cambria Math" w:cstheme="minorBidi"/>
                    <w:kern w:val="2"/>
                    <w:sz w:val="22"/>
                    <w:szCs w:val="22"/>
                    <w:lang w:val="en-US" w:eastAsia="en-US"/>
                    <w14:ligatures w14:val="standardContextual"/>
                  </w:rPr>
                  <m:t>(x)]=</m:t>
                </m:r>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constr,1</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r>
                  <w:rPr>
                    <w:rFonts w:ascii="Cambria Math" w:eastAsiaTheme="minorHAnsi" w:hAnsi="Cambria Math" w:cstheme="minorBidi"/>
                    <w:kern w:val="2"/>
                    <w:sz w:val="22"/>
                    <w:szCs w:val="22"/>
                    <w:lang w:val="en-US" w:eastAsia="en-US"/>
                    <w14:ligatures w14:val="standardContextual"/>
                  </w:rPr>
                  <m:t>≥ 0)]</m:t>
                </m:r>
              </m:oMath>
            </m:oMathPara>
          </w:p>
        </w:tc>
        <w:tc>
          <w:tcPr>
            <w:tcW w:w="868" w:type="dxa"/>
          </w:tcPr>
          <w:p w14:paraId="400B498C" w14:textId="0AB0E951" w:rsidR="00B6287C" w:rsidRPr="00342E84" w:rsidRDefault="00B6287C" w:rsidP="00871A7E">
            <w:pPr>
              <w:ind w:firstLine="284"/>
              <w:jc w:val="center"/>
              <w:rPr>
                <w:sz w:val="22"/>
                <w:szCs w:val="22"/>
                <w:lang w:val="en-US"/>
              </w:rPr>
            </w:pPr>
            <w:r w:rsidRPr="00342E84">
              <w:rPr>
                <w:sz w:val="22"/>
                <w:szCs w:val="22"/>
                <w:lang w:val="en-US"/>
              </w:rPr>
              <w:t>(</w:t>
            </w:r>
            <w:r>
              <w:rPr>
                <w:sz w:val="22"/>
                <w:szCs w:val="22"/>
                <w:lang w:val="en-US"/>
              </w:rPr>
              <w:t>3</w:t>
            </w:r>
            <w:r w:rsidRPr="00342E84">
              <w:rPr>
                <w:sz w:val="22"/>
                <w:szCs w:val="22"/>
                <w:lang w:val="en-US"/>
              </w:rPr>
              <w:t>)</w:t>
            </w:r>
          </w:p>
        </w:tc>
      </w:tr>
    </w:tbl>
    <w:p w14:paraId="7C68EBEC" w14:textId="77777777" w:rsidR="001E62CE" w:rsidRDefault="001E62CE"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p>
    <w:p w14:paraId="703F0CFE" w14:textId="12AC5595" w:rsidR="00B6287C" w:rsidRDefault="00B6287C"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r>
        <w:rPr>
          <w:rFonts w:ascii="Calibri" w:hAnsi="Calibri" w:cs="Calibri"/>
          <w:kern w:val="2"/>
          <w:sz w:val="22"/>
          <w:szCs w:val="22"/>
          <w:lang w:val="en-US" w:eastAsia="en-US"/>
          <w14:ligatures w14:val="standardContextual"/>
        </w:rPr>
        <w:t xml:space="preserve">where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constr,1</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oMath>
      <w:r>
        <w:rPr>
          <w:rFonts w:ascii="Calibri" w:hAnsi="Calibri" w:cs="Calibri"/>
          <w:kern w:val="2"/>
          <w:sz w:val="22"/>
          <w:szCs w:val="22"/>
          <w:lang w:val="en-US" w:eastAsia="en-US"/>
          <w14:ligatures w14:val="standardContextual"/>
        </w:rPr>
        <w:t xml:space="preserve"> is a secondary surrogate </w:t>
      </w:r>
      <w:proofErr w:type="gramStart"/>
      <w:r w:rsidR="00B226EE">
        <w:rPr>
          <w:rFonts w:ascii="Calibri" w:hAnsi="Calibri" w:cs="Calibri"/>
          <w:kern w:val="2"/>
          <w:sz w:val="22"/>
          <w:szCs w:val="22"/>
          <w:lang w:val="en-US" w:eastAsia="en-US"/>
          <w14:ligatures w14:val="standardContextual"/>
        </w:rPr>
        <w:t>model</w:t>
      </w:r>
      <w:r>
        <w:rPr>
          <w:rFonts w:ascii="Calibri" w:hAnsi="Calibri" w:cs="Calibri"/>
          <w:kern w:val="2"/>
          <w:sz w:val="22"/>
          <w:szCs w:val="22"/>
          <w:lang w:val="en-US" w:eastAsia="en-US"/>
          <w14:ligatures w14:val="standardContextual"/>
        </w:rPr>
        <w:t xml:space="preserve"> in its own right, which</w:t>
      </w:r>
      <w:proofErr w:type="gramEnd"/>
      <w:r>
        <w:rPr>
          <w:rFonts w:ascii="Calibri" w:hAnsi="Calibri" w:cs="Calibri"/>
          <w:kern w:val="2"/>
          <w:sz w:val="22"/>
          <w:szCs w:val="22"/>
          <w:lang w:val="en-US" w:eastAsia="en-US"/>
          <w14:ligatures w14:val="standardContextual"/>
        </w:rPr>
        <w:t xml:space="preserve"> </w:t>
      </w:r>
      <w:r>
        <w:rPr>
          <w:rFonts w:ascii="Calibri" w:hAnsi="Calibri" w:cs="Calibri"/>
          <w:kern w:val="2"/>
          <w:sz w:val="22"/>
          <w:szCs w:val="22"/>
          <w:lang w:val="en-US" w:eastAsia="en-US"/>
          <w14:ligatures w14:val="standardContextual"/>
        </w:rPr>
        <w:t>is</w:t>
      </w:r>
      <w:r>
        <w:rPr>
          <w:rFonts w:ascii="Calibri" w:hAnsi="Calibri" w:cs="Calibri"/>
          <w:kern w:val="2"/>
          <w:sz w:val="22"/>
          <w:szCs w:val="22"/>
          <w:lang w:val="en-US" w:eastAsia="en-US"/>
          <w14:ligatures w14:val="standardContextual"/>
        </w:rPr>
        <w:t xml:space="preserve"> constructed with the help of Gaussian Processes</w:t>
      </w:r>
      <w:r w:rsidR="00F20EA3">
        <w:rPr>
          <w:rFonts w:ascii="Calibri" w:hAnsi="Calibri" w:cs="Calibri"/>
          <w:kern w:val="2"/>
          <w:sz w:val="22"/>
          <w:szCs w:val="22"/>
          <w:lang w:val="en-US" w:eastAsia="en-US"/>
          <w14:ligatures w14:val="standardContextual"/>
        </w:rPr>
        <w:t xml:space="preserve"> as well</w:t>
      </w:r>
      <w:r>
        <w:rPr>
          <w:rFonts w:ascii="Calibri" w:hAnsi="Calibri" w:cs="Calibri"/>
          <w:kern w:val="2"/>
          <w:sz w:val="22"/>
          <w:szCs w:val="22"/>
          <w:lang w:val="en-US" w:eastAsia="en-US"/>
          <w14:ligatures w14:val="standardContextual"/>
        </w:rPr>
        <w:t>, based on the combinations</w:t>
      </w:r>
      <w:r w:rsidR="00F20EA3">
        <w:rPr>
          <w:rFonts w:ascii="Calibri" w:hAnsi="Calibri" w:cs="Calibri"/>
          <w:kern w:val="2"/>
          <w:sz w:val="22"/>
          <w:szCs w:val="22"/>
          <w:lang w:val="en-US" w:eastAsia="en-US"/>
          <w14:ligatures w14:val="standardContextual"/>
        </w:rPr>
        <w:t xml:space="preserve"> of process conditions</w:t>
      </w:r>
      <w:r>
        <w:rPr>
          <w:rFonts w:ascii="Calibri" w:hAnsi="Calibri" w:cs="Calibri"/>
          <w:kern w:val="2"/>
          <w:sz w:val="22"/>
          <w:szCs w:val="22"/>
          <w:lang w:val="en-US" w:eastAsia="en-US"/>
          <w14:ligatures w14:val="standardContextual"/>
        </w:rPr>
        <w:t xml:space="preserve"> evaluated so far. In the training data of this Gaussian process, </w:t>
      </w:r>
      <m:oMath>
        <m:d>
          <m:dPr>
            <m:begChr m:val="{"/>
            <m:endChr m:val="}"/>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x</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e>
        </m:d>
        <m:r>
          <w:rPr>
            <w:rFonts w:ascii="Cambria Math" w:eastAsiaTheme="minorHAnsi" w:hAnsi="Cambria Math" w:cstheme="minorBidi"/>
            <w:kern w:val="2"/>
            <w:sz w:val="22"/>
            <w:szCs w:val="22"/>
            <w:lang w:val="en-US" w:eastAsia="en-US"/>
            <w14:ligatures w14:val="standardContextual"/>
          </w:rPr>
          <m:t xml:space="preserve"> </m:t>
        </m:r>
      </m:oMath>
      <w:r>
        <w:rPr>
          <w:rFonts w:ascii="Calibri" w:hAnsi="Calibri" w:cs="Calibri"/>
          <w:kern w:val="2"/>
          <w:sz w:val="22"/>
          <w:szCs w:val="22"/>
          <w:lang w:val="en-US" w:eastAsia="en-US"/>
          <w14:ligatures w14:val="standardContextual"/>
        </w:rPr>
        <w:t xml:space="preserve">,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oMath>
      <w:r>
        <w:rPr>
          <w:rFonts w:ascii="Calibri" w:hAnsi="Calibri" w:cs="Calibri"/>
          <w:kern w:val="2"/>
          <w:sz w:val="22"/>
          <w:szCs w:val="22"/>
          <w:lang w:val="en-US" w:eastAsia="en-US"/>
          <w14:ligatures w14:val="standardContextual"/>
        </w:rPr>
        <w:t xml:space="preserve"> is assigned the value +0.5 if the fabricated device did not have visually detectable defects, and -0.5 if the device did contain defects. As </w:t>
      </w:r>
      <w:r w:rsidR="00B226EE">
        <w:rPr>
          <w:rFonts w:ascii="Calibri" w:hAnsi="Calibri" w:cs="Calibri"/>
          <w:kern w:val="2"/>
          <w:sz w:val="22"/>
          <w:szCs w:val="22"/>
          <w:lang w:val="en-US" w:eastAsia="en-US"/>
          <w14:ligatures w14:val="standardContextual"/>
        </w:rPr>
        <w:t>a result of this convention</w:t>
      </w:r>
      <w:r>
        <w:rPr>
          <w:rFonts w:ascii="Calibri" w:hAnsi="Calibri" w:cs="Calibri"/>
          <w:kern w:val="2"/>
          <w:sz w:val="22"/>
          <w:szCs w:val="22"/>
          <w:lang w:val="en-US" w:eastAsia="en-US"/>
          <w14:ligatures w14:val="standardContextual"/>
        </w:rPr>
        <w:t xml:space="preserve">, </w:t>
      </w:r>
      <w:r w:rsidR="00B226EE">
        <w:rPr>
          <w:rFonts w:ascii="Calibri" w:hAnsi="Calibri" w:cs="Calibri"/>
          <w:kern w:val="2"/>
          <w:sz w:val="22"/>
          <w:szCs w:val="22"/>
          <w:lang w:val="en-US" w:eastAsia="en-US"/>
          <w14:ligatures w14:val="standardContextual"/>
        </w:rPr>
        <w:t xml:space="preserve">Eq. 3 will evaluate to 0 for </w:t>
      </w:r>
      <w:r w:rsidR="00F20EA3">
        <w:rPr>
          <w:rFonts w:ascii="Calibri" w:hAnsi="Calibri" w:cs="Calibri"/>
          <w:kern w:val="2"/>
          <w:sz w:val="22"/>
          <w:szCs w:val="22"/>
          <w:lang w:val="en-US" w:eastAsia="en-US"/>
          <w14:ligatures w14:val="standardContextual"/>
        </w:rPr>
        <w:t xml:space="preserve">all </w:t>
      </w:r>
      <w:r w:rsidR="00B226EE">
        <w:rPr>
          <w:rFonts w:ascii="Calibri" w:hAnsi="Calibri" w:cs="Calibri"/>
          <w:kern w:val="2"/>
          <w:sz w:val="22"/>
          <w:szCs w:val="22"/>
          <w:lang w:val="en-US" w:eastAsia="en-US"/>
          <w14:ligatures w14:val="standardContextual"/>
        </w:rPr>
        <w:t xml:space="preserve">training points </w:t>
      </w:r>
      <w:r w:rsidR="00F20EA3">
        <w:rPr>
          <w:rFonts w:ascii="Calibri" w:hAnsi="Calibri" w:cs="Calibri"/>
          <w:kern w:val="2"/>
          <w:sz w:val="22"/>
          <w:szCs w:val="22"/>
          <w:lang w:val="en-US" w:eastAsia="en-US"/>
          <w14:ligatures w14:val="standardContextual"/>
        </w:rPr>
        <w:t xml:space="preserve">which yielded devices </w:t>
      </w:r>
      <w:r w:rsidR="00B226EE">
        <w:rPr>
          <w:rFonts w:ascii="Calibri" w:hAnsi="Calibri" w:cs="Calibri"/>
          <w:kern w:val="2"/>
          <w:sz w:val="22"/>
          <w:szCs w:val="22"/>
          <w:lang w:val="en-US" w:eastAsia="en-US"/>
          <w14:ligatures w14:val="standardContextual"/>
        </w:rPr>
        <w:t xml:space="preserve">with </w:t>
      </w:r>
      <w:r w:rsidR="00F20EA3">
        <w:rPr>
          <w:rFonts w:ascii="Calibri" w:hAnsi="Calibri" w:cs="Calibri"/>
          <w:kern w:val="2"/>
          <w:sz w:val="22"/>
          <w:szCs w:val="22"/>
          <w:lang w:val="en-US" w:eastAsia="en-US"/>
          <w14:ligatures w14:val="standardContextual"/>
        </w:rPr>
        <w:t xml:space="preserve">visual </w:t>
      </w:r>
      <w:r w:rsidR="00B226EE">
        <w:rPr>
          <w:rFonts w:ascii="Calibri" w:hAnsi="Calibri" w:cs="Calibri"/>
          <w:kern w:val="2"/>
          <w:sz w:val="22"/>
          <w:szCs w:val="22"/>
          <w:lang w:val="en-US" w:eastAsia="en-US"/>
          <w14:ligatures w14:val="standardContextual"/>
        </w:rPr>
        <w:t>defects,</w:t>
      </w:r>
      <w:r w:rsidR="009D5B30">
        <w:rPr>
          <w:rFonts w:ascii="Calibri" w:hAnsi="Calibri" w:cs="Calibri"/>
          <w:kern w:val="2"/>
          <w:sz w:val="22"/>
          <w:szCs w:val="22"/>
          <w:lang w:val="en-US" w:eastAsia="en-US"/>
          <w14:ligatures w14:val="standardContextual"/>
        </w:rPr>
        <w:t xml:space="preserve"> and</w:t>
      </w:r>
      <w:r w:rsidR="00B226EE">
        <w:rPr>
          <w:rFonts w:ascii="Calibri" w:hAnsi="Calibri" w:cs="Calibri"/>
          <w:kern w:val="2"/>
          <w:sz w:val="22"/>
          <w:szCs w:val="22"/>
          <w:lang w:val="en-US" w:eastAsia="en-US"/>
          <w14:ligatures w14:val="standardContextual"/>
        </w:rPr>
        <w:t xml:space="preserve"> to 1 for </w:t>
      </w:r>
      <w:r w:rsidR="00F20EA3">
        <w:rPr>
          <w:rFonts w:ascii="Calibri" w:hAnsi="Calibri" w:cs="Calibri"/>
          <w:kern w:val="2"/>
          <w:sz w:val="22"/>
          <w:szCs w:val="22"/>
          <w:lang w:val="en-US" w:eastAsia="en-US"/>
          <w14:ligatures w14:val="standardContextual"/>
        </w:rPr>
        <w:t xml:space="preserve">all </w:t>
      </w:r>
      <w:r w:rsidR="00B226EE">
        <w:rPr>
          <w:rFonts w:ascii="Calibri" w:hAnsi="Calibri" w:cs="Calibri"/>
          <w:kern w:val="2"/>
          <w:sz w:val="22"/>
          <w:szCs w:val="22"/>
          <w:lang w:val="en-US" w:eastAsia="en-US"/>
          <w14:ligatures w14:val="standardContextual"/>
        </w:rPr>
        <w:t xml:space="preserve">training points </w:t>
      </w:r>
      <w:r w:rsidR="009D5B30">
        <w:rPr>
          <w:rFonts w:ascii="Calibri" w:hAnsi="Calibri" w:cs="Calibri"/>
          <w:kern w:val="2"/>
          <w:sz w:val="22"/>
          <w:szCs w:val="22"/>
          <w:lang w:val="en-US" w:eastAsia="en-US"/>
          <w14:ligatures w14:val="standardContextual"/>
        </w:rPr>
        <w:t xml:space="preserve">resulting in devices </w:t>
      </w:r>
      <w:r w:rsidR="00B226EE">
        <w:rPr>
          <w:rFonts w:ascii="Calibri" w:hAnsi="Calibri" w:cs="Calibri"/>
          <w:kern w:val="2"/>
          <w:sz w:val="22"/>
          <w:szCs w:val="22"/>
          <w:lang w:val="en-US" w:eastAsia="en-US"/>
          <w14:ligatures w14:val="standardContextual"/>
        </w:rPr>
        <w:t>without defects</w:t>
      </w:r>
      <w:r w:rsidR="009D5B30">
        <w:rPr>
          <w:rFonts w:ascii="Calibri" w:hAnsi="Calibri" w:cs="Calibri"/>
          <w:kern w:val="2"/>
          <w:sz w:val="22"/>
          <w:szCs w:val="22"/>
          <w:lang w:val="en-US" w:eastAsia="en-US"/>
          <w14:ligatures w14:val="standardContextual"/>
        </w:rPr>
        <w:t>.</w:t>
      </w:r>
      <w:r w:rsidR="00B226EE">
        <w:rPr>
          <w:rFonts w:ascii="Calibri" w:hAnsi="Calibri" w:cs="Calibri"/>
          <w:kern w:val="2"/>
          <w:sz w:val="22"/>
          <w:szCs w:val="22"/>
          <w:lang w:val="en-US" w:eastAsia="en-US"/>
          <w14:ligatures w14:val="standardContextual"/>
        </w:rPr>
        <w:t xml:space="preserve"> </w:t>
      </w:r>
      <w:r w:rsidR="009D5B30">
        <w:rPr>
          <w:rFonts w:ascii="Calibri" w:hAnsi="Calibri" w:cs="Calibri"/>
          <w:kern w:val="2"/>
          <w:sz w:val="22"/>
          <w:szCs w:val="22"/>
          <w:lang w:val="en-US" w:eastAsia="en-US"/>
          <w14:ligatures w14:val="standardContextual"/>
        </w:rPr>
        <w:t>F</w:t>
      </w:r>
      <w:r w:rsidR="00B226EE">
        <w:rPr>
          <w:rFonts w:ascii="Calibri" w:hAnsi="Calibri" w:cs="Calibri"/>
          <w:kern w:val="2"/>
          <w:sz w:val="22"/>
          <w:szCs w:val="22"/>
          <w:lang w:val="en-US" w:eastAsia="en-US"/>
          <w14:ligatures w14:val="standardContextual"/>
        </w:rPr>
        <w:t>or all other points in the search space, a probability to have a device without defects is interpolated based on the constructed surrogate model.</w:t>
      </w:r>
    </w:p>
    <w:p w14:paraId="4A5754F5" w14:textId="7386B4D1" w:rsidR="00B226EE" w:rsidRPr="00104A7F" w:rsidRDefault="00B226EE" w:rsidP="00B226EE">
      <w:pPr>
        <w:pStyle w:val="Normaalweb"/>
        <w:spacing w:before="0" w:beforeAutospacing="0" w:after="0" w:afterAutospacing="0"/>
        <w:jc w:val="both"/>
        <w:rPr>
          <w:rFonts w:ascii="Calibri" w:hAnsi="Calibri" w:cs="Calibri"/>
          <w:kern w:val="2"/>
          <w:sz w:val="22"/>
          <w:szCs w:val="22"/>
          <w:vertAlign w:val="superscript"/>
          <w:lang w:val="en-US" w:eastAsia="en-US"/>
          <w14:ligatures w14:val="standardContextual"/>
        </w:rPr>
      </w:pPr>
      <w:r>
        <w:rPr>
          <w:rFonts w:ascii="Calibri" w:hAnsi="Calibri" w:cs="Calibri"/>
          <w:kern w:val="2"/>
          <w:sz w:val="22"/>
          <w:szCs w:val="22"/>
          <w:lang w:val="en-US" w:eastAsia="en-US"/>
          <w14:ligatures w14:val="standardContextual"/>
        </w:rPr>
        <w:tab/>
        <w:t xml:space="preserve">The second probabilistic constraint, </w:t>
      </w:r>
      <m:oMath>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2</m:t>
            </m:r>
          </m:sub>
        </m:sSub>
        <m:r>
          <w:rPr>
            <w:rFonts w:ascii="Cambria Math" w:eastAsiaTheme="minorHAnsi" w:hAnsi="Cambria Math" w:cstheme="minorBidi"/>
            <w:kern w:val="2"/>
            <w:sz w:val="22"/>
            <w:szCs w:val="22"/>
            <w:lang w:val="en-US" w:eastAsia="en-US"/>
            <w14:ligatures w14:val="standardContextual"/>
          </w:rPr>
          <m:t>(x)]</m:t>
        </m:r>
      </m:oMath>
      <w:r w:rsidR="009D5B30">
        <w:rPr>
          <w:rFonts w:ascii="Calibri" w:hAnsi="Calibri" w:cs="Calibri"/>
          <w:kern w:val="2"/>
          <w:sz w:val="22"/>
          <w:szCs w:val="22"/>
          <w:lang w:val="en-US" w:eastAsia="en-US"/>
          <w14:ligatures w14:val="standardContextual"/>
        </w:rPr>
        <w:t>,</w:t>
      </w:r>
      <w:r>
        <w:rPr>
          <w:rFonts w:ascii="Calibri" w:hAnsi="Calibri" w:cs="Calibri"/>
          <w:kern w:val="2"/>
          <w:sz w:val="22"/>
          <w:szCs w:val="22"/>
          <w:lang w:val="en-US" w:eastAsia="en-US"/>
          <w14:ligatures w14:val="standardContextual"/>
        </w:rPr>
        <w:t xml:space="preserve"> </w:t>
      </w:r>
      <w:r w:rsidR="009D5B30">
        <w:rPr>
          <w:rFonts w:ascii="Calibri" w:hAnsi="Calibri" w:cs="Calibri"/>
          <w:kern w:val="2"/>
          <w:sz w:val="22"/>
          <w:szCs w:val="22"/>
          <w:lang w:val="en-US" w:eastAsia="en-US"/>
          <w14:ligatures w14:val="standardContextual"/>
        </w:rPr>
        <w:t xml:space="preserve">has been defined with the aim of penalizing regions of the search space around points, evaluated during preliminary sampling, which yielded subpar PCEs. This constraint is </w:t>
      </w:r>
      <w:r>
        <w:rPr>
          <w:rFonts w:ascii="Calibri" w:hAnsi="Calibri" w:cs="Calibri"/>
          <w:kern w:val="2"/>
          <w:sz w:val="22"/>
          <w:szCs w:val="22"/>
          <w:lang w:val="en-US" w:eastAsia="en-US"/>
          <w14:ligatures w14:val="standardContextual"/>
        </w:rPr>
        <w:t xml:space="preserve">defined based on a latent constraint function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m:t>
            </m:r>
            <m:r>
              <w:rPr>
                <w:rFonts w:ascii="Cambria Math" w:eastAsiaTheme="minorHAnsi" w:hAnsi="Cambria Math" w:cstheme="minorBidi"/>
                <w:kern w:val="2"/>
                <w:sz w:val="22"/>
                <w:szCs w:val="22"/>
                <w:lang w:val="en-US" w:eastAsia="en-US"/>
                <w14:ligatures w14:val="standardContextual"/>
              </w:rPr>
              <m:t>2</m:t>
            </m:r>
          </m:sub>
        </m:sSub>
        <m:r>
          <w:rPr>
            <w:rFonts w:ascii="Cambria Math" w:eastAsiaTheme="minorHAnsi" w:hAnsi="Cambria Math" w:cstheme="minorBidi"/>
            <w:kern w:val="2"/>
            <w:sz w:val="22"/>
            <w:szCs w:val="22"/>
            <w:lang w:val="en-US" w:eastAsia="en-US"/>
            <w14:ligatures w14:val="standardContextual"/>
          </w:rPr>
          <m:t>(x)</m:t>
        </m:r>
      </m:oMath>
      <w:r>
        <w:rPr>
          <w:rFonts w:ascii="Calibri" w:hAnsi="Calibri" w:cs="Calibri"/>
          <w:kern w:val="2"/>
          <w:sz w:val="22"/>
          <w:szCs w:val="22"/>
          <w:lang w:val="en-US" w:eastAsia="en-US"/>
          <w14:ligatures w14:val="standardContextual"/>
        </w:rPr>
        <w:t>,</w:t>
      </w:r>
      <w:proofErr w:type="gramStart"/>
      <w:r w:rsidR="00104A7F">
        <w:rPr>
          <w:rFonts w:ascii="Calibri" w:hAnsi="Calibri" w:cs="Calibri"/>
          <w:kern w:val="2"/>
          <w:sz w:val="22"/>
          <w:szCs w:val="22"/>
          <w:vertAlign w:val="superscript"/>
          <w:lang w:val="en-US" w:eastAsia="en-US"/>
          <w14:ligatures w14:val="standardContextual"/>
        </w:rPr>
        <w:t>7</w:t>
      </w:r>
      <w:proofErr w:type="gramEnd"/>
    </w:p>
    <w:p w14:paraId="2E7C7784" w14:textId="77777777" w:rsidR="00B226EE" w:rsidRDefault="00B226EE" w:rsidP="00B226EE">
      <w:pPr>
        <w:pStyle w:val="Normaalweb"/>
        <w:spacing w:before="0" w:beforeAutospacing="0" w:after="0" w:afterAutospacing="0"/>
        <w:jc w:val="both"/>
        <w:rPr>
          <w:rFonts w:ascii="Calibri" w:hAnsi="Calibri" w:cs="Calibri"/>
          <w:kern w:val="2"/>
          <w:sz w:val="22"/>
          <w:szCs w:val="22"/>
          <w:lang w:val="en-US" w:eastAsia="en-US"/>
          <w14:ligatures w14:val="standardContextu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B226EE" w:rsidRPr="00342E84" w14:paraId="722BA1C2" w14:textId="77777777" w:rsidTr="00871A7E">
        <w:tc>
          <w:tcPr>
            <w:tcW w:w="8188" w:type="dxa"/>
          </w:tcPr>
          <w:p w14:paraId="45DBF530" w14:textId="785BF471" w:rsidR="00B226EE" w:rsidRPr="00830335" w:rsidRDefault="00B226EE" w:rsidP="00871A7E">
            <w:pPr>
              <w:pStyle w:val="Normaalweb"/>
              <w:spacing w:before="0" w:beforeAutospacing="0" w:after="0" w:afterAutospacing="0"/>
              <w:jc w:val="both"/>
              <w:rPr>
                <w:rFonts w:ascii="Calibri" w:hAnsi="Calibri" w:cs="Calibri"/>
                <w:color w:val="000000" w:themeColor="text1"/>
                <w:sz w:val="22"/>
                <w:szCs w:val="22"/>
                <w:lang w:val="en-US"/>
              </w:rPr>
            </w:pPr>
            <m:oMathPara>
              <m:oMath>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2</m:t>
                    </m:r>
                  </m:sub>
                </m:sSub>
                <m:r>
                  <w:rPr>
                    <w:rFonts w:ascii="Cambria Math" w:eastAsiaTheme="minorHAnsi" w:hAnsi="Cambria Math" w:cstheme="minorBidi"/>
                    <w:kern w:val="2"/>
                    <w:sz w:val="22"/>
                    <w:szCs w:val="22"/>
                    <w:lang w:val="en-US" w:eastAsia="en-US"/>
                    <w14:ligatures w14:val="standardContextual"/>
                  </w:rPr>
                  <m:t>(x)]=</m:t>
                </m:r>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m:t>
                    </m:r>
                    <m:r>
                      <w:rPr>
                        <w:rFonts w:ascii="Cambria Math" w:eastAsiaTheme="minorHAnsi" w:hAnsi="Cambria Math" w:cstheme="minorBidi"/>
                        <w:kern w:val="2"/>
                        <w:sz w:val="22"/>
                        <w:szCs w:val="22"/>
                        <w:lang w:val="en-US" w:eastAsia="en-US"/>
                        <w14:ligatures w14:val="standardContextual"/>
                      </w:rPr>
                      <m:t>2</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r>
                  <w:rPr>
                    <w:rFonts w:ascii="Cambria Math" w:eastAsiaTheme="minorHAnsi" w:hAnsi="Cambria Math" w:cstheme="minorBidi"/>
                    <w:kern w:val="2"/>
                    <w:sz w:val="22"/>
                    <w:szCs w:val="22"/>
                    <w:lang w:val="en-US" w:eastAsia="en-US"/>
                    <w14:ligatures w14:val="standardContextual"/>
                  </w:rPr>
                  <m:t>≥ 0)]</m:t>
                </m:r>
              </m:oMath>
            </m:oMathPara>
          </w:p>
        </w:tc>
        <w:tc>
          <w:tcPr>
            <w:tcW w:w="868" w:type="dxa"/>
          </w:tcPr>
          <w:p w14:paraId="225A02D6" w14:textId="77777777" w:rsidR="00B226EE" w:rsidRPr="00342E84" w:rsidRDefault="00B226EE" w:rsidP="00871A7E">
            <w:pPr>
              <w:ind w:firstLine="284"/>
              <w:jc w:val="center"/>
              <w:rPr>
                <w:sz w:val="22"/>
                <w:szCs w:val="22"/>
                <w:lang w:val="en-US"/>
              </w:rPr>
            </w:pPr>
            <w:r w:rsidRPr="00342E84">
              <w:rPr>
                <w:sz w:val="22"/>
                <w:szCs w:val="22"/>
                <w:lang w:val="en-US"/>
              </w:rPr>
              <w:t>(</w:t>
            </w:r>
            <w:r>
              <w:rPr>
                <w:sz w:val="22"/>
                <w:szCs w:val="22"/>
                <w:lang w:val="en-US"/>
              </w:rPr>
              <w:t>4</w:t>
            </w:r>
            <w:r w:rsidRPr="00342E84">
              <w:rPr>
                <w:sz w:val="22"/>
                <w:szCs w:val="22"/>
                <w:lang w:val="en-US"/>
              </w:rPr>
              <w:t>)</w:t>
            </w:r>
          </w:p>
        </w:tc>
      </w:tr>
    </w:tbl>
    <w:p w14:paraId="76F0F269" w14:textId="77777777" w:rsidR="00B226EE" w:rsidRDefault="00B226EE" w:rsidP="00B226EE">
      <w:pPr>
        <w:pStyle w:val="Normaalweb"/>
        <w:spacing w:before="0" w:beforeAutospacing="0" w:after="0" w:afterAutospacing="0"/>
        <w:jc w:val="both"/>
        <w:rPr>
          <w:rFonts w:ascii="Calibri" w:hAnsi="Calibri" w:cs="Calibri"/>
          <w:kern w:val="2"/>
          <w:sz w:val="22"/>
          <w:szCs w:val="22"/>
          <w:lang w:val="en-US" w:eastAsia="en-US"/>
          <w14:ligatures w14:val="standardContextual"/>
        </w:rPr>
      </w:pPr>
    </w:p>
    <w:p w14:paraId="53CC1DD4" w14:textId="346A9A2A" w:rsidR="00B226EE" w:rsidRDefault="00B226EE" w:rsidP="00B226EE">
      <w:pPr>
        <w:pStyle w:val="Normaalweb"/>
        <w:spacing w:before="0" w:beforeAutospacing="0" w:after="0" w:afterAutospacing="0"/>
        <w:jc w:val="both"/>
        <w:rPr>
          <w:rFonts w:ascii="Calibri" w:hAnsi="Calibri" w:cs="Calibri"/>
          <w:kern w:val="2"/>
          <w:sz w:val="22"/>
          <w:szCs w:val="22"/>
          <w:lang w:val="en-US" w:eastAsia="en-US"/>
          <w14:ligatures w14:val="standardContextual"/>
        </w:rPr>
      </w:pPr>
      <w:r>
        <w:rPr>
          <w:rFonts w:ascii="Calibri" w:hAnsi="Calibri" w:cs="Calibri"/>
          <w:kern w:val="2"/>
          <w:sz w:val="22"/>
          <w:szCs w:val="22"/>
          <w:lang w:val="en-US" w:eastAsia="en-US"/>
          <w14:ligatures w14:val="standardContextual"/>
        </w:rPr>
        <w:t xml:space="preserve">where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m:t>
            </m:r>
            <m:r>
              <w:rPr>
                <w:rFonts w:ascii="Cambria Math" w:eastAsiaTheme="minorHAnsi" w:hAnsi="Cambria Math" w:cstheme="minorBidi"/>
                <w:kern w:val="2"/>
                <w:sz w:val="22"/>
                <w:szCs w:val="22"/>
                <w:lang w:val="en-US" w:eastAsia="en-US"/>
                <w14:ligatures w14:val="standardContextual"/>
              </w:rPr>
              <m:t>2</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oMath>
      <w:r>
        <w:rPr>
          <w:rFonts w:ascii="Calibri" w:hAnsi="Calibri" w:cs="Calibri"/>
          <w:kern w:val="2"/>
          <w:sz w:val="22"/>
          <w:szCs w:val="22"/>
          <w:lang w:val="en-US" w:eastAsia="en-US"/>
          <w14:ligatures w14:val="standardContextual"/>
        </w:rPr>
        <w:t xml:space="preserve"> is a</w:t>
      </w:r>
      <w:r>
        <w:rPr>
          <w:rFonts w:ascii="Calibri" w:hAnsi="Calibri" w:cs="Calibri"/>
          <w:kern w:val="2"/>
          <w:sz w:val="22"/>
          <w:szCs w:val="22"/>
          <w:lang w:val="en-US" w:eastAsia="en-US"/>
          <w14:ligatures w14:val="standardContextual"/>
        </w:rPr>
        <w:t>nother</w:t>
      </w:r>
      <w:r>
        <w:rPr>
          <w:rFonts w:ascii="Calibri" w:hAnsi="Calibri" w:cs="Calibri"/>
          <w:kern w:val="2"/>
          <w:sz w:val="22"/>
          <w:szCs w:val="22"/>
          <w:lang w:val="en-US" w:eastAsia="en-US"/>
          <w14:ligatures w14:val="standardContextual"/>
        </w:rPr>
        <w:t xml:space="preserve"> secondary surrogate </w:t>
      </w:r>
      <w:r>
        <w:rPr>
          <w:rFonts w:ascii="Calibri" w:hAnsi="Calibri" w:cs="Calibri"/>
          <w:kern w:val="2"/>
          <w:sz w:val="22"/>
          <w:szCs w:val="22"/>
          <w:lang w:val="en-US" w:eastAsia="en-US"/>
          <w14:ligatures w14:val="standardContextual"/>
        </w:rPr>
        <w:t>model</w:t>
      </w:r>
      <w:r>
        <w:rPr>
          <w:rFonts w:ascii="Calibri" w:hAnsi="Calibri" w:cs="Calibri"/>
          <w:kern w:val="2"/>
          <w:sz w:val="22"/>
          <w:szCs w:val="22"/>
          <w:lang w:val="en-US" w:eastAsia="en-US"/>
          <w14:ligatures w14:val="standardContextual"/>
        </w:rPr>
        <w:t xml:space="preserve">, which has </w:t>
      </w:r>
      <w:r>
        <w:rPr>
          <w:rFonts w:ascii="Calibri" w:hAnsi="Calibri" w:cs="Calibri"/>
          <w:kern w:val="2"/>
          <w:sz w:val="22"/>
          <w:szCs w:val="22"/>
          <w:lang w:val="en-US" w:eastAsia="en-US"/>
          <w14:ligatures w14:val="standardContextual"/>
        </w:rPr>
        <w:t xml:space="preserve">again </w:t>
      </w:r>
      <w:r>
        <w:rPr>
          <w:rFonts w:ascii="Calibri" w:hAnsi="Calibri" w:cs="Calibri"/>
          <w:kern w:val="2"/>
          <w:sz w:val="22"/>
          <w:szCs w:val="22"/>
          <w:lang w:val="en-US" w:eastAsia="en-US"/>
          <w14:ligatures w14:val="standardContextual"/>
        </w:rPr>
        <w:t>been constructed with the help of Gaussian Processes</w:t>
      </w:r>
      <w:r>
        <w:rPr>
          <w:rFonts w:ascii="Calibri" w:hAnsi="Calibri" w:cs="Calibri"/>
          <w:kern w:val="2"/>
          <w:sz w:val="22"/>
          <w:szCs w:val="22"/>
          <w:lang w:val="en-US" w:eastAsia="en-US"/>
          <w14:ligatures w14:val="standardContextual"/>
        </w:rPr>
        <w:t xml:space="preserve">. </w:t>
      </w:r>
      <w:r>
        <w:rPr>
          <w:rFonts w:ascii="Calibri" w:hAnsi="Calibri" w:cs="Calibri"/>
          <w:kern w:val="2"/>
          <w:sz w:val="22"/>
          <w:szCs w:val="22"/>
          <w:lang w:val="en-US" w:eastAsia="en-US"/>
          <w14:ligatures w14:val="standardContextual"/>
        </w:rPr>
        <w:t xml:space="preserve"> </w:t>
      </w:r>
      <w:r>
        <w:rPr>
          <w:rFonts w:ascii="Calibri" w:hAnsi="Calibri" w:cs="Calibri"/>
          <w:kern w:val="2"/>
          <w:sz w:val="22"/>
          <w:szCs w:val="22"/>
          <w:lang w:val="en-US" w:eastAsia="en-US"/>
          <w14:ligatures w14:val="standardContextual"/>
        </w:rPr>
        <w:t>T</w:t>
      </w:r>
      <w:r>
        <w:rPr>
          <w:rFonts w:ascii="Calibri" w:hAnsi="Calibri" w:cs="Calibri"/>
          <w:kern w:val="2"/>
          <w:sz w:val="22"/>
          <w:szCs w:val="22"/>
          <w:lang w:val="en-US" w:eastAsia="en-US"/>
          <w14:ligatures w14:val="standardContextual"/>
        </w:rPr>
        <w:t>he training points</w:t>
      </w:r>
      <w:r>
        <w:rPr>
          <w:rFonts w:ascii="Calibri" w:hAnsi="Calibri" w:cs="Calibri"/>
          <w:kern w:val="2"/>
          <w:sz w:val="22"/>
          <w:szCs w:val="22"/>
          <w:lang w:val="en-US" w:eastAsia="en-US"/>
          <w14:ligatures w14:val="standardContextual"/>
        </w:rPr>
        <w:t xml:space="preserve"> </w:t>
      </w:r>
      <m:oMath>
        <m:d>
          <m:dPr>
            <m:begChr m:val="{"/>
            <m:endChr m:val="}"/>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x</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e>
        </m:d>
        <m:r>
          <w:rPr>
            <w:rFonts w:ascii="Cambria Math" w:eastAsiaTheme="minorHAnsi" w:hAnsi="Cambria Math" w:cstheme="minorBidi"/>
            <w:kern w:val="2"/>
            <w:sz w:val="22"/>
            <w:szCs w:val="22"/>
            <w:lang w:val="en-US" w:eastAsia="en-US"/>
            <w14:ligatures w14:val="standardContextual"/>
          </w:rPr>
          <m:t xml:space="preserve"> </m:t>
        </m:r>
      </m:oMath>
      <w:r>
        <w:rPr>
          <w:rFonts w:ascii="Calibri" w:hAnsi="Calibri" w:cs="Calibri"/>
          <w:kern w:val="2"/>
          <w:sz w:val="22"/>
          <w:szCs w:val="22"/>
          <w:lang w:val="en-US" w:eastAsia="en-US"/>
          <w14:ligatures w14:val="standardContextual"/>
        </w:rPr>
        <w:t xml:space="preserve"> for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constr,2</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oMath>
      <w:r>
        <w:rPr>
          <w:rFonts w:ascii="Calibri" w:hAnsi="Calibri" w:cs="Calibri"/>
          <w:kern w:val="2"/>
          <w:sz w:val="22"/>
          <w:szCs w:val="22"/>
          <w:lang w:val="en-US" w:eastAsia="en-US"/>
          <w14:ligatures w14:val="standardContextual"/>
        </w:rPr>
        <w:t xml:space="preserve"> </w:t>
      </w:r>
      <w:r>
        <w:rPr>
          <w:rFonts w:ascii="Calibri" w:hAnsi="Calibri" w:cs="Calibri"/>
          <w:kern w:val="2"/>
          <w:sz w:val="22"/>
          <w:szCs w:val="22"/>
          <w:lang w:val="en-US" w:eastAsia="en-US"/>
          <w14:ligatures w14:val="standardContextual"/>
        </w:rPr>
        <w:t>are derived from the process condition combinations and corresponding PCE values for all the points in the preliminary sample, but then with the PCE values rescaled as</w:t>
      </w:r>
      <w:r>
        <w:rPr>
          <w:rFonts w:ascii="Calibri" w:hAnsi="Calibri" w:cs="Calibri"/>
          <w:kern w:val="2"/>
          <w:sz w:val="22"/>
          <w:szCs w:val="22"/>
          <w:lang w:val="en-US" w:eastAsia="en-US"/>
          <w14:ligatures w14:val="standardContextual"/>
        </w:rPr>
        <w:t xml:space="preserve"> follows,</w:t>
      </w:r>
    </w:p>
    <w:p w14:paraId="39BA2C1A" w14:textId="77777777" w:rsidR="00FC038D" w:rsidRDefault="00FC038D" w:rsidP="00B226EE">
      <w:pPr>
        <w:pStyle w:val="Normaalweb"/>
        <w:spacing w:before="0" w:beforeAutospacing="0" w:after="0" w:afterAutospacing="0"/>
        <w:jc w:val="both"/>
        <w:rPr>
          <w:rFonts w:ascii="Calibri" w:hAnsi="Calibri" w:cs="Calibri"/>
          <w:kern w:val="2"/>
          <w:sz w:val="22"/>
          <w:szCs w:val="22"/>
          <w:lang w:val="en-US" w:eastAsia="en-US"/>
          <w14:ligatures w14:val="standardContextu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B226EE" w:rsidRPr="00342E84" w14:paraId="4C8F23E7" w14:textId="77777777" w:rsidTr="00871A7E">
        <w:tc>
          <w:tcPr>
            <w:tcW w:w="8188" w:type="dxa"/>
          </w:tcPr>
          <w:p w14:paraId="58A12B3A" w14:textId="77777777" w:rsidR="00B226EE" w:rsidRPr="00830335" w:rsidRDefault="00B226EE" w:rsidP="00871A7E">
            <w:pPr>
              <w:pStyle w:val="Normaalweb"/>
              <w:spacing w:before="0" w:beforeAutospacing="0" w:after="0" w:afterAutospacing="0"/>
              <w:jc w:val="both"/>
              <w:rPr>
                <w:rFonts w:ascii="Calibri" w:hAnsi="Calibri" w:cs="Calibri"/>
                <w:color w:val="000000" w:themeColor="text1"/>
                <w:sz w:val="22"/>
                <w:szCs w:val="22"/>
                <w:lang w:val="en-US"/>
              </w:rPr>
            </w:pPr>
            <m:oMathPara>
              <m:oMath>
                <m:d>
                  <m:dPr>
                    <m:begChr m:val="{"/>
                    <m:endChr m:val="}"/>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x</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e>
                </m:d>
                <m:r>
                  <w:rPr>
                    <w:rFonts w:ascii="Cambria Math" w:eastAsiaTheme="minorHAnsi" w:hAnsi="Cambria Math" w:cstheme="minorBidi"/>
                    <w:kern w:val="2"/>
                    <w:sz w:val="22"/>
                    <w:szCs w:val="22"/>
                    <w:lang w:val="en-US" w:eastAsia="en-US"/>
                    <w14:ligatures w14:val="standardContextual"/>
                  </w:rPr>
                  <m:t xml:space="preserve"> →</m:t>
                </m:r>
                <m:d>
                  <m:dPr>
                    <m:begChr m:val="{"/>
                    <m:endChr m:val="}"/>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x</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r>
                      <w:rPr>
                        <w:rFonts w:ascii="Cambria Math" w:eastAsiaTheme="minorHAnsi" w:hAnsi="Cambria Math" w:cstheme="minorBidi"/>
                        <w:kern w:val="2"/>
                        <w:sz w:val="22"/>
                        <w:szCs w:val="22"/>
                        <w:lang w:val="en-US" w:eastAsia="en-US"/>
                        <w14:ligatures w14:val="standardContextual"/>
                      </w:rPr>
                      <m:t>-mean(</m:t>
                    </m:r>
                    <m:d>
                      <m:dPr>
                        <m:begChr m:val="{"/>
                        <m:endChr m:val="}"/>
                        <m:ctrlPr>
                          <w:rPr>
                            <w:rFonts w:ascii="Cambria Math" w:eastAsiaTheme="minorHAnsi" w:hAnsi="Cambria Math" w:cstheme="minorBidi"/>
                            <w:i/>
                            <w:kern w:val="2"/>
                            <w:sz w:val="22"/>
                            <w:szCs w:val="22"/>
                            <w:lang w:val="en-US" w:eastAsia="en-US"/>
                            <w14:ligatures w14:val="standardContextual"/>
                          </w:rPr>
                        </m:ctrlPr>
                      </m:dPr>
                      <m:e>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e>
                    </m:d>
                    <m:r>
                      <w:rPr>
                        <w:rFonts w:ascii="Cambria Math" w:eastAsiaTheme="minorHAnsi" w:hAnsi="Cambria Math" w:cstheme="minorBidi"/>
                        <w:kern w:val="2"/>
                        <w:sz w:val="22"/>
                        <w:szCs w:val="22"/>
                        <w:lang w:val="en-US" w:eastAsia="en-US"/>
                        <w14:ligatures w14:val="standardContextual"/>
                      </w:rPr>
                      <m:t>))</m:t>
                    </m:r>
                  </m:e>
                </m:d>
                <m:r>
                  <w:rPr>
                    <w:rFonts w:ascii="Cambria Math" w:eastAsiaTheme="minorHAnsi" w:hAnsi="Cambria Math" w:cstheme="minorBidi"/>
                    <w:kern w:val="2"/>
                    <w:sz w:val="22"/>
                    <w:szCs w:val="22"/>
                    <w:lang w:val="en-US" w:eastAsia="en-US"/>
                    <w14:ligatures w14:val="standardContextual"/>
                  </w:rPr>
                  <m:t xml:space="preserve"> </m:t>
                </m:r>
              </m:oMath>
            </m:oMathPara>
          </w:p>
        </w:tc>
        <w:tc>
          <w:tcPr>
            <w:tcW w:w="868" w:type="dxa"/>
          </w:tcPr>
          <w:p w14:paraId="3A042869" w14:textId="77777777" w:rsidR="00B226EE" w:rsidRPr="00342E84" w:rsidRDefault="00B226EE" w:rsidP="00871A7E">
            <w:pPr>
              <w:ind w:firstLine="284"/>
              <w:jc w:val="center"/>
              <w:rPr>
                <w:sz w:val="22"/>
                <w:szCs w:val="22"/>
                <w:lang w:val="en-US"/>
              </w:rPr>
            </w:pPr>
            <w:r w:rsidRPr="00342E84">
              <w:rPr>
                <w:sz w:val="22"/>
                <w:szCs w:val="22"/>
                <w:lang w:val="en-US"/>
              </w:rPr>
              <w:t>(</w:t>
            </w:r>
            <w:r>
              <w:rPr>
                <w:sz w:val="22"/>
                <w:szCs w:val="22"/>
                <w:lang w:val="en-US"/>
              </w:rPr>
              <w:t>5</w:t>
            </w:r>
            <w:r w:rsidRPr="00342E84">
              <w:rPr>
                <w:sz w:val="22"/>
                <w:szCs w:val="22"/>
                <w:lang w:val="en-US"/>
              </w:rPr>
              <w:t>)</w:t>
            </w:r>
          </w:p>
        </w:tc>
      </w:tr>
    </w:tbl>
    <w:p w14:paraId="04A0232C" w14:textId="77777777" w:rsidR="00FC038D" w:rsidRDefault="00FC038D"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p>
    <w:p w14:paraId="356E75A5" w14:textId="1CF1CCB7" w:rsidR="00B226EE" w:rsidRDefault="00FC038D"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r>
        <w:rPr>
          <w:rFonts w:ascii="Calibri" w:hAnsi="Calibri" w:cs="Calibri"/>
          <w:kern w:val="2"/>
          <w:sz w:val="22"/>
          <w:szCs w:val="22"/>
          <w:lang w:val="en-US" w:eastAsia="en-US"/>
          <w14:ligatures w14:val="standardContextual"/>
        </w:rPr>
        <w:t>w</w:t>
      </w:r>
      <w:r w:rsidR="00B226EE">
        <w:rPr>
          <w:rFonts w:ascii="Calibri" w:hAnsi="Calibri" w:cs="Calibri"/>
          <w:kern w:val="2"/>
          <w:sz w:val="22"/>
          <w:szCs w:val="22"/>
          <w:lang w:val="en-US" w:eastAsia="en-US"/>
          <w14:ligatures w14:val="standardContextual"/>
        </w:rPr>
        <w:t xml:space="preserve">here </w:t>
      </w:r>
      <m:oMath>
        <m:r>
          <w:rPr>
            <w:rFonts w:ascii="Cambria Math" w:eastAsiaTheme="minorHAnsi" w:hAnsi="Cambria Math" w:cstheme="minorBidi"/>
            <w:kern w:val="2"/>
            <w:sz w:val="22"/>
            <w:szCs w:val="22"/>
            <w:lang w:val="en-US" w:eastAsia="en-US"/>
            <w14:ligatures w14:val="standardContextual"/>
          </w:rPr>
          <m:t>mean(</m:t>
        </m:r>
        <m:d>
          <m:dPr>
            <m:begChr m:val="{"/>
            <m:endChr m:val="}"/>
            <m:ctrlPr>
              <w:rPr>
                <w:rFonts w:ascii="Cambria Math" w:eastAsiaTheme="minorHAnsi" w:hAnsi="Cambria Math" w:cstheme="minorBidi"/>
                <w:i/>
                <w:kern w:val="2"/>
                <w:sz w:val="22"/>
                <w:szCs w:val="22"/>
                <w:lang w:val="en-US" w:eastAsia="en-US"/>
                <w14:ligatures w14:val="standardContextual"/>
              </w:rPr>
            </m:ctrlPr>
          </m:dPr>
          <m:e>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y</m:t>
                </m:r>
              </m:e>
              <m:sub>
                <m:r>
                  <w:rPr>
                    <w:rFonts w:ascii="Cambria Math" w:eastAsiaTheme="minorHAnsi" w:hAnsi="Cambria Math" w:cstheme="minorBidi"/>
                    <w:kern w:val="2"/>
                    <w:sz w:val="22"/>
                    <w:szCs w:val="22"/>
                    <w:lang w:val="en-US" w:eastAsia="en-US"/>
                    <w14:ligatures w14:val="standardContextual"/>
                  </w:rPr>
                  <m:t>i</m:t>
                </m:r>
              </m:sub>
            </m:sSub>
          </m:e>
        </m:d>
        <m:r>
          <w:rPr>
            <w:rFonts w:ascii="Cambria Math" w:eastAsiaTheme="minorHAnsi" w:hAnsi="Cambria Math" w:cstheme="minorBidi"/>
            <w:kern w:val="2"/>
            <w:sz w:val="22"/>
            <w:szCs w:val="22"/>
            <w:lang w:val="en-US" w:eastAsia="en-US"/>
            <w14:ligatures w14:val="standardContextual"/>
          </w:rPr>
          <m:t>)</m:t>
        </m:r>
      </m:oMath>
      <w:r w:rsidR="00B226EE">
        <w:rPr>
          <w:rFonts w:ascii="Calibri" w:hAnsi="Calibri" w:cs="Calibri"/>
          <w:kern w:val="2"/>
          <w:sz w:val="22"/>
          <w:szCs w:val="22"/>
          <w:lang w:val="en-US" w:eastAsia="en-US"/>
          <w14:ligatures w14:val="standardContextual"/>
        </w:rPr>
        <w:t xml:space="preserve"> is the mean of all the PCE values </w:t>
      </w:r>
      <w:r>
        <w:rPr>
          <w:rFonts w:ascii="Calibri" w:hAnsi="Calibri" w:cs="Calibri"/>
          <w:kern w:val="2"/>
          <w:sz w:val="22"/>
          <w:szCs w:val="22"/>
          <w:lang w:val="en-US" w:eastAsia="en-US"/>
          <w14:ligatures w14:val="standardContextual"/>
        </w:rPr>
        <w:t xml:space="preserve">in the preliminary sample. Based on these definitions, </w:t>
      </w:r>
      <w:r w:rsidR="009D5B30">
        <w:rPr>
          <w:rFonts w:ascii="Calibri" w:hAnsi="Calibri" w:cs="Calibri"/>
          <w:kern w:val="2"/>
          <w:sz w:val="22"/>
          <w:szCs w:val="22"/>
          <w:lang w:val="en-US" w:eastAsia="en-US"/>
          <w14:ligatures w14:val="standardContextual"/>
        </w:rPr>
        <w:t xml:space="preserve">it can indeed be inferred that </w:t>
      </w:r>
      <w:r>
        <w:rPr>
          <w:rFonts w:ascii="Calibri" w:hAnsi="Calibri" w:cs="Calibri"/>
          <w:kern w:val="2"/>
          <w:sz w:val="22"/>
          <w:szCs w:val="22"/>
          <w:lang w:val="en-US" w:eastAsia="en-US"/>
          <w14:ligatures w14:val="standardContextual"/>
        </w:rPr>
        <w:t xml:space="preserve">Eq. 4 will evaluate to 0 for </w:t>
      </w:r>
      <w:r w:rsidR="009D5B30">
        <w:rPr>
          <w:rFonts w:ascii="Calibri" w:hAnsi="Calibri" w:cs="Calibri"/>
          <w:kern w:val="2"/>
          <w:sz w:val="22"/>
          <w:szCs w:val="22"/>
          <w:lang w:val="en-US" w:eastAsia="en-US"/>
          <w14:ligatures w14:val="standardContextual"/>
        </w:rPr>
        <w:t xml:space="preserve">all </w:t>
      </w:r>
      <w:r>
        <w:rPr>
          <w:rFonts w:ascii="Calibri" w:hAnsi="Calibri" w:cs="Calibri"/>
          <w:kern w:val="2"/>
          <w:sz w:val="22"/>
          <w:szCs w:val="22"/>
          <w:lang w:val="en-US" w:eastAsia="en-US"/>
          <w14:ligatures w14:val="standardContextual"/>
        </w:rPr>
        <w:t>points in the preliminary sample that yielded a PCE below average, whereas it will evaluate to 1 for points that yielded a PCE above average. F</w:t>
      </w:r>
      <w:r>
        <w:rPr>
          <w:rFonts w:ascii="Calibri" w:hAnsi="Calibri" w:cs="Calibri"/>
          <w:kern w:val="2"/>
          <w:sz w:val="22"/>
          <w:szCs w:val="22"/>
          <w:lang w:val="en-US" w:eastAsia="en-US"/>
          <w14:ligatures w14:val="standardContextual"/>
        </w:rPr>
        <w:t>or all other points in the search space, a probability</w:t>
      </w:r>
      <w:r>
        <w:rPr>
          <w:rFonts w:ascii="Calibri" w:hAnsi="Calibri" w:cs="Calibri"/>
          <w:kern w:val="2"/>
          <w:sz w:val="22"/>
          <w:szCs w:val="22"/>
          <w:lang w:val="en-US" w:eastAsia="en-US"/>
          <w14:ligatures w14:val="standardContextual"/>
        </w:rPr>
        <w:t xml:space="preserve"> for the device</w:t>
      </w:r>
      <w:r w:rsidR="001E62CE">
        <w:rPr>
          <w:rFonts w:ascii="Calibri" w:hAnsi="Calibri" w:cs="Calibri"/>
          <w:kern w:val="2"/>
          <w:sz w:val="22"/>
          <w:szCs w:val="22"/>
          <w:lang w:val="en-US" w:eastAsia="en-US"/>
          <w14:ligatures w14:val="standardContextual"/>
        </w:rPr>
        <w:t>,</w:t>
      </w:r>
      <w:r>
        <w:rPr>
          <w:rFonts w:ascii="Calibri" w:hAnsi="Calibri" w:cs="Calibri"/>
          <w:kern w:val="2"/>
          <w:sz w:val="22"/>
          <w:szCs w:val="22"/>
          <w:lang w:val="en-US" w:eastAsia="en-US"/>
          <w14:ligatures w14:val="standardContextual"/>
        </w:rPr>
        <w:t xml:space="preserve"> produced under the</w:t>
      </w:r>
      <w:r w:rsidR="001E62CE">
        <w:rPr>
          <w:rFonts w:ascii="Calibri" w:hAnsi="Calibri" w:cs="Calibri"/>
          <w:kern w:val="2"/>
          <w:sz w:val="22"/>
          <w:szCs w:val="22"/>
          <w:lang w:val="en-US" w:eastAsia="en-US"/>
          <w14:ligatures w14:val="standardContextual"/>
        </w:rPr>
        <w:t xml:space="preserve"> selected</w:t>
      </w:r>
      <w:r>
        <w:rPr>
          <w:rFonts w:ascii="Calibri" w:hAnsi="Calibri" w:cs="Calibri"/>
          <w:kern w:val="2"/>
          <w:sz w:val="22"/>
          <w:szCs w:val="22"/>
          <w:lang w:val="en-US" w:eastAsia="en-US"/>
          <w14:ligatures w14:val="standardContextual"/>
        </w:rPr>
        <w:t xml:space="preserve"> conditions</w:t>
      </w:r>
      <w:r w:rsidR="001E62CE">
        <w:rPr>
          <w:rFonts w:ascii="Calibri" w:hAnsi="Calibri" w:cs="Calibri"/>
          <w:kern w:val="2"/>
          <w:sz w:val="22"/>
          <w:szCs w:val="22"/>
          <w:lang w:val="en-US" w:eastAsia="en-US"/>
          <w14:ligatures w14:val="standardContextual"/>
        </w:rPr>
        <w:t>, to yield an above average PCE is interpolated based on the constructed surrogate model.</w:t>
      </w:r>
    </w:p>
    <w:p w14:paraId="28E2FA92" w14:textId="0062CA83" w:rsidR="001E62CE" w:rsidRDefault="001E62CE"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r>
        <w:rPr>
          <w:rFonts w:ascii="Calibri" w:hAnsi="Calibri" w:cs="Calibri"/>
          <w:kern w:val="2"/>
          <w:sz w:val="22"/>
          <w:szCs w:val="22"/>
          <w:lang w:val="en-US" w:eastAsia="en-US"/>
          <w14:ligatures w14:val="standardContextual"/>
        </w:rPr>
        <w:tab/>
        <w:t xml:space="preserve">The two constraints are then combined with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hAnsi="Cambria Math"/>
                <w:sz w:val="22"/>
                <w:szCs w:val="22"/>
                <w:lang w:val="en-US"/>
              </w:rPr>
              <m:t>acq</m:t>
            </m:r>
          </m:e>
          <m:sub>
            <m:r>
              <w:rPr>
                <w:rFonts w:ascii="Cambria Math" w:hAnsi="Cambria Math"/>
                <w:sz w:val="22"/>
                <w:szCs w:val="22"/>
                <w:lang w:val="en-US"/>
              </w:rPr>
              <m:t>UCB</m:t>
            </m:r>
          </m:sub>
        </m:sSub>
      </m:oMath>
      <w:r>
        <w:rPr>
          <w:rFonts w:ascii="Calibri" w:hAnsi="Calibri" w:cs="Calibri"/>
          <w:kern w:val="2"/>
          <w:sz w:val="22"/>
          <w:szCs w:val="22"/>
          <w:lang w:val="en-US" w:eastAsia="en-US"/>
          <w14:ligatures w14:val="standardContextual"/>
        </w:rPr>
        <w:t xml:space="preserve"> to yield the final acquisition function as follows,</w:t>
      </w:r>
    </w:p>
    <w:p w14:paraId="2DC0C16A" w14:textId="77777777" w:rsidR="001E62CE" w:rsidRDefault="001E62CE"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68"/>
      </w:tblGrid>
      <w:tr w:rsidR="001E62CE" w:rsidRPr="00342E84" w14:paraId="546D348A" w14:textId="77777777" w:rsidTr="00871A7E">
        <w:tc>
          <w:tcPr>
            <w:tcW w:w="8188" w:type="dxa"/>
          </w:tcPr>
          <w:p w14:paraId="7117880F" w14:textId="4BD74E99" w:rsidR="001E62CE" w:rsidRPr="00830335" w:rsidRDefault="001E62CE" w:rsidP="00871A7E">
            <w:pPr>
              <w:pStyle w:val="Normaalweb"/>
              <w:spacing w:before="0" w:beforeAutospacing="0" w:after="0" w:afterAutospacing="0"/>
              <w:jc w:val="both"/>
              <w:rPr>
                <w:rFonts w:ascii="Calibri" w:hAnsi="Calibri" w:cs="Calibri"/>
                <w:color w:val="000000" w:themeColor="text1"/>
                <w:sz w:val="22"/>
                <w:szCs w:val="22"/>
                <w:lang w:val="en-US"/>
              </w:rPr>
            </w:pPr>
            <m:oMathPara>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hAnsi="Cambria Math"/>
                        <w:sz w:val="22"/>
                        <w:szCs w:val="22"/>
                        <w:lang w:val="en-US"/>
                      </w:rPr>
                      <m:t>acq</m:t>
                    </m:r>
                  </m:e>
                  <m:sub>
                    <m:r>
                      <w:rPr>
                        <w:rFonts w:ascii="Cambria Math" w:hAnsi="Cambria Math"/>
                        <w:sz w:val="22"/>
                        <w:szCs w:val="22"/>
                        <w:lang w:val="en-US"/>
                      </w:rPr>
                      <m:t>full</m:t>
                    </m:r>
                  </m:sub>
                </m:sSub>
                <m:r>
                  <w:rPr>
                    <w:rFonts w:ascii="Cambria Math" w:hAnsi="Cambria Math"/>
                    <w:sz w:val="22"/>
                    <w:szCs w:val="22"/>
                    <w:lang w:val="en-US"/>
                  </w:rPr>
                  <m:t xml:space="preserve">(x)= </m:t>
                </m:r>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hAnsi="Cambria Math"/>
                        <w:sz w:val="22"/>
                        <w:szCs w:val="22"/>
                        <w:lang w:val="en-US"/>
                      </w:rPr>
                      <m:t>acq</m:t>
                    </m:r>
                  </m:e>
                  <m:sub>
                    <m:r>
                      <w:rPr>
                        <w:rFonts w:ascii="Cambria Math" w:hAnsi="Cambria Math"/>
                        <w:sz w:val="22"/>
                        <w:szCs w:val="22"/>
                        <w:lang w:val="en-US"/>
                      </w:rPr>
                      <m:t>UCB</m:t>
                    </m:r>
                  </m:sub>
                </m:sSub>
                <m:r>
                  <w:rPr>
                    <w:rFonts w:ascii="Cambria Math" w:eastAsiaTheme="minorHAnsi" w:hAnsi="Cambria Math" w:cstheme="minorBidi"/>
                    <w:kern w:val="2"/>
                    <w:sz w:val="22"/>
                    <w:szCs w:val="22"/>
                    <w:lang w:val="en-US" w:eastAsia="en-US"/>
                    <w14:ligatures w14:val="standardContextual"/>
                  </w:rPr>
                  <m:t>(x)*</m:t>
                </m:r>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m:t>
                    </m:r>
                    <m:r>
                      <m:rPr>
                        <m:sty m:val="p"/>
                      </m:rPr>
                      <w:rPr>
                        <w:rFonts w:ascii="Cambria Math" w:eastAsiaTheme="minorHAnsi" w:hAnsi="Cambria Math" w:cstheme="minorBidi"/>
                        <w:kern w:val="2"/>
                        <w:sz w:val="22"/>
                        <w:szCs w:val="22"/>
                        <w:lang w:val="en-US" w:eastAsia="en-US"/>
                        <w14:ligatures w14:val="standardContextual"/>
                      </w:rPr>
                      <m:t>0.</m:t>
                    </m:r>
                    <m:r>
                      <m:rPr>
                        <m:sty m:val="p"/>
                      </m:rPr>
                      <w:rPr>
                        <w:rFonts w:ascii="Cambria Math" w:eastAsiaTheme="minorHAnsi" w:hAnsi="Cambria Math" w:cstheme="minorBidi"/>
                        <w:kern w:val="2"/>
                        <w:sz w:val="22"/>
                        <w:szCs w:val="22"/>
                        <w:lang w:val="en-US" w:eastAsia="en-US"/>
                        <w14:ligatures w14:val="standardContextual"/>
                      </w:rPr>
                      <m:t>5+</m:t>
                    </m:r>
                    <m:r>
                      <m:rPr>
                        <m:sty m:val="p"/>
                      </m:rPr>
                      <w:rPr>
                        <w:rFonts w:ascii="Cambria Math" w:eastAsiaTheme="minorHAnsi" w:hAnsi="Cambria Math" w:cstheme="minorBidi"/>
                        <w:kern w:val="2"/>
                        <w:sz w:val="22"/>
                        <w:szCs w:val="22"/>
                        <w:lang w:val="en-US" w:eastAsia="en-US"/>
                        <w14:ligatures w14:val="standardContextual"/>
                      </w:rPr>
                      <m:t>0.5</m:t>
                    </m:r>
                    <m:r>
                      <m:rPr>
                        <m:sty m:val="p"/>
                      </m:rPr>
                      <w:rPr>
                        <w:rFonts w:ascii="Cambria Math" w:eastAsiaTheme="minorHAnsi" w:hAnsi="Cambria Math" w:cstheme="minorBidi"/>
                        <w:kern w:val="2"/>
                        <w:sz w:val="22"/>
                        <w:szCs w:val="22"/>
                        <w:lang w:val="en-US" w:eastAsia="en-US"/>
                        <w14:ligatures w14:val="standardContextual"/>
                      </w:rPr>
                      <m:t>*</m:t>
                    </m:r>
                    <m:r>
                      <m:rPr>
                        <m:sty m:val="p"/>
                      </m:rPr>
                      <w:rPr>
                        <w:rFonts w:ascii="Cambria Math" w:eastAsiaTheme="minorHAnsi" w:hAnsi="Cambria Math" w:cstheme="minorBidi"/>
                        <w:kern w:val="2"/>
                        <w:sz w:val="22"/>
                        <w:szCs w:val="22"/>
                        <w:lang w:val="en-US" w:eastAsia="en-US"/>
                        <w14:ligatures w14:val="standardContextual"/>
                      </w:rPr>
                      <m:t>Pr</m:t>
                    </m:r>
                    <m:r>
                      <m:rPr>
                        <m:sty m:val="p"/>
                      </m:rPr>
                      <w:rPr>
                        <w:rFonts w:ascii="Cambria Math" w:eastAsiaTheme="minorHAnsi" w:hAnsi="Cambria Math" w:cstheme="minorBidi"/>
                        <w:kern w:val="2"/>
                        <w:sz w:val="22"/>
                        <w:szCs w:val="22"/>
                        <w:lang w:val="en-US" w:eastAsia="en-US"/>
                        <w14:ligatures w14:val="standardContextual"/>
                      </w:rPr>
                      <m:t>⁡</m:t>
                    </m:r>
                    <m:r>
                      <m:rPr>
                        <m:sty m:val="p"/>
                      </m:rPr>
                      <w:rPr>
                        <w:rFonts w:ascii="Cambria Math" w:eastAsiaTheme="minorHAnsi" w:hAnsi="Cambria Math" w:cstheme="minorBidi"/>
                        <w:kern w:val="2"/>
                        <w:sz w:val="22"/>
                        <w:szCs w:val="22"/>
                        <w:lang w:val="en-US" w:eastAsia="en-US"/>
                        <w14:ligatures w14:val="standardContextual"/>
                      </w:rPr>
                      <m:t>[</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1</m:t>
                    </m:r>
                  </m:sub>
                </m:sSub>
                <m:r>
                  <w:rPr>
                    <w:rFonts w:ascii="Cambria Math" w:eastAsiaTheme="minorHAnsi" w:hAnsi="Cambria Math" w:cstheme="minorBidi"/>
                    <w:kern w:val="2"/>
                    <w:sz w:val="22"/>
                    <w:szCs w:val="22"/>
                    <w:lang w:val="en-US" w:eastAsia="en-US"/>
                    <w14:ligatures w14:val="standardContextual"/>
                  </w:rPr>
                  <m:t>(x)]</m:t>
                </m:r>
                <m:r>
                  <w:rPr>
                    <w:rFonts w:ascii="Cambria Math" w:eastAsiaTheme="minorHAnsi" w:hAnsi="Cambria Math" w:cstheme="minorBidi"/>
                    <w:kern w:val="2"/>
                    <w:sz w:val="22"/>
                    <w:szCs w:val="22"/>
                    <w:lang w:val="en-US" w:eastAsia="en-US"/>
                    <w14:ligatures w14:val="standardContextual"/>
                  </w:rPr>
                  <m:t>)</m:t>
                </m:r>
                <m:r>
                  <w:rPr>
                    <w:rFonts w:ascii="Cambria Math" w:eastAsiaTheme="minorHAnsi" w:hAnsi="Cambria Math" w:cstheme="minorBidi"/>
                    <w:kern w:val="2"/>
                    <w:sz w:val="22"/>
                    <w:szCs w:val="22"/>
                    <w:lang w:val="en-US" w:eastAsia="en-US"/>
                    <w14:ligatures w14:val="standardContextual"/>
                  </w:rPr>
                  <m:t>*</m:t>
                </m:r>
                <m:sSub>
                  <m:sSubPr>
                    <m:ctrlPr>
                      <w:rPr>
                        <w:rFonts w:ascii="Cambria Math" w:eastAsiaTheme="minorHAnsi" w:hAnsi="Cambria Math" w:cstheme="minorBidi"/>
                        <w:i/>
                        <w:kern w:val="2"/>
                        <w:sz w:val="22"/>
                        <w:szCs w:val="22"/>
                        <w:lang w:val="en-US" w:eastAsia="en-US"/>
                        <w14:ligatures w14:val="standardContextual"/>
                      </w:rPr>
                    </m:ctrlPr>
                  </m:sSubPr>
                  <m:e>
                    <m:r>
                      <m:rPr>
                        <m:sty m:val="p"/>
                      </m:rPr>
                      <w:rPr>
                        <w:rFonts w:ascii="Cambria Math" w:eastAsiaTheme="minorHAnsi" w:hAnsi="Cambria Math" w:cstheme="minorBidi"/>
                        <w:kern w:val="2"/>
                        <w:sz w:val="22"/>
                        <w:szCs w:val="22"/>
                        <w:lang w:val="en-US" w:eastAsia="en-US"/>
                        <w14:ligatures w14:val="standardContextual"/>
                      </w:rPr>
                      <m:t>(</m:t>
                    </m:r>
                    <m:r>
                      <m:rPr>
                        <m:sty m:val="p"/>
                      </m:rPr>
                      <w:rPr>
                        <w:rFonts w:ascii="Cambria Math" w:eastAsiaTheme="minorHAnsi" w:hAnsi="Cambria Math" w:cstheme="minorBidi"/>
                        <w:kern w:val="2"/>
                        <w:sz w:val="22"/>
                        <w:szCs w:val="22"/>
                        <w:lang w:val="en-US" w:eastAsia="en-US"/>
                        <w14:ligatures w14:val="standardContextual"/>
                      </w:rPr>
                      <m:t>0.</m:t>
                    </m:r>
                    <m:r>
                      <m:rPr>
                        <m:sty m:val="p"/>
                      </m:rPr>
                      <w:rPr>
                        <w:rFonts w:ascii="Cambria Math" w:eastAsiaTheme="minorHAnsi" w:hAnsi="Cambria Math" w:cstheme="minorBidi"/>
                        <w:kern w:val="2"/>
                        <w:sz w:val="22"/>
                        <w:szCs w:val="22"/>
                        <w:lang w:val="en-US" w:eastAsia="en-US"/>
                        <w14:ligatures w14:val="standardContextual"/>
                      </w:rPr>
                      <m:t>8+0.2*</m:t>
                    </m:r>
                    <m:r>
                      <m:rPr>
                        <m:sty m:val="p"/>
                      </m:rPr>
                      <w:rPr>
                        <w:rFonts w:ascii="Cambria Math" w:eastAsiaTheme="minorHAnsi" w:hAnsi="Cambria Math" w:cstheme="minorBidi"/>
                        <w:kern w:val="2"/>
                        <w:sz w:val="22"/>
                        <w:szCs w:val="22"/>
                        <w:lang w:val="en-US" w:eastAsia="en-US"/>
                        <w14:ligatures w14:val="standardContextual"/>
                      </w:rPr>
                      <m:t>Pr</m:t>
                    </m:r>
                    <m:r>
                      <w:rPr>
                        <w:rFonts w:ascii="Cambria Math" w:eastAsiaTheme="minorHAnsi" w:hAnsi="Cambria Math" w:cstheme="minorBidi"/>
                        <w:kern w:val="2"/>
                        <w:sz w:val="22"/>
                        <w:szCs w:val="22"/>
                        <w:lang w:val="en-US" w:eastAsia="en-US"/>
                        <w14:ligatures w14:val="standardContextual"/>
                      </w:rPr>
                      <m:t>[C</m:t>
                    </m:r>
                  </m:e>
                  <m:sub>
                    <m:r>
                      <w:rPr>
                        <w:rFonts w:ascii="Cambria Math" w:eastAsiaTheme="minorHAnsi" w:hAnsi="Cambria Math" w:cstheme="minorBidi"/>
                        <w:kern w:val="2"/>
                        <w:sz w:val="22"/>
                        <w:szCs w:val="22"/>
                        <w:lang w:val="en-US" w:eastAsia="en-US"/>
                        <w14:ligatures w14:val="standardContextual"/>
                      </w:rPr>
                      <m:t>2</m:t>
                    </m:r>
                  </m:sub>
                </m:sSub>
                <m:r>
                  <w:rPr>
                    <w:rFonts w:ascii="Cambria Math" w:eastAsiaTheme="minorHAnsi" w:hAnsi="Cambria Math" w:cstheme="minorBidi"/>
                    <w:kern w:val="2"/>
                    <w:sz w:val="22"/>
                    <w:szCs w:val="22"/>
                    <w:lang w:val="en-US" w:eastAsia="en-US"/>
                    <w14:ligatures w14:val="standardContextual"/>
                  </w:rPr>
                  <m:t>(x)</m:t>
                </m:r>
                <m:r>
                  <w:rPr>
                    <w:rFonts w:ascii="Cambria Math" w:hAnsi="Cambria Math" w:cs="Calibri"/>
                    <w:kern w:val="2"/>
                    <w:sz w:val="22"/>
                    <w:szCs w:val="22"/>
                    <w:lang w:val="en-US" w:eastAsia="en-US"/>
                    <w14:ligatures w14:val="standardContextual"/>
                  </w:rPr>
                  <m:t>])</m:t>
                </m:r>
              </m:oMath>
            </m:oMathPara>
          </w:p>
        </w:tc>
        <w:tc>
          <w:tcPr>
            <w:tcW w:w="868" w:type="dxa"/>
          </w:tcPr>
          <w:p w14:paraId="2ECB9DB0" w14:textId="27214EE5" w:rsidR="001E62CE" w:rsidRPr="00342E84" w:rsidRDefault="001E62CE" w:rsidP="00871A7E">
            <w:pPr>
              <w:ind w:firstLine="284"/>
              <w:jc w:val="center"/>
              <w:rPr>
                <w:sz w:val="22"/>
                <w:szCs w:val="22"/>
                <w:lang w:val="en-US"/>
              </w:rPr>
            </w:pPr>
            <w:r w:rsidRPr="00342E84">
              <w:rPr>
                <w:sz w:val="22"/>
                <w:szCs w:val="22"/>
                <w:lang w:val="en-US"/>
              </w:rPr>
              <w:t>(</w:t>
            </w:r>
            <w:r>
              <w:rPr>
                <w:sz w:val="22"/>
                <w:szCs w:val="22"/>
                <w:lang w:val="en-US"/>
              </w:rPr>
              <w:t>6</w:t>
            </w:r>
            <w:r w:rsidRPr="00342E84">
              <w:rPr>
                <w:sz w:val="22"/>
                <w:szCs w:val="22"/>
                <w:lang w:val="en-US"/>
              </w:rPr>
              <w:t>)</w:t>
            </w:r>
          </w:p>
        </w:tc>
      </w:tr>
    </w:tbl>
    <w:p w14:paraId="32759780" w14:textId="77777777" w:rsidR="001E62CE" w:rsidRDefault="001E62CE" w:rsidP="00B6287C">
      <w:pPr>
        <w:pStyle w:val="Normaalweb"/>
        <w:spacing w:before="0" w:beforeAutospacing="0" w:after="0" w:afterAutospacing="0"/>
        <w:jc w:val="both"/>
        <w:rPr>
          <w:rFonts w:ascii="Calibri" w:hAnsi="Calibri" w:cs="Calibri"/>
          <w:kern w:val="2"/>
          <w:sz w:val="22"/>
          <w:szCs w:val="22"/>
          <w:lang w:val="en-US" w:eastAsia="en-US"/>
          <w14:ligatures w14:val="standardContextual"/>
        </w:rPr>
      </w:pPr>
    </w:p>
    <w:p w14:paraId="62C8C4A8" w14:textId="59410A36" w:rsidR="009D5B30" w:rsidRDefault="001E62CE" w:rsidP="001E62CE">
      <w:pPr>
        <w:pStyle w:val="Normaalweb"/>
        <w:spacing w:before="0" w:beforeAutospacing="0" w:after="0" w:afterAutospacing="0"/>
        <w:jc w:val="both"/>
        <w:rPr>
          <w:rFonts w:ascii="Calibri" w:hAnsi="Calibri" w:cs="Calibri"/>
          <w:color w:val="000000" w:themeColor="text1"/>
          <w:sz w:val="22"/>
          <w:szCs w:val="22"/>
          <w:lang w:val="en-US"/>
        </w:rPr>
      </w:pPr>
      <w:r>
        <w:rPr>
          <w:rFonts w:ascii="Calibri" w:hAnsi="Calibri" w:cs="Calibri"/>
          <w:kern w:val="2"/>
          <w:sz w:val="22"/>
          <w:szCs w:val="22"/>
          <w:lang w:val="en-US" w:eastAsia="en-US"/>
          <w14:ligatures w14:val="standardContextual"/>
        </w:rPr>
        <w:t>Note that the individual constraints have been softened, i.e., rescaled</w:t>
      </w:r>
      <w:r w:rsidR="009D5B30">
        <w:rPr>
          <w:rFonts w:ascii="Calibri" w:hAnsi="Calibri" w:cs="Calibri"/>
          <w:kern w:val="2"/>
          <w:sz w:val="22"/>
          <w:szCs w:val="22"/>
          <w:lang w:val="en-US" w:eastAsia="en-US"/>
          <w14:ligatures w14:val="standardContextual"/>
        </w:rPr>
        <w:t>,</w:t>
      </w:r>
      <w:r>
        <w:rPr>
          <w:rFonts w:ascii="Calibri" w:hAnsi="Calibri" w:cs="Calibri"/>
          <w:kern w:val="2"/>
          <w:sz w:val="22"/>
          <w:szCs w:val="22"/>
          <w:lang w:val="en-US" w:eastAsia="en-US"/>
          <w14:ligatures w14:val="standardContextual"/>
        </w:rPr>
        <w:t xml:space="preserve"> in Eq. 6 to make the acquisition process more conservative with respect to the film and preliminary screening data. </w:t>
      </w:r>
      <w:r w:rsidRPr="00EA3224">
        <w:rPr>
          <w:rFonts w:ascii="Calibri" w:hAnsi="Calibri" w:cs="Calibri"/>
          <w:color w:val="000000" w:themeColor="text1"/>
          <w:sz w:val="22"/>
          <w:szCs w:val="22"/>
          <w:lang w:val="en-US"/>
        </w:rPr>
        <w:t>The weighting factors</w:t>
      </w:r>
      <w:r>
        <w:rPr>
          <w:rFonts w:ascii="Calibri" w:hAnsi="Calibri" w:cs="Calibri"/>
          <w:color w:val="000000" w:themeColor="text1"/>
          <w:sz w:val="22"/>
          <w:szCs w:val="22"/>
          <w:lang w:val="en-US"/>
        </w:rPr>
        <w:t xml:space="preserve"> introduced to this end</w:t>
      </w:r>
      <w:r w:rsidRPr="00EA3224">
        <w:rPr>
          <w:rFonts w:ascii="Calibri" w:hAnsi="Calibri" w:cs="Calibri"/>
          <w:color w:val="000000" w:themeColor="text1"/>
          <w:sz w:val="22"/>
          <w:szCs w:val="22"/>
          <w:lang w:val="en-US"/>
        </w:rPr>
        <w:t xml:space="preserve"> were chosen to make the current data 5 times more important than the preliminary screening data, and the qualitative film quality information is considered half as important as the information of the actual efficiency measurements.</w:t>
      </w:r>
      <w:r>
        <w:rPr>
          <w:rFonts w:ascii="Calibri" w:hAnsi="Calibri" w:cs="Calibri"/>
          <w:color w:val="000000" w:themeColor="text1"/>
          <w:sz w:val="22"/>
          <w:szCs w:val="22"/>
          <w:lang w:val="en-US"/>
        </w:rPr>
        <w:t xml:space="preserve"> </w:t>
      </w:r>
      <w:r w:rsidR="009D5B30">
        <w:rPr>
          <w:rFonts w:ascii="Calibri" w:hAnsi="Calibri" w:cs="Calibri"/>
          <w:sz w:val="22"/>
          <w:szCs w:val="22"/>
          <w:lang w:val="en-US"/>
        </w:rPr>
        <w:t>By introducing these constraints</w:t>
      </w:r>
      <w:r w:rsidR="009D5B30">
        <w:rPr>
          <w:rFonts w:ascii="Calibri" w:hAnsi="Calibri" w:cs="Calibri"/>
          <w:sz w:val="22"/>
          <w:szCs w:val="22"/>
          <w:lang w:val="en-US"/>
        </w:rPr>
        <w:t xml:space="preserve"> in the acquisition function</w:t>
      </w:r>
      <w:r w:rsidR="009D5B30">
        <w:rPr>
          <w:rFonts w:ascii="Calibri" w:hAnsi="Calibri" w:cs="Calibri"/>
          <w:sz w:val="22"/>
          <w:szCs w:val="22"/>
          <w:lang w:val="en-US"/>
        </w:rPr>
        <w:t>, one can expect to sample</w:t>
      </w:r>
      <w:r w:rsidR="009D5B30" w:rsidRPr="00F31D0F">
        <w:rPr>
          <w:rFonts w:ascii="Calibri" w:hAnsi="Calibri" w:cs="Calibri"/>
          <w:sz w:val="22"/>
          <w:szCs w:val="22"/>
          <w:lang w:val="en-US"/>
        </w:rPr>
        <w:t xml:space="preserve"> fewer</w:t>
      </w:r>
      <w:r w:rsidR="009D5B30">
        <w:rPr>
          <w:rFonts w:ascii="Calibri" w:hAnsi="Calibri" w:cs="Calibri"/>
          <w:sz w:val="22"/>
          <w:szCs w:val="22"/>
          <w:lang w:val="en-US"/>
        </w:rPr>
        <w:t xml:space="preserve"> points</w:t>
      </w:r>
      <w:r w:rsidR="009D5B30" w:rsidRPr="00F31D0F">
        <w:rPr>
          <w:rFonts w:ascii="Calibri" w:hAnsi="Calibri" w:cs="Calibri"/>
          <w:sz w:val="22"/>
          <w:szCs w:val="22"/>
          <w:lang w:val="en-US"/>
        </w:rPr>
        <w:t xml:space="preserve"> in the</w:t>
      </w:r>
      <w:r w:rsidR="009D5B30">
        <w:rPr>
          <w:rFonts w:ascii="Calibri" w:hAnsi="Calibri" w:cs="Calibri"/>
          <w:sz w:val="22"/>
          <w:szCs w:val="22"/>
          <w:lang w:val="en-US"/>
        </w:rPr>
        <w:t xml:space="preserve"> </w:t>
      </w:r>
      <w:r w:rsidR="009D5B30" w:rsidRPr="00F31D0F">
        <w:rPr>
          <w:rFonts w:ascii="Calibri" w:hAnsi="Calibri" w:cs="Calibri"/>
          <w:sz w:val="22"/>
          <w:szCs w:val="22"/>
          <w:lang w:val="en-US"/>
        </w:rPr>
        <w:t xml:space="preserve">region where film quality is poor, or </w:t>
      </w:r>
      <w:r w:rsidR="009D5B30">
        <w:rPr>
          <w:rFonts w:ascii="Calibri" w:hAnsi="Calibri" w:cs="Calibri"/>
          <w:sz w:val="22"/>
          <w:szCs w:val="22"/>
          <w:lang w:val="en-US"/>
        </w:rPr>
        <w:t xml:space="preserve">where </w:t>
      </w:r>
      <w:r w:rsidR="009D5B30" w:rsidRPr="00F31D0F">
        <w:rPr>
          <w:rFonts w:ascii="Calibri" w:hAnsi="Calibri" w:cs="Calibri"/>
          <w:sz w:val="22"/>
          <w:szCs w:val="22"/>
          <w:lang w:val="en-US"/>
        </w:rPr>
        <w:t xml:space="preserve">low </w:t>
      </w:r>
      <w:r w:rsidR="009D5B30">
        <w:rPr>
          <w:rFonts w:ascii="Calibri" w:hAnsi="Calibri" w:cs="Calibri"/>
          <w:sz w:val="22"/>
          <w:szCs w:val="22"/>
          <w:lang w:val="en-US"/>
        </w:rPr>
        <w:t>device efficiency</w:t>
      </w:r>
      <w:r w:rsidR="009D5B30" w:rsidRPr="00F31D0F">
        <w:rPr>
          <w:rFonts w:ascii="Calibri" w:hAnsi="Calibri" w:cs="Calibri"/>
          <w:sz w:val="22"/>
          <w:szCs w:val="22"/>
          <w:lang w:val="en-US"/>
        </w:rPr>
        <w:t xml:space="preserve"> </w:t>
      </w:r>
      <w:r w:rsidR="009D5B30">
        <w:rPr>
          <w:rFonts w:ascii="Calibri" w:hAnsi="Calibri" w:cs="Calibri"/>
          <w:sz w:val="22"/>
          <w:szCs w:val="22"/>
          <w:lang w:val="en-US"/>
        </w:rPr>
        <w:t xml:space="preserve">was obtained </w:t>
      </w:r>
      <w:r w:rsidR="009D5B30" w:rsidRPr="00F31D0F">
        <w:rPr>
          <w:rFonts w:ascii="Calibri" w:hAnsi="Calibri" w:cs="Calibri"/>
          <w:sz w:val="22"/>
          <w:szCs w:val="22"/>
          <w:lang w:val="en-US"/>
        </w:rPr>
        <w:t xml:space="preserve">in </w:t>
      </w:r>
      <w:r w:rsidR="009D5B30">
        <w:rPr>
          <w:rFonts w:ascii="Calibri" w:hAnsi="Calibri" w:cs="Calibri"/>
          <w:sz w:val="22"/>
          <w:szCs w:val="22"/>
          <w:lang w:val="en-US"/>
        </w:rPr>
        <w:t>the preliminary</w:t>
      </w:r>
      <w:r w:rsidR="009D5B30" w:rsidRPr="00F31D0F">
        <w:rPr>
          <w:rFonts w:ascii="Calibri" w:hAnsi="Calibri" w:cs="Calibri"/>
          <w:sz w:val="22"/>
          <w:szCs w:val="22"/>
          <w:lang w:val="en-US"/>
        </w:rPr>
        <w:t xml:space="preserve"> experiments</w:t>
      </w:r>
      <w:r w:rsidR="009D5B30">
        <w:rPr>
          <w:rFonts w:ascii="Calibri" w:hAnsi="Calibri" w:cs="Calibri"/>
          <w:sz w:val="22"/>
          <w:szCs w:val="22"/>
          <w:lang w:val="en-US"/>
        </w:rPr>
        <w:t>, throughout the BO campaign</w:t>
      </w:r>
      <w:r w:rsidR="009D5B30" w:rsidRPr="00F31D0F">
        <w:rPr>
          <w:rFonts w:ascii="Calibri" w:hAnsi="Calibri" w:cs="Calibri"/>
          <w:sz w:val="22"/>
          <w:szCs w:val="22"/>
          <w:lang w:val="en-US"/>
        </w:rPr>
        <w:t>.</w:t>
      </w:r>
    </w:p>
    <w:p w14:paraId="7B79BE7A" w14:textId="24118267" w:rsidR="001E62CE" w:rsidRDefault="001E62CE" w:rsidP="009D5B30">
      <w:pPr>
        <w:pStyle w:val="Normaalweb"/>
        <w:spacing w:before="0" w:beforeAutospacing="0" w:after="0" w:afterAutospacing="0"/>
        <w:ind w:firstLine="708"/>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As a final note, it should be </w:t>
      </w:r>
      <w:r w:rsidR="009D5B30">
        <w:rPr>
          <w:rFonts w:ascii="Calibri" w:hAnsi="Calibri" w:cs="Calibri"/>
          <w:color w:val="000000" w:themeColor="text1"/>
          <w:sz w:val="22"/>
          <w:szCs w:val="22"/>
          <w:lang w:val="en-US"/>
        </w:rPr>
        <w:t>mentioned</w:t>
      </w:r>
      <w:r>
        <w:rPr>
          <w:rFonts w:ascii="Calibri" w:hAnsi="Calibri" w:cs="Calibri"/>
          <w:color w:val="000000" w:themeColor="text1"/>
          <w:sz w:val="22"/>
          <w:szCs w:val="22"/>
          <w:lang w:val="en-US"/>
        </w:rPr>
        <w:t xml:space="preserve"> that s</w:t>
      </w:r>
      <w:r w:rsidRPr="00EA3224">
        <w:rPr>
          <w:rFonts w:ascii="Calibri" w:hAnsi="Calibri" w:cs="Calibri"/>
          <w:color w:val="000000" w:themeColor="text1"/>
          <w:sz w:val="22"/>
          <w:szCs w:val="22"/>
          <w:lang w:val="en-US"/>
        </w:rPr>
        <w:t xml:space="preserve">ince the purpose of the probabilistic constraints is mainly to guide the model away from regions in the search space with a low probability of success, radial basis function kernels were used to model </w:t>
      </w:r>
      <w:r>
        <w:rPr>
          <w:rFonts w:ascii="Calibri" w:hAnsi="Calibri" w:cs="Calibri"/>
          <w:color w:val="000000" w:themeColor="text1"/>
          <w:sz w:val="22"/>
          <w:szCs w:val="22"/>
          <w:lang w:val="en-US"/>
        </w:rPr>
        <w:t xml:space="preserve">surrogates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constr,1</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oMath>
      <w:r>
        <w:rPr>
          <w:rFonts w:ascii="Calibri" w:hAnsi="Calibri" w:cs="Calibri"/>
          <w:kern w:val="2"/>
          <w:sz w:val="22"/>
          <w:szCs w:val="22"/>
          <w:lang w:val="en-US" w:eastAsia="en-US"/>
          <w14:ligatures w14:val="standardContextual"/>
        </w:rPr>
        <w:t xml:space="preserve"> and </w:t>
      </w:r>
      <m:oMath>
        <m:sSub>
          <m:sSubPr>
            <m:ctrlPr>
              <w:rPr>
                <w:rFonts w:ascii="Cambria Math" w:eastAsiaTheme="minorHAnsi" w:hAnsi="Cambria Math" w:cstheme="minorBidi"/>
                <w:i/>
                <w:kern w:val="2"/>
                <w:sz w:val="22"/>
                <w:szCs w:val="22"/>
                <w:lang w:val="en-US" w:eastAsia="en-US"/>
                <w14:ligatures w14:val="standardContextual"/>
              </w:rPr>
            </m:ctrlPr>
          </m:sSubPr>
          <m:e>
            <m:r>
              <w:rPr>
                <w:rFonts w:ascii="Cambria Math" w:eastAsiaTheme="minorHAnsi" w:hAnsi="Cambria Math" w:cstheme="minorBidi"/>
                <w:kern w:val="2"/>
                <w:sz w:val="22"/>
                <w:szCs w:val="22"/>
                <w:lang w:val="en-US" w:eastAsia="en-US"/>
                <w14:ligatures w14:val="standardContextual"/>
              </w:rPr>
              <m:t>g</m:t>
            </m:r>
          </m:e>
          <m:sub>
            <m:r>
              <w:rPr>
                <w:rFonts w:ascii="Cambria Math" w:eastAsiaTheme="minorHAnsi" w:hAnsi="Cambria Math" w:cstheme="minorBidi"/>
                <w:kern w:val="2"/>
                <w:sz w:val="22"/>
                <w:szCs w:val="22"/>
                <w:lang w:val="en-US" w:eastAsia="en-US"/>
                <w14:ligatures w14:val="standardContextual"/>
              </w:rPr>
              <m:t>constr,</m:t>
            </m:r>
            <m:r>
              <w:rPr>
                <w:rFonts w:ascii="Cambria Math" w:eastAsiaTheme="minorHAnsi" w:hAnsi="Cambria Math" w:cstheme="minorBidi"/>
                <w:kern w:val="2"/>
                <w:sz w:val="22"/>
                <w:szCs w:val="22"/>
                <w:lang w:val="en-US" w:eastAsia="en-US"/>
                <w14:ligatures w14:val="standardContextual"/>
              </w:rPr>
              <m:t>2</m:t>
            </m:r>
          </m:sub>
        </m:sSub>
        <m:d>
          <m:dPr>
            <m:ctrlPr>
              <w:rPr>
                <w:rFonts w:ascii="Cambria Math" w:eastAsiaTheme="minorHAnsi" w:hAnsi="Cambria Math" w:cstheme="minorBidi"/>
                <w:i/>
                <w:kern w:val="2"/>
                <w:sz w:val="22"/>
                <w:szCs w:val="22"/>
                <w:lang w:val="en-US" w:eastAsia="en-US"/>
                <w14:ligatures w14:val="standardContextual"/>
              </w:rPr>
            </m:ctrlPr>
          </m:dPr>
          <m:e>
            <m:r>
              <w:rPr>
                <w:rFonts w:ascii="Cambria Math" w:eastAsiaTheme="minorHAnsi" w:hAnsi="Cambria Math" w:cstheme="minorBidi"/>
                <w:kern w:val="2"/>
                <w:sz w:val="22"/>
                <w:szCs w:val="22"/>
                <w:lang w:val="en-US" w:eastAsia="en-US"/>
                <w14:ligatures w14:val="standardContextual"/>
              </w:rPr>
              <m:t>x</m:t>
            </m:r>
          </m:e>
        </m:d>
      </m:oMath>
      <w:r>
        <w:rPr>
          <w:rFonts w:ascii="Calibri" w:hAnsi="Calibri" w:cs="Calibri"/>
          <w:color w:val="000000" w:themeColor="text1"/>
          <w:sz w:val="22"/>
          <w:szCs w:val="22"/>
          <w:lang w:val="en-US"/>
        </w:rPr>
        <w:t xml:space="preserve">. </w:t>
      </w:r>
      <w:r w:rsidRPr="00EA3224">
        <w:rPr>
          <w:rFonts w:ascii="Calibri" w:hAnsi="Calibri" w:cs="Calibri"/>
          <w:color w:val="000000" w:themeColor="text1"/>
          <w:sz w:val="22"/>
          <w:szCs w:val="22"/>
          <w:lang w:val="en-US"/>
        </w:rPr>
        <w:t>Radial basis functions are less flexible than matern52 kernels,</w:t>
      </w:r>
      <w:r>
        <w:rPr>
          <w:rFonts w:ascii="Calibri" w:hAnsi="Calibri" w:cs="Calibri"/>
          <w:color w:val="000000" w:themeColor="text1"/>
          <w:sz w:val="22"/>
          <w:szCs w:val="22"/>
          <w:lang w:val="en-US"/>
        </w:rPr>
        <w:t xml:space="preserve"> and consequently, their smoother/more rigid behavior intuitively feels more appropriate to crudely define unfavorable regions of the search space.</w:t>
      </w:r>
    </w:p>
    <w:p w14:paraId="23180C54" w14:textId="0229CA23" w:rsidR="00104A7F" w:rsidRDefault="0007776F" w:rsidP="009D5B30">
      <w:pPr>
        <w:pStyle w:val="Normaalweb"/>
        <w:spacing w:before="0" w:beforeAutospacing="0" w:after="0" w:afterAutospacing="0"/>
        <w:ind w:firstLine="708"/>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lastRenderedPageBreak/>
        <w:t>Surrogate models and acquisition functions were implemented with the help of Emukit</w:t>
      </w:r>
      <w:r w:rsidR="00421AE5">
        <w:rPr>
          <w:rFonts w:ascii="Calibri" w:hAnsi="Calibri" w:cs="Calibri"/>
          <w:color w:val="000000" w:themeColor="text1"/>
          <w:sz w:val="22"/>
          <w:szCs w:val="22"/>
          <w:vertAlign w:val="superscript"/>
          <w:lang w:val="en-US"/>
        </w:rPr>
        <w:t>8</w:t>
      </w:r>
      <w:r>
        <w:rPr>
          <w:rFonts w:ascii="Calibri" w:hAnsi="Calibri" w:cs="Calibri"/>
          <w:color w:val="000000" w:themeColor="text1"/>
          <w:sz w:val="22"/>
          <w:szCs w:val="22"/>
          <w:lang w:val="en-US"/>
        </w:rPr>
        <w:t xml:space="preserve"> and GPy.</w:t>
      </w:r>
      <w:r w:rsidR="00421AE5">
        <w:rPr>
          <w:rFonts w:ascii="Calibri" w:hAnsi="Calibri" w:cs="Calibri"/>
          <w:color w:val="000000" w:themeColor="text1"/>
          <w:sz w:val="22"/>
          <w:szCs w:val="22"/>
          <w:vertAlign w:val="superscript"/>
          <w:lang w:val="en-US"/>
        </w:rPr>
        <w:t>9</w:t>
      </w:r>
      <w:r>
        <w:rPr>
          <w:rFonts w:ascii="Calibri" w:hAnsi="Calibri" w:cs="Calibri"/>
          <w:color w:val="000000" w:themeColor="text1"/>
          <w:sz w:val="22"/>
          <w:szCs w:val="22"/>
          <w:lang w:val="en-US"/>
        </w:rPr>
        <w:t xml:space="preserve"> All the code associated with this </w:t>
      </w:r>
      <w:r w:rsidR="00421AE5">
        <w:rPr>
          <w:rFonts w:ascii="Calibri" w:hAnsi="Calibri" w:cs="Calibri"/>
          <w:color w:val="000000" w:themeColor="text1"/>
          <w:sz w:val="22"/>
          <w:szCs w:val="22"/>
          <w:lang w:val="en-US"/>
        </w:rPr>
        <w:t>project</w:t>
      </w:r>
      <w:r>
        <w:rPr>
          <w:rFonts w:ascii="Calibri" w:hAnsi="Calibri" w:cs="Calibri"/>
          <w:color w:val="000000" w:themeColor="text1"/>
          <w:sz w:val="22"/>
          <w:szCs w:val="22"/>
          <w:lang w:val="en-US"/>
        </w:rPr>
        <w:t xml:space="preserve"> has been made available through a GitHub repository [ADD LINK HERE].</w:t>
      </w:r>
    </w:p>
    <w:p w14:paraId="4D6AC749" w14:textId="77777777" w:rsidR="00421AE5" w:rsidRDefault="00421AE5" w:rsidP="00421AE5">
      <w:pPr>
        <w:pStyle w:val="Normaalweb"/>
        <w:spacing w:before="0" w:beforeAutospacing="0" w:after="0" w:afterAutospacing="0"/>
        <w:jc w:val="both"/>
        <w:rPr>
          <w:rFonts w:ascii="Calibri" w:hAnsi="Calibri" w:cs="Calibri"/>
          <w:color w:val="000000" w:themeColor="text1"/>
          <w:sz w:val="22"/>
          <w:szCs w:val="22"/>
          <w:lang w:val="en-US"/>
        </w:rPr>
      </w:pPr>
    </w:p>
    <w:p w14:paraId="108DBDD5" w14:textId="5A74CFAB" w:rsidR="00421AE5" w:rsidRDefault="00421AE5" w:rsidP="00421AE5">
      <w:pPr>
        <w:pStyle w:val="Normaalweb"/>
        <w:spacing w:before="0" w:beforeAutospacing="0" w:after="0" w:afterAutospacing="0"/>
        <w:jc w:val="both"/>
        <w:rPr>
          <w:rFonts w:ascii="Calibri" w:hAnsi="Calibri" w:cs="Calibri"/>
          <w:b/>
          <w:bCs/>
          <w:color w:val="000000" w:themeColor="text1"/>
          <w:sz w:val="22"/>
          <w:szCs w:val="22"/>
          <w:lang w:val="en-US"/>
        </w:rPr>
      </w:pPr>
      <w:r>
        <w:rPr>
          <w:rFonts w:ascii="Calibri" w:hAnsi="Calibri" w:cs="Calibri"/>
          <w:b/>
          <w:bCs/>
          <w:color w:val="000000" w:themeColor="text1"/>
          <w:sz w:val="22"/>
          <w:szCs w:val="22"/>
          <w:lang w:val="en-US"/>
        </w:rPr>
        <w:t>First batch</w:t>
      </w:r>
    </w:p>
    <w:p w14:paraId="612CB0BA" w14:textId="77777777" w:rsidR="00421AE5" w:rsidRDefault="00421AE5" w:rsidP="00421AE5">
      <w:pPr>
        <w:pStyle w:val="Normaalweb"/>
        <w:spacing w:before="0" w:beforeAutospacing="0" w:after="0" w:afterAutospacing="0"/>
        <w:jc w:val="both"/>
        <w:rPr>
          <w:rFonts w:ascii="Calibri" w:hAnsi="Calibri" w:cs="Calibri"/>
          <w:b/>
          <w:bCs/>
          <w:color w:val="000000" w:themeColor="text1"/>
          <w:sz w:val="22"/>
          <w:szCs w:val="22"/>
          <w:lang w:val="en-US"/>
        </w:rPr>
      </w:pPr>
    </w:p>
    <w:p w14:paraId="2280037C" w14:textId="1CE2716F" w:rsidR="00421AE5" w:rsidRPr="00421AE5" w:rsidRDefault="00421AE5" w:rsidP="00421AE5">
      <w:pPr>
        <w:pStyle w:val="Normaalweb"/>
        <w:spacing w:before="0" w:beforeAutospacing="0" w:after="0" w:afterAutospacing="0"/>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In Fig. 2, the selected </w:t>
      </w:r>
      <w:r w:rsidR="00B17AAC">
        <w:rPr>
          <w:rFonts w:ascii="Calibri" w:hAnsi="Calibri" w:cs="Calibri"/>
          <w:color w:val="000000" w:themeColor="text1"/>
          <w:sz w:val="22"/>
          <w:szCs w:val="22"/>
          <w:lang w:val="en-US"/>
        </w:rPr>
        <w:t>…</w:t>
      </w:r>
    </w:p>
    <w:p w14:paraId="449FF9CF" w14:textId="088D5499" w:rsidR="001E62CE" w:rsidRDefault="001E62CE" w:rsidP="00B6287C">
      <w:pPr>
        <w:pStyle w:val="Normaalweb"/>
        <w:spacing w:before="0" w:beforeAutospacing="0" w:after="0" w:afterAutospacing="0"/>
        <w:jc w:val="both"/>
        <w:rPr>
          <w:rFonts w:ascii="Calibri" w:hAnsi="Calibri" w:cs="Calibri"/>
          <w:color w:val="000000" w:themeColor="text1"/>
          <w:sz w:val="22"/>
          <w:szCs w:val="22"/>
          <w:lang w:val="en-US"/>
        </w:rPr>
      </w:pPr>
    </w:p>
    <w:p w14:paraId="299C07BE" w14:textId="77777777" w:rsidR="001E62CE" w:rsidRDefault="001E62CE" w:rsidP="001E62CE">
      <w:pPr>
        <w:pStyle w:val="Normaalweb"/>
        <w:spacing w:before="0" w:beforeAutospacing="0" w:after="0" w:afterAutospacing="0"/>
        <w:jc w:val="both"/>
        <w:rPr>
          <w:rFonts w:ascii="Calibri" w:hAnsi="Calibri" w:cs="Calibri"/>
          <w:b/>
          <w:bCs/>
          <w:color w:val="000000" w:themeColor="text1"/>
          <w:sz w:val="22"/>
          <w:szCs w:val="22"/>
          <w:lang w:val="en-US"/>
        </w:rPr>
      </w:pPr>
      <w:r>
        <w:rPr>
          <w:rFonts w:ascii="Calibri" w:hAnsi="Calibri" w:cs="Calibri"/>
          <w:b/>
          <w:bCs/>
          <w:color w:val="000000" w:themeColor="text1"/>
          <w:sz w:val="22"/>
          <w:szCs w:val="22"/>
          <w:lang w:val="en-US"/>
        </w:rPr>
        <w:t>References</w:t>
      </w:r>
    </w:p>
    <w:p w14:paraId="61E1D7DE" w14:textId="77777777" w:rsidR="001E62CE" w:rsidRDefault="001E62CE"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sidRPr="00CF73AE">
        <w:rPr>
          <w:rFonts w:ascii="Calibri" w:hAnsi="Calibri" w:cs="Calibri"/>
          <w:color w:val="000000" w:themeColor="text1"/>
          <w:sz w:val="22"/>
          <w:szCs w:val="22"/>
          <w:lang w:val="en-US"/>
        </w:rPr>
        <w:t xml:space="preserve">Frazier, P. I. (2018). A tutorial on Bayesian optimization. </w:t>
      </w:r>
      <w:proofErr w:type="spellStart"/>
      <w:r w:rsidRPr="00CF73AE">
        <w:rPr>
          <w:rFonts w:ascii="Calibri" w:hAnsi="Calibri" w:cs="Calibri"/>
          <w:i/>
          <w:iCs/>
          <w:color w:val="000000" w:themeColor="text1"/>
          <w:sz w:val="22"/>
          <w:szCs w:val="22"/>
          <w:lang w:val="en-US"/>
        </w:rPr>
        <w:t>arXiv</w:t>
      </w:r>
      <w:proofErr w:type="spellEnd"/>
      <w:r w:rsidRPr="00CF73AE">
        <w:rPr>
          <w:rFonts w:ascii="Calibri" w:hAnsi="Calibri" w:cs="Calibri"/>
          <w:i/>
          <w:iCs/>
          <w:color w:val="000000" w:themeColor="text1"/>
          <w:sz w:val="22"/>
          <w:szCs w:val="22"/>
          <w:lang w:val="en-US"/>
        </w:rPr>
        <w:t xml:space="preserve"> preprint</w:t>
      </w:r>
      <w:r w:rsidRPr="00CF73AE">
        <w:rPr>
          <w:rFonts w:ascii="Calibri" w:hAnsi="Calibri" w:cs="Calibri"/>
          <w:color w:val="000000" w:themeColor="text1"/>
          <w:sz w:val="22"/>
          <w:szCs w:val="22"/>
          <w:lang w:val="en-US"/>
        </w:rPr>
        <w:t xml:space="preserve"> </w:t>
      </w:r>
      <w:r w:rsidRPr="00CF73AE">
        <w:rPr>
          <w:rFonts w:ascii="Calibri" w:hAnsi="Calibri" w:cs="Calibri"/>
          <w:b/>
          <w:bCs/>
          <w:color w:val="000000" w:themeColor="text1"/>
          <w:sz w:val="22"/>
          <w:szCs w:val="22"/>
          <w:lang w:val="en-US"/>
        </w:rPr>
        <w:t>arXiv:1807.02811</w:t>
      </w:r>
      <w:r w:rsidRPr="00CF73AE">
        <w:rPr>
          <w:rFonts w:ascii="Calibri" w:hAnsi="Calibri" w:cs="Calibri"/>
          <w:color w:val="000000" w:themeColor="text1"/>
          <w:sz w:val="22"/>
          <w:szCs w:val="22"/>
          <w:lang w:val="en-US"/>
        </w:rPr>
        <w:t>.</w:t>
      </w:r>
    </w:p>
    <w:p w14:paraId="3023434E" w14:textId="77777777" w:rsidR="001E62CE" w:rsidRPr="00CF73AE" w:rsidRDefault="001E62CE"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proofErr w:type="spellStart"/>
      <w:r w:rsidRPr="00CF73AE">
        <w:rPr>
          <w:rFonts w:ascii="Calibri" w:hAnsi="Calibri" w:cs="Calibri"/>
          <w:color w:val="000000" w:themeColor="text1"/>
          <w:sz w:val="22"/>
          <w:szCs w:val="22"/>
          <w:lang w:val="en-US"/>
        </w:rPr>
        <w:t>Shahriari</w:t>
      </w:r>
      <w:proofErr w:type="spellEnd"/>
      <w:r w:rsidRPr="00CF73AE">
        <w:rPr>
          <w:rFonts w:ascii="Calibri" w:hAnsi="Calibri" w:cs="Calibri"/>
          <w:color w:val="000000" w:themeColor="text1"/>
          <w:sz w:val="22"/>
          <w:szCs w:val="22"/>
          <w:lang w:val="en-US"/>
        </w:rPr>
        <w:t xml:space="preserve">, B., </w:t>
      </w:r>
      <w:proofErr w:type="spellStart"/>
      <w:r w:rsidRPr="00CF73AE">
        <w:rPr>
          <w:rFonts w:ascii="Calibri" w:hAnsi="Calibri" w:cs="Calibri"/>
          <w:color w:val="000000" w:themeColor="text1"/>
          <w:sz w:val="22"/>
          <w:szCs w:val="22"/>
          <w:lang w:val="en-US"/>
        </w:rPr>
        <w:t>Swersky</w:t>
      </w:r>
      <w:proofErr w:type="spellEnd"/>
      <w:r w:rsidRPr="00CF73AE">
        <w:rPr>
          <w:rFonts w:ascii="Calibri" w:hAnsi="Calibri" w:cs="Calibri"/>
          <w:color w:val="000000" w:themeColor="text1"/>
          <w:sz w:val="22"/>
          <w:szCs w:val="22"/>
          <w:lang w:val="en-US"/>
        </w:rPr>
        <w:t xml:space="preserve">, K., Wang, Z., Adams, R. P., &amp; De Freitas, N. (2015). Taking the human out of the loop: A review of Bayesian optimization. </w:t>
      </w:r>
      <w:r w:rsidRPr="00CF73AE">
        <w:rPr>
          <w:rFonts w:ascii="Calibri" w:hAnsi="Calibri" w:cs="Calibri"/>
          <w:i/>
          <w:iCs/>
          <w:color w:val="000000" w:themeColor="text1"/>
          <w:sz w:val="22"/>
          <w:szCs w:val="22"/>
        </w:rPr>
        <w:t>Proceedings of the IEEE</w:t>
      </w:r>
      <w:r w:rsidRPr="00CF73AE">
        <w:rPr>
          <w:rFonts w:ascii="Calibri" w:hAnsi="Calibri" w:cs="Calibri"/>
          <w:color w:val="000000" w:themeColor="text1"/>
          <w:sz w:val="22"/>
          <w:szCs w:val="22"/>
        </w:rPr>
        <w:t xml:space="preserve">, </w:t>
      </w:r>
      <w:r w:rsidRPr="00CF73AE">
        <w:rPr>
          <w:rFonts w:ascii="Calibri" w:hAnsi="Calibri" w:cs="Calibri"/>
          <w:b/>
          <w:bCs/>
          <w:color w:val="000000" w:themeColor="text1"/>
          <w:sz w:val="22"/>
          <w:szCs w:val="22"/>
        </w:rPr>
        <w:t>104</w:t>
      </w:r>
      <w:r w:rsidRPr="00CF73AE">
        <w:rPr>
          <w:rFonts w:ascii="Calibri" w:hAnsi="Calibri" w:cs="Calibri"/>
          <w:color w:val="000000" w:themeColor="text1"/>
          <w:sz w:val="22"/>
          <w:szCs w:val="22"/>
        </w:rPr>
        <w:t>(1), 148-175.</w:t>
      </w:r>
    </w:p>
    <w:p w14:paraId="059C5244" w14:textId="73802ED4" w:rsidR="00104A7F" w:rsidRDefault="00104A7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proofErr w:type="spellStart"/>
      <w:r w:rsidRPr="00104A7F">
        <w:rPr>
          <w:rFonts w:ascii="Calibri" w:hAnsi="Calibri" w:cs="Calibri"/>
          <w:color w:val="000000" w:themeColor="text1"/>
          <w:sz w:val="22"/>
          <w:szCs w:val="22"/>
          <w:lang w:val="en-US"/>
        </w:rPr>
        <w:t>Genton</w:t>
      </w:r>
      <w:proofErr w:type="spellEnd"/>
      <w:r w:rsidRPr="00104A7F">
        <w:rPr>
          <w:rFonts w:ascii="Calibri" w:hAnsi="Calibri" w:cs="Calibri"/>
          <w:color w:val="000000" w:themeColor="text1"/>
          <w:sz w:val="22"/>
          <w:szCs w:val="22"/>
          <w:lang w:val="en-US"/>
        </w:rPr>
        <w:t xml:space="preserve">, M. G. (2001). Classes of kernels for machine learning: a statistics perspective. </w:t>
      </w:r>
      <w:r w:rsidRPr="00104A7F">
        <w:rPr>
          <w:rFonts w:ascii="Calibri" w:hAnsi="Calibri" w:cs="Calibri"/>
          <w:i/>
          <w:iCs/>
          <w:color w:val="000000" w:themeColor="text1"/>
          <w:sz w:val="22"/>
          <w:szCs w:val="22"/>
          <w:lang w:val="en-US"/>
        </w:rPr>
        <w:t>Journal of machine learning research</w:t>
      </w:r>
      <w:r w:rsidRPr="00104A7F">
        <w:rPr>
          <w:rFonts w:ascii="Calibri" w:hAnsi="Calibri" w:cs="Calibri"/>
          <w:color w:val="000000" w:themeColor="text1"/>
          <w:sz w:val="22"/>
          <w:szCs w:val="22"/>
          <w:lang w:val="en-US"/>
        </w:rPr>
        <w:t xml:space="preserve">, </w:t>
      </w:r>
      <w:r w:rsidRPr="00104A7F">
        <w:rPr>
          <w:rFonts w:ascii="Calibri" w:hAnsi="Calibri" w:cs="Calibri"/>
          <w:b/>
          <w:bCs/>
          <w:color w:val="000000" w:themeColor="text1"/>
          <w:sz w:val="22"/>
          <w:szCs w:val="22"/>
          <w:lang w:val="en-US"/>
        </w:rPr>
        <w:t>2</w:t>
      </w:r>
      <w:r>
        <w:rPr>
          <w:rFonts w:ascii="Calibri" w:hAnsi="Calibri" w:cs="Calibri"/>
          <w:color w:val="000000" w:themeColor="text1"/>
          <w:sz w:val="22"/>
          <w:szCs w:val="22"/>
          <w:lang w:val="en-US"/>
        </w:rPr>
        <w:t xml:space="preserve">, </w:t>
      </w:r>
      <w:r w:rsidRPr="00104A7F">
        <w:rPr>
          <w:rFonts w:ascii="Calibri" w:hAnsi="Calibri" w:cs="Calibri"/>
          <w:color w:val="000000" w:themeColor="text1"/>
          <w:sz w:val="22"/>
          <w:szCs w:val="22"/>
          <w:lang w:val="en-US"/>
        </w:rPr>
        <w:t>299-312.</w:t>
      </w:r>
    </w:p>
    <w:p w14:paraId="24052CCC" w14:textId="5726C68F" w:rsidR="00104A7F" w:rsidRPr="00104A7F" w:rsidRDefault="00104A7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sidRPr="00104A7F">
        <w:rPr>
          <w:rFonts w:ascii="Calibri" w:hAnsi="Calibri" w:cs="Calibri"/>
          <w:color w:val="000000" w:themeColor="text1"/>
          <w:sz w:val="22"/>
          <w:szCs w:val="22"/>
          <w:lang w:val="en-US"/>
        </w:rPr>
        <w:t xml:space="preserve">Niranjan Srinivas, Andreas Krause, Sham M. </w:t>
      </w:r>
      <w:proofErr w:type="spellStart"/>
      <w:r w:rsidRPr="00104A7F">
        <w:rPr>
          <w:rFonts w:ascii="Calibri" w:hAnsi="Calibri" w:cs="Calibri"/>
          <w:color w:val="000000" w:themeColor="text1"/>
          <w:sz w:val="22"/>
          <w:szCs w:val="22"/>
          <w:lang w:val="en-US"/>
        </w:rPr>
        <w:t>Kakade</w:t>
      </w:r>
      <w:proofErr w:type="spellEnd"/>
      <w:r w:rsidRPr="00104A7F">
        <w:rPr>
          <w:rFonts w:ascii="Calibri" w:hAnsi="Calibri" w:cs="Calibri"/>
          <w:color w:val="000000" w:themeColor="text1"/>
          <w:sz w:val="22"/>
          <w:szCs w:val="22"/>
          <w:lang w:val="en-US"/>
        </w:rPr>
        <w:t xml:space="preserve">, and Matthias W. Seeger (2012). Information-Theoretic Regret Bounds for Gaussian Process Optimization in the Bandit Setting. </w:t>
      </w:r>
      <w:r w:rsidRPr="00104A7F">
        <w:rPr>
          <w:rFonts w:ascii="Calibri" w:hAnsi="Calibri" w:cs="Calibri"/>
          <w:i/>
          <w:iCs/>
          <w:color w:val="000000" w:themeColor="text1"/>
          <w:sz w:val="22"/>
          <w:szCs w:val="22"/>
        </w:rPr>
        <w:t>IEEE Transactions on Information Theory</w:t>
      </w:r>
      <w:r w:rsidRPr="00104A7F">
        <w:rPr>
          <w:rFonts w:ascii="Calibri" w:hAnsi="Calibri" w:cs="Calibri"/>
          <w:color w:val="000000" w:themeColor="text1"/>
          <w:sz w:val="22"/>
          <w:szCs w:val="22"/>
        </w:rPr>
        <w:t xml:space="preserve">, </w:t>
      </w:r>
      <w:r w:rsidRPr="00104A7F">
        <w:rPr>
          <w:rFonts w:ascii="Calibri" w:hAnsi="Calibri" w:cs="Calibri"/>
          <w:b/>
          <w:bCs/>
          <w:color w:val="000000" w:themeColor="text1"/>
          <w:sz w:val="22"/>
          <w:szCs w:val="22"/>
        </w:rPr>
        <w:t>58</w:t>
      </w:r>
      <w:r w:rsidRPr="00104A7F">
        <w:rPr>
          <w:rFonts w:ascii="Calibri" w:hAnsi="Calibri" w:cs="Calibri"/>
          <w:color w:val="000000" w:themeColor="text1"/>
          <w:sz w:val="22"/>
          <w:szCs w:val="22"/>
        </w:rPr>
        <w:t>, 3250–3265.</w:t>
      </w:r>
    </w:p>
    <w:p w14:paraId="4087A3AB" w14:textId="1AB21337" w:rsidR="00104A7F" w:rsidRDefault="00104A7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sidRPr="00104A7F">
        <w:rPr>
          <w:rFonts w:ascii="Calibri" w:hAnsi="Calibri" w:cs="Calibri"/>
          <w:color w:val="000000" w:themeColor="text1"/>
          <w:sz w:val="22"/>
          <w:szCs w:val="22"/>
          <w:lang w:val="en-US"/>
        </w:rPr>
        <w:t xml:space="preserve">Rohr, Brian, Helge S. Stein, Dan Guevarra, Yu Wang, Joel A. Haber, </w:t>
      </w:r>
      <w:proofErr w:type="spellStart"/>
      <w:r w:rsidRPr="00104A7F">
        <w:rPr>
          <w:rFonts w:ascii="Calibri" w:hAnsi="Calibri" w:cs="Calibri"/>
          <w:color w:val="000000" w:themeColor="text1"/>
          <w:sz w:val="22"/>
          <w:szCs w:val="22"/>
          <w:lang w:val="en-US"/>
        </w:rPr>
        <w:t>Muratahan</w:t>
      </w:r>
      <w:proofErr w:type="spellEnd"/>
      <w:r w:rsidRPr="00104A7F">
        <w:rPr>
          <w:rFonts w:ascii="Calibri" w:hAnsi="Calibri" w:cs="Calibri"/>
          <w:color w:val="000000" w:themeColor="text1"/>
          <w:sz w:val="22"/>
          <w:szCs w:val="22"/>
          <w:lang w:val="en-US"/>
        </w:rPr>
        <w:t xml:space="preserve"> </w:t>
      </w:r>
      <w:proofErr w:type="spellStart"/>
      <w:r w:rsidRPr="00104A7F">
        <w:rPr>
          <w:rFonts w:ascii="Calibri" w:hAnsi="Calibri" w:cs="Calibri"/>
          <w:color w:val="000000" w:themeColor="text1"/>
          <w:sz w:val="22"/>
          <w:szCs w:val="22"/>
          <w:lang w:val="en-US"/>
        </w:rPr>
        <w:t>Aykol</w:t>
      </w:r>
      <w:proofErr w:type="spellEnd"/>
      <w:r w:rsidRPr="00104A7F">
        <w:rPr>
          <w:rFonts w:ascii="Calibri" w:hAnsi="Calibri" w:cs="Calibri"/>
          <w:color w:val="000000" w:themeColor="text1"/>
          <w:sz w:val="22"/>
          <w:szCs w:val="22"/>
          <w:lang w:val="en-US"/>
        </w:rPr>
        <w:t xml:space="preserve">, Santosh K. </w:t>
      </w:r>
      <w:proofErr w:type="spellStart"/>
      <w:r w:rsidRPr="00104A7F">
        <w:rPr>
          <w:rFonts w:ascii="Calibri" w:hAnsi="Calibri" w:cs="Calibri"/>
          <w:color w:val="000000" w:themeColor="text1"/>
          <w:sz w:val="22"/>
          <w:szCs w:val="22"/>
          <w:lang w:val="en-US"/>
        </w:rPr>
        <w:t>Suram</w:t>
      </w:r>
      <w:proofErr w:type="spellEnd"/>
      <w:r w:rsidRPr="00104A7F">
        <w:rPr>
          <w:rFonts w:ascii="Calibri" w:hAnsi="Calibri" w:cs="Calibri"/>
          <w:color w:val="000000" w:themeColor="text1"/>
          <w:sz w:val="22"/>
          <w:szCs w:val="22"/>
          <w:lang w:val="en-US"/>
        </w:rPr>
        <w:t xml:space="preserve">, and John M. Gregoire (2020). Benchmarking the acceleration of materials discovery by sequential learning. </w:t>
      </w:r>
      <w:r w:rsidRPr="00104A7F">
        <w:rPr>
          <w:rFonts w:ascii="Calibri" w:hAnsi="Calibri" w:cs="Calibri"/>
          <w:i/>
          <w:iCs/>
          <w:color w:val="000000" w:themeColor="text1"/>
          <w:sz w:val="22"/>
          <w:szCs w:val="22"/>
          <w:lang w:val="en-US"/>
        </w:rPr>
        <w:t>Chemical Science</w:t>
      </w:r>
      <w:r w:rsidRPr="00104A7F">
        <w:rPr>
          <w:rFonts w:ascii="Calibri" w:hAnsi="Calibri" w:cs="Calibri"/>
          <w:color w:val="000000" w:themeColor="text1"/>
          <w:sz w:val="22"/>
          <w:szCs w:val="22"/>
          <w:lang w:val="en-US"/>
        </w:rPr>
        <w:t xml:space="preserve">, </w:t>
      </w:r>
      <w:r w:rsidRPr="00104A7F">
        <w:rPr>
          <w:rFonts w:ascii="Calibri" w:hAnsi="Calibri" w:cs="Calibri"/>
          <w:b/>
          <w:bCs/>
          <w:color w:val="000000" w:themeColor="text1"/>
          <w:sz w:val="22"/>
          <w:szCs w:val="22"/>
          <w:lang w:val="en-US"/>
        </w:rPr>
        <w:t>11</w:t>
      </w:r>
      <w:r w:rsidRPr="00104A7F">
        <w:rPr>
          <w:rFonts w:ascii="Calibri" w:hAnsi="Calibri" w:cs="Calibri"/>
          <w:color w:val="000000" w:themeColor="text1"/>
          <w:sz w:val="22"/>
          <w:szCs w:val="22"/>
          <w:lang w:val="en-US"/>
        </w:rPr>
        <w:t>(10), 2696-2706.</w:t>
      </w:r>
    </w:p>
    <w:p w14:paraId="4F90C3D3" w14:textId="2A183D92" w:rsidR="00104A7F" w:rsidRPr="00104A7F" w:rsidRDefault="00104A7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sidRPr="00104A7F">
        <w:rPr>
          <w:rFonts w:ascii="Calibri" w:hAnsi="Calibri" w:cs="Calibri"/>
          <w:color w:val="000000" w:themeColor="text1"/>
          <w:sz w:val="22"/>
          <w:szCs w:val="22"/>
          <w:lang w:val="en-US"/>
        </w:rPr>
        <w:t xml:space="preserve">Liu, Z., Rolston, N., Flick, A. C., Colburn, T. W., Ren, Z., </w:t>
      </w:r>
      <w:proofErr w:type="spellStart"/>
      <w:r w:rsidRPr="00104A7F">
        <w:rPr>
          <w:rFonts w:ascii="Calibri" w:hAnsi="Calibri" w:cs="Calibri"/>
          <w:color w:val="000000" w:themeColor="text1"/>
          <w:sz w:val="22"/>
          <w:szCs w:val="22"/>
          <w:lang w:val="en-US"/>
        </w:rPr>
        <w:t>Dauskardt</w:t>
      </w:r>
      <w:proofErr w:type="spellEnd"/>
      <w:r w:rsidRPr="00104A7F">
        <w:rPr>
          <w:rFonts w:ascii="Calibri" w:hAnsi="Calibri" w:cs="Calibri"/>
          <w:color w:val="000000" w:themeColor="text1"/>
          <w:sz w:val="22"/>
          <w:szCs w:val="22"/>
          <w:lang w:val="en-US"/>
        </w:rPr>
        <w:t xml:space="preserve">, R. H., &amp; </w:t>
      </w:r>
      <w:proofErr w:type="spellStart"/>
      <w:r w:rsidRPr="00104A7F">
        <w:rPr>
          <w:rFonts w:ascii="Calibri" w:hAnsi="Calibri" w:cs="Calibri"/>
          <w:color w:val="000000" w:themeColor="text1"/>
          <w:sz w:val="22"/>
          <w:szCs w:val="22"/>
          <w:lang w:val="en-US"/>
        </w:rPr>
        <w:t>Buonassisi</w:t>
      </w:r>
      <w:proofErr w:type="spellEnd"/>
      <w:r w:rsidRPr="00104A7F">
        <w:rPr>
          <w:rFonts w:ascii="Calibri" w:hAnsi="Calibri" w:cs="Calibri"/>
          <w:color w:val="000000" w:themeColor="text1"/>
          <w:sz w:val="22"/>
          <w:szCs w:val="22"/>
          <w:lang w:val="en-US"/>
        </w:rPr>
        <w:t xml:space="preserve">, T. (2022). Machine learning with knowledge constraints for process optimization of open-air perovskite solar cell manufacturing. </w:t>
      </w:r>
      <w:r w:rsidRPr="00104A7F">
        <w:rPr>
          <w:rFonts w:ascii="Calibri" w:hAnsi="Calibri" w:cs="Calibri"/>
          <w:i/>
          <w:iCs/>
          <w:color w:val="000000" w:themeColor="text1"/>
          <w:sz w:val="22"/>
          <w:szCs w:val="22"/>
        </w:rPr>
        <w:t>Joule</w:t>
      </w:r>
      <w:r w:rsidRPr="00104A7F">
        <w:rPr>
          <w:rFonts w:ascii="Calibri" w:hAnsi="Calibri" w:cs="Calibri"/>
          <w:color w:val="000000" w:themeColor="text1"/>
          <w:sz w:val="22"/>
          <w:szCs w:val="22"/>
        </w:rPr>
        <w:t xml:space="preserve">, </w:t>
      </w:r>
      <w:r w:rsidRPr="00104A7F">
        <w:rPr>
          <w:rFonts w:ascii="Calibri" w:hAnsi="Calibri" w:cs="Calibri"/>
          <w:b/>
          <w:bCs/>
          <w:color w:val="000000" w:themeColor="text1"/>
          <w:sz w:val="22"/>
          <w:szCs w:val="22"/>
        </w:rPr>
        <w:t>6</w:t>
      </w:r>
      <w:r w:rsidRPr="00104A7F">
        <w:rPr>
          <w:rFonts w:ascii="Calibri" w:hAnsi="Calibri" w:cs="Calibri"/>
          <w:color w:val="000000" w:themeColor="text1"/>
          <w:sz w:val="22"/>
          <w:szCs w:val="22"/>
        </w:rPr>
        <w:t>(4), 834-849.</w:t>
      </w:r>
    </w:p>
    <w:p w14:paraId="5278DFC8" w14:textId="019C38C5" w:rsidR="00104A7F" w:rsidRDefault="00104A7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sidRPr="00104A7F">
        <w:rPr>
          <w:rFonts w:ascii="Calibri" w:hAnsi="Calibri" w:cs="Calibri"/>
          <w:color w:val="000000" w:themeColor="text1"/>
          <w:sz w:val="22"/>
          <w:szCs w:val="22"/>
        </w:rPr>
        <w:t xml:space="preserve">Gelbart, M. A., Snoek, J., &amp; Adams, R. P. (2014). </w:t>
      </w:r>
      <w:r w:rsidRPr="00104A7F">
        <w:rPr>
          <w:rFonts w:ascii="Calibri" w:hAnsi="Calibri" w:cs="Calibri"/>
          <w:color w:val="000000" w:themeColor="text1"/>
          <w:sz w:val="22"/>
          <w:szCs w:val="22"/>
          <w:lang w:val="en-US"/>
        </w:rPr>
        <w:t xml:space="preserve">Bayesian optimization with unknown constraints. </w:t>
      </w:r>
      <w:proofErr w:type="spellStart"/>
      <w:r w:rsidRPr="00104A7F">
        <w:rPr>
          <w:rFonts w:ascii="Calibri" w:hAnsi="Calibri" w:cs="Calibri"/>
          <w:i/>
          <w:iCs/>
          <w:color w:val="000000" w:themeColor="text1"/>
          <w:sz w:val="22"/>
          <w:szCs w:val="22"/>
          <w:lang w:val="en-US"/>
        </w:rPr>
        <w:t>arXiv</w:t>
      </w:r>
      <w:proofErr w:type="spellEnd"/>
      <w:r w:rsidRPr="00104A7F">
        <w:rPr>
          <w:rFonts w:ascii="Calibri" w:hAnsi="Calibri" w:cs="Calibri"/>
          <w:i/>
          <w:iCs/>
          <w:color w:val="000000" w:themeColor="text1"/>
          <w:sz w:val="22"/>
          <w:szCs w:val="22"/>
          <w:lang w:val="en-US"/>
        </w:rPr>
        <w:t xml:space="preserve"> preprint</w:t>
      </w:r>
      <w:r w:rsidRPr="00104A7F">
        <w:rPr>
          <w:rFonts w:ascii="Calibri" w:hAnsi="Calibri" w:cs="Calibri"/>
          <w:color w:val="000000" w:themeColor="text1"/>
          <w:sz w:val="22"/>
          <w:szCs w:val="22"/>
          <w:lang w:val="en-US"/>
        </w:rPr>
        <w:t xml:space="preserve"> </w:t>
      </w:r>
      <w:r w:rsidRPr="00104A7F">
        <w:rPr>
          <w:rFonts w:ascii="Calibri" w:hAnsi="Calibri" w:cs="Calibri"/>
          <w:b/>
          <w:bCs/>
          <w:color w:val="000000" w:themeColor="text1"/>
          <w:sz w:val="22"/>
          <w:szCs w:val="22"/>
          <w:lang w:val="en-US"/>
        </w:rPr>
        <w:t>arXiv:1403.5607</w:t>
      </w:r>
      <w:r w:rsidRPr="00104A7F">
        <w:rPr>
          <w:rFonts w:ascii="Calibri" w:hAnsi="Calibri" w:cs="Calibri"/>
          <w:color w:val="000000" w:themeColor="text1"/>
          <w:sz w:val="22"/>
          <w:szCs w:val="22"/>
          <w:lang w:val="en-US"/>
        </w:rPr>
        <w:t>.</w:t>
      </w:r>
    </w:p>
    <w:p w14:paraId="5ED703CE" w14:textId="4BFE3450" w:rsidR="0007776F" w:rsidRDefault="0007776F"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 </w:t>
      </w:r>
      <w:proofErr w:type="spellStart"/>
      <w:r w:rsidRPr="0007776F">
        <w:rPr>
          <w:rFonts w:ascii="Calibri" w:hAnsi="Calibri" w:cs="Calibri"/>
          <w:color w:val="000000" w:themeColor="text1"/>
          <w:sz w:val="22"/>
          <w:szCs w:val="22"/>
          <w:lang w:val="en-US"/>
        </w:rPr>
        <w:t>Paleyes</w:t>
      </w:r>
      <w:proofErr w:type="spellEnd"/>
      <w:r w:rsidRPr="0007776F">
        <w:rPr>
          <w:rFonts w:ascii="Calibri" w:hAnsi="Calibri" w:cs="Calibri"/>
          <w:color w:val="000000" w:themeColor="text1"/>
          <w:sz w:val="22"/>
          <w:szCs w:val="22"/>
          <w:lang w:val="en-US"/>
        </w:rPr>
        <w:t xml:space="preserve">, A., Pullin, M., </w:t>
      </w:r>
      <w:proofErr w:type="spellStart"/>
      <w:r w:rsidRPr="0007776F">
        <w:rPr>
          <w:rFonts w:ascii="Calibri" w:hAnsi="Calibri" w:cs="Calibri"/>
          <w:color w:val="000000" w:themeColor="text1"/>
          <w:sz w:val="22"/>
          <w:szCs w:val="22"/>
          <w:lang w:val="en-US"/>
        </w:rPr>
        <w:t>Mahsereci</w:t>
      </w:r>
      <w:proofErr w:type="spellEnd"/>
      <w:r w:rsidRPr="0007776F">
        <w:rPr>
          <w:rFonts w:ascii="Calibri" w:hAnsi="Calibri" w:cs="Calibri"/>
          <w:color w:val="000000" w:themeColor="text1"/>
          <w:sz w:val="22"/>
          <w:szCs w:val="22"/>
          <w:lang w:val="en-US"/>
        </w:rPr>
        <w:t xml:space="preserve">, M., McCollum, C., Lawrence, N., &amp; González, J. (2019). Emulation of physical processes with </w:t>
      </w:r>
      <w:proofErr w:type="spellStart"/>
      <w:r w:rsidRPr="0007776F">
        <w:rPr>
          <w:rFonts w:ascii="Calibri" w:hAnsi="Calibri" w:cs="Calibri"/>
          <w:color w:val="000000" w:themeColor="text1"/>
          <w:sz w:val="22"/>
          <w:szCs w:val="22"/>
          <w:lang w:val="en-US"/>
        </w:rPr>
        <w:t>Emukit</w:t>
      </w:r>
      <w:proofErr w:type="spellEnd"/>
      <w:r w:rsidRPr="0007776F">
        <w:rPr>
          <w:rFonts w:ascii="Calibri" w:hAnsi="Calibri" w:cs="Calibri"/>
          <w:color w:val="000000" w:themeColor="text1"/>
          <w:sz w:val="22"/>
          <w:szCs w:val="22"/>
          <w:lang w:val="en-US"/>
        </w:rPr>
        <w:t xml:space="preserve">. In </w:t>
      </w:r>
      <w:r w:rsidRPr="0007776F">
        <w:rPr>
          <w:rFonts w:ascii="Calibri" w:hAnsi="Calibri" w:cs="Calibri"/>
          <w:i/>
          <w:iCs/>
          <w:color w:val="000000" w:themeColor="text1"/>
          <w:sz w:val="22"/>
          <w:szCs w:val="22"/>
          <w:lang w:val="en-US"/>
        </w:rPr>
        <w:t xml:space="preserve">Second Workshop on Machine Learning and the Physical Sciences, </w:t>
      </w:r>
      <w:proofErr w:type="spellStart"/>
      <w:r w:rsidRPr="0007776F">
        <w:rPr>
          <w:rFonts w:ascii="Calibri" w:hAnsi="Calibri" w:cs="Calibri"/>
          <w:i/>
          <w:iCs/>
          <w:color w:val="000000" w:themeColor="text1"/>
          <w:sz w:val="22"/>
          <w:szCs w:val="22"/>
          <w:lang w:val="en-US"/>
        </w:rPr>
        <w:t>NeurIPS</w:t>
      </w:r>
      <w:proofErr w:type="spellEnd"/>
      <w:r w:rsidRPr="0007776F">
        <w:rPr>
          <w:rFonts w:ascii="Calibri" w:hAnsi="Calibri" w:cs="Calibri"/>
          <w:color w:val="000000" w:themeColor="text1"/>
          <w:sz w:val="22"/>
          <w:szCs w:val="22"/>
          <w:lang w:val="en-US"/>
        </w:rPr>
        <w:t>.</w:t>
      </w:r>
    </w:p>
    <w:p w14:paraId="5C1ADD1F" w14:textId="786A33E2" w:rsidR="00421AE5" w:rsidRPr="00BA477C" w:rsidRDefault="00421AE5" w:rsidP="001E62CE">
      <w:pPr>
        <w:pStyle w:val="Normaalweb"/>
        <w:numPr>
          <w:ilvl w:val="0"/>
          <w:numId w:val="1"/>
        </w:numPr>
        <w:spacing w:before="0" w:beforeAutospacing="0" w:after="0" w:afterAutospacing="0"/>
        <w:jc w:val="both"/>
        <w:rPr>
          <w:rFonts w:ascii="Calibri" w:hAnsi="Calibri" w:cs="Calibri"/>
          <w:color w:val="000000" w:themeColor="text1"/>
          <w:sz w:val="22"/>
          <w:szCs w:val="22"/>
          <w:lang w:val="en-US"/>
        </w:rPr>
      </w:pPr>
      <w:proofErr w:type="spellStart"/>
      <w:r>
        <w:rPr>
          <w:rFonts w:ascii="Calibri" w:hAnsi="Calibri" w:cs="Calibri"/>
          <w:color w:val="000000" w:themeColor="text1"/>
          <w:sz w:val="22"/>
          <w:szCs w:val="22"/>
          <w:lang w:val="en-US"/>
        </w:rPr>
        <w:t>GPy</w:t>
      </w:r>
      <w:proofErr w:type="spellEnd"/>
      <w:r w:rsidRPr="00421AE5">
        <w:rPr>
          <w:rFonts w:ascii="Calibri" w:hAnsi="Calibri" w:cs="Calibri"/>
          <w:color w:val="000000" w:themeColor="text1"/>
          <w:sz w:val="22"/>
          <w:szCs w:val="22"/>
          <w:lang w:val="en-US"/>
        </w:rPr>
        <w:t>: A Gaussian process framework in Python. Available at: \</w:t>
      </w:r>
      <w:proofErr w:type="spellStart"/>
      <w:r w:rsidRPr="00421AE5">
        <w:rPr>
          <w:rFonts w:ascii="Calibri" w:hAnsi="Calibri" w:cs="Calibri"/>
          <w:color w:val="000000" w:themeColor="text1"/>
          <w:sz w:val="22"/>
          <w:szCs w:val="22"/>
          <w:lang w:val="en-US"/>
        </w:rPr>
        <w:t>url</w:t>
      </w:r>
      <w:proofErr w:type="spellEnd"/>
      <w:r w:rsidRPr="00421AE5">
        <w:rPr>
          <w:rFonts w:ascii="Calibri" w:hAnsi="Calibri" w:cs="Calibri"/>
          <w:color w:val="000000" w:themeColor="text1"/>
          <w:sz w:val="22"/>
          <w:szCs w:val="22"/>
          <w:lang w:val="en-US"/>
        </w:rPr>
        <w:t>{</w:t>
      </w:r>
      <w:hyperlink r:id="rId7" w:tgtFrame="_new" w:history="1">
        <w:r w:rsidRPr="00421AE5">
          <w:rPr>
            <w:rStyle w:val="Hyperlink"/>
            <w:rFonts w:ascii="Calibri" w:hAnsi="Calibri" w:cs="Calibri"/>
            <w:sz w:val="22"/>
            <w:szCs w:val="22"/>
            <w:lang w:val="en-US"/>
          </w:rPr>
          <w:t>http://github.com/SheffieldML/GPy}</w:t>
        </w:r>
      </w:hyperlink>
      <w:r w:rsidRPr="00421AE5">
        <w:rPr>
          <w:rFonts w:ascii="Calibri" w:hAnsi="Calibri" w:cs="Calibri"/>
          <w:color w:val="000000" w:themeColor="text1"/>
          <w:sz w:val="22"/>
          <w:szCs w:val="22"/>
          <w:lang w:val="en-US"/>
        </w:rPr>
        <w:t xml:space="preserve">. </w:t>
      </w:r>
      <w:r w:rsidRPr="00421AE5">
        <w:rPr>
          <w:rFonts w:ascii="Calibri" w:hAnsi="Calibri" w:cs="Calibri"/>
          <w:color w:val="000000" w:themeColor="text1"/>
          <w:sz w:val="22"/>
          <w:szCs w:val="22"/>
        </w:rPr>
        <w:t>(since 2012).</w:t>
      </w:r>
    </w:p>
    <w:p w14:paraId="663928B1" w14:textId="77777777" w:rsidR="001E62CE" w:rsidRDefault="001E62CE" w:rsidP="001E62CE">
      <w:pPr>
        <w:pStyle w:val="Normaalweb"/>
        <w:spacing w:before="0" w:beforeAutospacing="0" w:after="0" w:afterAutospacing="0"/>
        <w:jc w:val="both"/>
        <w:rPr>
          <w:rFonts w:ascii="Calibri" w:hAnsi="Calibri" w:cs="Calibri"/>
          <w:color w:val="000000" w:themeColor="text1"/>
          <w:sz w:val="22"/>
          <w:szCs w:val="22"/>
          <w:lang w:val="en-US"/>
        </w:rPr>
      </w:pPr>
    </w:p>
    <w:p w14:paraId="312F0417" w14:textId="77777777" w:rsidR="00B6287C" w:rsidRDefault="00B6287C" w:rsidP="001E62CE">
      <w:pPr>
        <w:pStyle w:val="Normaalweb"/>
        <w:spacing w:before="0" w:beforeAutospacing="0" w:after="0" w:afterAutospacing="0"/>
        <w:jc w:val="both"/>
        <w:rPr>
          <w:rFonts w:ascii="Calibri" w:hAnsi="Calibri" w:cs="Calibri"/>
          <w:color w:val="000000" w:themeColor="text1"/>
          <w:sz w:val="22"/>
          <w:szCs w:val="22"/>
          <w:lang w:val="en-US"/>
        </w:rPr>
      </w:pPr>
    </w:p>
    <w:p w14:paraId="252D01CF"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222BCB59"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708BAF9C"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6890D7A4"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7CFD217D"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4E4713AE"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5DD94A00" w14:textId="77777777" w:rsidR="001E62CE" w:rsidRDefault="001E62CE" w:rsidP="00CF73AE">
      <w:pPr>
        <w:pStyle w:val="Normaalweb"/>
        <w:spacing w:before="0" w:beforeAutospacing="0" w:after="0" w:afterAutospacing="0"/>
        <w:ind w:firstLine="708"/>
        <w:jc w:val="both"/>
        <w:rPr>
          <w:rFonts w:ascii="Calibri" w:hAnsi="Calibri" w:cs="Calibri"/>
          <w:color w:val="000000" w:themeColor="text1"/>
          <w:sz w:val="22"/>
          <w:szCs w:val="22"/>
          <w:lang w:val="en-US"/>
        </w:rPr>
      </w:pPr>
    </w:p>
    <w:p w14:paraId="14358DE5" w14:textId="71DF728A" w:rsidR="00BA477C" w:rsidRPr="00421AE5" w:rsidRDefault="00BA477C" w:rsidP="00421AE5">
      <w:pPr>
        <w:rPr>
          <w:rFonts w:ascii="Calibri" w:eastAsia="Times New Roman" w:hAnsi="Calibri" w:cs="Calibri"/>
          <w:color w:val="000000" w:themeColor="text1"/>
          <w:kern w:val="0"/>
          <w:sz w:val="22"/>
          <w:szCs w:val="22"/>
          <w:lang w:val="en-US" w:eastAsia="nl-NL"/>
          <w14:ligatures w14:val="none"/>
        </w:rPr>
      </w:pPr>
    </w:p>
    <w:p w14:paraId="71C5C15E" w14:textId="77777777" w:rsidR="001056B9" w:rsidRDefault="001056B9" w:rsidP="0037495E">
      <w:pPr>
        <w:pStyle w:val="Normaalweb"/>
        <w:spacing w:before="0" w:beforeAutospacing="0" w:after="0" w:afterAutospacing="0"/>
        <w:jc w:val="both"/>
        <w:rPr>
          <w:rFonts w:ascii="Calibri" w:hAnsi="Calibri" w:cs="Calibri"/>
          <w:color w:val="000000" w:themeColor="text1"/>
          <w:sz w:val="22"/>
          <w:szCs w:val="22"/>
          <w:lang w:val="en-US"/>
        </w:rPr>
      </w:pPr>
    </w:p>
    <w:p w14:paraId="6FAB00BB" w14:textId="77777777" w:rsidR="0037495E" w:rsidRDefault="0037495E" w:rsidP="0037495E">
      <w:pPr>
        <w:pStyle w:val="Normaalweb"/>
        <w:spacing w:before="0" w:beforeAutospacing="0" w:after="0" w:afterAutospacing="0"/>
        <w:jc w:val="both"/>
        <w:rPr>
          <w:rFonts w:ascii="Calibri" w:hAnsi="Calibri" w:cs="Calibri"/>
          <w:sz w:val="22"/>
          <w:szCs w:val="22"/>
          <w:lang w:val="en-US"/>
        </w:rPr>
      </w:pPr>
    </w:p>
    <w:p w14:paraId="01A23D8F" w14:textId="77777777" w:rsidR="0064731E" w:rsidRDefault="0064731E" w:rsidP="005A33B9">
      <w:pPr>
        <w:pStyle w:val="Normaalweb"/>
        <w:spacing w:before="0" w:beforeAutospacing="0" w:after="0" w:afterAutospacing="0"/>
        <w:jc w:val="both"/>
        <w:rPr>
          <w:rFonts w:ascii="Calibri" w:hAnsi="Calibri" w:cs="Calibri"/>
          <w:sz w:val="22"/>
          <w:szCs w:val="22"/>
          <w:lang w:val="en-US"/>
        </w:rPr>
      </w:pPr>
    </w:p>
    <w:p w14:paraId="063219DF" w14:textId="54C17422" w:rsidR="005A33B9" w:rsidRDefault="005A33B9" w:rsidP="00E44CB1">
      <w:pPr>
        <w:pStyle w:val="Normaalweb"/>
        <w:spacing w:before="0" w:beforeAutospacing="0" w:after="0" w:afterAutospacing="0"/>
        <w:jc w:val="both"/>
        <w:rPr>
          <w:rFonts w:ascii="Calibri" w:hAnsi="Calibri" w:cs="Calibri"/>
          <w:sz w:val="22"/>
          <w:szCs w:val="22"/>
          <w:lang w:val="en-US"/>
        </w:rPr>
      </w:pPr>
    </w:p>
    <w:p w14:paraId="51DD4E13" w14:textId="77777777" w:rsidR="005A33B9" w:rsidRDefault="005A33B9" w:rsidP="00E44CB1">
      <w:pPr>
        <w:pStyle w:val="Normaalweb"/>
        <w:spacing w:before="0" w:beforeAutospacing="0" w:after="0" w:afterAutospacing="0"/>
        <w:jc w:val="both"/>
        <w:rPr>
          <w:rFonts w:ascii="Calibri" w:hAnsi="Calibri" w:cs="Calibri"/>
          <w:sz w:val="22"/>
          <w:szCs w:val="22"/>
          <w:lang w:val="en-US"/>
        </w:rPr>
      </w:pPr>
    </w:p>
    <w:p w14:paraId="22F6EC4A" w14:textId="77777777" w:rsidR="005A33B9" w:rsidRDefault="005A33B9" w:rsidP="00E44CB1">
      <w:pPr>
        <w:pStyle w:val="Normaalweb"/>
        <w:spacing w:before="0" w:beforeAutospacing="0" w:after="0" w:afterAutospacing="0"/>
        <w:jc w:val="both"/>
        <w:rPr>
          <w:rFonts w:ascii="Calibri" w:hAnsi="Calibri" w:cs="Calibri"/>
          <w:sz w:val="22"/>
          <w:szCs w:val="22"/>
          <w:lang w:val="en-US"/>
        </w:rPr>
      </w:pPr>
    </w:p>
    <w:p w14:paraId="4F51E388" w14:textId="77777777" w:rsidR="005A33B9" w:rsidRDefault="005A33B9" w:rsidP="00E44CB1">
      <w:pPr>
        <w:pStyle w:val="Normaalweb"/>
        <w:spacing w:before="0" w:beforeAutospacing="0" w:after="0" w:afterAutospacing="0"/>
        <w:jc w:val="both"/>
        <w:rPr>
          <w:rFonts w:ascii="Calibri" w:hAnsi="Calibri" w:cs="Calibri"/>
          <w:sz w:val="22"/>
          <w:szCs w:val="22"/>
          <w:lang w:val="en-US"/>
        </w:rPr>
      </w:pPr>
    </w:p>
    <w:p w14:paraId="7FEF13FC" w14:textId="77777777" w:rsidR="005A33B9" w:rsidRDefault="005A33B9" w:rsidP="00E44CB1">
      <w:pPr>
        <w:pStyle w:val="Normaalweb"/>
        <w:spacing w:before="0" w:beforeAutospacing="0" w:after="0" w:afterAutospacing="0"/>
        <w:jc w:val="both"/>
        <w:rPr>
          <w:rFonts w:ascii="Calibri" w:hAnsi="Calibri" w:cs="Calibri"/>
          <w:sz w:val="22"/>
          <w:szCs w:val="22"/>
          <w:lang w:val="en-US"/>
        </w:rPr>
      </w:pPr>
    </w:p>
    <w:p w14:paraId="23DC756F" w14:textId="77777777" w:rsidR="005A33B9" w:rsidRDefault="005A33B9" w:rsidP="00E44CB1">
      <w:pPr>
        <w:pStyle w:val="Normaalweb"/>
        <w:spacing w:before="0" w:beforeAutospacing="0" w:after="0" w:afterAutospacing="0"/>
        <w:jc w:val="both"/>
        <w:rPr>
          <w:rFonts w:ascii="Calibri" w:hAnsi="Calibri" w:cs="Calibri"/>
          <w:sz w:val="22"/>
          <w:szCs w:val="22"/>
          <w:lang w:val="en-US"/>
        </w:rPr>
      </w:pPr>
    </w:p>
    <w:p w14:paraId="1375A63A" w14:textId="11DE9A91" w:rsidR="00955D5B" w:rsidRDefault="007716CE"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 </w:t>
      </w:r>
    </w:p>
    <w:p w14:paraId="1E0DDB1E" w14:textId="77777777" w:rsidR="00955D5B" w:rsidRDefault="00955D5B" w:rsidP="00E44CB1">
      <w:pPr>
        <w:pStyle w:val="Normaalweb"/>
        <w:spacing w:before="0" w:beforeAutospacing="0" w:after="0" w:afterAutospacing="0"/>
        <w:jc w:val="both"/>
        <w:rPr>
          <w:rFonts w:ascii="Calibri" w:hAnsi="Calibri" w:cs="Calibri"/>
          <w:sz w:val="22"/>
          <w:szCs w:val="22"/>
          <w:lang w:val="en-US"/>
        </w:rPr>
      </w:pPr>
    </w:p>
    <w:p w14:paraId="37928352" w14:textId="77777777" w:rsidR="00955D5B" w:rsidRDefault="00955D5B" w:rsidP="00E44CB1">
      <w:pPr>
        <w:pStyle w:val="Normaalweb"/>
        <w:spacing w:before="0" w:beforeAutospacing="0" w:after="0" w:afterAutospacing="0"/>
        <w:jc w:val="both"/>
        <w:rPr>
          <w:rFonts w:ascii="Calibri" w:hAnsi="Calibri" w:cs="Calibri"/>
          <w:sz w:val="22"/>
          <w:szCs w:val="22"/>
          <w:lang w:val="en-US"/>
        </w:rPr>
      </w:pPr>
    </w:p>
    <w:p w14:paraId="50B953A1" w14:textId="473B7DFF" w:rsidR="00EE00D6" w:rsidRPr="00421AE5" w:rsidRDefault="00EE00D6" w:rsidP="00421AE5">
      <w:pPr>
        <w:rPr>
          <w:rFonts w:ascii="Calibri" w:eastAsia="Times New Roman" w:hAnsi="Calibri" w:cs="Calibri"/>
          <w:kern w:val="0"/>
          <w:sz w:val="22"/>
          <w:szCs w:val="22"/>
          <w:lang w:val="en-US" w:eastAsia="nl-NL"/>
          <w14:ligatures w14:val="none"/>
        </w:rPr>
      </w:pPr>
    </w:p>
    <w:p w14:paraId="64BF9B6D" w14:textId="0DD21D43" w:rsidR="00E44CB1" w:rsidRDefault="00E44CB1" w:rsidP="00E44CB1">
      <w:pPr>
        <w:pStyle w:val="Normaalweb"/>
        <w:spacing w:before="0" w:beforeAutospacing="0" w:after="0" w:afterAutospacing="0"/>
        <w:jc w:val="both"/>
        <w:rPr>
          <w:rFonts w:ascii="Calibri" w:hAnsi="Calibri" w:cs="Calibri"/>
          <w:sz w:val="22"/>
          <w:szCs w:val="22"/>
          <w:lang w:val="en-US"/>
        </w:rPr>
      </w:pPr>
      <w:r w:rsidRPr="00E44CB1">
        <w:rPr>
          <w:rFonts w:ascii="Calibri" w:hAnsi="Calibri" w:cs="Calibri"/>
          <w:sz w:val="22"/>
          <w:szCs w:val="22"/>
          <w:lang w:val="en-US"/>
        </w:rPr>
        <w:t>The experiments in this study were performed in two phases. First, an exploratory screening of the tentative search space</w:t>
      </w:r>
      <w:r w:rsidR="00745304">
        <w:rPr>
          <w:rFonts w:ascii="Calibri" w:hAnsi="Calibri" w:cs="Calibri"/>
          <w:sz w:val="22"/>
          <w:szCs w:val="22"/>
          <w:lang w:val="en-US"/>
        </w:rPr>
        <w:t xml:space="preserve"> of process conditions</w:t>
      </w:r>
      <w:r w:rsidRPr="00E44CB1">
        <w:rPr>
          <w:rFonts w:ascii="Calibri" w:hAnsi="Calibri" w:cs="Calibri"/>
          <w:sz w:val="22"/>
          <w:szCs w:val="22"/>
          <w:lang w:val="en-US"/>
        </w:rPr>
        <w:t xml:space="preserve"> </w:t>
      </w:r>
      <w:r w:rsidR="00745304">
        <w:rPr>
          <w:rFonts w:ascii="Calibri" w:hAnsi="Calibri" w:cs="Calibri"/>
          <w:sz w:val="22"/>
          <w:szCs w:val="22"/>
          <w:lang w:val="en-US"/>
        </w:rPr>
        <w:t xml:space="preserve">(cf. Table 1) </w:t>
      </w:r>
      <w:r w:rsidRPr="00E44CB1">
        <w:rPr>
          <w:rFonts w:ascii="Calibri" w:hAnsi="Calibri" w:cs="Calibri"/>
          <w:sz w:val="22"/>
          <w:szCs w:val="22"/>
          <w:lang w:val="en-US"/>
        </w:rPr>
        <w:t>was performed.</w:t>
      </w:r>
      <w:r w:rsidR="00DB21EE">
        <w:rPr>
          <w:rFonts w:ascii="Calibri" w:hAnsi="Calibri" w:cs="Calibri"/>
          <w:sz w:val="22"/>
          <w:szCs w:val="22"/>
          <w:lang w:val="en-US"/>
        </w:rPr>
        <w:t xml:space="preserve"> This initial search space was selected based on expert considerations, intending to balance experimental feasibility and broadness</w:t>
      </w:r>
      <w:r w:rsidR="006447E8">
        <w:rPr>
          <w:rFonts w:ascii="Calibri" w:hAnsi="Calibri" w:cs="Calibri"/>
          <w:sz w:val="22"/>
          <w:szCs w:val="22"/>
          <w:lang w:val="en-US"/>
        </w:rPr>
        <w:t xml:space="preserve"> of the search/parameter space</w:t>
      </w:r>
      <w:r w:rsidR="00DB21EE">
        <w:rPr>
          <w:rFonts w:ascii="Calibri" w:hAnsi="Calibri" w:cs="Calibri"/>
          <w:sz w:val="22"/>
          <w:szCs w:val="22"/>
          <w:lang w:val="en-US"/>
        </w:rPr>
        <w:t>.</w:t>
      </w:r>
      <w:r w:rsidR="00745304">
        <w:rPr>
          <w:rFonts w:ascii="Calibri" w:hAnsi="Calibri" w:cs="Calibri"/>
          <w:sz w:val="22"/>
          <w:szCs w:val="22"/>
          <w:lang w:val="en-US"/>
        </w:rPr>
        <w:t xml:space="preserve"> </w:t>
      </w:r>
      <w:r w:rsidR="00DB21EE">
        <w:rPr>
          <w:rFonts w:ascii="Calibri" w:hAnsi="Calibri" w:cs="Calibri"/>
          <w:sz w:val="22"/>
          <w:szCs w:val="22"/>
          <w:lang w:val="en-US"/>
        </w:rPr>
        <w:t>In total</w:t>
      </w:r>
      <w:r w:rsidRPr="00E44CB1">
        <w:rPr>
          <w:rFonts w:ascii="Calibri" w:hAnsi="Calibri" w:cs="Calibri"/>
          <w:sz w:val="22"/>
          <w:szCs w:val="22"/>
          <w:lang w:val="en-US"/>
        </w:rPr>
        <w:t>, 45 devices were synthesized</w:t>
      </w:r>
      <w:r w:rsidR="00DB21EE">
        <w:rPr>
          <w:rFonts w:ascii="Calibri" w:hAnsi="Calibri" w:cs="Calibri"/>
          <w:sz w:val="22"/>
          <w:szCs w:val="22"/>
          <w:lang w:val="en-US"/>
        </w:rPr>
        <w:t xml:space="preserve"> </w:t>
      </w:r>
      <w:r w:rsidR="0017352D">
        <w:rPr>
          <w:rFonts w:ascii="Calibri" w:hAnsi="Calibri" w:cs="Calibri"/>
          <w:sz w:val="22"/>
          <w:szCs w:val="22"/>
          <w:lang w:val="en-US"/>
        </w:rPr>
        <w:t>within this space</w:t>
      </w:r>
      <w:r w:rsidRPr="00E44CB1">
        <w:rPr>
          <w:rFonts w:ascii="Calibri" w:hAnsi="Calibri" w:cs="Calibri"/>
          <w:sz w:val="22"/>
          <w:szCs w:val="22"/>
          <w:lang w:val="en-US"/>
        </w:rPr>
        <w:t>, and their approximate efficiency was measure</w:t>
      </w:r>
      <w:r>
        <w:rPr>
          <w:rFonts w:ascii="Calibri" w:hAnsi="Calibri" w:cs="Calibri"/>
          <w:sz w:val="22"/>
          <w:szCs w:val="22"/>
          <w:lang w:val="en-US"/>
        </w:rPr>
        <w:t>d</w:t>
      </w:r>
      <w:r w:rsidR="00C512DA">
        <w:rPr>
          <w:rFonts w:ascii="Calibri" w:hAnsi="Calibri" w:cs="Calibri"/>
          <w:sz w:val="22"/>
          <w:szCs w:val="22"/>
          <w:lang w:val="en-US"/>
        </w:rPr>
        <w:t xml:space="preserve"> crudely</w:t>
      </w:r>
      <w:r w:rsidRPr="00E44CB1">
        <w:rPr>
          <w:rFonts w:ascii="Calibri" w:hAnsi="Calibri" w:cs="Calibri"/>
          <w:sz w:val="22"/>
          <w:szCs w:val="22"/>
          <w:lang w:val="en-US"/>
        </w:rPr>
        <w:t>.</w:t>
      </w:r>
      <w:r>
        <w:rPr>
          <w:rFonts w:ascii="Calibri" w:hAnsi="Calibri" w:cs="Calibri"/>
          <w:sz w:val="22"/>
          <w:szCs w:val="22"/>
          <w:lang w:val="en-US"/>
        </w:rPr>
        <w:t xml:space="preserve"> </w:t>
      </w:r>
      <w:r w:rsidR="00745304">
        <w:rPr>
          <w:rFonts w:ascii="Calibri" w:hAnsi="Calibri" w:cs="Calibri"/>
          <w:sz w:val="22"/>
          <w:szCs w:val="22"/>
          <w:lang w:val="en-US"/>
        </w:rPr>
        <w:t>Significant variations in the measured device efficiency w</w:t>
      </w:r>
      <w:r w:rsidR="00DB21EE">
        <w:rPr>
          <w:rFonts w:ascii="Calibri" w:hAnsi="Calibri" w:cs="Calibri"/>
          <w:sz w:val="22"/>
          <w:szCs w:val="22"/>
          <w:lang w:val="en-US"/>
        </w:rPr>
        <w:t>ere</w:t>
      </w:r>
      <w:r w:rsidR="0017352D">
        <w:rPr>
          <w:rFonts w:ascii="Calibri" w:hAnsi="Calibri" w:cs="Calibri"/>
          <w:sz w:val="22"/>
          <w:szCs w:val="22"/>
          <w:lang w:val="en-US"/>
        </w:rPr>
        <w:t xml:space="preserve"> observed</w:t>
      </w:r>
      <w:r w:rsidR="00745304">
        <w:rPr>
          <w:rFonts w:ascii="Calibri" w:hAnsi="Calibri" w:cs="Calibri"/>
          <w:sz w:val="22"/>
          <w:szCs w:val="22"/>
          <w:lang w:val="en-US"/>
        </w:rPr>
        <w:t>, and hence we decided to retain the selected set of process conditions for the eventual optimization campaign, i.e., phase two of this study.</w:t>
      </w:r>
      <w:r w:rsidR="00314FF4">
        <w:rPr>
          <w:rFonts w:ascii="Calibri" w:hAnsi="Calibri" w:cs="Calibri"/>
          <w:sz w:val="22"/>
          <w:szCs w:val="22"/>
          <w:lang w:val="en-US"/>
        </w:rPr>
        <w:t xml:space="preserve"> In total, 1.3 billion distinct combinations of process variables can be distinguished within this search space.</w:t>
      </w:r>
    </w:p>
    <w:p w14:paraId="1AD3CF08"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tbl>
      <w:tblPr>
        <w:tblStyle w:val="Onopgemaaktetabel5"/>
        <w:tblW w:w="0" w:type="auto"/>
        <w:tblLook w:val="04A0" w:firstRow="1" w:lastRow="0" w:firstColumn="1" w:lastColumn="0" w:noHBand="0" w:noVBand="1"/>
      </w:tblPr>
      <w:tblGrid>
        <w:gridCol w:w="4528"/>
        <w:gridCol w:w="4528"/>
      </w:tblGrid>
      <w:tr w:rsidR="00C45940" w14:paraId="15333E7B" w14:textId="77777777" w:rsidTr="00C4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8" w:type="dxa"/>
          </w:tcPr>
          <w:p w14:paraId="1E11840A" w14:textId="6B2E5D00" w:rsidR="00C45940" w:rsidRDefault="00C45940"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Process variable</w:t>
            </w:r>
          </w:p>
        </w:tc>
        <w:tc>
          <w:tcPr>
            <w:tcW w:w="4528" w:type="dxa"/>
          </w:tcPr>
          <w:p w14:paraId="21034322" w14:textId="498C132D" w:rsidR="00C45940" w:rsidRDefault="00C45940" w:rsidP="00E44CB1">
            <w:pPr>
              <w:pStyle w:val="Norma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Total range (interval)</w:t>
            </w:r>
          </w:p>
        </w:tc>
      </w:tr>
      <w:tr w:rsidR="00C45940" w14:paraId="191E2490"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F0A0F7" w14:textId="6A072DFF"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NMP</w:t>
            </w:r>
            <w:r>
              <w:rPr>
                <w:rFonts w:ascii="Calibri" w:hAnsi="Calibri" w:cs="Calibri"/>
                <w:sz w:val="22"/>
                <w:szCs w:val="22"/>
                <w:lang w:val="en-US"/>
              </w:rPr>
              <w:t xml:space="preserve"> (ml)</w:t>
            </w:r>
            <w:r w:rsidR="00C45940">
              <w:rPr>
                <w:rFonts w:ascii="Calibri" w:hAnsi="Calibri" w:cs="Calibri"/>
                <w:sz w:val="22"/>
                <w:szCs w:val="22"/>
                <w:lang w:val="en-US"/>
              </w:rPr>
              <w:t xml:space="preserve"> </w:t>
            </w:r>
          </w:p>
        </w:tc>
        <w:tc>
          <w:tcPr>
            <w:tcW w:w="4528" w:type="dxa"/>
          </w:tcPr>
          <w:p w14:paraId="4F5C0AFB" w14:textId="24B64579"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w:t>
            </w:r>
            <w:r w:rsidR="00526072">
              <w:rPr>
                <w:rFonts w:ascii="Calibri" w:hAnsi="Calibri" w:cs="Calibri"/>
                <w:sz w:val="22"/>
                <w:szCs w:val="22"/>
                <w:lang w:val="en-US"/>
              </w:rPr>
              <w:t xml:space="preserve"> </w:t>
            </w:r>
            <w:r>
              <w:rPr>
                <w:rFonts w:ascii="Calibri" w:hAnsi="Calibri" w:cs="Calibri"/>
                <w:sz w:val="22"/>
                <w:szCs w:val="22"/>
                <w:lang w:val="en-US"/>
              </w:rPr>
              <w:t>(</w:t>
            </w:r>
            <w:r w:rsidR="00526072">
              <w:rPr>
                <w:rFonts w:ascii="Calibri" w:hAnsi="Calibri" w:cs="Calibri"/>
                <w:sz w:val="22"/>
                <w:szCs w:val="22"/>
                <w:lang w:val="en-US"/>
              </w:rPr>
              <w:t>5</w:t>
            </w:r>
            <w:r>
              <w:rPr>
                <w:rFonts w:ascii="Calibri" w:hAnsi="Calibri" w:cs="Calibri"/>
                <w:sz w:val="22"/>
                <w:szCs w:val="22"/>
                <w:lang w:val="en-US"/>
              </w:rPr>
              <w:t>)</w:t>
            </w:r>
          </w:p>
        </w:tc>
      </w:tr>
      <w:tr w:rsidR="00C45940" w14:paraId="3B2AA7F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346D78F0" w14:textId="30BF647E"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DMF</w:t>
            </w:r>
            <w:r>
              <w:rPr>
                <w:rFonts w:ascii="Calibri" w:hAnsi="Calibri" w:cs="Calibri"/>
                <w:sz w:val="22"/>
                <w:szCs w:val="22"/>
                <w:lang w:val="en-US"/>
              </w:rPr>
              <w:t xml:space="preserve"> (ml)</w:t>
            </w:r>
          </w:p>
        </w:tc>
        <w:tc>
          <w:tcPr>
            <w:tcW w:w="4528" w:type="dxa"/>
          </w:tcPr>
          <w:p w14:paraId="66C553BF" w14:textId="5367E17F" w:rsidR="00C45940" w:rsidRDefault="00C45940"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r w:rsidR="00526072">
              <w:rPr>
                <w:rFonts w:ascii="Calibri" w:hAnsi="Calibri" w:cs="Calibri"/>
                <w:sz w:val="22"/>
                <w:szCs w:val="22"/>
                <w:lang w:val="en-US"/>
              </w:rPr>
              <w:t>)</w:t>
            </w:r>
          </w:p>
        </w:tc>
      </w:tr>
      <w:tr w:rsidR="00C45940" w14:paraId="66B1F19E"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E79B56B" w14:textId="21C75D85"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DMSO</w:t>
            </w:r>
            <w:r>
              <w:rPr>
                <w:rFonts w:ascii="Calibri" w:hAnsi="Calibri" w:cs="Calibri"/>
                <w:sz w:val="22"/>
                <w:szCs w:val="22"/>
                <w:lang w:val="en-US"/>
              </w:rPr>
              <w:t xml:space="preserve"> (ml)</w:t>
            </w:r>
          </w:p>
        </w:tc>
        <w:tc>
          <w:tcPr>
            <w:tcW w:w="4528" w:type="dxa"/>
          </w:tcPr>
          <w:p w14:paraId="4E31C727" w14:textId="198E6C27"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w:t>
            </w:r>
            <w:r w:rsidR="00526072">
              <w:rPr>
                <w:rFonts w:ascii="Calibri" w:hAnsi="Calibri" w:cs="Calibri"/>
                <w:sz w:val="22"/>
                <w:szCs w:val="22"/>
                <w:lang w:val="en-US"/>
              </w:rPr>
              <w:t>5</w:t>
            </w:r>
            <w:r>
              <w:rPr>
                <w:rFonts w:ascii="Calibri" w:hAnsi="Calibri" w:cs="Calibri"/>
                <w:sz w:val="22"/>
                <w:szCs w:val="22"/>
                <w:lang w:val="en-US"/>
              </w:rPr>
              <w:t>)</w:t>
            </w:r>
          </w:p>
        </w:tc>
      </w:tr>
      <w:tr w:rsidR="00C45940" w14:paraId="10A71DD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538F1B0E" w14:textId="73401664"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Perovskite concentration (M)</w:t>
            </w:r>
          </w:p>
        </w:tc>
        <w:tc>
          <w:tcPr>
            <w:tcW w:w="4528" w:type="dxa"/>
          </w:tcPr>
          <w:p w14:paraId="340DCE10" w14:textId="0FA53B02" w:rsidR="00C45940" w:rsidRDefault="00526072"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0.8 – 1.8 (0.1)</w:t>
            </w:r>
          </w:p>
        </w:tc>
      </w:tr>
      <w:tr w:rsidR="00C45940" w14:paraId="467E461D"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62FCB3E" w14:textId="67A5176B"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Annealing temperature (°C)</w:t>
            </w:r>
          </w:p>
        </w:tc>
        <w:tc>
          <w:tcPr>
            <w:tcW w:w="4528" w:type="dxa"/>
          </w:tcPr>
          <w:p w14:paraId="2294EE14" w14:textId="09B019DD" w:rsidR="00C45940" w:rsidRDefault="00526072"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100 – 160 (5)</w:t>
            </w:r>
          </w:p>
        </w:tc>
      </w:tr>
      <w:tr w:rsidR="00C45940" w14:paraId="4FED46DF"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75549FFF" w14:textId="0347F999"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Vacuum pressure (Pa)</w:t>
            </w:r>
          </w:p>
        </w:tc>
        <w:tc>
          <w:tcPr>
            <w:tcW w:w="4528" w:type="dxa"/>
          </w:tcPr>
          <w:p w14:paraId="4A8AF531" w14:textId="122E1875" w:rsidR="00C45940" w:rsidRDefault="001457B5"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20 – 400 (10)</w:t>
            </w:r>
          </w:p>
        </w:tc>
      </w:tr>
      <w:tr w:rsidR="00526072" w14:paraId="7E391D75"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3AA8893" w14:textId="5D16F146" w:rsidR="00526072"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Vacuum pressure time (s) </w:t>
            </w:r>
          </w:p>
        </w:tc>
        <w:tc>
          <w:tcPr>
            <w:tcW w:w="4528" w:type="dxa"/>
          </w:tcPr>
          <w:p w14:paraId="60462653" w14:textId="38FD1065" w:rsidR="00526072" w:rsidRDefault="001457B5"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55 (</w:t>
            </w:r>
            <w:r w:rsidR="00314FF4">
              <w:rPr>
                <w:rFonts w:ascii="Calibri" w:hAnsi="Calibri" w:cs="Calibri"/>
                <w:sz w:val="22"/>
                <w:szCs w:val="22"/>
                <w:lang w:val="en-US"/>
              </w:rPr>
              <w:t>2</w:t>
            </w:r>
            <w:r>
              <w:rPr>
                <w:rFonts w:ascii="Calibri" w:hAnsi="Calibri" w:cs="Calibri"/>
                <w:sz w:val="22"/>
                <w:szCs w:val="22"/>
                <w:lang w:val="en-US"/>
              </w:rPr>
              <w:t>)</w:t>
            </w:r>
          </w:p>
        </w:tc>
      </w:tr>
    </w:tbl>
    <w:p w14:paraId="042BBFD4"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p w14:paraId="6C1198F5" w14:textId="54F4784A" w:rsidR="00745304" w:rsidRDefault="00745304"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During t</w:t>
      </w:r>
      <w:r w:rsidR="00E74A74">
        <w:rPr>
          <w:rFonts w:ascii="Calibri" w:hAnsi="Calibri" w:cs="Calibri"/>
          <w:sz w:val="22"/>
          <w:szCs w:val="22"/>
          <w:lang w:val="en-US"/>
        </w:rPr>
        <w:t>he</w:t>
      </w:r>
      <w:r>
        <w:rPr>
          <w:rFonts w:ascii="Calibri" w:hAnsi="Calibri" w:cs="Calibri"/>
          <w:sz w:val="22"/>
          <w:szCs w:val="22"/>
          <w:lang w:val="en-US"/>
        </w:rPr>
        <w:t xml:space="preserve"> second phase</w:t>
      </w:r>
      <w:r w:rsidR="00E74A74">
        <w:rPr>
          <w:rFonts w:ascii="Calibri" w:hAnsi="Calibri" w:cs="Calibri"/>
          <w:sz w:val="22"/>
          <w:szCs w:val="22"/>
          <w:lang w:val="en-US"/>
        </w:rPr>
        <w:t xml:space="preserve"> of the study</w:t>
      </w:r>
      <w:r w:rsidR="00E44CB1" w:rsidRPr="00E44CB1">
        <w:rPr>
          <w:rFonts w:ascii="Calibri" w:hAnsi="Calibri" w:cs="Calibri"/>
          <w:sz w:val="22"/>
          <w:szCs w:val="22"/>
          <w:lang w:val="en-US"/>
        </w:rPr>
        <w:t>,</w:t>
      </w:r>
      <w:r>
        <w:rPr>
          <w:rFonts w:ascii="Calibri" w:hAnsi="Calibri" w:cs="Calibri"/>
          <w:sz w:val="22"/>
          <w:szCs w:val="22"/>
          <w:lang w:val="en-US"/>
        </w:rPr>
        <w:t xml:space="preserve"> the experimental conditions were optimized with the help of Bayesian optimization. To increase the accuracy of the registered efficiencies in this part of the study, measurements were </w:t>
      </w:r>
      <w:r w:rsidR="00C512DA">
        <w:rPr>
          <w:rFonts w:ascii="Calibri" w:hAnsi="Calibri" w:cs="Calibri"/>
          <w:sz w:val="22"/>
          <w:szCs w:val="22"/>
          <w:lang w:val="en-US"/>
        </w:rPr>
        <w:t xml:space="preserve">rigorously </w:t>
      </w:r>
      <w:r>
        <w:rPr>
          <w:rFonts w:ascii="Calibri" w:hAnsi="Calibri" w:cs="Calibri"/>
          <w:sz w:val="22"/>
          <w:szCs w:val="22"/>
          <w:lang w:val="en-US"/>
        </w:rPr>
        <w:t xml:space="preserve">performed four times on independent samples for </w:t>
      </w:r>
      <w:r w:rsidR="006447E8">
        <w:rPr>
          <w:rFonts w:ascii="Calibri" w:hAnsi="Calibri" w:cs="Calibri"/>
          <w:sz w:val="22"/>
          <w:szCs w:val="22"/>
          <w:lang w:val="en-US"/>
        </w:rPr>
        <w:t>every</w:t>
      </w:r>
      <w:r>
        <w:rPr>
          <w:rFonts w:ascii="Calibri" w:hAnsi="Calibri" w:cs="Calibri"/>
          <w:sz w:val="22"/>
          <w:szCs w:val="22"/>
          <w:lang w:val="en-US"/>
        </w:rPr>
        <w:t xml:space="preserve"> single device, and the average </w:t>
      </w:r>
      <w:r w:rsidR="008C588F">
        <w:rPr>
          <w:rFonts w:ascii="Calibri" w:hAnsi="Calibri" w:cs="Calibri"/>
          <w:sz w:val="22"/>
          <w:szCs w:val="22"/>
          <w:lang w:val="en-US"/>
        </w:rPr>
        <w:t xml:space="preserve">was taken. </w:t>
      </w:r>
      <w:r w:rsidR="00DC760D">
        <w:rPr>
          <w:rFonts w:ascii="Calibri" w:hAnsi="Calibri" w:cs="Calibri"/>
          <w:sz w:val="22"/>
          <w:szCs w:val="22"/>
          <w:lang w:val="en-US"/>
        </w:rPr>
        <w:t>To</w:t>
      </w:r>
      <w:r w:rsidR="008C588F">
        <w:rPr>
          <w:rFonts w:ascii="Calibri" w:hAnsi="Calibri" w:cs="Calibri"/>
          <w:sz w:val="22"/>
          <w:szCs w:val="22"/>
          <w:lang w:val="en-US"/>
        </w:rPr>
        <w:t xml:space="preserve"> not waste resources, films with visual</w:t>
      </w:r>
      <w:r w:rsidR="00DC760D">
        <w:rPr>
          <w:rFonts w:ascii="Calibri" w:hAnsi="Calibri" w:cs="Calibri"/>
          <w:sz w:val="22"/>
          <w:szCs w:val="22"/>
          <w:lang w:val="en-US"/>
        </w:rPr>
        <w:t>ly detectable</w:t>
      </w:r>
      <w:r w:rsidR="008C588F">
        <w:rPr>
          <w:rFonts w:ascii="Calibri" w:hAnsi="Calibri" w:cs="Calibri"/>
          <w:sz w:val="22"/>
          <w:szCs w:val="22"/>
          <w:lang w:val="en-US"/>
        </w:rPr>
        <w:t xml:space="preserve"> defects were immediately discarded.</w:t>
      </w:r>
    </w:p>
    <w:p w14:paraId="79A71166"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2E887AC8" w14:textId="50BC84CD" w:rsidR="008C588F" w:rsidRDefault="008C588F"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The initial sampling of the search space was performed manually, </w:t>
      </w:r>
      <w:r w:rsidR="006447E8">
        <w:rPr>
          <w:rFonts w:ascii="Calibri" w:hAnsi="Calibri" w:cs="Calibri"/>
          <w:sz w:val="22"/>
          <w:szCs w:val="22"/>
          <w:lang w:val="en-US"/>
        </w:rPr>
        <w:t>informed</w:t>
      </w:r>
      <w:r>
        <w:rPr>
          <w:rFonts w:ascii="Calibri" w:hAnsi="Calibri" w:cs="Calibri"/>
          <w:sz w:val="22"/>
          <w:szCs w:val="22"/>
          <w:lang w:val="en-US"/>
        </w:rPr>
        <w:t xml:space="preserve"> </w:t>
      </w:r>
      <w:r w:rsidR="006447E8">
        <w:rPr>
          <w:rFonts w:ascii="Calibri" w:hAnsi="Calibri" w:cs="Calibri"/>
          <w:sz w:val="22"/>
          <w:szCs w:val="22"/>
          <w:lang w:val="en-US"/>
        </w:rPr>
        <w:t>by</w:t>
      </w:r>
      <w:r>
        <w:rPr>
          <w:rFonts w:ascii="Calibri" w:hAnsi="Calibri" w:cs="Calibri"/>
          <w:sz w:val="22"/>
          <w:szCs w:val="22"/>
          <w:lang w:val="en-US"/>
        </w:rPr>
        <w:t xml:space="preserve"> the results from the preliminary screening, and with the aim of covering the ranges of the individual process variables to a reasonable extent</w:t>
      </w:r>
      <w:r w:rsidR="004E0607">
        <w:rPr>
          <w:rFonts w:ascii="Calibri" w:hAnsi="Calibri" w:cs="Calibri"/>
          <w:sz w:val="22"/>
          <w:szCs w:val="22"/>
          <w:lang w:val="en-US"/>
        </w:rPr>
        <w:t>,</w:t>
      </w:r>
      <w:r w:rsidR="00C512DA">
        <w:rPr>
          <w:rFonts w:ascii="Calibri" w:hAnsi="Calibri" w:cs="Calibri"/>
          <w:sz w:val="22"/>
          <w:szCs w:val="22"/>
          <w:lang w:val="en-US"/>
        </w:rPr>
        <w:t xml:space="preserve"> as well as trying to limit the </w:t>
      </w:r>
      <w:r w:rsidR="006447E8">
        <w:rPr>
          <w:rFonts w:ascii="Calibri" w:hAnsi="Calibri" w:cs="Calibri"/>
          <w:sz w:val="22"/>
          <w:szCs w:val="22"/>
          <w:lang w:val="en-US"/>
        </w:rPr>
        <w:t>number</w:t>
      </w:r>
      <w:r w:rsidR="00C512DA">
        <w:rPr>
          <w:rFonts w:ascii="Calibri" w:hAnsi="Calibri" w:cs="Calibri"/>
          <w:sz w:val="22"/>
          <w:szCs w:val="22"/>
          <w:lang w:val="en-US"/>
        </w:rPr>
        <w:t xml:space="preserve"> of solvents added to the precursor (</w:t>
      </w:r>
      <w:r w:rsidR="004E0607">
        <w:rPr>
          <w:rFonts w:ascii="Calibri" w:hAnsi="Calibri" w:cs="Calibri"/>
          <w:sz w:val="22"/>
          <w:szCs w:val="22"/>
          <w:lang w:val="en-US"/>
        </w:rPr>
        <w:t xml:space="preserve">by sampling particularly the regions of the parameter space where 0 ml of either NMP, DMF or DMSO is used; </w:t>
      </w:r>
      <w:r w:rsidR="00C512DA">
        <w:rPr>
          <w:rFonts w:ascii="Calibri" w:hAnsi="Calibri" w:cs="Calibri"/>
          <w:sz w:val="22"/>
          <w:szCs w:val="22"/>
          <w:lang w:val="en-US"/>
        </w:rPr>
        <w:t>cf. Fig. 1 for a visual representation of the coverage of every variable)</w:t>
      </w:r>
      <w:r>
        <w:rPr>
          <w:rFonts w:ascii="Calibri" w:hAnsi="Calibri" w:cs="Calibri"/>
          <w:sz w:val="22"/>
          <w:szCs w:val="22"/>
          <w:lang w:val="en-US"/>
        </w:rPr>
        <w:t xml:space="preserve">. </w:t>
      </w:r>
    </w:p>
    <w:p w14:paraId="6FAC80B4"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6D0EB650" w14:textId="7C241744" w:rsidR="002C7FEC" w:rsidRDefault="002C7FEC" w:rsidP="004E0607">
      <w:pPr>
        <w:pStyle w:val="Normaalweb"/>
        <w:spacing w:before="0" w:beforeAutospacing="0" w:after="0" w:afterAutospacing="0"/>
        <w:jc w:val="center"/>
        <w:rPr>
          <w:rFonts w:ascii="Calibri" w:hAnsi="Calibri" w:cs="Calibri"/>
          <w:sz w:val="22"/>
          <w:szCs w:val="22"/>
          <w:lang w:val="en-US"/>
        </w:rPr>
      </w:pPr>
      <w:r>
        <w:rPr>
          <w:rFonts w:ascii="Calibri" w:hAnsi="Calibri" w:cs="Calibri"/>
          <w:noProof/>
          <w:sz w:val="22"/>
          <w:szCs w:val="22"/>
          <w:lang w:val="en-US"/>
          <w14:ligatures w14:val="standardContextual"/>
        </w:rPr>
        <w:drawing>
          <wp:inline distT="0" distB="0" distL="0" distR="0" wp14:anchorId="0F9D774E" wp14:editId="5ECC0F5E">
            <wp:extent cx="5756910" cy="1313180"/>
            <wp:effectExtent l="0" t="0" r="0" b="0"/>
            <wp:docPr id="209691319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3190" name="Afbeelding 2096913190"/>
                    <pic:cNvPicPr/>
                  </pic:nvPicPr>
                  <pic:blipFill>
                    <a:blip r:embed="rId5">
                      <a:extLst>
                        <a:ext uri="{28A0092B-C50C-407E-A947-70E740481C1C}">
                          <a14:useLocalDpi xmlns:a14="http://schemas.microsoft.com/office/drawing/2010/main" val="0"/>
                        </a:ext>
                      </a:extLst>
                    </a:blip>
                    <a:stretch>
                      <a:fillRect/>
                    </a:stretch>
                  </pic:blipFill>
                  <pic:spPr>
                    <a:xfrm>
                      <a:off x="0" y="0"/>
                      <a:ext cx="5756910" cy="1313180"/>
                    </a:xfrm>
                    <a:prstGeom prst="rect">
                      <a:avLst/>
                    </a:prstGeom>
                  </pic:spPr>
                </pic:pic>
              </a:graphicData>
            </a:graphic>
          </wp:inline>
        </w:drawing>
      </w:r>
    </w:p>
    <w:p w14:paraId="1F188E0C"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1614A5A3" w14:textId="69B1904E" w:rsidR="002C7FEC" w:rsidRDefault="002C7FEC" w:rsidP="00E44CB1">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5EF3C57C" wp14:editId="2D6EDA2A">
            <wp:extent cx="5756910" cy="1335405"/>
            <wp:effectExtent l="0" t="0" r="0" b="0"/>
            <wp:docPr id="481478641" name="Afbeelding 5" descr="Afbeelding met schermopname, lijn, Rechthoek,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8641" name="Afbeelding 5" descr="Afbeelding met schermopname, lijn, Rechthoek, plei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5405"/>
                    </a:xfrm>
                    <a:prstGeom prst="rect">
                      <a:avLst/>
                    </a:prstGeom>
                    <a:noFill/>
                    <a:ln>
                      <a:noFill/>
                    </a:ln>
                  </pic:spPr>
                </pic:pic>
              </a:graphicData>
            </a:graphic>
          </wp:inline>
        </w:drawing>
      </w:r>
    </w:p>
    <w:p w14:paraId="4D2EF76C"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75E6278D" w14:textId="54500440" w:rsidR="002C7FEC" w:rsidRPr="004E0607" w:rsidRDefault="004E0607" w:rsidP="004E0607">
      <w:pPr>
        <w:pStyle w:val="Normaalweb"/>
        <w:spacing w:before="0" w:beforeAutospacing="0" w:after="0" w:afterAutospacing="0"/>
        <w:jc w:val="center"/>
        <w:rPr>
          <w:rFonts w:ascii="Calibri" w:hAnsi="Calibri" w:cs="Calibri"/>
          <w:sz w:val="22"/>
          <w:szCs w:val="22"/>
          <w:lang w:val="en-US"/>
        </w:rPr>
      </w:pPr>
      <w:r w:rsidRPr="004E0607">
        <w:rPr>
          <w:rFonts w:ascii="Calibri" w:hAnsi="Calibri" w:cs="Calibri"/>
          <w:b/>
          <w:bCs/>
          <w:sz w:val="22"/>
          <w:szCs w:val="22"/>
          <w:lang w:val="en-US"/>
        </w:rPr>
        <w:t xml:space="preserve">Figure 1: </w:t>
      </w:r>
      <w:r>
        <w:rPr>
          <w:rFonts w:ascii="Calibri" w:hAnsi="Calibri" w:cs="Calibri"/>
          <w:sz w:val="22"/>
          <w:szCs w:val="22"/>
          <w:lang w:val="en-US"/>
        </w:rPr>
        <w:t>Visual representation of the search space coverage by the initial sample.</w:t>
      </w:r>
    </w:p>
    <w:p w14:paraId="5499EE26" w14:textId="4BCC31C7" w:rsidR="008C588F" w:rsidRDefault="00DC760D"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For the construction of the surrogate model, Gaussian Process regression with a matern52 kernel was selected</w:t>
      </w:r>
      <w:r w:rsidR="00E74A74">
        <w:rPr>
          <w:rFonts w:ascii="Calibri" w:hAnsi="Calibri" w:cs="Calibri"/>
          <w:sz w:val="22"/>
          <w:szCs w:val="22"/>
          <w:lang w:val="en-US"/>
        </w:rPr>
        <w:t>.</w:t>
      </w:r>
      <w:r>
        <w:rPr>
          <w:rFonts w:ascii="Calibri" w:hAnsi="Calibri" w:cs="Calibri"/>
          <w:sz w:val="22"/>
          <w:szCs w:val="22"/>
          <w:lang w:val="en-US"/>
        </w:rPr>
        <w:t xml:space="preserve"> </w:t>
      </w:r>
      <w:r w:rsidR="00E74A74">
        <w:rPr>
          <w:rFonts w:ascii="Calibri" w:hAnsi="Calibri" w:cs="Calibri"/>
          <w:sz w:val="22"/>
          <w:szCs w:val="22"/>
          <w:lang w:val="en-US"/>
        </w:rPr>
        <w:t>Matern52</w:t>
      </w:r>
      <w:r>
        <w:rPr>
          <w:rFonts w:ascii="Calibri" w:hAnsi="Calibri" w:cs="Calibri"/>
          <w:sz w:val="22"/>
          <w:szCs w:val="22"/>
          <w:lang w:val="en-US"/>
        </w:rPr>
        <w:t xml:space="preserve"> is a flexible kernel, enabling it to treat </w:t>
      </w:r>
      <w:r w:rsidR="00E74A74">
        <w:rPr>
          <w:rFonts w:ascii="Calibri" w:hAnsi="Calibri" w:cs="Calibri"/>
          <w:sz w:val="22"/>
          <w:szCs w:val="22"/>
          <w:lang w:val="en-US"/>
        </w:rPr>
        <w:t xml:space="preserve">potential </w:t>
      </w:r>
      <w:r>
        <w:rPr>
          <w:rFonts w:ascii="Calibri" w:hAnsi="Calibri" w:cs="Calibri"/>
          <w:sz w:val="22"/>
          <w:szCs w:val="22"/>
          <w:lang w:val="en-US"/>
        </w:rPr>
        <w:t xml:space="preserve">discontinuities in the data better. </w:t>
      </w:r>
      <w:r>
        <w:rPr>
          <w:rFonts w:ascii="Calibri" w:hAnsi="Calibri" w:cs="Calibri"/>
          <w:sz w:val="22"/>
          <w:szCs w:val="22"/>
          <w:lang w:val="en-US"/>
        </w:rPr>
        <w:lastRenderedPageBreak/>
        <w:t>Additionally, the kernel was selected in its anisotropic form, so that each of the kernel parameters could be tuned independently for each input variable, facilitating a stronger impact on the predicted output variable (the efficiency) by some variables compared to others.</w:t>
      </w:r>
    </w:p>
    <w:p w14:paraId="666F5F2B" w14:textId="77777777" w:rsidR="00DC760D" w:rsidRDefault="00DC760D" w:rsidP="00E44CB1">
      <w:pPr>
        <w:pStyle w:val="Normaalweb"/>
        <w:spacing w:before="0" w:beforeAutospacing="0" w:after="0" w:afterAutospacing="0"/>
        <w:jc w:val="both"/>
        <w:rPr>
          <w:rFonts w:ascii="Calibri" w:hAnsi="Calibri" w:cs="Calibri"/>
          <w:sz w:val="22"/>
          <w:szCs w:val="22"/>
          <w:lang w:val="en-US"/>
        </w:rPr>
      </w:pPr>
    </w:p>
    <w:p w14:paraId="5B382CA4" w14:textId="1EC0EE96" w:rsidR="002C7FEC" w:rsidRDefault="0017352D" w:rsidP="00F31D0F">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To inform the selection of process condition combinations to acquire in the next batch, a</w:t>
      </w:r>
      <w:r w:rsidR="00DB21EE">
        <w:rPr>
          <w:rFonts w:ascii="Calibri" w:hAnsi="Calibri" w:cs="Calibri"/>
          <w:sz w:val="22"/>
          <w:szCs w:val="22"/>
          <w:lang w:val="en-US"/>
        </w:rPr>
        <w:t xml:space="preserve"> compounded acquisition function</w:t>
      </w:r>
      <w:r>
        <w:rPr>
          <w:rFonts w:ascii="Calibri" w:hAnsi="Calibri" w:cs="Calibri"/>
          <w:sz w:val="22"/>
          <w:szCs w:val="22"/>
          <w:lang w:val="en-US"/>
        </w:rPr>
        <w:t xml:space="preserve"> was selected</w:t>
      </w:r>
      <w:r w:rsidR="00DB21EE">
        <w:rPr>
          <w:rFonts w:ascii="Calibri" w:hAnsi="Calibri" w:cs="Calibri"/>
          <w:sz w:val="22"/>
          <w:szCs w:val="22"/>
          <w:lang w:val="en-US"/>
        </w:rPr>
        <w:t>.</w:t>
      </w:r>
      <w:r>
        <w:rPr>
          <w:rFonts w:ascii="Calibri" w:hAnsi="Calibri" w:cs="Calibri"/>
          <w:sz w:val="22"/>
          <w:szCs w:val="22"/>
          <w:lang w:val="en-US"/>
        </w:rPr>
        <w:t xml:space="preserve"> In </w:t>
      </w:r>
      <w:r w:rsidR="00F31D0F">
        <w:rPr>
          <w:rFonts w:ascii="Calibri" w:hAnsi="Calibri" w:cs="Calibri"/>
          <w:sz w:val="22"/>
          <w:szCs w:val="22"/>
          <w:lang w:val="en-US"/>
        </w:rPr>
        <w:t>first instance</w:t>
      </w:r>
      <w:r>
        <w:rPr>
          <w:rFonts w:ascii="Calibri" w:hAnsi="Calibri" w:cs="Calibri"/>
          <w:sz w:val="22"/>
          <w:szCs w:val="22"/>
          <w:lang w:val="en-US"/>
        </w:rPr>
        <w:t xml:space="preserve">, </w:t>
      </w:r>
      <w:r w:rsidR="00F31D0F" w:rsidRPr="00F31D0F">
        <w:rPr>
          <w:rFonts w:ascii="Calibri" w:hAnsi="Calibri" w:cs="Calibri"/>
          <w:sz w:val="22"/>
          <w:szCs w:val="22"/>
          <w:lang w:val="en-US"/>
        </w:rPr>
        <w:t>the utility function of upper confidence bound (UCB)</w:t>
      </w:r>
      <w:r w:rsidR="00F31D0F">
        <w:rPr>
          <w:rFonts w:ascii="Calibri" w:hAnsi="Calibri" w:cs="Calibri"/>
          <w:sz w:val="22"/>
          <w:szCs w:val="22"/>
          <w:lang w:val="en-US"/>
        </w:rPr>
        <w:t xml:space="preserve"> was selected</w:t>
      </w:r>
      <w:r w:rsidR="00E74A74">
        <w:rPr>
          <w:rFonts w:ascii="Calibri" w:hAnsi="Calibri" w:cs="Calibri"/>
          <w:sz w:val="22"/>
          <w:szCs w:val="22"/>
          <w:lang w:val="en-US"/>
        </w:rPr>
        <w:t xml:space="preserve"> during the first couple of batches</w:t>
      </w:r>
      <w:r w:rsidR="00F31D0F">
        <w:rPr>
          <w:rFonts w:ascii="Calibri" w:hAnsi="Calibri" w:cs="Calibri"/>
          <w:sz w:val="22"/>
          <w:szCs w:val="22"/>
          <w:lang w:val="en-US"/>
        </w:rPr>
        <w:t xml:space="preserve">. </w:t>
      </w:r>
      <w:r w:rsidR="00E74A74">
        <w:rPr>
          <w:rFonts w:ascii="Calibri" w:hAnsi="Calibri" w:cs="Calibri"/>
          <w:sz w:val="22"/>
          <w:szCs w:val="22"/>
          <w:lang w:val="en-US"/>
        </w:rPr>
        <w:t>T</w:t>
      </w:r>
      <w:r w:rsidR="00F31D0F">
        <w:rPr>
          <w:rFonts w:ascii="Calibri" w:hAnsi="Calibri" w:cs="Calibri"/>
          <w:sz w:val="22"/>
          <w:szCs w:val="22"/>
          <w:lang w:val="en-US"/>
        </w:rPr>
        <w:t xml:space="preserve">wo probabilistic constraints were included in the acquisition function to incorporate the information about the film quality and the initial search space screening, in line with previous work by XXX. By introducing these constraints, </w:t>
      </w:r>
      <w:r w:rsidR="00314FF4">
        <w:rPr>
          <w:rFonts w:ascii="Calibri" w:hAnsi="Calibri" w:cs="Calibri"/>
          <w:sz w:val="22"/>
          <w:szCs w:val="22"/>
          <w:lang w:val="en-US"/>
        </w:rPr>
        <w:t>one can expect to sample</w:t>
      </w:r>
      <w:r w:rsidR="00F31D0F" w:rsidRPr="00F31D0F">
        <w:rPr>
          <w:rFonts w:ascii="Calibri" w:hAnsi="Calibri" w:cs="Calibri"/>
          <w:sz w:val="22"/>
          <w:szCs w:val="22"/>
          <w:lang w:val="en-US"/>
        </w:rPr>
        <w:t xml:space="preserve"> fewer</w:t>
      </w:r>
      <w:r w:rsidR="00314FF4">
        <w:rPr>
          <w:rFonts w:ascii="Calibri" w:hAnsi="Calibri" w:cs="Calibri"/>
          <w:sz w:val="22"/>
          <w:szCs w:val="22"/>
          <w:lang w:val="en-US"/>
        </w:rPr>
        <w:t xml:space="preserve"> points</w:t>
      </w:r>
      <w:r w:rsidR="00F31D0F" w:rsidRPr="00F31D0F">
        <w:rPr>
          <w:rFonts w:ascii="Calibri" w:hAnsi="Calibri" w:cs="Calibri"/>
          <w:sz w:val="22"/>
          <w:szCs w:val="22"/>
          <w:lang w:val="en-US"/>
        </w:rPr>
        <w:t xml:space="preserve"> in the</w:t>
      </w:r>
      <w:r w:rsidR="00F31D0F">
        <w:rPr>
          <w:rFonts w:ascii="Calibri" w:hAnsi="Calibri" w:cs="Calibri"/>
          <w:sz w:val="22"/>
          <w:szCs w:val="22"/>
          <w:lang w:val="en-US"/>
        </w:rPr>
        <w:t xml:space="preserve"> </w:t>
      </w:r>
      <w:r w:rsidR="00F31D0F" w:rsidRPr="00F31D0F">
        <w:rPr>
          <w:rFonts w:ascii="Calibri" w:hAnsi="Calibri" w:cs="Calibri"/>
          <w:sz w:val="22"/>
          <w:szCs w:val="22"/>
          <w:lang w:val="en-US"/>
        </w:rPr>
        <w:t xml:space="preserve">region where film quality is poor, or </w:t>
      </w:r>
      <w:r w:rsidR="00CE0B72">
        <w:rPr>
          <w:rFonts w:ascii="Calibri" w:hAnsi="Calibri" w:cs="Calibri"/>
          <w:sz w:val="22"/>
          <w:szCs w:val="22"/>
          <w:lang w:val="en-US"/>
        </w:rPr>
        <w:t xml:space="preserve">where </w:t>
      </w:r>
      <w:r w:rsidR="00F31D0F" w:rsidRPr="00F31D0F">
        <w:rPr>
          <w:rFonts w:ascii="Calibri" w:hAnsi="Calibri" w:cs="Calibri"/>
          <w:sz w:val="22"/>
          <w:szCs w:val="22"/>
          <w:lang w:val="en-US"/>
        </w:rPr>
        <w:t xml:space="preserve">low </w:t>
      </w:r>
      <w:r w:rsidR="00314FF4">
        <w:rPr>
          <w:rFonts w:ascii="Calibri" w:hAnsi="Calibri" w:cs="Calibri"/>
          <w:sz w:val="22"/>
          <w:szCs w:val="22"/>
          <w:lang w:val="en-US"/>
        </w:rPr>
        <w:t>device efficiency</w:t>
      </w:r>
      <w:r w:rsidR="00F31D0F" w:rsidRPr="00F31D0F">
        <w:rPr>
          <w:rFonts w:ascii="Calibri" w:hAnsi="Calibri" w:cs="Calibri"/>
          <w:sz w:val="22"/>
          <w:szCs w:val="22"/>
          <w:lang w:val="en-US"/>
        </w:rPr>
        <w:t xml:space="preserve"> </w:t>
      </w:r>
      <w:r w:rsidR="00CE0B72">
        <w:rPr>
          <w:rFonts w:ascii="Calibri" w:hAnsi="Calibri" w:cs="Calibri"/>
          <w:sz w:val="22"/>
          <w:szCs w:val="22"/>
          <w:lang w:val="en-US"/>
        </w:rPr>
        <w:t xml:space="preserve">was obtained </w:t>
      </w:r>
      <w:r w:rsidR="00F31D0F" w:rsidRPr="00F31D0F">
        <w:rPr>
          <w:rFonts w:ascii="Calibri" w:hAnsi="Calibri" w:cs="Calibri"/>
          <w:sz w:val="22"/>
          <w:szCs w:val="22"/>
          <w:lang w:val="en-US"/>
        </w:rPr>
        <w:t xml:space="preserve">in </w:t>
      </w:r>
      <w:r w:rsidR="00314FF4">
        <w:rPr>
          <w:rFonts w:ascii="Calibri" w:hAnsi="Calibri" w:cs="Calibri"/>
          <w:sz w:val="22"/>
          <w:szCs w:val="22"/>
          <w:lang w:val="en-US"/>
        </w:rPr>
        <w:t>the preliminary</w:t>
      </w:r>
      <w:r w:rsidR="00F31D0F" w:rsidRPr="00F31D0F">
        <w:rPr>
          <w:rFonts w:ascii="Calibri" w:hAnsi="Calibri" w:cs="Calibri"/>
          <w:sz w:val="22"/>
          <w:szCs w:val="22"/>
          <w:lang w:val="en-US"/>
        </w:rPr>
        <w:t xml:space="preserve"> experiments. To be conservative,</w:t>
      </w:r>
      <w:r w:rsidR="002C7FEC">
        <w:rPr>
          <w:rFonts w:ascii="Calibri" w:hAnsi="Calibri" w:cs="Calibri"/>
          <w:sz w:val="22"/>
          <w:szCs w:val="22"/>
          <w:lang w:val="en-US"/>
        </w:rPr>
        <w:t xml:space="preserve"> </w:t>
      </w:r>
      <w:r w:rsidR="00F31D0F" w:rsidRPr="00F31D0F">
        <w:rPr>
          <w:rFonts w:ascii="Calibri" w:hAnsi="Calibri" w:cs="Calibri"/>
          <w:sz w:val="22"/>
          <w:szCs w:val="22"/>
          <w:lang w:val="en-US"/>
        </w:rPr>
        <w:t>we softened the probabilistic constraint</w:t>
      </w:r>
      <w:r w:rsidR="002C7FEC">
        <w:rPr>
          <w:rFonts w:ascii="Calibri" w:hAnsi="Calibri" w:cs="Calibri"/>
          <w:sz w:val="22"/>
          <w:szCs w:val="22"/>
          <w:lang w:val="en-US"/>
        </w:rPr>
        <w:t>s for the film quality</w:t>
      </w:r>
      <w:r w:rsidR="00F31D0F" w:rsidRPr="00F31D0F">
        <w:rPr>
          <w:rFonts w:ascii="Calibri" w:hAnsi="Calibri" w:cs="Calibri"/>
          <w:sz w:val="22"/>
          <w:szCs w:val="22"/>
          <w:lang w:val="en-US"/>
        </w:rPr>
        <w:t xml:space="preserve"> to a range of 0.</w:t>
      </w:r>
      <w:r w:rsidR="002C7FEC">
        <w:rPr>
          <w:rFonts w:ascii="Calibri" w:hAnsi="Calibri" w:cs="Calibri"/>
          <w:sz w:val="22"/>
          <w:szCs w:val="22"/>
          <w:lang w:val="en-US"/>
        </w:rPr>
        <w:t>5</w:t>
      </w:r>
      <w:r w:rsidR="00F31D0F" w:rsidRPr="00F31D0F">
        <w:rPr>
          <w:rFonts w:ascii="Calibri" w:hAnsi="Calibri" w:cs="Calibri"/>
          <w:sz w:val="22"/>
          <w:szCs w:val="22"/>
          <w:lang w:val="en-US"/>
        </w:rPr>
        <w:t xml:space="preserve"> – 1</w:t>
      </w:r>
      <w:r w:rsidR="002C7FEC">
        <w:rPr>
          <w:rFonts w:ascii="Calibri" w:hAnsi="Calibri" w:cs="Calibri"/>
          <w:sz w:val="22"/>
          <w:szCs w:val="22"/>
          <w:lang w:val="en-US"/>
        </w:rPr>
        <w:t xml:space="preserve">, and for the initial screening to </w:t>
      </w:r>
      <w:r w:rsidR="00EB3625">
        <w:rPr>
          <w:rFonts w:ascii="Calibri" w:hAnsi="Calibri" w:cs="Calibri"/>
          <w:sz w:val="22"/>
          <w:szCs w:val="22"/>
          <w:lang w:val="en-US"/>
        </w:rPr>
        <w:t>0.8 – 1</w:t>
      </w:r>
      <w:r w:rsidR="00F31D0F" w:rsidRPr="00F31D0F">
        <w:rPr>
          <w:rFonts w:ascii="Calibri" w:hAnsi="Calibri" w:cs="Calibri"/>
          <w:sz w:val="22"/>
          <w:szCs w:val="22"/>
          <w:lang w:val="en-US"/>
        </w:rPr>
        <w:t xml:space="preserve">. </w:t>
      </w:r>
      <w:r w:rsidR="00EB3625" w:rsidRPr="00EB3625">
        <w:rPr>
          <w:rFonts w:ascii="Calibri" w:hAnsi="Calibri" w:cs="Calibri"/>
          <w:sz w:val="22"/>
          <w:szCs w:val="22"/>
          <w:lang w:val="en-US"/>
        </w:rPr>
        <w:t xml:space="preserve">The weighting factors were chosen to make the current data 5 times more important than the </w:t>
      </w:r>
      <w:r w:rsidR="00EB3625">
        <w:rPr>
          <w:rFonts w:ascii="Calibri" w:hAnsi="Calibri" w:cs="Calibri"/>
          <w:sz w:val="22"/>
          <w:szCs w:val="22"/>
          <w:lang w:val="en-US"/>
        </w:rPr>
        <w:t>preliminary screening</w:t>
      </w:r>
      <w:r w:rsidR="00EB3625" w:rsidRPr="00EB3625">
        <w:rPr>
          <w:rFonts w:ascii="Calibri" w:hAnsi="Calibri" w:cs="Calibri"/>
          <w:sz w:val="22"/>
          <w:szCs w:val="22"/>
          <w:lang w:val="en-US"/>
        </w:rPr>
        <w:t xml:space="preserve"> data</w:t>
      </w:r>
      <w:r w:rsidR="00E74A74">
        <w:rPr>
          <w:rFonts w:ascii="Calibri" w:hAnsi="Calibri" w:cs="Calibri"/>
          <w:sz w:val="22"/>
          <w:szCs w:val="22"/>
          <w:lang w:val="en-US"/>
        </w:rPr>
        <w:t xml:space="preserve">, and the qualitative film quality information is considered half as important as the information </w:t>
      </w:r>
      <w:r w:rsidR="006447E8">
        <w:rPr>
          <w:rFonts w:ascii="Calibri" w:hAnsi="Calibri" w:cs="Calibri"/>
          <w:sz w:val="22"/>
          <w:szCs w:val="22"/>
          <w:lang w:val="en-US"/>
        </w:rPr>
        <w:t xml:space="preserve">of </w:t>
      </w:r>
      <w:r w:rsidR="00E74A74">
        <w:rPr>
          <w:rFonts w:ascii="Calibri" w:hAnsi="Calibri" w:cs="Calibri"/>
          <w:sz w:val="22"/>
          <w:szCs w:val="22"/>
          <w:lang w:val="en-US"/>
        </w:rPr>
        <w:t>the actual efficiency measurements</w:t>
      </w:r>
      <w:r w:rsidR="00EB3625" w:rsidRPr="00EB3625">
        <w:rPr>
          <w:rFonts w:ascii="Calibri" w:hAnsi="Calibri" w:cs="Calibri"/>
          <w:sz w:val="22"/>
          <w:szCs w:val="22"/>
          <w:lang w:val="en-US"/>
        </w:rPr>
        <w:t>.</w:t>
      </w:r>
      <w:r w:rsidR="00EB3625">
        <w:rPr>
          <w:rFonts w:ascii="Calibri" w:hAnsi="Calibri" w:cs="Calibri"/>
          <w:sz w:val="22"/>
          <w:szCs w:val="22"/>
          <w:lang w:val="en-US"/>
        </w:rPr>
        <w:t xml:space="preserve"> </w:t>
      </w:r>
      <w:r w:rsidR="00E74A74">
        <w:rPr>
          <w:rFonts w:ascii="Calibri" w:hAnsi="Calibri" w:cs="Calibri"/>
          <w:sz w:val="22"/>
          <w:szCs w:val="22"/>
          <w:lang w:val="en-US"/>
        </w:rPr>
        <w:t>Since the</w:t>
      </w:r>
      <w:r w:rsidR="001B46F9">
        <w:rPr>
          <w:rFonts w:ascii="Calibri" w:hAnsi="Calibri" w:cs="Calibri"/>
          <w:sz w:val="22"/>
          <w:szCs w:val="22"/>
          <w:lang w:val="en-US"/>
        </w:rPr>
        <w:t xml:space="preserve"> purpose of the</w:t>
      </w:r>
      <w:r w:rsidR="00E74A74">
        <w:rPr>
          <w:rFonts w:ascii="Calibri" w:hAnsi="Calibri" w:cs="Calibri"/>
          <w:sz w:val="22"/>
          <w:szCs w:val="22"/>
          <w:lang w:val="en-US"/>
        </w:rPr>
        <w:t xml:space="preserve"> probabilistic constraints</w:t>
      </w:r>
      <w:r w:rsidR="001B46F9">
        <w:rPr>
          <w:rFonts w:ascii="Calibri" w:hAnsi="Calibri" w:cs="Calibri"/>
          <w:sz w:val="22"/>
          <w:szCs w:val="22"/>
          <w:lang w:val="en-US"/>
        </w:rPr>
        <w:t xml:space="preserve"> is mainly to guide the model away from regions in the search space with a low probability of success, radial basis function kernels were used to model these constraints (radial basis functions are less flexible than matern52 kernels, but </w:t>
      </w:r>
      <w:r w:rsidR="006447E8">
        <w:rPr>
          <w:rFonts w:ascii="Calibri" w:hAnsi="Calibri" w:cs="Calibri"/>
          <w:sz w:val="22"/>
          <w:szCs w:val="22"/>
          <w:lang w:val="en-US"/>
        </w:rPr>
        <w:t>their more smooth/rigid behavior intuitively feels more appropriate</w:t>
      </w:r>
      <w:r w:rsidR="001B46F9">
        <w:rPr>
          <w:rFonts w:ascii="Calibri" w:hAnsi="Calibri" w:cs="Calibri"/>
          <w:sz w:val="22"/>
          <w:szCs w:val="22"/>
          <w:lang w:val="en-US"/>
        </w:rPr>
        <w:t xml:space="preserve"> to crudely define </w:t>
      </w:r>
      <w:r w:rsidR="006447E8">
        <w:rPr>
          <w:rFonts w:ascii="Calibri" w:hAnsi="Calibri" w:cs="Calibri"/>
          <w:sz w:val="22"/>
          <w:szCs w:val="22"/>
          <w:lang w:val="en-US"/>
        </w:rPr>
        <w:t>in</w:t>
      </w:r>
      <w:r w:rsidR="00F93FB1">
        <w:rPr>
          <w:rFonts w:ascii="Calibri" w:hAnsi="Calibri" w:cs="Calibri"/>
          <w:sz w:val="22"/>
          <w:szCs w:val="22"/>
          <w:lang w:val="en-US"/>
        </w:rPr>
        <w:t>accessible regions of the search space</w:t>
      </w:r>
      <w:r w:rsidR="001B46F9">
        <w:rPr>
          <w:rFonts w:ascii="Calibri" w:hAnsi="Calibri" w:cs="Calibri"/>
          <w:sz w:val="22"/>
          <w:szCs w:val="22"/>
          <w:lang w:val="en-US"/>
        </w:rPr>
        <w:t>).</w:t>
      </w:r>
    </w:p>
    <w:p w14:paraId="7390A77C" w14:textId="77777777" w:rsidR="002C7FEC" w:rsidRDefault="002C7FEC" w:rsidP="00F31D0F">
      <w:pPr>
        <w:pStyle w:val="Normaalweb"/>
        <w:spacing w:before="0" w:beforeAutospacing="0" w:after="0" w:afterAutospacing="0"/>
        <w:jc w:val="both"/>
        <w:rPr>
          <w:rFonts w:ascii="Calibri" w:hAnsi="Calibri" w:cs="Calibri"/>
          <w:sz w:val="22"/>
          <w:szCs w:val="22"/>
          <w:lang w:val="en-US"/>
        </w:rPr>
      </w:pPr>
    </w:p>
    <w:p w14:paraId="0683DACA" w14:textId="77777777" w:rsidR="00000000" w:rsidRPr="00E44CB1" w:rsidRDefault="00000000" w:rsidP="00E44CB1">
      <w:pPr>
        <w:jc w:val="both"/>
        <w:rPr>
          <w:lang w:val="en-US"/>
        </w:rPr>
      </w:pPr>
    </w:p>
    <w:sectPr w:rsidR="0097305D" w:rsidRPr="00E44CB1" w:rsidSect="00C16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FD3"/>
    <w:multiLevelType w:val="hybridMultilevel"/>
    <w:tmpl w:val="2FEE36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F271A8"/>
    <w:multiLevelType w:val="multilevel"/>
    <w:tmpl w:val="0AD4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751085">
    <w:abstractNumId w:val="0"/>
  </w:num>
  <w:num w:numId="2" w16cid:durableId="138537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1"/>
    <w:rsid w:val="0007776F"/>
    <w:rsid w:val="000E056C"/>
    <w:rsid w:val="00104A7F"/>
    <w:rsid w:val="001056B9"/>
    <w:rsid w:val="001457B5"/>
    <w:rsid w:val="0017352D"/>
    <w:rsid w:val="001B0243"/>
    <w:rsid w:val="001B46F9"/>
    <w:rsid w:val="001C39BE"/>
    <w:rsid w:val="001E62CE"/>
    <w:rsid w:val="0020203B"/>
    <w:rsid w:val="0023203F"/>
    <w:rsid w:val="00244320"/>
    <w:rsid w:val="002C7FEC"/>
    <w:rsid w:val="002F3503"/>
    <w:rsid w:val="00314FF4"/>
    <w:rsid w:val="0037495E"/>
    <w:rsid w:val="00376DA0"/>
    <w:rsid w:val="00421AE5"/>
    <w:rsid w:val="004E0607"/>
    <w:rsid w:val="00517450"/>
    <w:rsid w:val="00526072"/>
    <w:rsid w:val="005A33B9"/>
    <w:rsid w:val="005E031A"/>
    <w:rsid w:val="005E30B7"/>
    <w:rsid w:val="006447E8"/>
    <w:rsid w:val="0064731E"/>
    <w:rsid w:val="00656E00"/>
    <w:rsid w:val="006D3A35"/>
    <w:rsid w:val="007175B1"/>
    <w:rsid w:val="00745304"/>
    <w:rsid w:val="007716CE"/>
    <w:rsid w:val="00830335"/>
    <w:rsid w:val="00875673"/>
    <w:rsid w:val="008C588F"/>
    <w:rsid w:val="00931784"/>
    <w:rsid w:val="00955D5B"/>
    <w:rsid w:val="00986FBC"/>
    <w:rsid w:val="009D5B30"/>
    <w:rsid w:val="00A43E26"/>
    <w:rsid w:val="00B17AAC"/>
    <w:rsid w:val="00B226EE"/>
    <w:rsid w:val="00B6287C"/>
    <w:rsid w:val="00B8396A"/>
    <w:rsid w:val="00B866F6"/>
    <w:rsid w:val="00BA477C"/>
    <w:rsid w:val="00C163CA"/>
    <w:rsid w:val="00C45940"/>
    <w:rsid w:val="00C512DA"/>
    <w:rsid w:val="00CE0B72"/>
    <w:rsid w:val="00CF73AE"/>
    <w:rsid w:val="00DB21EE"/>
    <w:rsid w:val="00DC760D"/>
    <w:rsid w:val="00E44CB1"/>
    <w:rsid w:val="00E74A74"/>
    <w:rsid w:val="00E86DAD"/>
    <w:rsid w:val="00EA3224"/>
    <w:rsid w:val="00EB3625"/>
    <w:rsid w:val="00EB3D19"/>
    <w:rsid w:val="00EE00D6"/>
    <w:rsid w:val="00F0500C"/>
    <w:rsid w:val="00F20EA3"/>
    <w:rsid w:val="00F24769"/>
    <w:rsid w:val="00F31D0F"/>
    <w:rsid w:val="00F3490E"/>
    <w:rsid w:val="00F413E5"/>
    <w:rsid w:val="00F93FB1"/>
    <w:rsid w:val="00FC038D"/>
    <w:rsid w:val="00FD19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3A247A8"/>
  <w15:chartTrackingRefBased/>
  <w15:docId w15:val="{9FDA6BA0-82DA-384F-9C4B-1CCE98A4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44CB1"/>
    <w:pPr>
      <w:spacing w:before="100" w:beforeAutospacing="1" w:after="100" w:afterAutospacing="1"/>
    </w:pPr>
    <w:rPr>
      <w:rFonts w:ascii="Times New Roman" w:eastAsia="Times New Roman" w:hAnsi="Times New Roman" w:cs="Times New Roman"/>
      <w:kern w:val="0"/>
      <w:lang w:eastAsia="nl-NL"/>
      <w14:ligatures w14:val="none"/>
    </w:rPr>
  </w:style>
  <w:style w:type="table" w:styleId="Tabelraster">
    <w:name w:val="Table Grid"/>
    <w:basedOn w:val="Standaardtabel"/>
    <w:uiPriority w:val="39"/>
    <w:rsid w:val="00E44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C459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ardalinea-lettertype"/>
    <w:uiPriority w:val="99"/>
    <w:unhideWhenUsed/>
    <w:rsid w:val="00421AE5"/>
    <w:rPr>
      <w:color w:val="0563C1" w:themeColor="hyperlink"/>
      <w:u w:val="single"/>
    </w:rPr>
  </w:style>
  <w:style w:type="character" w:styleId="Onopgelostemelding">
    <w:name w:val="Unresolved Mention"/>
    <w:basedOn w:val="Standaardalinea-lettertype"/>
    <w:uiPriority w:val="99"/>
    <w:semiHidden/>
    <w:unhideWhenUsed/>
    <w:rsid w:val="00421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00063">
      <w:bodyDiv w:val="1"/>
      <w:marLeft w:val="0"/>
      <w:marRight w:val="0"/>
      <w:marTop w:val="0"/>
      <w:marBottom w:val="0"/>
      <w:divBdr>
        <w:top w:val="none" w:sz="0" w:space="0" w:color="auto"/>
        <w:left w:val="none" w:sz="0" w:space="0" w:color="auto"/>
        <w:bottom w:val="none" w:sz="0" w:space="0" w:color="auto"/>
        <w:right w:val="none" w:sz="0" w:space="0" w:color="auto"/>
      </w:divBdr>
      <w:divsChild>
        <w:div w:id="1077744258">
          <w:marLeft w:val="0"/>
          <w:marRight w:val="0"/>
          <w:marTop w:val="0"/>
          <w:marBottom w:val="0"/>
          <w:divBdr>
            <w:top w:val="none" w:sz="0" w:space="0" w:color="auto"/>
            <w:left w:val="none" w:sz="0" w:space="0" w:color="auto"/>
            <w:bottom w:val="none" w:sz="0" w:space="0" w:color="auto"/>
            <w:right w:val="none" w:sz="0" w:space="0" w:color="auto"/>
          </w:divBdr>
          <w:divsChild>
            <w:div w:id="1340699221">
              <w:marLeft w:val="0"/>
              <w:marRight w:val="0"/>
              <w:marTop w:val="0"/>
              <w:marBottom w:val="0"/>
              <w:divBdr>
                <w:top w:val="none" w:sz="0" w:space="0" w:color="auto"/>
                <w:left w:val="none" w:sz="0" w:space="0" w:color="auto"/>
                <w:bottom w:val="none" w:sz="0" w:space="0" w:color="auto"/>
                <w:right w:val="none" w:sz="0" w:space="0" w:color="auto"/>
              </w:divBdr>
              <w:divsChild>
                <w:div w:id="546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0549">
      <w:bodyDiv w:val="1"/>
      <w:marLeft w:val="0"/>
      <w:marRight w:val="0"/>
      <w:marTop w:val="0"/>
      <w:marBottom w:val="0"/>
      <w:divBdr>
        <w:top w:val="none" w:sz="0" w:space="0" w:color="auto"/>
        <w:left w:val="none" w:sz="0" w:space="0" w:color="auto"/>
        <w:bottom w:val="none" w:sz="0" w:space="0" w:color="auto"/>
        <w:right w:val="none" w:sz="0" w:space="0" w:color="auto"/>
      </w:divBdr>
    </w:div>
    <w:div w:id="2108915506">
      <w:bodyDiv w:val="1"/>
      <w:marLeft w:val="0"/>
      <w:marRight w:val="0"/>
      <w:marTop w:val="0"/>
      <w:marBottom w:val="0"/>
      <w:divBdr>
        <w:top w:val="none" w:sz="0" w:space="0" w:color="auto"/>
        <w:left w:val="none" w:sz="0" w:space="0" w:color="auto"/>
        <w:bottom w:val="none" w:sz="0" w:space="0" w:color="auto"/>
        <w:right w:val="none" w:sz="0" w:space="0" w:color="auto"/>
      </w:divBdr>
      <w:divsChild>
        <w:div w:id="699235697">
          <w:marLeft w:val="0"/>
          <w:marRight w:val="0"/>
          <w:marTop w:val="0"/>
          <w:marBottom w:val="0"/>
          <w:divBdr>
            <w:top w:val="none" w:sz="0" w:space="0" w:color="auto"/>
            <w:left w:val="none" w:sz="0" w:space="0" w:color="auto"/>
            <w:bottom w:val="none" w:sz="0" w:space="0" w:color="auto"/>
            <w:right w:val="none" w:sz="0" w:space="0" w:color="auto"/>
          </w:divBdr>
          <w:divsChild>
            <w:div w:id="894048189">
              <w:marLeft w:val="0"/>
              <w:marRight w:val="0"/>
              <w:marTop w:val="0"/>
              <w:marBottom w:val="0"/>
              <w:divBdr>
                <w:top w:val="none" w:sz="0" w:space="0" w:color="auto"/>
                <w:left w:val="none" w:sz="0" w:space="0" w:color="auto"/>
                <w:bottom w:val="none" w:sz="0" w:space="0" w:color="auto"/>
                <w:right w:val="none" w:sz="0" w:space="0" w:color="auto"/>
              </w:divBdr>
              <w:divsChild>
                <w:div w:id="15310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SheffieldML/GPy%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2469</Words>
  <Characters>13585</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stuyver</dc:creator>
  <cp:keywords/>
  <dc:description/>
  <cp:lastModifiedBy>thijs stuyver</cp:lastModifiedBy>
  <cp:revision>24</cp:revision>
  <dcterms:created xsi:type="dcterms:W3CDTF">2023-05-17T13:27:00Z</dcterms:created>
  <dcterms:modified xsi:type="dcterms:W3CDTF">2023-10-01T19:22:00Z</dcterms:modified>
</cp:coreProperties>
</file>