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AE60" w14:textId="3055C30F" w:rsidR="008E28B8" w:rsidRPr="00A159CB" w:rsidRDefault="008E28B8" w:rsidP="008E28B8">
      <w:pPr>
        <w:rPr>
          <w:rFonts w:ascii="Arial" w:hAnsi="Arial" w:cs="Arial"/>
          <w:b/>
          <w:bCs/>
          <w:vertAlign w:val="superscript"/>
        </w:rPr>
      </w:pPr>
      <w:bookmarkStart w:id="0" w:name="_GoBack"/>
      <w:bookmarkEnd w:id="0"/>
      <w:r w:rsidRPr="001A0D63">
        <w:rPr>
          <w:rFonts w:ascii="Arial" w:hAnsi="Arial" w:cs="Arial"/>
          <w:b/>
          <w:bCs/>
        </w:rPr>
        <w:t xml:space="preserve">Supplementary Table </w:t>
      </w:r>
      <w:r w:rsidR="00973182">
        <w:rPr>
          <w:rFonts w:ascii="Arial" w:hAnsi="Arial" w:cs="Arial"/>
          <w:b/>
          <w:bCs/>
        </w:rPr>
        <w:t>1</w:t>
      </w:r>
      <w:r w:rsidRPr="001A0D63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Clinical Outcomes for the Modified Intent</w:t>
      </w:r>
      <w:r w:rsidR="0092709D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>to</w:t>
      </w:r>
      <w:r w:rsidR="0092709D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>Treat Analysis Cohort</w:t>
      </w:r>
      <w:r>
        <w:rPr>
          <w:rFonts w:ascii="Arial" w:hAnsi="Arial" w:cs="Arial"/>
          <w:b/>
          <w:bCs/>
          <w:vertAlign w:val="superscript"/>
        </w:rPr>
        <w:t>*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5400"/>
        <w:gridCol w:w="1890"/>
        <w:gridCol w:w="1800"/>
        <w:gridCol w:w="1260"/>
      </w:tblGrid>
      <w:tr w:rsidR="008E28B8" w:rsidRPr="007D6818" w14:paraId="2492D9F7" w14:textId="77777777" w:rsidTr="006E2965">
        <w:trPr>
          <w:trHeight w:val="530"/>
        </w:trPr>
        <w:tc>
          <w:tcPr>
            <w:tcW w:w="5400" w:type="dxa"/>
            <w:shd w:val="clear" w:color="auto" w:fill="000000" w:themeFill="text1"/>
            <w:vAlign w:val="center"/>
          </w:tcPr>
          <w:p w14:paraId="412E878B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000000" w:themeFill="text1"/>
            <w:vAlign w:val="center"/>
          </w:tcPr>
          <w:p w14:paraId="3112C447" w14:textId="77777777" w:rsidR="008E28B8" w:rsidRDefault="008E28B8" w:rsidP="006E29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HMP-O</w:t>
            </w: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vertAlign w:val="subscript"/>
              </w:rPr>
              <w:t>2</w:t>
            </w: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</w:p>
          <w:p w14:paraId="38009709" w14:textId="79647D54" w:rsidR="008E28B8" w:rsidRPr="007D6818" w:rsidRDefault="008E28B8" w:rsidP="006E29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N=6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1800" w:type="dxa"/>
            <w:shd w:val="clear" w:color="auto" w:fill="000000" w:themeFill="text1"/>
            <w:vAlign w:val="center"/>
          </w:tcPr>
          <w:p w14:paraId="09AEF370" w14:textId="77777777" w:rsidR="008E28B8" w:rsidRDefault="008E28B8" w:rsidP="006E29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SCS </w:t>
            </w:r>
          </w:p>
          <w:p w14:paraId="17BDC7E3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N=7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1260" w:type="dxa"/>
            <w:shd w:val="clear" w:color="auto" w:fill="000000" w:themeFill="text1"/>
            <w:vAlign w:val="center"/>
          </w:tcPr>
          <w:p w14:paraId="66AA0BC8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p-value</w:t>
            </w:r>
          </w:p>
        </w:tc>
      </w:tr>
      <w:tr w:rsidR="008E28B8" w:rsidRPr="007D6818" w14:paraId="679B8A3B" w14:textId="77777777" w:rsidTr="006E2965">
        <w:tc>
          <w:tcPr>
            <w:tcW w:w="10350" w:type="dxa"/>
            <w:gridSpan w:val="4"/>
            <w:shd w:val="clear" w:color="auto" w:fill="D9D9D9" w:themeFill="background1" w:themeFillShade="D9"/>
            <w:vAlign w:val="center"/>
          </w:tcPr>
          <w:p w14:paraId="30C09832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PRIMARY AND SECONDARY END-POINTS</w:t>
            </w:r>
          </w:p>
        </w:tc>
      </w:tr>
      <w:tr w:rsidR="008E28B8" w:rsidRPr="007D6818" w14:paraId="610CE222" w14:textId="77777777" w:rsidTr="006E2965">
        <w:tc>
          <w:tcPr>
            <w:tcW w:w="5400" w:type="dxa"/>
            <w:vAlign w:val="center"/>
          </w:tcPr>
          <w:p w14:paraId="5512F1FE" w14:textId="77777777" w:rsidR="008E28B8" w:rsidRPr="007D6818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EAD, N (%)</w:t>
            </w:r>
          </w:p>
        </w:tc>
        <w:tc>
          <w:tcPr>
            <w:tcW w:w="1890" w:type="dxa"/>
            <w:vAlign w:val="center"/>
          </w:tcPr>
          <w:p w14:paraId="52DA8114" w14:textId="20358DD9" w:rsidR="008E28B8" w:rsidRPr="007D6818" w:rsidRDefault="001C01E2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 (5.8)</w:t>
            </w:r>
          </w:p>
        </w:tc>
        <w:tc>
          <w:tcPr>
            <w:tcW w:w="1800" w:type="dxa"/>
            <w:vAlign w:val="center"/>
          </w:tcPr>
          <w:p w14:paraId="2396B402" w14:textId="1AAB80B4" w:rsidR="008E28B8" w:rsidRPr="007D6818" w:rsidRDefault="001C01E2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 (16.2)</w:t>
            </w:r>
          </w:p>
        </w:tc>
        <w:tc>
          <w:tcPr>
            <w:tcW w:w="1260" w:type="dxa"/>
            <w:vAlign w:val="center"/>
          </w:tcPr>
          <w:p w14:paraId="67847F19" w14:textId="54DAA03B" w:rsidR="008E28B8" w:rsidRPr="007D6818" w:rsidRDefault="001C01E2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0.51</w:t>
            </w:r>
          </w:p>
        </w:tc>
      </w:tr>
      <w:tr w:rsidR="008E28B8" w:rsidRPr="007D6818" w14:paraId="724E4883" w14:textId="77777777" w:rsidTr="006E2965">
        <w:tc>
          <w:tcPr>
            <w:tcW w:w="5400" w:type="dxa"/>
            <w:vAlign w:val="center"/>
          </w:tcPr>
          <w:p w14:paraId="464C1C73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Patient Survival (%)</w:t>
            </w:r>
          </w:p>
        </w:tc>
        <w:tc>
          <w:tcPr>
            <w:tcW w:w="1890" w:type="dxa"/>
            <w:vAlign w:val="center"/>
          </w:tcPr>
          <w:p w14:paraId="70EC4968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3C90E9F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342BCB5" w14:textId="4C419255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0.11</w:t>
            </w:r>
          </w:p>
        </w:tc>
      </w:tr>
      <w:tr w:rsidR="008E28B8" w:rsidRPr="007D6818" w14:paraId="1B1E8448" w14:textId="77777777" w:rsidTr="006E2965">
        <w:tc>
          <w:tcPr>
            <w:tcW w:w="5400" w:type="dxa"/>
            <w:vAlign w:val="center"/>
          </w:tcPr>
          <w:p w14:paraId="4040C4D9" w14:textId="77777777" w:rsidR="008E28B8" w:rsidRPr="00EE41C9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3 months</w:t>
            </w:r>
          </w:p>
        </w:tc>
        <w:tc>
          <w:tcPr>
            <w:tcW w:w="1890" w:type="dxa"/>
            <w:vAlign w:val="center"/>
          </w:tcPr>
          <w:p w14:paraId="0FCC8B08" w14:textId="0B86B54B" w:rsidR="008E28B8" w:rsidRPr="007D6818" w:rsidRDefault="008E28B8" w:rsidP="008E28B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96.9</w:t>
            </w:r>
          </w:p>
        </w:tc>
        <w:tc>
          <w:tcPr>
            <w:tcW w:w="1800" w:type="dxa"/>
            <w:vAlign w:val="center"/>
          </w:tcPr>
          <w:p w14:paraId="34FE6F59" w14:textId="1B6AC015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98.7</w:t>
            </w:r>
          </w:p>
        </w:tc>
        <w:tc>
          <w:tcPr>
            <w:tcW w:w="1260" w:type="dxa"/>
            <w:vAlign w:val="center"/>
          </w:tcPr>
          <w:p w14:paraId="20028113" w14:textId="206CCAD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163C9338" w14:textId="77777777" w:rsidTr="006E2965">
        <w:tc>
          <w:tcPr>
            <w:tcW w:w="5400" w:type="dxa"/>
            <w:vAlign w:val="center"/>
          </w:tcPr>
          <w:p w14:paraId="7CC5717B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3D9F65C8" w14:textId="0FFE6664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96.9</w:t>
            </w:r>
          </w:p>
        </w:tc>
        <w:tc>
          <w:tcPr>
            <w:tcW w:w="1800" w:type="dxa"/>
            <w:vAlign w:val="center"/>
          </w:tcPr>
          <w:p w14:paraId="27108B4A" w14:textId="0E417A72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97.3</w:t>
            </w:r>
          </w:p>
        </w:tc>
        <w:tc>
          <w:tcPr>
            <w:tcW w:w="1260" w:type="dxa"/>
            <w:vAlign w:val="center"/>
          </w:tcPr>
          <w:p w14:paraId="40BC635C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3BC32792" w14:textId="77777777" w:rsidTr="006E2965">
        <w:tc>
          <w:tcPr>
            <w:tcW w:w="5400" w:type="dxa"/>
            <w:vAlign w:val="center"/>
          </w:tcPr>
          <w:p w14:paraId="2CE89A2B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726F40C1" w14:textId="45DC5896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90.8</w:t>
            </w:r>
          </w:p>
        </w:tc>
        <w:tc>
          <w:tcPr>
            <w:tcW w:w="1800" w:type="dxa"/>
            <w:vAlign w:val="center"/>
          </w:tcPr>
          <w:p w14:paraId="311423DA" w14:textId="4AFF1FEA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97.3</w:t>
            </w:r>
          </w:p>
        </w:tc>
        <w:tc>
          <w:tcPr>
            <w:tcW w:w="1260" w:type="dxa"/>
            <w:vAlign w:val="center"/>
          </w:tcPr>
          <w:p w14:paraId="6CB01FDC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1D44A9CA" w14:textId="77777777" w:rsidTr="006E2965">
        <w:tc>
          <w:tcPr>
            <w:tcW w:w="5400" w:type="dxa"/>
            <w:vAlign w:val="center"/>
          </w:tcPr>
          <w:p w14:paraId="48D1CE33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Graft Survival (%)</w:t>
            </w:r>
          </w:p>
        </w:tc>
        <w:tc>
          <w:tcPr>
            <w:tcW w:w="1890" w:type="dxa"/>
            <w:vAlign w:val="center"/>
          </w:tcPr>
          <w:p w14:paraId="33E06347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24D7216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01E80EC" w14:textId="4162EF88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0.61</w:t>
            </w:r>
          </w:p>
        </w:tc>
      </w:tr>
      <w:tr w:rsidR="008E28B8" w:rsidRPr="007D6818" w14:paraId="6A7A2F33" w14:textId="77777777" w:rsidTr="006E2965">
        <w:tc>
          <w:tcPr>
            <w:tcW w:w="5400" w:type="dxa"/>
            <w:vAlign w:val="center"/>
          </w:tcPr>
          <w:p w14:paraId="6E326BDE" w14:textId="77777777" w:rsidR="008E28B8" w:rsidRPr="00EE41C9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3 months</w:t>
            </w:r>
          </w:p>
        </w:tc>
        <w:tc>
          <w:tcPr>
            <w:tcW w:w="1890" w:type="dxa"/>
            <w:vAlign w:val="center"/>
          </w:tcPr>
          <w:p w14:paraId="1F611A69" w14:textId="311CCCEF" w:rsidR="008E28B8" w:rsidRPr="007D6818" w:rsidRDefault="00F22C2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95.4</w:t>
            </w:r>
          </w:p>
        </w:tc>
        <w:tc>
          <w:tcPr>
            <w:tcW w:w="1800" w:type="dxa"/>
            <w:vAlign w:val="center"/>
          </w:tcPr>
          <w:p w14:paraId="6B3F043C" w14:textId="18D3C587" w:rsidR="008E28B8" w:rsidRPr="007D6818" w:rsidRDefault="00F22C2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96.0</w:t>
            </w:r>
          </w:p>
        </w:tc>
        <w:tc>
          <w:tcPr>
            <w:tcW w:w="1260" w:type="dxa"/>
            <w:vAlign w:val="center"/>
          </w:tcPr>
          <w:p w14:paraId="6B9266AF" w14:textId="11F5D8E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2DB07E13" w14:textId="77777777" w:rsidTr="006E2965">
        <w:tc>
          <w:tcPr>
            <w:tcW w:w="5400" w:type="dxa"/>
            <w:vAlign w:val="center"/>
          </w:tcPr>
          <w:p w14:paraId="6C719975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5D1906DA" w14:textId="5C891FEC" w:rsidR="008E28B8" w:rsidRPr="007D6818" w:rsidRDefault="00F22C2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95.4</w:t>
            </w:r>
          </w:p>
        </w:tc>
        <w:tc>
          <w:tcPr>
            <w:tcW w:w="1800" w:type="dxa"/>
            <w:vAlign w:val="center"/>
          </w:tcPr>
          <w:p w14:paraId="2428C206" w14:textId="2D989AC9" w:rsidR="008E28B8" w:rsidRPr="007D6818" w:rsidRDefault="00F22C2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93.2</w:t>
            </w:r>
          </w:p>
        </w:tc>
        <w:tc>
          <w:tcPr>
            <w:tcW w:w="1260" w:type="dxa"/>
            <w:vAlign w:val="center"/>
          </w:tcPr>
          <w:p w14:paraId="4AA81813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7A4B7C81" w14:textId="77777777" w:rsidTr="006E2965">
        <w:tc>
          <w:tcPr>
            <w:tcW w:w="5400" w:type="dxa"/>
            <w:vAlign w:val="center"/>
          </w:tcPr>
          <w:p w14:paraId="66E16B54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70DF59D8" w14:textId="1BB10DB4" w:rsidR="008E28B8" w:rsidRPr="007D6818" w:rsidRDefault="00F22C2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89.2</w:t>
            </w:r>
          </w:p>
        </w:tc>
        <w:tc>
          <w:tcPr>
            <w:tcW w:w="1800" w:type="dxa"/>
            <w:vAlign w:val="center"/>
          </w:tcPr>
          <w:p w14:paraId="438695A0" w14:textId="7C8BDA88" w:rsidR="008E28B8" w:rsidRPr="007D6818" w:rsidRDefault="006E6FC0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90.5</w:t>
            </w:r>
          </w:p>
        </w:tc>
        <w:tc>
          <w:tcPr>
            <w:tcW w:w="1260" w:type="dxa"/>
            <w:vAlign w:val="center"/>
          </w:tcPr>
          <w:p w14:paraId="1D26F32B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C297B" w:rsidRPr="007D6818" w14:paraId="2A20ADF7" w14:textId="77777777" w:rsidTr="006E2965">
        <w:tc>
          <w:tcPr>
            <w:tcW w:w="5400" w:type="dxa"/>
            <w:vAlign w:val="center"/>
          </w:tcPr>
          <w:p w14:paraId="74F0F6E2" w14:textId="77777777" w:rsidR="00EC297B" w:rsidRPr="007D6818" w:rsidRDefault="00EC297B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Death Censored Graft Failure</w:t>
            </w:r>
          </w:p>
        </w:tc>
        <w:tc>
          <w:tcPr>
            <w:tcW w:w="1890" w:type="dxa"/>
            <w:vAlign w:val="center"/>
          </w:tcPr>
          <w:p w14:paraId="5B3C4059" w14:textId="77777777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17D871A" w14:textId="77777777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7B4B215" w14:textId="3EF41293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0.3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EC297B" w:rsidRPr="007D6818" w14:paraId="7994A77B" w14:textId="77777777" w:rsidTr="006E2965">
        <w:tc>
          <w:tcPr>
            <w:tcW w:w="5400" w:type="dxa"/>
            <w:vAlign w:val="center"/>
          </w:tcPr>
          <w:p w14:paraId="42BEAA82" w14:textId="77777777" w:rsidR="00EC297B" w:rsidRPr="007D6818" w:rsidRDefault="00EC297B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3 months</w:t>
            </w:r>
          </w:p>
        </w:tc>
        <w:tc>
          <w:tcPr>
            <w:tcW w:w="1890" w:type="dxa"/>
            <w:vAlign w:val="center"/>
          </w:tcPr>
          <w:p w14:paraId="27A00589" w14:textId="3E615A43" w:rsidR="00EC297B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1800" w:type="dxa"/>
            <w:vAlign w:val="center"/>
          </w:tcPr>
          <w:p w14:paraId="4101171C" w14:textId="77777777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4.1</w:t>
            </w:r>
          </w:p>
        </w:tc>
        <w:tc>
          <w:tcPr>
            <w:tcW w:w="1260" w:type="dxa"/>
            <w:vAlign w:val="center"/>
          </w:tcPr>
          <w:p w14:paraId="61E06BCE" w14:textId="77777777" w:rsidR="00EC297B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C297B" w:rsidRPr="007D6818" w14:paraId="3F7AE1A0" w14:textId="77777777" w:rsidTr="006E2965">
        <w:tc>
          <w:tcPr>
            <w:tcW w:w="5400" w:type="dxa"/>
            <w:vAlign w:val="center"/>
          </w:tcPr>
          <w:p w14:paraId="56EA1E3B" w14:textId="77777777" w:rsidR="00EC297B" w:rsidRPr="007D6818" w:rsidRDefault="00EC297B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6E96A3B5" w14:textId="19DB46C2" w:rsidR="00EC297B" w:rsidRDefault="006E6FC0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1800" w:type="dxa"/>
            <w:vAlign w:val="center"/>
          </w:tcPr>
          <w:p w14:paraId="241354A3" w14:textId="77777777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5.4</w:t>
            </w:r>
          </w:p>
        </w:tc>
        <w:tc>
          <w:tcPr>
            <w:tcW w:w="1260" w:type="dxa"/>
            <w:vAlign w:val="center"/>
          </w:tcPr>
          <w:p w14:paraId="14A2AAB0" w14:textId="77777777" w:rsidR="00EC297B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C297B" w:rsidRPr="007D6818" w14:paraId="67F5F9E3" w14:textId="77777777" w:rsidTr="006E2965">
        <w:tc>
          <w:tcPr>
            <w:tcW w:w="5400" w:type="dxa"/>
            <w:vAlign w:val="center"/>
          </w:tcPr>
          <w:p w14:paraId="682EA019" w14:textId="77777777" w:rsidR="00EC297B" w:rsidRPr="007D6818" w:rsidRDefault="00EC297B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1C9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E41C9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  <w:tc>
          <w:tcPr>
            <w:tcW w:w="1890" w:type="dxa"/>
            <w:vAlign w:val="center"/>
          </w:tcPr>
          <w:p w14:paraId="5FC0CB47" w14:textId="3BFA1EDC" w:rsidR="00EC297B" w:rsidRDefault="006E6FC0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1800" w:type="dxa"/>
            <w:vAlign w:val="center"/>
          </w:tcPr>
          <w:p w14:paraId="024347BA" w14:textId="683752B3" w:rsidR="00EC297B" w:rsidRPr="007D6818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8.</w:t>
            </w:r>
            <w:r w:rsidR="006E6FC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6A235162" w14:textId="77777777" w:rsidR="00EC297B" w:rsidRDefault="00EC297B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3D56F0DD" w14:textId="77777777" w:rsidTr="006E2965">
        <w:tc>
          <w:tcPr>
            <w:tcW w:w="5400" w:type="dxa"/>
            <w:vAlign w:val="center"/>
          </w:tcPr>
          <w:p w14:paraId="3CF4506F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PNF, N (%)</w:t>
            </w:r>
          </w:p>
        </w:tc>
        <w:tc>
          <w:tcPr>
            <w:tcW w:w="1890" w:type="dxa"/>
            <w:vAlign w:val="center"/>
          </w:tcPr>
          <w:p w14:paraId="03BE77A3" w14:textId="6BA82845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3D005C5E" w14:textId="10BAE4EF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 (4.1)</w:t>
            </w:r>
          </w:p>
        </w:tc>
        <w:tc>
          <w:tcPr>
            <w:tcW w:w="1260" w:type="dxa"/>
            <w:vAlign w:val="center"/>
          </w:tcPr>
          <w:p w14:paraId="51E445CF" w14:textId="043C33CC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0.38</w:t>
            </w:r>
          </w:p>
        </w:tc>
      </w:tr>
      <w:tr w:rsidR="008E28B8" w:rsidRPr="007D6818" w14:paraId="4C50663C" w14:textId="77777777" w:rsidTr="006E2965">
        <w:tc>
          <w:tcPr>
            <w:tcW w:w="5400" w:type="dxa"/>
            <w:vAlign w:val="center"/>
          </w:tcPr>
          <w:p w14:paraId="4B631FE2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Liver-Related Graft Failure, N (%)</w:t>
            </w:r>
          </w:p>
        </w:tc>
        <w:tc>
          <w:tcPr>
            <w:tcW w:w="1890" w:type="dxa"/>
            <w:vAlign w:val="center"/>
          </w:tcPr>
          <w:p w14:paraId="34CAF386" w14:textId="2A39CA55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 (3.1)</w:t>
            </w:r>
          </w:p>
        </w:tc>
        <w:tc>
          <w:tcPr>
            <w:tcW w:w="1800" w:type="dxa"/>
            <w:vAlign w:val="center"/>
          </w:tcPr>
          <w:p w14:paraId="68ED2E06" w14:textId="16B74142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 (6.8)</w:t>
            </w:r>
          </w:p>
        </w:tc>
        <w:tc>
          <w:tcPr>
            <w:tcW w:w="1260" w:type="dxa"/>
            <w:vAlign w:val="center"/>
          </w:tcPr>
          <w:p w14:paraId="6E0B8DEB" w14:textId="4041F054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0.32</w:t>
            </w:r>
          </w:p>
        </w:tc>
      </w:tr>
      <w:tr w:rsidR="008E28B8" w:rsidRPr="007D6818" w14:paraId="6CEAE786" w14:textId="77777777" w:rsidTr="006E2965">
        <w:tc>
          <w:tcPr>
            <w:tcW w:w="5400" w:type="dxa"/>
            <w:vAlign w:val="center"/>
          </w:tcPr>
          <w:p w14:paraId="436EDAFF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7D6818">
              <w:rPr>
                <w:rFonts w:ascii="Arial" w:hAnsi="Arial" w:cs="Arial"/>
                <w:sz w:val="20"/>
                <w:szCs w:val="20"/>
              </w:rPr>
              <w:t>Re-transplanted, N (%)</w:t>
            </w:r>
          </w:p>
        </w:tc>
        <w:tc>
          <w:tcPr>
            <w:tcW w:w="1890" w:type="dxa"/>
            <w:vAlign w:val="center"/>
          </w:tcPr>
          <w:p w14:paraId="0ED44241" w14:textId="26A338DC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7FFE7460" w14:textId="1AEC87C9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 (5.4)</w:t>
            </w:r>
          </w:p>
        </w:tc>
        <w:tc>
          <w:tcPr>
            <w:tcW w:w="1260" w:type="dxa"/>
            <w:vAlign w:val="center"/>
          </w:tcPr>
          <w:p w14:paraId="5FC392FD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0A57F80E" w14:textId="77777777" w:rsidTr="006E2965">
        <w:tc>
          <w:tcPr>
            <w:tcW w:w="5400" w:type="dxa"/>
            <w:vAlign w:val="center"/>
          </w:tcPr>
          <w:p w14:paraId="0AC0E3F0" w14:textId="77777777" w:rsidR="008E28B8" w:rsidRPr="007D6818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sz w:val="20"/>
                <w:szCs w:val="20"/>
              </w:rPr>
              <w:t xml:space="preserve">    Liver-Related Death, N (%)</w:t>
            </w:r>
          </w:p>
        </w:tc>
        <w:tc>
          <w:tcPr>
            <w:tcW w:w="1890" w:type="dxa"/>
            <w:vAlign w:val="center"/>
          </w:tcPr>
          <w:p w14:paraId="24F5232A" w14:textId="640A852A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6B52C5D7" w14:textId="1BF006E6" w:rsidR="008E28B8" w:rsidRPr="007D6818" w:rsidRDefault="00654C7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(1.4)</w:t>
            </w:r>
          </w:p>
        </w:tc>
        <w:tc>
          <w:tcPr>
            <w:tcW w:w="1260" w:type="dxa"/>
            <w:vAlign w:val="center"/>
          </w:tcPr>
          <w:p w14:paraId="617CC329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C73" w:rsidRPr="007D6818" w14:paraId="68A50117" w14:textId="77777777" w:rsidTr="006E2965">
        <w:tc>
          <w:tcPr>
            <w:tcW w:w="5400" w:type="dxa"/>
            <w:vAlign w:val="center"/>
          </w:tcPr>
          <w:p w14:paraId="6BD3E3BC" w14:textId="77777777" w:rsidR="00654C73" w:rsidRPr="007D6818" w:rsidRDefault="00654C73" w:rsidP="00654C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Biliary C</w:t>
            </w:r>
            <w:r w:rsidRPr="006E2965">
              <w:rPr>
                <w:rFonts w:ascii="Arial" w:hAnsi="Arial" w:cs="Arial"/>
                <w:b/>
                <w:bCs/>
                <w:sz w:val="20"/>
                <w:szCs w:val="20"/>
              </w:rPr>
              <w:t>omplication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N (%)</w:t>
            </w:r>
          </w:p>
        </w:tc>
        <w:tc>
          <w:tcPr>
            <w:tcW w:w="1890" w:type="dxa"/>
            <w:vAlign w:val="center"/>
          </w:tcPr>
          <w:p w14:paraId="3AD49B68" w14:textId="29731B11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 (12.3)</w:t>
            </w:r>
          </w:p>
        </w:tc>
        <w:tc>
          <w:tcPr>
            <w:tcW w:w="1800" w:type="dxa"/>
            <w:vAlign w:val="center"/>
          </w:tcPr>
          <w:p w14:paraId="095AC538" w14:textId="472DA1F7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18 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24.3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7A4CA00D" w14:textId="25D17ECF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0.15</w:t>
            </w:r>
          </w:p>
        </w:tc>
      </w:tr>
      <w:tr w:rsidR="00654C73" w:rsidRPr="007D6818" w14:paraId="39B92A34" w14:textId="77777777" w:rsidTr="006E2965">
        <w:tc>
          <w:tcPr>
            <w:tcW w:w="5400" w:type="dxa"/>
            <w:vAlign w:val="center"/>
          </w:tcPr>
          <w:p w14:paraId="1D27BEA0" w14:textId="77777777" w:rsidR="00654C73" w:rsidRPr="00820C05" w:rsidRDefault="00654C73" w:rsidP="00654C73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7D681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965">
              <w:rPr>
                <w:rFonts w:ascii="Arial" w:hAnsi="Arial" w:cs="Arial"/>
                <w:sz w:val="20"/>
                <w:szCs w:val="20"/>
              </w:rPr>
              <w:t xml:space="preserve">   Leak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$</w:t>
            </w:r>
          </w:p>
        </w:tc>
        <w:tc>
          <w:tcPr>
            <w:tcW w:w="1890" w:type="dxa"/>
            <w:vAlign w:val="center"/>
          </w:tcPr>
          <w:p w14:paraId="18C8CFDA" w14:textId="0FE85379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6ADA9BDC" w14:textId="3CAB6309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 (4.1)</w:t>
            </w:r>
          </w:p>
        </w:tc>
        <w:tc>
          <w:tcPr>
            <w:tcW w:w="1260" w:type="dxa"/>
            <w:vAlign w:val="center"/>
          </w:tcPr>
          <w:p w14:paraId="5F9A3391" w14:textId="77777777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C73" w:rsidRPr="007D6818" w14:paraId="63F297F1" w14:textId="77777777" w:rsidTr="006E2965">
        <w:tc>
          <w:tcPr>
            <w:tcW w:w="5400" w:type="dxa"/>
            <w:vAlign w:val="center"/>
          </w:tcPr>
          <w:p w14:paraId="0F94CF48" w14:textId="77777777" w:rsidR="00654C73" w:rsidRPr="007D6818" w:rsidRDefault="00654C73" w:rsidP="00654C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sz w:val="20"/>
                <w:szCs w:val="20"/>
              </w:rPr>
              <w:t xml:space="preserve">    Anastomotic </w:t>
            </w:r>
            <w:r>
              <w:rPr>
                <w:rFonts w:ascii="Arial" w:hAnsi="Arial" w:cs="Arial"/>
                <w:sz w:val="20"/>
                <w:szCs w:val="20"/>
              </w:rPr>
              <w:t>Stricture</w:t>
            </w:r>
            <w:r w:rsidRPr="006E2965">
              <w:rPr>
                <w:rFonts w:ascii="Arial" w:hAnsi="Arial" w:cs="Arial"/>
                <w:sz w:val="20"/>
                <w:szCs w:val="20"/>
                <w:vertAlign w:val="superscript"/>
              </w:rPr>
              <w:t>$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$</w:t>
            </w:r>
          </w:p>
        </w:tc>
        <w:tc>
          <w:tcPr>
            <w:tcW w:w="1890" w:type="dxa"/>
            <w:vAlign w:val="center"/>
          </w:tcPr>
          <w:p w14:paraId="5AE0AE15" w14:textId="32490BF1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7 (10.8)</w:t>
            </w:r>
          </w:p>
        </w:tc>
        <w:tc>
          <w:tcPr>
            <w:tcW w:w="1800" w:type="dxa"/>
            <w:vAlign w:val="center"/>
          </w:tcPr>
          <w:p w14:paraId="78834CEB" w14:textId="1603361A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14.9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602AC5C9" w14:textId="77777777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C73" w:rsidRPr="007D6818" w14:paraId="2B0AC8FC" w14:textId="77777777" w:rsidTr="006E2965">
        <w:tc>
          <w:tcPr>
            <w:tcW w:w="5400" w:type="dxa"/>
            <w:vAlign w:val="center"/>
          </w:tcPr>
          <w:p w14:paraId="6CBBF647" w14:textId="77777777" w:rsidR="00654C73" w:rsidRPr="006E2965" w:rsidRDefault="00654C73" w:rsidP="00654C73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7D6818">
              <w:rPr>
                <w:rFonts w:ascii="Arial" w:hAnsi="Arial" w:cs="Arial"/>
                <w:sz w:val="20"/>
                <w:szCs w:val="20"/>
              </w:rPr>
              <w:t xml:space="preserve">    Non-Anastomotic </w:t>
            </w:r>
            <w:r>
              <w:rPr>
                <w:rFonts w:ascii="Arial" w:hAnsi="Arial" w:cs="Arial"/>
                <w:sz w:val="20"/>
                <w:szCs w:val="20"/>
              </w:rPr>
              <w:t>Stricture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$$$</w:t>
            </w:r>
          </w:p>
        </w:tc>
        <w:tc>
          <w:tcPr>
            <w:tcW w:w="1890" w:type="dxa"/>
            <w:vAlign w:val="center"/>
          </w:tcPr>
          <w:p w14:paraId="01E3FA0F" w14:textId="63F56493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800" w:type="dxa"/>
            <w:vAlign w:val="center"/>
          </w:tcPr>
          <w:p w14:paraId="21FCB318" w14:textId="143F3128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4 (5.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766F688C" w14:textId="77777777" w:rsidR="00654C73" w:rsidRPr="007D6818" w:rsidRDefault="00654C73" w:rsidP="00654C7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l-GR"/>
              </w:rPr>
            </w:pPr>
          </w:p>
        </w:tc>
      </w:tr>
      <w:tr w:rsidR="008E28B8" w:rsidRPr="007D6818" w14:paraId="27457F1D" w14:textId="77777777" w:rsidTr="006E2965">
        <w:tc>
          <w:tcPr>
            <w:tcW w:w="5400" w:type="dxa"/>
            <w:vAlign w:val="center"/>
          </w:tcPr>
          <w:p w14:paraId="57CD246B" w14:textId="77777777" w:rsidR="008E28B8" w:rsidRPr="007D6818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Vascular </w:t>
            </w:r>
            <w:proofErr w:type="gramStart"/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Complications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§</w:t>
            </w:r>
            <w:proofErr w:type="gramEnd"/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 (%)</w:t>
            </w:r>
          </w:p>
        </w:tc>
        <w:tc>
          <w:tcPr>
            <w:tcW w:w="1890" w:type="dxa"/>
            <w:vAlign w:val="center"/>
          </w:tcPr>
          <w:p w14:paraId="73FAF18A" w14:textId="2B8F893F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7D111EB6" w14:textId="4F5F2D04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 (2.7)</w:t>
            </w:r>
          </w:p>
        </w:tc>
        <w:tc>
          <w:tcPr>
            <w:tcW w:w="1260" w:type="dxa"/>
            <w:vAlign w:val="center"/>
          </w:tcPr>
          <w:p w14:paraId="14D41565" w14:textId="4046A222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0.89</w:t>
            </w:r>
          </w:p>
        </w:tc>
      </w:tr>
      <w:tr w:rsidR="008E28B8" w:rsidRPr="007D6818" w14:paraId="20C08FF9" w14:textId="77777777" w:rsidTr="006E2965">
        <w:tc>
          <w:tcPr>
            <w:tcW w:w="5400" w:type="dxa"/>
            <w:vAlign w:val="center"/>
          </w:tcPr>
          <w:p w14:paraId="302A3096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7D6818">
              <w:rPr>
                <w:rFonts w:ascii="Arial" w:hAnsi="Arial" w:cs="Arial"/>
                <w:sz w:val="20"/>
                <w:szCs w:val="20"/>
              </w:rPr>
              <w:t>Hepatic Artery Thrombosis</w:t>
            </w:r>
          </w:p>
        </w:tc>
        <w:tc>
          <w:tcPr>
            <w:tcW w:w="1890" w:type="dxa"/>
            <w:vAlign w:val="center"/>
          </w:tcPr>
          <w:p w14:paraId="5D96B50B" w14:textId="17FB69CD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(1.5)</w:t>
            </w:r>
          </w:p>
        </w:tc>
        <w:tc>
          <w:tcPr>
            <w:tcW w:w="1800" w:type="dxa"/>
            <w:vAlign w:val="center"/>
          </w:tcPr>
          <w:p w14:paraId="79AC5CEE" w14:textId="23DC99F9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(1.4)</w:t>
            </w:r>
          </w:p>
        </w:tc>
        <w:tc>
          <w:tcPr>
            <w:tcW w:w="1260" w:type="dxa"/>
            <w:vAlign w:val="center"/>
          </w:tcPr>
          <w:p w14:paraId="647612EA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6A75D9D8" w14:textId="77777777" w:rsidTr="006E2965">
        <w:tc>
          <w:tcPr>
            <w:tcW w:w="5400" w:type="dxa"/>
            <w:vAlign w:val="center"/>
          </w:tcPr>
          <w:p w14:paraId="16600BB1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7D6818">
              <w:rPr>
                <w:rFonts w:ascii="Arial" w:hAnsi="Arial" w:cs="Arial"/>
                <w:sz w:val="20"/>
                <w:szCs w:val="20"/>
              </w:rPr>
              <w:t>Portal Vein Thrombosis</w:t>
            </w:r>
          </w:p>
        </w:tc>
        <w:tc>
          <w:tcPr>
            <w:tcW w:w="1890" w:type="dxa"/>
            <w:vAlign w:val="center"/>
          </w:tcPr>
          <w:p w14:paraId="7DAD3CAB" w14:textId="6FDCC2AA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800" w:type="dxa"/>
            <w:vAlign w:val="center"/>
          </w:tcPr>
          <w:p w14:paraId="79FD753D" w14:textId="610BB6FA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(1.4)</w:t>
            </w:r>
          </w:p>
        </w:tc>
        <w:tc>
          <w:tcPr>
            <w:tcW w:w="1260" w:type="dxa"/>
            <w:vAlign w:val="center"/>
          </w:tcPr>
          <w:p w14:paraId="0B878E96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E28B8" w:rsidRPr="007D6818" w14:paraId="2780D248" w14:textId="77777777" w:rsidTr="006E2965">
        <w:tc>
          <w:tcPr>
            <w:tcW w:w="5400" w:type="dxa"/>
            <w:vAlign w:val="center"/>
          </w:tcPr>
          <w:p w14:paraId="46332D01" w14:textId="77777777" w:rsidR="008E28B8" w:rsidRPr="007D6818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Acute Kidney Injury within 7 days, N (%)</w:t>
            </w:r>
          </w:p>
        </w:tc>
        <w:tc>
          <w:tcPr>
            <w:tcW w:w="1890" w:type="dxa"/>
            <w:vAlign w:val="center"/>
          </w:tcPr>
          <w:p w14:paraId="34524AAB" w14:textId="1B663404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14 (21.5)</w:t>
            </w:r>
          </w:p>
        </w:tc>
        <w:tc>
          <w:tcPr>
            <w:tcW w:w="1800" w:type="dxa"/>
            <w:vAlign w:val="center"/>
          </w:tcPr>
          <w:p w14:paraId="54074AA7" w14:textId="38EBABCF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16 (21.6)</w:t>
            </w:r>
          </w:p>
        </w:tc>
        <w:tc>
          <w:tcPr>
            <w:tcW w:w="1260" w:type="dxa"/>
            <w:vAlign w:val="center"/>
          </w:tcPr>
          <w:p w14:paraId="36C7BBEA" w14:textId="213D6B0D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0.99</w:t>
            </w:r>
          </w:p>
        </w:tc>
      </w:tr>
      <w:tr w:rsidR="008E28B8" w:rsidRPr="007D6818" w14:paraId="3EF4064C" w14:textId="77777777" w:rsidTr="006E2965">
        <w:tc>
          <w:tcPr>
            <w:tcW w:w="10350" w:type="dxa"/>
            <w:gridSpan w:val="4"/>
            <w:shd w:val="clear" w:color="auto" w:fill="D9D9D9" w:themeFill="background1" w:themeFillShade="D9"/>
            <w:vAlign w:val="center"/>
          </w:tcPr>
          <w:p w14:paraId="140FD892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EXPLORATORY END-POINTS</w:t>
            </w:r>
          </w:p>
        </w:tc>
      </w:tr>
      <w:tr w:rsidR="008E28B8" w:rsidRPr="007D6818" w14:paraId="6B0CC9F9" w14:textId="77777777" w:rsidTr="006E2965">
        <w:tc>
          <w:tcPr>
            <w:tcW w:w="5400" w:type="dxa"/>
            <w:vAlign w:val="center"/>
          </w:tcPr>
          <w:p w14:paraId="32A2605C" w14:textId="77777777" w:rsidR="008E28B8" w:rsidRPr="007D6818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Hospital LOS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†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, median (IQR)</w:t>
            </w:r>
          </w:p>
        </w:tc>
        <w:tc>
          <w:tcPr>
            <w:tcW w:w="1890" w:type="dxa"/>
            <w:vAlign w:val="center"/>
          </w:tcPr>
          <w:p w14:paraId="1A577F98" w14:textId="68EC9B4C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9.0 (6.0, 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14.0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29C6995A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.0 (6.0, 17.0)</w:t>
            </w:r>
          </w:p>
        </w:tc>
        <w:tc>
          <w:tcPr>
            <w:tcW w:w="1260" w:type="dxa"/>
            <w:vAlign w:val="center"/>
          </w:tcPr>
          <w:p w14:paraId="42F5CED6" w14:textId="07F06523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0.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38</w:t>
            </w:r>
          </w:p>
        </w:tc>
      </w:tr>
      <w:tr w:rsidR="008E28B8" w:rsidRPr="007D6818" w14:paraId="71F07DDF" w14:textId="77777777" w:rsidTr="006E2965">
        <w:tc>
          <w:tcPr>
            <w:tcW w:w="5400" w:type="dxa"/>
            <w:vAlign w:val="center"/>
          </w:tcPr>
          <w:p w14:paraId="64AD3450" w14:textId="77777777" w:rsidR="008E28B8" w:rsidRPr="007D6818" w:rsidRDefault="008E28B8" w:rsidP="006E2965">
            <w:pPr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ICU LOS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‡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, days, median (IQR)</w:t>
            </w:r>
          </w:p>
        </w:tc>
        <w:tc>
          <w:tcPr>
            <w:tcW w:w="1890" w:type="dxa"/>
            <w:vAlign w:val="center"/>
          </w:tcPr>
          <w:p w14:paraId="63BCDFC4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3.0 (2.0, 4.0)</w:t>
            </w:r>
          </w:p>
        </w:tc>
        <w:tc>
          <w:tcPr>
            <w:tcW w:w="1800" w:type="dxa"/>
            <w:vAlign w:val="center"/>
          </w:tcPr>
          <w:p w14:paraId="5FE141F6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3.0 (2.0, 5.0)</w:t>
            </w:r>
          </w:p>
        </w:tc>
        <w:tc>
          <w:tcPr>
            <w:tcW w:w="1260" w:type="dxa"/>
            <w:vAlign w:val="center"/>
          </w:tcPr>
          <w:p w14:paraId="5FAC5973" w14:textId="31BDBD12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0.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53</w:t>
            </w:r>
          </w:p>
        </w:tc>
      </w:tr>
      <w:tr w:rsidR="008E28B8" w:rsidRPr="007D6818" w14:paraId="20E136E8" w14:textId="77777777" w:rsidTr="006E2965">
        <w:tc>
          <w:tcPr>
            <w:tcW w:w="10350" w:type="dxa"/>
            <w:gridSpan w:val="4"/>
            <w:shd w:val="clear" w:color="auto" w:fill="D9D9D9" w:themeFill="background1" w:themeFillShade="D9"/>
            <w:vAlign w:val="center"/>
          </w:tcPr>
          <w:p w14:paraId="3219BFD6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POST-HOC ANALYSIS END-POINTS</w:t>
            </w:r>
          </w:p>
        </w:tc>
      </w:tr>
      <w:tr w:rsidR="008E28B8" w:rsidRPr="007D6818" w14:paraId="11F8F468" w14:textId="77777777" w:rsidTr="006E2965">
        <w:tc>
          <w:tcPr>
            <w:tcW w:w="5400" w:type="dxa"/>
            <w:vAlign w:val="center"/>
          </w:tcPr>
          <w:p w14:paraId="7B0424AA" w14:textId="77777777" w:rsidR="008E28B8" w:rsidRPr="006E2965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6E2965">
              <w:rPr>
                <w:rFonts w:ascii="Arial" w:hAnsi="Arial" w:cs="Arial"/>
                <w:b/>
                <w:bCs/>
                <w:sz w:val="20"/>
                <w:szCs w:val="20"/>
              </w:rPr>
              <w:t>evere Post-Operative Bleeding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890" w:type="dxa"/>
            <w:vAlign w:val="center"/>
          </w:tcPr>
          <w:p w14:paraId="68FF8B69" w14:textId="77777777" w:rsidR="008E28B8" w:rsidRPr="006E2965" w:rsidRDefault="008E28B8" w:rsidP="006E29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(4.6)</w:t>
            </w:r>
          </w:p>
        </w:tc>
        <w:tc>
          <w:tcPr>
            <w:tcW w:w="1800" w:type="dxa"/>
            <w:vAlign w:val="center"/>
          </w:tcPr>
          <w:p w14:paraId="2E942C83" w14:textId="77777777" w:rsidR="008E28B8" w:rsidRPr="006E2965" w:rsidRDefault="008E28B8" w:rsidP="006E29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6E2965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12.2</w:t>
            </w:r>
            <w:r w:rsidRPr="006E296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057C709D" w14:textId="61D55563" w:rsidR="008E28B8" w:rsidRPr="006E2965" w:rsidRDefault="008E28B8" w:rsidP="006E29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  <w:r w:rsidR="009E20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8E28B8" w:rsidRPr="007D6818" w14:paraId="49C9C3EF" w14:textId="77777777" w:rsidTr="006E2965">
        <w:tc>
          <w:tcPr>
            <w:tcW w:w="5400" w:type="dxa"/>
            <w:vAlign w:val="center"/>
          </w:tcPr>
          <w:p w14:paraId="16C4E432" w14:textId="77777777" w:rsidR="008E28B8" w:rsidRPr="006E2965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 w:rsidRPr="00B843C0">
              <w:rPr>
                <w:rFonts w:ascii="Arial" w:hAnsi="Arial" w:cs="Arial"/>
                <w:b/>
                <w:bCs/>
                <w:sz w:val="20"/>
                <w:szCs w:val="20"/>
              </w:rPr>
              <w:t>Moderate to Severe Isc</w:t>
            </w:r>
            <w:r w:rsidRPr="007D6818">
              <w:rPr>
                <w:rFonts w:ascii="Arial" w:hAnsi="Arial" w:cs="Arial"/>
                <w:b/>
                <w:bCs/>
                <w:sz w:val="20"/>
                <w:szCs w:val="20"/>
              </w:rPr>
              <w:t>hemic Preservation Injury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890" w:type="dxa"/>
            <w:vAlign w:val="center"/>
          </w:tcPr>
          <w:p w14:paraId="1A72FE4D" w14:textId="4C52568D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7.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489282EC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14.9</w:t>
            </w: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37B5855B" w14:textId="602C1F3C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D6818">
              <w:rPr>
                <w:rFonts w:ascii="Arial" w:hAnsi="Arial" w:cs="Arial"/>
                <w:color w:val="000000" w:themeColor="text1"/>
                <w:sz w:val="20"/>
                <w:szCs w:val="20"/>
              </w:rPr>
              <w:t>0.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</w:tr>
      <w:tr w:rsidR="008E28B8" w:rsidRPr="007D6818" w14:paraId="1B97B861" w14:textId="77777777" w:rsidTr="006E2965">
        <w:tc>
          <w:tcPr>
            <w:tcW w:w="5400" w:type="dxa"/>
            <w:vAlign w:val="center"/>
          </w:tcPr>
          <w:p w14:paraId="5C6E736D" w14:textId="77777777" w:rsidR="008E28B8" w:rsidRPr="006E2965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Acute Cellular Rejection, N (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%)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*</w:t>
            </w:r>
            <w:proofErr w:type="gramEnd"/>
          </w:p>
        </w:tc>
        <w:tc>
          <w:tcPr>
            <w:tcW w:w="1890" w:type="dxa"/>
            <w:vAlign w:val="center"/>
          </w:tcPr>
          <w:p w14:paraId="144F0101" w14:textId="69C46B82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 (9.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35E64620" w14:textId="77777777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 (8.1)</w:t>
            </w:r>
          </w:p>
        </w:tc>
        <w:tc>
          <w:tcPr>
            <w:tcW w:w="1260" w:type="dxa"/>
            <w:vAlign w:val="center"/>
          </w:tcPr>
          <w:p w14:paraId="5E1D0D65" w14:textId="11FBC46A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</w:t>
            </w:r>
            <w:r w:rsidR="009E2013">
              <w:rPr>
                <w:rFonts w:ascii="Arial" w:hAnsi="Arial" w:cs="Arial"/>
                <w:color w:val="000000" w:themeColor="text1"/>
                <w:sz w:val="20"/>
                <w:szCs w:val="20"/>
              </w:rPr>
              <w:t>81</w:t>
            </w:r>
          </w:p>
        </w:tc>
      </w:tr>
      <w:tr w:rsidR="008E28B8" w:rsidRPr="007D6818" w14:paraId="7BC29218" w14:textId="77777777" w:rsidTr="006E2965">
        <w:tc>
          <w:tcPr>
            <w:tcW w:w="5400" w:type="dxa"/>
            <w:vAlign w:val="center"/>
          </w:tcPr>
          <w:p w14:paraId="26892F2A" w14:textId="77777777" w:rsidR="008E28B8" w:rsidRPr="006E2965" w:rsidRDefault="008E28B8" w:rsidP="006E2965">
            <w:pP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Incisional Hernia, N (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%)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*</w:t>
            </w:r>
            <w:proofErr w:type="gramEnd"/>
          </w:p>
        </w:tc>
        <w:tc>
          <w:tcPr>
            <w:tcW w:w="1890" w:type="dxa"/>
            <w:vAlign w:val="center"/>
          </w:tcPr>
          <w:p w14:paraId="77E3347F" w14:textId="25B950A2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8E28B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0.0</w:t>
            </w:r>
            <w:r w:rsidR="008E28B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6261EEF6" w14:textId="7FC9E937" w:rsidR="008E28B8" w:rsidRPr="007D6818" w:rsidRDefault="009E2013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="008E28B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 w:rsidR="000657EC">
              <w:rPr>
                <w:rFonts w:ascii="Arial" w:hAnsi="Arial" w:cs="Arial"/>
                <w:color w:val="000000" w:themeColor="text1"/>
                <w:sz w:val="20"/>
                <w:szCs w:val="20"/>
              </w:rPr>
              <w:t>5.4</w:t>
            </w:r>
            <w:r w:rsidR="008E28B8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vAlign w:val="center"/>
          </w:tcPr>
          <w:p w14:paraId="621932E6" w14:textId="732D1E23" w:rsidR="008E28B8" w:rsidRPr="007D6818" w:rsidRDefault="008E28B8" w:rsidP="006E296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</w:t>
            </w:r>
            <w:r w:rsidR="006E6FC0"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</w:tr>
    </w:tbl>
    <w:p w14:paraId="726B9C2D" w14:textId="3A4C1226" w:rsidR="008E28B8" w:rsidRPr="00A159CB" w:rsidRDefault="008E28B8" w:rsidP="008E28B8">
      <w:pPr>
        <w:rPr>
          <w:rFonts w:ascii="Arial" w:hAnsi="Arial" w:cs="Arial"/>
          <w:i/>
          <w:iCs/>
          <w:sz w:val="16"/>
          <w:szCs w:val="16"/>
        </w:rPr>
      </w:pPr>
      <w:r w:rsidRPr="00A159CB">
        <w:rPr>
          <w:rFonts w:ascii="Arial" w:hAnsi="Arial" w:cs="Arial"/>
          <w:sz w:val="16"/>
          <w:szCs w:val="16"/>
          <w:vertAlign w:val="superscript"/>
        </w:rPr>
        <w:t>*</w:t>
      </w:r>
      <w:r>
        <w:rPr>
          <w:rFonts w:ascii="Arial" w:hAnsi="Arial" w:cs="Arial"/>
          <w:i/>
          <w:iCs/>
          <w:sz w:val="16"/>
          <w:szCs w:val="16"/>
        </w:rPr>
        <w:t>Includes</w:t>
      </w:r>
      <w:r w:rsidRPr="00A159CB">
        <w:rPr>
          <w:rFonts w:ascii="Arial" w:hAnsi="Arial" w:cs="Arial"/>
          <w:i/>
          <w:iCs/>
          <w:sz w:val="16"/>
          <w:szCs w:val="16"/>
        </w:rPr>
        <w:t xml:space="preserve"> patients planned for HMP-O</w:t>
      </w:r>
      <w:r w:rsidRPr="00A159CB">
        <w:rPr>
          <w:rFonts w:ascii="Arial" w:hAnsi="Arial" w:cs="Arial"/>
          <w:i/>
          <w:iCs/>
          <w:sz w:val="16"/>
          <w:szCs w:val="16"/>
          <w:vertAlign w:val="subscript"/>
        </w:rPr>
        <w:t>2</w:t>
      </w:r>
      <w:r w:rsidRPr="00A159CB">
        <w:rPr>
          <w:rFonts w:ascii="Arial" w:hAnsi="Arial" w:cs="Arial"/>
          <w:i/>
          <w:iCs/>
          <w:sz w:val="16"/>
          <w:szCs w:val="16"/>
        </w:rPr>
        <w:t xml:space="preserve"> but receiving SCS, </w:t>
      </w:r>
      <w:proofErr w:type="gramStart"/>
      <w:r>
        <w:rPr>
          <w:rFonts w:ascii="Arial" w:hAnsi="Arial" w:cs="Arial"/>
          <w:i/>
          <w:iCs/>
          <w:sz w:val="16"/>
          <w:szCs w:val="16"/>
        </w:rPr>
        <w:t>Excludes</w:t>
      </w:r>
      <w:proofErr w:type="gramEnd"/>
      <w:r w:rsidRPr="00A159CB">
        <w:rPr>
          <w:rFonts w:ascii="Arial" w:hAnsi="Arial" w:cs="Arial"/>
          <w:i/>
          <w:iCs/>
          <w:sz w:val="16"/>
          <w:szCs w:val="16"/>
        </w:rPr>
        <w:t xml:space="preserve"> patients with major protocol deviations </w:t>
      </w:r>
      <w:r>
        <w:rPr>
          <w:rFonts w:ascii="Arial" w:hAnsi="Arial" w:cs="Arial"/>
          <w:i/>
          <w:iCs/>
          <w:sz w:val="16"/>
          <w:szCs w:val="16"/>
        </w:rPr>
        <w:t xml:space="preserve">but includes patients with exclusion </w:t>
      </w:r>
      <w:r w:rsidRPr="00A159CB">
        <w:rPr>
          <w:rFonts w:ascii="Arial" w:hAnsi="Arial" w:cs="Arial"/>
          <w:i/>
          <w:iCs/>
          <w:sz w:val="16"/>
          <w:szCs w:val="16"/>
        </w:rPr>
        <w:t>due to clinical parameters</w:t>
      </w:r>
    </w:p>
    <w:p w14:paraId="2553551F" w14:textId="77777777" w:rsidR="008E28B8" w:rsidRPr="00A159CB" w:rsidRDefault="008E28B8" w:rsidP="008E28B8">
      <w:pPr>
        <w:rPr>
          <w:rFonts w:ascii="Arial" w:hAnsi="Arial" w:cs="Arial"/>
          <w:i/>
          <w:iCs/>
          <w:color w:val="000000" w:themeColor="text1"/>
          <w:sz w:val="16"/>
          <w:szCs w:val="16"/>
        </w:rPr>
      </w:pPr>
      <w:r w:rsidRPr="00A159CB"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</w:rPr>
        <w:t>$</w:t>
      </w:r>
      <w:r w:rsidRPr="00A159CB">
        <w:rPr>
          <w:rFonts w:ascii="Arial" w:hAnsi="Arial" w:cs="Arial"/>
          <w:i/>
          <w:iCs/>
          <w:color w:val="000000" w:themeColor="text1"/>
          <w:sz w:val="16"/>
          <w:szCs w:val="16"/>
        </w:rPr>
        <w:t>Defined as CT or drainage catheter evidence of bile leak in absence of hepatic artery thrombosis.</w:t>
      </w:r>
    </w:p>
    <w:p w14:paraId="08F559F6" w14:textId="77777777" w:rsidR="008E28B8" w:rsidRPr="00A159CB" w:rsidRDefault="008E28B8" w:rsidP="008E28B8">
      <w:pPr>
        <w:rPr>
          <w:rFonts w:ascii="Arial" w:hAnsi="Arial" w:cs="Arial"/>
          <w:i/>
          <w:iCs/>
          <w:color w:val="000000" w:themeColor="text1"/>
          <w:sz w:val="16"/>
          <w:szCs w:val="16"/>
        </w:rPr>
      </w:pPr>
      <w:r w:rsidRPr="00A159CB"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</w:rPr>
        <w:t>$$</w:t>
      </w:r>
      <w:r w:rsidRPr="00A159CB">
        <w:rPr>
          <w:rFonts w:ascii="Arial" w:hAnsi="Arial" w:cs="Arial"/>
          <w:i/>
          <w:iCs/>
          <w:color w:val="000000" w:themeColor="text1"/>
          <w:sz w:val="16"/>
          <w:szCs w:val="16"/>
        </w:rPr>
        <w:t xml:space="preserve">Defined as anastomotic bile duct narrowing with ERCP evidence of biliary ductal dilation requiring endoscopic or surgical </w:t>
      </w:r>
      <w:proofErr w:type="gramStart"/>
      <w:r w:rsidRPr="00A159CB">
        <w:rPr>
          <w:rFonts w:ascii="Arial" w:hAnsi="Arial" w:cs="Arial"/>
          <w:i/>
          <w:iCs/>
          <w:color w:val="000000" w:themeColor="text1"/>
          <w:sz w:val="16"/>
          <w:szCs w:val="16"/>
        </w:rPr>
        <w:t>intervention</w:t>
      </w:r>
      <w:proofErr w:type="gramEnd"/>
    </w:p>
    <w:p w14:paraId="4788E1B9" w14:textId="77777777" w:rsidR="008E28B8" w:rsidRPr="00A159CB" w:rsidRDefault="008E28B8" w:rsidP="008E28B8">
      <w:pPr>
        <w:rPr>
          <w:rFonts w:ascii="Arial" w:hAnsi="Arial" w:cs="Arial"/>
          <w:i/>
          <w:iCs/>
          <w:color w:val="000000" w:themeColor="text1"/>
          <w:sz w:val="16"/>
          <w:szCs w:val="16"/>
        </w:rPr>
      </w:pPr>
      <w:r w:rsidRPr="00A159CB">
        <w:rPr>
          <w:rFonts w:ascii="Arial" w:hAnsi="Arial" w:cs="Arial"/>
          <w:i/>
          <w:iCs/>
          <w:color w:val="000000" w:themeColor="text1"/>
          <w:sz w:val="16"/>
          <w:szCs w:val="16"/>
          <w:vertAlign w:val="superscript"/>
        </w:rPr>
        <w:t>$$$</w:t>
      </w:r>
      <w:r w:rsidRPr="00A159CB">
        <w:rPr>
          <w:rFonts w:ascii="Arial" w:hAnsi="Arial" w:cs="Arial"/>
          <w:i/>
          <w:iCs/>
          <w:color w:val="000000" w:themeColor="text1"/>
          <w:sz w:val="16"/>
          <w:szCs w:val="16"/>
        </w:rPr>
        <w:t xml:space="preserve">Defined as non-anastomotic/ intrahepatic narrowing with ERCP evidence of biliary ductal dilation or biliary </w:t>
      </w:r>
      <w:proofErr w:type="gramStart"/>
      <w:r w:rsidRPr="00A159CB">
        <w:rPr>
          <w:rFonts w:ascii="Arial" w:hAnsi="Arial" w:cs="Arial"/>
          <w:i/>
          <w:iCs/>
          <w:color w:val="000000" w:themeColor="text1"/>
          <w:sz w:val="16"/>
          <w:szCs w:val="16"/>
        </w:rPr>
        <w:t>casts</w:t>
      </w:r>
      <w:proofErr w:type="gramEnd"/>
    </w:p>
    <w:p w14:paraId="69484840" w14:textId="77777777" w:rsidR="008E28B8" w:rsidRPr="007D6818" w:rsidRDefault="008E28B8" w:rsidP="008E28B8">
      <w:pPr>
        <w:rPr>
          <w:rFonts w:ascii="Arial" w:hAnsi="Arial" w:cs="Arial"/>
          <w:i/>
          <w:iCs/>
          <w:sz w:val="16"/>
          <w:szCs w:val="16"/>
        </w:rPr>
      </w:pPr>
      <w:r w:rsidRPr="007D6818">
        <w:rPr>
          <w:rFonts w:ascii="Arial" w:hAnsi="Arial" w:cs="Arial"/>
          <w:b/>
          <w:bCs/>
          <w:sz w:val="16"/>
          <w:szCs w:val="16"/>
          <w:vertAlign w:val="superscript"/>
        </w:rPr>
        <w:t>§</w:t>
      </w:r>
      <w:r w:rsidRPr="007D6818">
        <w:rPr>
          <w:rFonts w:ascii="Arial" w:hAnsi="Arial" w:cs="Arial"/>
          <w:i/>
          <w:iCs/>
          <w:sz w:val="16"/>
          <w:szCs w:val="16"/>
        </w:rPr>
        <w:t xml:space="preserve">Defined as portal vein thrombosis and/or hepatic artery thrombosis </w:t>
      </w:r>
    </w:p>
    <w:p w14:paraId="1508BB7C" w14:textId="77777777" w:rsidR="008E28B8" w:rsidRPr="007D6818" w:rsidRDefault="008E28B8" w:rsidP="008E28B8">
      <w:pPr>
        <w:rPr>
          <w:rFonts w:ascii="Arial" w:hAnsi="Arial" w:cs="Arial"/>
          <w:i/>
          <w:iCs/>
          <w:sz w:val="16"/>
          <w:szCs w:val="16"/>
        </w:rPr>
      </w:pPr>
      <w:r w:rsidRPr="007D6818">
        <w:rPr>
          <w:rFonts w:ascii="Arial" w:hAnsi="Arial" w:cs="Arial"/>
          <w:b/>
          <w:bCs/>
          <w:sz w:val="16"/>
          <w:szCs w:val="16"/>
          <w:vertAlign w:val="superscript"/>
        </w:rPr>
        <w:t>†</w:t>
      </w:r>
      <w:r w:rsidRPr="007D6818">
        <w:rPr>
          <w:rFonts w:ascii="Arial" w:hAnsi="Arial" w:cs="Arial"/>
          <w:i/>
          <w:iCs/>
          <w:sz w:val="16"/>
          <w:szCs w:val="16"/>
        </w:rPr>
        <w:t>Defined as time from transplant to hospital discharge</w:t>
      </w:r>
    </w:p>
    <w:p w14:paraId="0B0D3DAC" w14:textId="77777777" w:rsidR="008E28B8" w:rsidRPr="007D6818" w:rsidRDefault="008E28B8" w:rsidP="008E28B8">
      <w:pPr>
        <w:rPr>
          <w:rFonts w:ascii="Arial" w:hAnsi="Arial" w:cs="Arial"/>
          <w:i/>
          <w:iCs/>
          <w:sz w:val="16"/>
          <w:szCs w:val="16"/>
        </w:rPr>
      </w:pPr>
      <w:r w:rsidRPr="007D6818">
        <w:rPr>
          <w:rFonts w:ascii="Arial" w:hAnsi="Arial" w:cs="Arial"/>
          <w:i/>
          <w:iCs/>
          <w:sz w:val="16"/>
          <w:szCs w:val="16"/>
        </w:rPr>
        <w:t>EAD, early allograft dysfunction; HMP-O</w:t>
      </w:r>
      <w:r w:rsidRPr="007D6818">
        <w:rPr>
          <w:rFonts w:ascii="Arial" w:hAnsi="Arial" w:cs="Arial"/>
          <w:i/>
          <w:iCs/>
          <w:sz w:val="16"/>
          <w:szCs w:val="16"/>
          <w:vertAlign w:val="subscript"/>
        </w:rPr>
        <w:t>2</w:t>
      </w:r>
      <w:r w:rsidRPr="007D6818">
        <w:rPr>
          <w:rFonts w:ascii="Arial" w:hAnsi="Arial" w:cs="Arial"/>
          <w:i/>
          <w:iCs/>
          <w:sz w:val="16"/>
          <w:szCs w:val="16"/>
        </w:rPr>
        <w:t>, hypothermic oxygenated machine perfusion; ICU, intensive care unit; IQR, interquartile range; LOS, length of stay; PNF, primary non-function; SCS, static cold storage</w:t>
      </w:r>
      <w:r>
        <w:rPr>
          <w:rFonts w:ascii="Arial" w:hAnsi="Arial" w:cs="Arial"/>
          <w:i/>
          <w:iCs/>
          <w:sz w:val="16"/>
          <w:szCs w:val="16"/>
        </w:rPr>
        <w:t>.</w:t>
      </w:r>
    </w:p>
    <w:p w14:paraId="160396C0" w14:textId="77777777" w:rsidR="008E28B8" w:rsidRPr="00A159CB" w:rsidRDefault="008E28B8" w:rsidP="008E28B8">
      <w:pPr>
        <w:rPr>
          <w:i/>
          <w:iCs/>
        </w:rPr>
      </w:pPr>
    </w:p>
    <w:p w14:paraId="7723DCEB" w14:textId="77777777" w:rsidR="006B3112" w:rsidRDefault="006B3112"/>
    <w:sectPr w:rsidR="006B3112" w:rsidSect="00A3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B8"/>
    <w:rsid w:val="000132F2"/>
    <w:rsid w:val="0002250D"/>
    <w:rsid w:val="00037145"/>
    <w:rsid w:val="000414F1"/>
    <w:rsid w:val="0006144C"/>
    <w:rsid w:val="000657EC"/>
    <w:rsid w:val="00080A9B"/>
    <w:rsid w:val="000A266F"/>
    <w:rsid w:val="000A4D0D"/>
    <w:rsid w:val="001023C9"/>
    <w:rsid w:val="00122DD3"/>
    <w:rsid w:val="00142823"/>
    <w:rsid w:val="00164481"/>
    <w:rsid w:val="00183448"/>
    <w:rsid w:val="00195EE4"/>
    <w:rsid w:val="001A3C51"/>
    <w:rsid w:val="001C01E2"/>
    <w:rsid w:val="001E2B56"/>
    <w:rsid w:val="001E37DD"/>
    <w:rsid w:val="001F6409"/>
    <w:rsid w:val="00207D09"/>
    <w:rsid w:val="00223496"/>
    <w:rsid w:val="00234EAD"/>
    <w:rsid w:val="00257341"/>
    <w:rsid w:val="002C474C"/>
    <w:rsid w:val="002E3DF5"/>
    <w:rsid w:val="002F5666"/>
    <w:rsid w:val="00321BBB"/>
    <w:rsid w:val="00327779"/>
    <w:rsid w:val="00327D59"/>
    <w:rsid w:val="00377C5E"/>
    <w:rsid w:val="003E1DCE"/>
    <w:rsid w:val="003E3FDB"/>
    <w:rsid w:val="003F18CA"/>
    <w:rsid w:val="004208BD"/>
    <w:rsid w:val="00422C8D"/>
    <w:rsid w:val="004371E7"/>
    <w:rsid w:val="00450903"/>
    <w:rsid w:val="004534C4"/>
    <w:rsid w:val="00483F26"/>
    <w:rsid w:val="004D138C"/>
    <w:rsid w:val="005068ED"/>
    <w:rsid w:val="00516101"/>
    <w:rsid w:val="00531A79"/>
    <w:rsid w:val="005554E6"/>
    <w:rsid w:val="00560479"/>
    <w:rsid w:val="005A6678"/>
    <w:rsid w:val="005B6D8C"/>
    <w:rsid w:val="005D18D5"/>
    <w:rsid w:val="005D2AAE"/>
    <w:rsid w:val="005E5709"/>
    <w:rsid w:val="005F1521"/>
    <w:rsid w:val="0060148B"/>
    <w:rsid w:val="00622DFA"/>
    <w:rsid w:val="00623868"/>
    <w:rsid w:val="00647EF6"/>
    <w:rsid w:val="00654C73"/>
    <w:rsid w:val="006600C4"/>
    <w:rsid w:val="00665229"/>
    <w:rsid w:val="00697000"/>
    <w:rsid w:val="006A4C82"/>
    <w:rsid w:val="006A5307"/>
    <w:rsid w:val="006B3112"/>
    <w:rsid w:val="006C46B4"/>
    <w:rsid w:val="006D41B4"/>
    <w:rsid w:val="006D5C0F"/>
    <w:rsid w:val="006E25A1"/>
    <w:rsid w:val="006E6FC0"/>
    <w:rsid w:val="006F35F2"/>
    <w:rsid w:val="00720901"/>
    <w:rsid w:val="007A5CA3"/>
    <w:rsid w:val="007B61D5"/>
    <w:rsid w:val="007C3C71"/>
    <w:rsid w:val="007C6E72"/>
    <w:rsid w:val="007F5B91"/>
    <w:rsid w:val="00803A5D"/>
    <w:rsid w:val="0082463A"/>
    <w:rsid w:val="00834B5B"/>
    <w:rsid w:val="00873C65"/>
    <w:rsid w:val="008868C5"/>
    <w:rsid w:val="00894FE6"/>
    <w:rsid w:val="0089690F"/>
    <w:rsid w:val="008B3F64"/>
    <w:rsid w:val="008E28B8"/>
    <w:rsid w:val="008E5FB1"/>
    <w:rsid w:val="00910988"/>
    <w:rsid w:val="009179A3"/>
    <w:rsid w:val="0092709D"/>
    <w:rsid w:val="00937400"/>
    <w:rsid w:val="009464EF"/>
    <w:rsid w:val="00947843"/>
    <w:rsid w:val="0095216A"/>
    <w:rsid w:val="00971179"/>
    <w:rsid w:val="00973182"/>
    <w:rsid w:val="00984AFA"/>
    <w:rsid w:val="009907A1"/>
    <w:rsid w:val="009E2013"/>
    <w:rsid w:val="009F0DDE"/>
    <w:rsid w:val="00A06CAA"/>
    <w:rsid w:val="00A14DFE"/>
    <w:rsid w:val="00A3777D"/>
    <w:rsid w:val="00A446BF"/>
    <w:rsid w:val="00A857DC"/>
    <w:rsid w:val="00A9128F"/>
    <w:rsid w:val="00AA6258"/>
    <w:rsid w:val="00AB44AC"/>
    <w:rsid w:val="00AD114D"/>
    <w:rsid w:val="00B10AEE"/>
    <w:rsid w:val="00B10F41"/>
    <w:rsid w:val="00B347EE"/>
    <w:rsid w:val="00B64C6B"/>
    <w:rsid w:val="00B67E78"/>
    <w:rsid w:val="00B94BAF"/>
    <w:rsid w:val="00BC3AF7"/>
    <w:rsid w:val="00BC544C"/>
    <w:rsid w:val="00BD74F3"/>
    <w:rsid w:val="00BE1148"/>
    <w:rsid w:val="00BE3463"/>
    <w:rsid w:val="00BF4F49"/>
    <w:rsid w:val="00C266C5"/>
    <w:rsid w:val="00C2770A"/>
    <w:rsid w:val="00C319FB"/>
    <w:rsid w:val="00C366F2"/>
    <w:rsid w:val="00C56092"/>
    <w:rsid w:val="00CF5D7C"/>
    <w:rsid w:val="00D43895"/>
    <w:rsid w:val="00D45300"/>
    <w:rsid w:val="00D51E00"/>
    <w:rsid w:val="00D57FD5"/>
    <w:rsid w:val="00D97FB0"/>
    <w:rsid w:val="00DA1611"/>
    <w:rsid w:val="00DD6894"/>
    <w:rsid w:val="00DE30DC"/>
    <w:rsid w:val="00E058CC"/>
    <w:rsid w:val="00E15E08"/>
    <w:rsid w:val="00E36372"/>
    <w:rsid w:val="00E50F2E"/>
    <w:rsid w:val="00E6728B"/>
    <w:rsid w:val="00EB50EE"/>
    <w:rsid w:val="00EC297B"/>
    <w:rsid w:val="00F1537C"/>
    <w:rsid w:val="00F22C2B"/>
    <w:rsid w:val="00F60CDB"/>
    <w:rsid w:val="00F7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B777"/>
  <w15:chartTrackingRefBased/>
  <w15:docId w15:val="{3C3E4553-65AD-A14A-9040-9722175B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B8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28B8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 Methodist Hospital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 Lunsford</dc:creator>
  <cp:keywords/>
  <dc:description/>
  <cp:lastModifiedBy>Keri Lunsford</cp:lastModifiedBy>
  <cp:revision>2</cp:revision>
  <dcterms:created xsi:type="dcterms:W3CDTF">2023-09-16T23:35:00Z</dcterms:created>
  <dcterms:modified xsi:type="dcterms:W3CDTF">2023-09-16T23:35:00Z</dcterms:modified>
</cp:coreProperties>
</file>