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050C" w:rsidRPr="0036050C" w:rsidRDefault="0036050C" w:rsidP="00F744BD">
      <w:pPr>
        <w:rPr>
          <w:sz w:val="28"/>
          <w:szCs w:val="28"/>
          <w:lang w:val="en-US"/>
        </w:rPr>
      </w:pPr>
    </w:p>
    <w:p w:rsidR="0036050C" w:rsidRPr="0036050C" w:rsidRDefault="0036050C" w:rsidP="00F744BD">
      <w:pPr>
        <w:rPr>
          <w:sz w:val="28"/>
          <w:szCs w:val="28"/>
          <w:lang w:val="en-US"/>
        </w:rPr>
      </w:pPr>
    </w:p>
    <w:p w:rsidR="0036050C" w:rsidRPr="0036050C" w:rsidRDefault="0036050C" w:rsidP="0036050C">
      <w:pPr>
        <w:rPr>
          <w:sz w:val="28"/>
          <w:szCs w:val="28"/>
        </w:rPr>
      </w:pPr>
      <w:r w:rsidRPr="0036050C">
        <w:rPr>
          <w:sz w:val="28"/>
          <w:szCs w:val="28"/>
        </w:rPr>
        <w:t>Supplementary Table 1 Trial Inclusion/Exclusion Criteria and the Criteria for ECD Graft Selection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94"/>
        <w:gridCol w:w="3094"/>
        <w:gridCol w:w="3094"/>
      </w:tblGrid>
      <w:tr w:rsidR="0036050C" w:rsidRPr="0036050C" w:rsidTr="0036050C">
        <w:tc>
          <w:tcPr>
            <w:tcW w:w="30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t>Inclusion Criteria</w:t>
            </w:r>
            <w:r w:rsidRPr="0036050C">
              <w:rPr>
                <w:sz w:val="28"/>
                <w:szCs w:val="28"/>
                <w:vertAlign w:val="superscript"/>
              </w:rPr>
              <w:t>*</w:t>
            </w:r>
          </w:p>
        </w:tc>
        <w:tc>
          <w:tcPr>
            <w:tcW w:w="30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jc w:val="center"/>
              <w:rPr>
                <w:sz w:val="28"/>
                <w:szCs w:val="28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t>Exclusion Criteria</w:t>
            </w:r>
            <w:r w:rsidRPr="0036050C">
              <w:rPr>
                <w:sz w:val="28"/>
                <w:szCs w:val="28"/>
                <w:vertAlign w:val="superscript"/>
              </w:rPr>
              <w:t>*</w:t>
            </w:r>
          </w:p>
        </w:tc>
        <w:tc>
          <w:tcPr>
            <w:tcW w:w="30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jc w:val="center"/>
              <w:rPr>
                <w:sz w:val="28"/>
                <w:szCs w:val="28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t>ECD Criteria</w:t>
            </w:r>
            <w:r w:rsidRPr="0036050C">
              <w:rPr>
                <w:sz w:val="28"/>
                <w:szCs w:val="28"/>
                <w:vertAlign w:val="superscript"/>
              </w:rPr>
              <w:t>†</w:t>
            </w:r>
          </w:p>
        </w:tc>
      </w:tr>
      <w:tr w:rsidR="0036050C" w:rsidRPr="0036050C" w:rsidTr="0036050C">
        <w:tc>
          <w:tcPr>
            <w:tcW w:w="30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t>1. Recipients of split or living donor liver transplantation</w:t>
            </w:r>
          </w:p>
        </w:tc>
        <w:tc>
          <w:tcPr>
            <w:tcW w:w="30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lang w:val="en-US"/>
              </w:rPr>
            </w:pPr>
          </w:p>
        </w:tc>
      </w:tr>
      <w:tr w:rsidR="0036050C" w:rsidRPr="0036050C" w:rsidTr="0036050C"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t>2. Previous liver tran</w:t>
            </w:r>
            <w:bookmarkStart w:id="0" w:name="_GoBack"/>
            <w:bookmarkEnd w:id="0"/>
            <w:r w:rsidRPr="0036050C">
              <w:rPr>
                <w:sz w:val="28"/>
                <w:szCs w:val="28"/>
                <w:lang w:val="en-US"/>
              </w:rPr>
              <w:t>splantation</w:t>
            </w:r>
          </w:p>
        </w:tc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sym w:font="Symbol" w:char="F0B7"/>
            </w:r>
            <w:r w:rsidRPr="0036050C">
              <w:rPr>
                <w:sz w:val="28"/>
                <w:szCs w:val="28"/>
                <w:lang w:val="en-US"/>
              </w:rPr>
              <w:t xml:space="preserve"> Donors 65 years of age and older</w:t>
            </w:r>
          </w:p>
        </w:tc>
      </w:tr>
      <w:tr w:rsidR="0036050C" w:rsidRPr="0036050C" w:rsidTr="0036050C"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t>3. Combined transplantations (liver-kidney, liver-lung, and so on)</w:t>
            </w:r>
          </w:p>
        </w:tc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highlight w:val="red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sym w:font="Symbol" w:char="F0B7"/>
            </w:r>
            <w:r w:rsidRPr="0036050C">
              <w:rPr>
                <w:sz w:val="28"/>
                <w:szCs w:val="28"/>
                <w:lang w:val="en-US"/>
              </w:rPr>
              <w:t xml:space="preserve"> Intensive care therapy of the donor was required before donation for at least 7 days</w:t>
            </w:r>
          </w:p>
        </w:tc>
      </w:tr>
      <w:tr w:rsidR="0036050C" w:rsidRPr="0036050C" w:rsidTr="0036050C"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t>1. Signed informed consent</w:t>
            </w:r>
          </w:p>
        </w:tc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t>4. Participation in other liver related trials</w:t>
            </w:r>
          </w:p>
        </w:tc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highlight w:val="red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sym w:font="Symbol" w:char="F0B7"/>
            </w:r>
            <w:r w:rsidRPr="0036050C">
              <w:rPr>
                <w:sz w:val="28"/>
                <w:szCs w:val="28"/>
                <w:lang w:val="en-US"/>
              </w:rPr>
              <w:t xml:space="preserve"> Obesity of the donor with a body mass index &gt;30 kg/m</w:t>
            </w:r>
            <w:r w:rsidRPr="0036050C">
              <w:rPr>
                <w:sz w:val="28"/>
                <w:szCs w:val="28"/>
                <w:vertAlign w:val="superscript"/>
                <w:lang w:val="en-US"/>
              </w:rPr>
              <w:t>2</w:t>
            </w:r>
          </w:p>
        </w:tc>
      </w:tr>
      <w:tr w:rsidR="0036050C" w:rsidRPr="0036050C" w:rsidTr="0036050C"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t>2. Patients 18 years or older</w:t>
            </w:r>
          </w:p>
        </w:tc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t>5. The subject received an investigational drug within 30 days before inclusion</w:t>
            </w:r>
          </w:p>
        </w:tc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highlight w:val="red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sym w:font="Symbol" w:char="F0B7"/>
            </w:r>
            <w:r w:rsidRPr="0036050C">
              <w:rPr>
                <w:sz w:val="28"/>
                <w:szCs w:val="28"/>
                <w:lang w:val="en-US"/>
              </w:rPr>
              <w:t xml:space="preserve"> Fatty liver (with histology) &gt;40% </w:t>
            </w:r>
            <w:proofErr w:type="spellStart"/>
            <w:r w:rsidRPr="0036050C">
              <w:rPr>
                <w:sz w:val="28"/>
                <w:szCs w:val="28"/>
                <w:lang w:val="en-US"/>
              </w:rPr>
              <w:t>macrosteatosis</w:t>
            </w:r>
            <w:proofErr w:type="spellEnd"/>
            <w:r w:rsidRPr="0036050C">
              <w:rPr>
                <w:sz w:val="28"/>
                <w:szCs w:val="28"/>
                <w:lang w:val="en-US"/>
              </w:rPr>
              <w:t xml:space="preserve"> or mixed </w:t>
            </w:r>
            <w:proofErr w:type="spellStart"/>
            <w:r w:rsidRPr="0036050C">
              <w:rPr>
                <w:sz w:val="28"/>
                <w:szCs w:val="28"/>
                <w:lang w:val="en-US"/>
              </w:rPr>
              <w:t>steatosis</w:t>
            </w:r>
            <w:proofErr w:type="spellEnd"/>
          </w:p>
        </w:tc>
      </w:tr>
      <w:tr w:rsidR="0036050C" w:rsidRPr="0036050C" w:rsidTr="0036050C"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t>3. Patients suffering from end stage-liver disease and/or malignant liver tumors</w:t>
            </w:r>
          </w:p>
        </w:tc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t>6. The subject is unwilling or unable to follow the procedures outlined in the protocol</w:t>
            </w:r>
          </w:p>
        </w:tc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highlight w:val="red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sym w:font="Symbol" w:char="F0B7"/>
            </w:r>
            <w:r w:rsidRPr="0036050C">
              <w:rPr>
                <w:sz w:val="28"/>
                <w:szCs w:val="28"/>
                <w:lang w:val="en-US"/>
              </w:rPr>
              <w:t xml:space="preserve"> Serum-Sodium &gt;165 </w:t>
            </w:r>
            <w:proofErr w:type="spellStart"/>
            <w:r w:rsidRPr="0036050C">
              <w:rPr>
                <w:sz w:val="28"/>
                <w:szCs w:val="28"/>
                <w:lang w:val="en-US"/>
              </w:rPr>
              <w:t>mmol</w:t>
            </w:r>
            <w:proofErr w:type="spellEnd"/>
            <w:r w:rsidRPr="0036050C">
              <w:rPr>
                <w:sz w:val="28"/>
                <w:szCs w:val="28"/>
                <w:lang w:val="en-US"/>
              </w:rPr>
              <w:t>/L</w:t>
            </w:r>
          </w:p>
        </w:tc>
      </w:tr>
      <w:tr w:rsidR="0036050C" w:rsidRPr="0036050C" w:rsidTr="0036050C"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t>4. Listed for liver transplantation</w:t>
            </w:r>
          </w:p>
        </w:tc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t>7. The subject is mentally or legally incapacitated</w:t>
            </w:r>
          </w:p>
        </w:tc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highlight w:val="red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sym w:font="Symbol" w:char="F0B7"/>
            </w:r>
            <w:r w:rsidRPr="0036050C">
              <w:rPr>
                <w:sz w:val="28"/>
                <w:szCs w:val="28"/>
                <w:lang w:val="en-US"/>
              </w:rPr>
              <w:t xml:space="preserve"> Serum AST or ALT &gt;3 × upper limits of normal</w:t>
            </w:r>
          </w:p>
        </w:tc>
      </w:tr>
      <w:tr w:rsidR="0036050C" w:rsidRPr="0036050C" w:rsidTr="0036050C"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t>5. Receiving ECD-allografts</w:t>
            </w:r>
          </w:p>
        </w:tc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t>8. Patient is not able to understand the procedures due to language barriers</w:t>
            </w:r>
          </w:p>
        </w:tc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highlight w:val="red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sym w:font="Symbol" w:char="F0B7"/>
            </w:r>
            <w:r w:rsidRPr="0036050C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050C">
              <w:rPr>
                <w:sz w:val="28"/>
                <w:szCs w:val="28"/>
                <w:lang w:val="en-US"/>
              </w:rPr>
              <w:t>sSerum</w:t>
            </w:r>
            <w:proofErr w:type="spellEnd"/>
            <w:r w:rsidRPr="0036050C">
              <w:rPr>
                <w:sz w:val="28"/>
                <w:szCs w:val="28"/>
                <w:lang w:val="en-US"/>
              </w:rPr>
              <w:t>-bilirubin &gt;2 mg/</w:t>
            </w:r>
            <w:proofErr w:type="spellStart"/>
            <w:r w:rsidRPr="0036050C">
              <w:rPr>
                <w:sz w:val="28"/>
                <w:szCs w:val="28"/>
                <w:lang w:val="en-US"/>
              </w:rPr>
              <w:t>dL</w:t>
            </w:r>
            <w:proofErr w:type="spellEnd"/>
          </w:p>
        </w:tc>
      </w:tr>
      <w:tr w:rsidR="0036050C" w:rsidRPr="0036050C" w:rsidTr="0036050C">
        <w:tc>
          <w:tcPr>
            <w:tcW w:w="309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9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lang w:val="en-US"/>
              </w:rPr>
            </w:pPr>
            <w:r w:rsidRPr="0036050C">
              <w:rPr>
                <w:sz w:val="28"/>
                <w:szCs w:val="28"/>
                <w:lang w:val="en-US"/>
              </w:rPr>
              <w:t>9. Family members of the investigators or employees of the participating department</w:t>
            </w:r>
          </w:p>
        </w:tc>
        <w:tc>
          <w:tcPr>
            <w:tcW w:w="309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6050C" w:rsidRPr="0036050C" w:rsidRDefault="0036050C">
            <w:pPr>
              <w:rPr>
                <w:sz w:val="28"/>
                <w:szCs w:val="28"/>
                <w:highlight w:val="red"/>
                <w:lang w:val="en-US"/>
              </w:rPr>
            </w:pPr>
          </w:p>
        </w:tc>
      </w:tr>
    </w:tbl>
    <w:p w:rsidR="0036050C" w:rsidRPr="0036050C" w:rsidRDefault="0036050C" w:rsidP="0036050C">
      <w:pPr>
        <w:rPr>
          <w:sz w:val="28"/>
          <w:szCs w:val="28"/>
          <w:lang w:val="en-US"/>
        </w:rPr>
      </w:pPr>
      <w:r w:rsidRPr="0036050C">
        <w:rPr>
          <w:sz w:val="28"/>
          <w:szCs w:val="28"/>
          <w:vertAlign w:val="superscript"/>
        </w:rPr>
        <w:t>*</w:t>
      </w:r>
      <w:r w:rsidRPr="0036050C">
        <w:rPr>
          <w:sz w:val="28"/>
          <w:szCs w:val="28"/>
          <w:lang w:val="en-US"/>
        </w:rPr>
        <w:t xml:space="preserve">Based on the trial protocol </w:t>
      </w:r>
      <w:proofErr w:type="spellStart"/>
      <w:r w:rsidRPr="0036050C">
        <w:rPr>
          <w:sz w:val="28"/>
          <w:szCs w:val="28"/>
          <w:lang w:val="en-US"/>
        </w:rPr>
        <w:t>Czigany</w:t>
      </w:r>
      <w:proofErr w:type="spellEnd"/>
      <w:r w:rsidRPr="0036050C">
        <w:rPr>
          <w:sz w:val="28"/>
          <w:szCs w:val="28"/>
          <w:lang w:val="en-US"/>
        </w:rPr>
        <w:t xml:space="preserve"> </w:t>
      </w:r>
      <w:proofErr w:type="gramStart"/>
      <w:r w:rsidRPr="0036050C">
        <w:rPr>
          <w:sz w:val="28"/>
          <w:szCs w:val="28"/>
          <w:lang w:val="en-US"/>
        </w:rPr>
        <w:t>et</w:t>
      </w:r>
      <w:proofErr w:type="gramEnd"/>
      <w:r w:rsidRPr="0036050C">
        <w:rPr>
          <w:sz w:val="28"/>
          <w:szCs w:val="28"/>
          <w:lang w:val="en-US"/>
        </w:rPr>
        <w:t xml:space="preserve"> al.</w:t>
      </w:r>
      <w:r w:rsidRPr="0036050C">
        <w:rPr>
          <w:sz w:val="28"/>
          <w:szCs w:val="28"/>
          <w:vertAlign w:val="superscript"/>
        </w:rPr>
        <w:t>11</w:t>
      </w:r>
      <w:r w:rsidRPr="0036050C">
        <w:rPr>
          <w:sz w:val="28"/>
          <w:szCs w:val="28"/>
          <w:lang w:val="en-US"/>
        </w:rPr>
        <w:t>.</w:t>
      </w:r>
    </w:p>
    <w:p w:rsidR="0036050C" w:rsidRPr="0036050C" w:rsidRDefault="0036050C" w:rsidP="0036050C">
      <w:pPr>
        <w:rPr>
          <w:sz w:val="28"/>
          <w:szCs w:val="28"/>
          <w:lang w:val="en-US"/>
        </w:rPr>
      </w:pPr>
      <w:r w:rsidRPr="0036050C">
        <w:rPr>
          <w:sz w:val="28"/>
          <w:szCs w:val="28"/>
          <w:vertAlign w:val="superscript"/>
        </w:rPr>
        <w:t>†</w:t>
      </w:r>
      <w:r w:rsidRPr="0036050C">
        <w:rPr>
          <w:sz w:val="28"/>
          <w:szCs w:val="28"/>
          <w:lang w:val="en-US"/>
        </w:rPr>
        <w:t xml:space="preserve">Based on </w:t>
      </w:r>
      <w:proofErr w:type="spellStart"/>
      <w:r w:rsidRPr="0036050C">
        <w:rPr>
          <w:sz w:val="28"/>
          <w:szCs w:val="28"/>
          <w:lang w:val="en-US"/>
        </w:rPr>
        <w:t>Czigany</w:t>
      </w:r>
      <w:proofErr w:type="spellEnd"/>
      <w:r w:rsidRPr="0036050C">
        <w:rPr>
          <w:sz w:val="28"/>
          <w:szCs w:val="28"/>
          <w:lang w:val="en-US"/>
        </w:rPr>
        <w:t xml:space="preserve"> et al. and the definitions of ECD liver allografts in DBD donors as recommended by the guidelines of the Germany Medical Chamber (</w:t>
      </w:r>
      <w:proofErr w:type="spellStart"/>
      <w:r w:rsidRPr="0036050C">
        <w:rPr>
          <w:sz w:val="28"/>
          <w:szCs w:val="28"/>
          <w:lang w:val="en-US"/>
        </w:rPr>
        <w:t>Bundes</w:t>
      </w:r>
      <w:r w:rsidRPr="0036050C">
        <w:rPr>
          <w:sz w:val="28"/>
          <w:szCs w:val="28"/>
          <w:highlight w:val="red"/>
          <w:lang w:val="en-US"/>
        </w:rPr>
        <w:t>ä</w:t>
      </w:r>
      <w:r w:rsidRPr="0036050C">
        <w:rPr>
          <w:sz w:val="28"/>
          <w:szCs w:val="28"/>
          <w:lang w:val="en-US"/>
        </w:rPr>
        <w:t>rztekammer</w:t>
      </w:r>
      <w:proofErr w:type="spellEnd"/>
      <w:proofErr w:type="gramStart"/>
      <w:r w:rsidRPr="0036050C">
        <w:rPr>
          <w:sz w:val="28"/>
          <w:szCs w:val="28"/>
          <w:lang w:val="en-US"/>
        </w:rPr>
        <w:t>)</w:t>
      </w:r>
      <w:r w:rsidRPr="0036050C">
        <w:rPr>
          <w:sz w:val="28"/>
          <w:szCs w:val="28"/>
          <w:vertAlign w:val="superscript"/>
        </w:rPr>
        <w:t>11</w:t>
      </w:r>
      <w:proofErr w:type="gramEnd"/>
      <w:r w:rsidRPr="0036050C">
        <w:rPr>
          <w:sz w:val="28"/>
          <w:szCs w:val="28"/>
          <w:lang w:val="en-US"/>
        </w:rPr>
        <w:t>.</w:t>
      </w:r>
    </w:p>
    <w:p w:rsidR="0036050C" w:rsidRPr="0036050C" w:rsidRDefault="0036050C" w:rsidP="0036050C">
      <w:pPr>
        <w:rPr>
          <w:bCs/>
          <w:sz w:val="28"/>
          <w:szCs w:val="28"/>
          <w:lang w:val="en-US"/>
        </w:rPr>
      </w:pPr>
    </w:p>
    <w:p w:rsidR="0036050C" w:rsidRPr="0036050C" w:rsidRDefault="0036050C" w:rsidP="00F744BD">
      <w:pPr>
        <w:rPr>
          <w:sz w:val="28"/>
          <w:szCs w:val="28"/>
          <w:lang w:val="en-US"/>
        </w:rPr>
      </w:pPr>
    </w:p>
    <w:p w:rsidR="0098642C" w:rsidRPr="0036050C" w:rsidRDefault="0036050C">
      <w:pPr>
        <w:rPr>
          <w:sz w:val="28"/>
          <w:szCs w:val="28"/>
        </w:rPr>
      </w:pPr>
    </w:p>
    <w:sectPr w:rsidR="0098642C" w:rsidRPr="00360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4BD"/>
    <w:rsid w:val="0036050C"/>
    <w:rsid w:val="00466E94"/>
    <w:rsid w:val="007C3FF7"/>
    <w:rsid w:val="00F7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79B170-96B0-47D0-B9E2-790AE1D17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44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BZ" w:eastAsia="en-IN"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29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Rinky Kohli</dc:creator>
  <cp:keywords/>
  <dc:description/>
  <cp:lastModifiedBy>Rinky Kohli</cp:lastModifiedBy>
  <cp:revision>2</cp:revision>
  <dcterms:created xsi:type="dcterms:W3CDTF">2021-08-06T17:21:00Z</dcterms:created>
  <dcterms:modified xsi:type="dcterms:W3CDTF">2021-08-06T17:31:00Z</dcterms:modified>
</cp:coreProperties>
</file>