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E08EB" w14:textId="7A648558" w:rsidR="00B700A5" w:rsidRPr="00B700A5" w:rsidRDefault="009F6E1D" w:rsidP="00630177">
      <w:pPr>
        <w:rPr>
          <w:lang w:val="en-US"/>
        </w:rPr>
      </w:pPr>
      <w:r>
        <w:rPr>
          <w:lang w:val="en-US"/>
        </w:rPr>
        <w:t xml:space="preserve">Supplemental Digital Content 1. </w:t>
      </w:r>
      <w:r w:rsidR="00B700A5" w:rsidRPr="00B700A5">
        <w:rPr>
          <w:lang w:val="en-US"/>
        </w:rPr>
        <w:t>Figure S1. A</w:t>
      </w:r>
      <w:r w:rsidR="00B700A5">
        <w:rPr>
          <w:lang w:val="en-US"/>
        </w:rPr>
        <w:t>rterial and portal flow throughout first 120 minutes of dual hypothermic oxygenated machine perfusion.</w:t>
      </w:r>
    </w:p>
    <w:p w14:paraId="135DAF29" w14:textId="77777777" w:rsidR="00B700A5" w:rsidRPr="00B700A5" w:rsidRDefault="00B700A5" w:rsidP="00630177">
      <w:pPr>
        <w:rPr>
          <w:lang w:val="en-US"/>
        </w:rPr>
      </w:pPr>
    </w:p>
    <w:p w14:paraId="2352716F" w14:textId="2DC901FA" w:rsidR="00602AD1" w:rsidRPr="00B700A5" w:rsidRDefault="00602AD1" w:rsidP="00630177">
      <w:pPr>
        <w:rPr>
          <w:lang w:val="en-US"/>
        </w:rPr>
      </w:pPr>
      <w:r w:rsidRPr="00B700A5">
        <w:rPr>
          <w:lang w:val="en-US"/>
        </w:rPr>
        <w:t>A.</w:t>
      </w:r>
    </w:p>
    <w:p w14:paraId="5BEBDA83" w14:textId="77777777" w:rsidR="00630177" w:rsidRPr="00B700A5" w:rsidRDefault="00000000" w:rsidP="00630177">
      <w:pPr>
        <w:rPr>
          <w:lang w:val="en-US"/>
        </w:rPr>
      </w:pPr>
      <w:r>
        <w:rPr>
          <w:noProof/>
        </w:rPr>
        <w:pict w14:anchorId="09950A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5" type="#_x0000_t75" alt="The SGPlot Procedure" style="position:absolute;margin-left:45pt;margin-top:11.3pt;width:397pt;height:341pt;z-index:1">
            <v:imagedata r:id="rId6" o:title="SGPlot1"/>
          </v:shape>
        </w:pict>
      </w:r>
    </w:p>
    <w:p w14:paraId="022ACC9A" w14:textId="77777777" w:rsidR="00630177" w:rsidRPr="00B700A5" w:rsidRDefault="00630177" w:rsidP="00630177">
      <w:pPr>
        <w:rPr>
          <w:lang w:val="en-US"/>
        </w:rPr>
      </w:pPr>
    </w:p>
    <w:p w14:paraId="3EF7F0D5" w14:textId="77777777" w:rsidR="00630177" w:rsidRPr="00B700A5" w:rsidRDefault="00630177" w:rsidP="00630177">
      <w:pPr>
        <w:rPr>
          <w:lang w:val="en-US"/>
        </w:rPr>
      </w:pPr>
      <w:bookmarkStart w:id="0" w:name="IDX"/>
      <w:bookmarkEnd w:id="0"/>
    </w:p>
    <w:p w14:paraId="48DF00C2" w14:textId="77777777" w:rsidR="00630177" w:rsidRPr="00B700A5" w:rsidRDefault="00630177" w:rsidP="00630177">
      <w:pPr>
        <w:rPr>
          <w:lang w:val="en-US"/>
        </w:rPr>
      </w:pPr>
    </w:p>
    <w:p w14:paraId="2E2CFA1B" w14:textId="77777777" w:rsidR="00630177" w:rsidRPr="00B700A5" w:rsidRDefault="00630177" w:rsidP="00630177">
      <w:pPr>
        <w:rPr>
          <w:lang w:val="en-US"/>
        </w:rPr>
      </w:pPr>
    </w:p>
    <w:p w14:paraId="0E83994E" w14:textId="77777777" w:rsidR="00630177" w:rsidRPr="00B700A5" w:rsidRDefault="00630177" w:rsidP="00630177">
      <w:pPr>
        <w:rPr>
          <w:lang w:val="en-US"/>
        </w:rPr>
      </w:pPr>
    </w:p>
    <w:p w14:paraId="699D015A" w14:textId="77777777" w:rsidR="00630177" w:rsidRPr="00B700A5" w:rsidRDefault="00630177" w:rsidP="00630177">
      <w:pPr>
        <w:rPr>
          <w:lang w:val="en-US"/>
        </w:rPr>
      </w:pPr>
    </w:p>
    <w:p w14:paraId="4749C67E" w14:textId="77777777" w:rsidR="00630177" w:rsidRPr="00B700A5" w:rsidRDefault="00630177" w:rsidP="00630177">
      <w:pPr>
        <w:rPr>
          <w:lang w:val="en-US"/>
        </w:rPr>
      </w:pPr>
    </w:p>
    <w:p w14:paraId="74509FB8" w14:textId="77777777" w:rsidR="00630177" w:rsidRPr="00B700A5" w:rsidRDefault="00630177" w:rsidP="00630177">
      <w:pPr>
        <w:rPr>
          <w:lang w:val="en-US"/>
        </w:rPr>
      </w:pPr>
    </w:p>
    <w:p w14:paraId="540C4EC7" w14:textId="77777777" w:rsidR="00630177" w:rsidRPr="00B700A5" w:rsidRDefault="00630177" w:rsidP="00630177">
      <w:pPr>
        <w:rPr>
          <w:lang w:val="en-US"/>
        </w:rPr>
      </w:pPr>
    </w:p>
    <w:p w14:paraId="773708B9" w14:textId="77777777" w:rsidR="00630177" w:rsidRPr="00B700A5" w:rsidRDefault="00630177" w:rsidP="00630177">
      <w:pPr>
        <w:rPr>
          <w:lang w:val="en-US"/>
        </w:rPr>
      </w:pPr>
    </w:p>
    <w:p w14:paraId="155698A5" w14:textId="77777777" w:rsidR="00630177" w:rsidRPr="00B700A5" w:rsidRDefault="00630177" w:rsidP="00630177">
      <w:pPr>
        <w:rPr>
          <w:lang w:val="en-US"/>
        </w:rPr>
      </w:pPr>
    </w:p>
    <w:p w14:paraId="362ABA19" w14:textId="77777777" w:rsidR="00630177" w:rsidRPr="00B700A5" w:rsidRDefault="00630177" w:rsidP="00630177">
      <w:pPr>
        <w:rPr>
          <w:lang w:val="en-US"/>
        </w:rPr>
      </w:pPr>
    </w:p>
    <w:p w14:paraId="203227DA" w14:textId="77777777" w:rsidR="00A95830" w:rsidRPr="00B700A5" w:rsidRDefault="00A95830" w:rsidP="00630177">
      <w:pPr>
        <w:rPr>
          <w:lang w:val="en-US"/>
        </w:rPr>
      </w:pPr>
    </w:p>
    <w:p w14:paraId="3F2F96B5" w14:textId="77777777" w:rsidR="00A95830" w:rsidRPr="00B700A5" w:rsidRDefault="00A95830" w:rsidP="00630177">
      <w:pPr>
        <w:rPr>
          <w:lang w:val="en-US"/>
        </w:rPr>
      </w:pPr>
    </w:p>
    <w:p w14:paraId="1FB586A8" w14:textId="77777777" w:rsidR="00630177" w:rsidRPr="00B700A5" w:rsidRDefault="00630177" w:rsidP="00630177">
      <w:pPr>
        <w:rPr>
          <w:lang w:val="en-US"/>
        </w:rPr>
      </w:pPr>
    </w:p>
    <w:p w14:paraId="11FB99E6" w14:textId="77777777" w:rsidR="00630177" w:rsidRPr="00B700A5" w:rsidRDefault="00630177" w:rsidP="00630177">
      <w:pPr>
        <w:rPr>
          <w:lang w:val="en-US"/>
        </w:rPr>
      </w:pPr>
    </w:p>
    <w:p w14:paraId="7C4BCF3D" w14:textId="77777777" w:rsidR="00630177" w:rsidRPr="00B700A5" w:rsidRDefault="00630177" w:rsidP="00630177">
      <w:pPr>
        <w:rPr>
          <w:lang w:val="en-US"/>
        </w:rPr>
      </w:pPr>
    </w:p>
    <w:p w14:paraId="035A4A54" w14:textId="77777777" w:rsidR="00630177" w:rsidRPr="00B700A5" w:rsidRDefault="00630177" w:rsidP="00630177">
      <w:pPr>
        <w:rPr>
          <w:lang w:val="en-US"/>
        </w:rPr>
      </w:pPr>
    </w:p>
    <w:p w14:paraId="39E23309" w14:textId="77777777" w:rsidR="00630177" w:rsidRPr="00B700A5" w:rsidRDefault="00630177" w:rsidP="00630177">
      <w:pPr>
        <w:rPr>
          <w:lang w:val="en-US"/>
        </w:rPr>
      </w:pPr>
    </w:p>
    <w:p w14:paraId="35CCB4CA" w14:textId="77777777" w:rsidR="00630177" w:rsidRPr="00B700A5" w:rsidRDefault="00630177" w:rsidP="00630177">
      <w:pPr>
        <w:rPr>
          <w:lang w:val="en-US"/>
        </w:rPr>
      </w:pPr>
    </w:p>
    <w:p w14:paraId="09407F08" w14:textId="77777777" w:rsidR="00630177" w:rsidRPr="00B700A5" w:rsidRDefault="00630177" w:rsidP="00630177">
      <w:pPr>
        <w:rPr>
          <w:lang w:val="en-US"/>
        </w:rPr>
      </w:pPr>
    </w:p>
    <w:p w14:paraId="0A55FAA0" w14:textId="77777777" w:rsidR="00630177" w:rsidRPr="00B700A5" w:rsidRDefault="00630177" w:rsidP="00630177">
      <w:pPr>
        <w:rPr>
          <w:lang w:val="en-US"/>
        </w:rPr>
      </w:pPr>
    </w:p>
    <w:p w14:paraId="1F7C7FC1" w14:textId="77777777" w:rsidR="00630177" w:rsidRPr="00B700A5" w:rsidRDefault="00630177" w:rsidP="00630177">
      <w:pPr>
        <w:rPr>
          <w:lang w:val="en-US"/>
        </w:rPr>
      </w:pPr>
    </w:p>
    <w:p w14:paraId="063DC85D" w14:textId="77777777" w:rsidR="00630177" w:rsidRPr="00B700A5" w:rsidRDefault="00630177" w:rsidP="00630177">
      <w:pPr>
        <w:rPr>
          <w:lang w:val="en-US"/>
        </w:rPr>
      </w:pPr>
    </w:p>
    <w:p w14:paraId="0B3C4293" w14:textId="77777777" w:rsidR="00630177" w:rsidRPr="00B700A5" w:rsidRDefault="00630177" w:rsidP="00630177">
      <w:pPr>
        <w:rPr>
          <w:lang w:val="en-US"/>
        </w:rPr>
      </w:pPr>
    </w:p>
    <w:p w14:paraId="513E23CC" w14:textId="77777777" w:rsidR="00602AD1" w:rsidRPr="00B700A5" w:rsidRDefault="00602AD1" w:rsidP="00630177">
      <w:pPr>
        <w:rPr>
          <w:lang w:val="en-US"/>
        </w:rPr>
      </w:pPr>
    </w:p>
    <w:p w14:paraId="3387C9CB" w14:textId="117A3569" w:rsidR="00602AD1" w:rsidRPr="00B700A5" w:rsidRDefault="00602AD1" w:rsidP="00630177">
      <w:pPr>
        <w:rPr>
          <w:lang w:val="en-US"/>
        </w:rPr>
      </w:pPr>
      <w:r w:rsidRPr="00B700A5">
        <w:rPr>
          <w:lang w:val="en-US"/>
        </w:rPr>
        <w:t>B.</w:t>
      </w:r>
    </w:p>
    <w:p w14:paraId="21D2AA04" w14:textId="57F029FE" w:rsidR="00630177" w:rsidRPr="00B700A5" w:rsidRDefault="00000000" w:rsidP="00630177">
      <w:pPr>
        <w:rPr>
          <w:lang w:val="en-US"/>
        </w:rPr>
      </w:pPr>
      <w:r>
        <w:rPr>
          <w:noProof/>
        </w:rPr>
        <w:pict w14:anchorId="35AEC633">
          <v:shape id="_x0000_s1056" type="#_x0000_t75" alt="The SGPlot Procedure" style="position:absolute;margin-left:45pt;margin-top:6.25pt;width:397pt;height:341pt;z-index:2">
            <v:imagedata r:id="rId7" o:title="SGPlot3"/>
          </v:shape>
        </w:pict>
      </w:r>
    </w:p>
    <w:p w14:paraId="29D1202A" w14:textId="77777777" w:rsidR="00630177" w:rsidRPr="00B700A5" w:rsidRDefault="00630177" w:rsidP="00630177">
      <w:pPr>
        <w:rPr>
          <w:lang w:val="en-US"/>
        </w:rPr>
      </w:pPr>
    </w:p>
    <w:p w14:paraId="56CBB463" w14:textId="77777777" w:rsidR="00630177" w:rsidRPr="00B700A5" w:rsidRDefault="00630177" w:rsidP="00630177">
      <w:pPr>
        <w:rPr>
          <w:lang w:val="en-US"/>
        </w:rPr>
      </w:pPr>
    </w:p>
    <w:p w14:paraId="5FD41E98" w14:textId="77777777" w:rsidR="00630177" w:rsidRPr="00B700A5" w:rsidRDefault="00630177" w:rsidP="00630177">
      <w:pPr>
        <w:rPr>
          <w:lang w:val="en-US"/>
        </w:rPr>
      </w:pPr>
    </w:p>
    <w:p w14:paraId="67A684E2" w14:textId="77777777" w:rsidR="00630177" w:rsidRPr="00B700A5" w:rsidRDefault="00630177" w:rsidP="00630177">
      <w:pPr>
        <w:rPr>
          <w:lang w:val="en-US"/>
        </w:rPr>
      </w:pPr>
    </w:p>
    <w:p w14:paraId="7A44BFDE" w14:textId="77777777" w:rsidR="00630177" w:rsidRPr="00B700A5" w:rsidRDefault="00630177" w:rsidP="00630177">
      <w:pPr>
        <w:rPr>
          <w:lang w:val="en-US"/>
        </w:rPr>
      </w:pPr>
    </w:p>
    <w:p w14:paraId="3A81ABD3" w14:textId="77777777" w:rsidR="00630177" w:rsidRPr="00B700A5" w:rsidRDefault="00630177" w:rsidP="00630177">
      <w:pPr>
        <w:rPr>
          <w:lang w:val="en-US"/>
        </w:rPr>
      </w:pPr>
    </w:p>
    <w:p w14:paraId="1BA98104" w14:textId="77777777" w:rsidR="00630177" w:rsidRPr="00B700A5" w:rsidRDefault="00630177" w:rsidP="00630177">
      <w:pPr>
        <w:rPr>
          <w:lang w:val="en-US"/>
        </w:rPr>
      </w:pPr>
    </w:p>
    <w:p w14:paraId="50C7353E" w14:textId="77777777" w:rsidR="00630177" w:rsidRPr="00B700A5" w:rsidRDefault="00630177" w:rsidP="00630177">
      <w:pPr>
        <w:rPr>
          <w:lang w:val="en-US"/>
        </w:rPr>
      </w:pPr>
    </w:p>
    <w:p w14:paraId="05526D9C" w14:textId="77777777" w:rsidR="00630177" w:rsidRPr="00B700A5" w:rsidRDefault="00630177" w:rsidP="00630177">
      <w:pPr>
        <w:rPr>
          <w:lang w:val="en-US"/>
        </w:rPr>
      </w:pPr>
    </w:p>
    <w:p w14:paraId="4643A43B" w14:textId="77777777" w:rsidR="00630177" w:rsidRPr="00B700A5" w:rsidRDefault="00630177" w:rsidP="00630177">
      <w:pPr>
        <w:rPr>
          <w:lang w:val="en-US"/>
        </w:rPr>
      </w:pPr>
    </w:p>
    <w:p w14:paraId="2C004BDE" w14:textId="77777777" w:rsidR="00630177" w:rsidRPr="00B700A5" w:rsidRDefault="00630177" w:rsidP="00630177">
      <w:pPr>
        <w:rPr>
          <w:lang w:val="en-US"/>
        </w:rPr>
      </w:pPr>
    </w:p>
    <w:p w14:paraId="226B54B9" w14:textId="77777777" w:rsidR="00630177" w:rsidRPr="00B700A5" w:rsidRDefault="00630177" w:rsidP="00630177">
      <w:pPr>
        <w:rPr>
          <w:lang w:val="en-US"/>
        </w:rPr>
      </w:pPr>
    </w:p>
    <w:p w14:paraId="0A9E0537" w14:textId="77777777" w:rsidR="00630177" w:rsidRPr="00B700A5" w:rsidRDefault="00630177" w:rsidP="00630177">
      <w:pPr>
        <w:rPr>
          <w:lang w:val="en-US"/>
        </w:rPr>
      </w:pPr>
    </w:p>
    <w:p w14:paraId="6B3AD7CF" w14:textId="77777777" w:rsidR="00630177" w:rsidRPr="00B700A5" w:rsidRDefault="00630177" w:rsidP="00630177">
      <w:pPr>
        <w:rPr>
          <w:lang w:val="en-US"/>
        </w:rPr>
      </w:pPr>
    </w:p>
    <w:p w14:paraId="4B760F51" w14:textId="77777777" w:rsidR="00630177" w:rsidRPr="00B700A5" w:rsidRDefault="00630177" w:rsidP="00630177">
      <w:pPr>
        <w:rPr>
          <w:lang w:val="en-US"/>
        </w:rPr>
      </w:pPr>
    </w:p>
    <w:p w14:paraId="0B367EA8" w14:textId="77777777" w:rsidR="00630177" w:rsidRPr="00B700A5" w:rsidRDefault="00630177" w:rsidP="00630177">
      <w:pPr>
        <w:rPr>
          <w:lang w:val="en-US"/>
        </w:rPr>
      </w:pPr>
    </w:p>
    <w:p w14:paraId="44A5998B" w14:textId="77777777" w:rsidR="00630177" w:rsidRPr="00B700A5" w:rsidRDefault="00630177" w:rsidP="00630177">
      <w:pPr>
        <w:rPr>
          <w:lang w:val="en-US"/>
        </w:rPr>
      </w:pPr>
    </w:p>
    <w:p w14:paraId="20005146" w14:textId="77777777" w:rsidR="00630177" w:rsidRPr="00B700A5" w:rsidRDefault="00630177" w:rsidP="00630177">
      <w:pPr>
        <w:rPr>
          <w:lang w:val="en-US"/>
        </w:rPr>
      </w:pPr>
    </w:p>
    <w:p w14:paraId="473AB3DC" w14:textId="77777777" w:rsidR="00630177" w:rsidRPr="00B700A5" w:rsidRDefault="00630177" w:rsidP="00630177">
      <w:pPr>
        <w:rPr>
          <w:lang w:val="en-US"/>
        </w:rPr>
      </w:pPr>
    </w:p>
    <w:p w14:paraId="3212D910" w14:textId="77777777" w:rsidR="00630177" w:rsidRPr="00B700A5" w:rsidRDefault="00630177" w:rsidP="00630177">
      <w:pPr>
        <w:rPr>
          <w:lang w:val="en-US"/>
        </w:rPr>
      </w:pPr>
    </w:p>
    <w:p w14:paraId="0F2495D7" w14:textId="77777777" w:rsidR="00630177" w:rsidRDefault="00630177" w:rsidP="00630177">
      <w:pPr>
        <w:rPr>
          <w:lang w:val="en-US"/>
        </w:rPr>
      </w:pPr>
    </w:p>
    <w:p w14:paraId="7BD18BDD" w14:textId="77777777" w:rsidR="009F6E1D" w:rsidRDefault="009F6E1D" w:rsidP="00630177">
      <w:pPr>
        <w:rPr>
          <w:lang w:val="en-US"/>
        </w:rPr>
      </w:pPr>
    </w:p>
    <w:tbl>
      <w:tblPr>
        <w:tblpPr w:leftFromText="141" w:rightFromText="141" w:tblpY="107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69"/>
        <w:gridCol w:w="2314"/>
        <w:gridCol w:w="2065"/>
      </w:tblGrid>
      <w:tr w:rsidR="00000000" w14:paraId="557C8CB1" w14:textId="77777777">
        <w:trPr>
          <w:trHeight w:val="400"/>
        </w:trPr>
        <w:tc>
          <w:tcPr>
            <w:tcW w:w="8848" w:type="dxa"/>
            <w:gridSpan w:val="3"/>
            <w:shd w:val="clear" w:color="auto" w:fill="auto"/>
          </w:tcPr>
          <w:p w14:paraId="16765A8D" w14:textId="04C96552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 xml:space="preserve">Supplemental Digital Content 2. </w:t>
            </w:r>
            <w:r>
              <w:rPr>
                <w:lang w:val="en-US"/>
              </w:rPr>
              <w:t>Table S1. Postoperative complications after deceased donor liver transplantation preceded by dual hypothermic oxygenated machine perfusion (</w:t>
            </w:r>
            <w:proofErr w:type="spellStart"/>
            <w:r>
              <w:rPr>
                <w:lang w:val="en-US"/>
              </w:rPr>
              <w:t>dHOPE</w:t>
            </w:r>
            <w:proofErr w:type="spellEnd"/>
            <w:r>
              <w:rPr>
                <w:lang w:val="en-US"/>
              </w:rPr>
              <w:t xml:space="preserve">) or static cold storage (SCS) according to </w:t>
            </w:r>
            <w:proofErr w:type="spellStart"/>
            <w:r>
              <w:rPr>
                <w:lang w:val="en-US"/>
              </w:rPr>
              <w:t>Clavien</w:t>
            </w:r>
            <w:proofErr w:type="spellEnd"/>
            <w:r>
              <w:rPr>
                <w:lang w:val="en-US"/>
              </w:rPr>
              <w:t>-Dindo classification.</w:t>
            </w:r>
          </w:p>
        </w:tc>
      </w:tr>
      <w:tr w:rsidR="00000000" w:rsidRPr="003537AB" w14:paraId="0F53995C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262E485B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Complication / Management</w:t>
            </w:r>
          </w:p>
        </w:tc>
        <w:tc>
          <w:tcPr>
            <w:tcW w:w="2314" w:type="dxa"/>
            <w:shd w:val="clear" w:color="auto" w:fill="auto"/>
          </w:tcPr>
          <w:p w14:paraId="589A8DAB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dHOPE</w:t>
            </w:r>
            <w:proofErr w:type="spellEnd"/>
          </w:p>
        </w:tc>
        <w:tc>
          <w:tcPr>
            <w:tcW w:w="2065" w:type="dxa"/>
            <w:shd w:val="clear" w:color="auto" w:fill="auto"/>
          </w:tcPr>
          <w:p w14:paraId="3C39C551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SCS</w:t>
            </w:r>
          </w:p>
        </w:tc>
      </w:tr>
      <w:tr w:rsidR="00000000" w:rsidRPr="003537AB" w14:paraId="47E8AC15" w14:textId="77777777">
        <w:trPr>
          <w:trHeight w:val="400"/>
        </w:trPr>
        <w:tc>
          <w:tcPr>
            <w:tcW w:w="8848" w:type="dxa"/>
            <w:gridSpan w:val="3"/>
            <w:shd w:val="clear" w:color="auto" w:fill="auto"/>
          </w:tcPr>
          <w:p w14:paraId="152F053D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00000" w:rsidRPr="003537AB" w14:paraId="4FE643BF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441E80F0" w14:textId="77777777" w:rsidR="009F6E1D" w:rsidRDefault="009F6E1D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Grade V (death)</w:t>
            </w:r>
          </w:p>
        </w:tc>
        <w:tc>
          <w:tcPr>
            <w:tcW w:w="2314" w:type="dxa"/>
            <w:shd w:val="clear" w:color="auto" w:fill="auto"/>
          </w:tcPr>
          <w:p w14:paraId="614552D3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2065" w:type="dxa"/>
            <w:shd w:val="clear" w:color="auto" w:fill="auto"/>
          </w:tcPr>
          <w:p w14:paraId="3B87481D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6</w:t>
            </w:r>
          </w:p>
        </w:tc>
      </w:tr>
      <w:tr w:rsidR="00000000" w:rsidRPr="003537AB" w14:paraId="58F97744" w14:textId="77777777">
        <w:trPr>
          <w:trHeight w:val="400"/>
        </w:trPr>
        <w:tc>
          <w:tcPr>
            <w:tcW w:w="8848" w:type="dxa"/>
            <w:gridSpan w:val="3"/>
            <w:shd w:val="clear" w:color="auto" w:fill="auto"/>
          </w:tcPr>
          <w:p w14:paraId="4FC1CD9A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00000" w:rsidRPr="003537AB" w14:paraId="64280CD8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7561623D" w14:textId="77777777" w:rsidR="009F6E1D" w:rsidRDefault="009F6E1D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Grade IVB</w:t>
            </w:r>
          </w:p>
        </w:tc>
        <w:tc>
          <w:tcPr>
            <w:tcW w:w="2314" w:type="dxa"/>
            <w:shd w:val="clear" w:color="auto" w:fill="auto"/>
          </w:tcPr>
          <w:p w14:paraId="3402A5A3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065" w:type="dxa"/>
            <w:shd w:val="clear" w:color="auto" w:fill="auto"/>
          </w:tcPr>
          <w:p w14:paraId="64993235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00000" w:rsidRPr="00154683" w14:paraId="1CC07F02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6F81A264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multi-organ failure - cardiac and renal insufficiency (vasopressors and dialysis)</w:t>
            </w:r>
          </w:p>
        </w:tc>
        <w:tc>
          <w:tcPr>
            <w:tcW w:w="2314" w:type="dxa"/>
            <w:shd w:val="clear" w:color="auto" w:fill="auto"/>
          </w:tcPr>
          <w:p w14:paraId="5B3FD40E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065" w:type="dxa"/>
            <w:shd w:val="clear" w:color="auto" w:fill="auto"/>
          </w:tcPr>
          <w:p w14:paraId="3AB7157F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000000" w:rsidRPr="00154683" w14:paraId="7B253C3D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1FD52959" w14:textId="77777777" w:rsidR="009F6E1D" w:rsidRDefault="009F6E1D">
            <w:pPr>
              <w:rPr>
                <w:sz w:val="20"/>
                <w:szCs w:val="20"/>
                <w:highlight w:val="yellow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multi-organ failure - cardiac, respiratory, and renal insufficiency (vasopressors, respiratory support, and dialysis)</w:t>
            </w:r>
          </w:p>
        </w:tc>
        <w:tc>
          <w:tcPr>
            <w:tcW w:w="2314" w:type="dxa"/>
            <w:shd w:val="clear" w:color="auto" w:fill="auto"/>
          </w:tcPr>
          <w:p w14:paraId="4FA008F5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065" w:type="dxa"/>
            <w:shd w:val="clear" w:color="auto" w:fill="auto"/>
          </w:tcPr>
          <w:p w14:paraId="49847FBC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</w:tr>
      <w:tr w:rsidR="00000000" w:rsidRPr="00154683" w14:paraId="2394EA42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5E84F468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multi-organ failure - cardiac, respiratory, renal, and liver (HAT) insufficiency (vasopressors, respiratory support, and dialysis)</w:t>
            </w:r>
          </w:p>
        </w:tc>
        <w:tc>
          <w:tcPr>
            <w:tcW w:w="2314" w:type="dxa"/>
            <w:shd w:val="clear" w:color="auto" w:fill="auto"/>
          </w:tcPr>
          <w:p w14:paraId="2DA12A8D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1AEA24DD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154683" w14:paraId="04E7D20A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22EBB3C1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multi-organ failure - cardiac, respiratory, renal, and liver (PNF) insufficiency (vasopressors, respiratory support, and dialysis)</w:t>
            </w:r>
          </w:p>
        </w:tc>
        <w:tc>
          <w:tcPr>
            <w:tcW w:w="2314" w:type="dxa"/>
            <w:shd w:val="clear" w:color="auto" w:fill="auto"/>
          </w:tcPr>
          <w:p w14:paraId="475BBB6B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2531DC94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000000" w:rsidRPr="00154683" w14:paraId="241CA7EF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4C718CEB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multi-organ failure - cardiac and respiratory insufficiency (vasopressors and respiratory support)</w:t>
            </w:r>
          </w:p>
        </w:tc>
        <w:tc>
          <w:tcPr>
            <w:tcW w:w="2314" w:type="dxa"/>
            <w:shd w:val="clear" w:color="auto" w:fill="auto"/>
          </w:tcPr>
          <w:p w14:paraId="3B37F18E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6C3ABAC9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000000" w:rsidRPr="00154683" w14:paraId="1018AB6D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7A63397D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multi-organ failure secondary to sepsis (biliary tract infection due to stricture)</w:t>
            </w:r>
          </w:p>
        </w:tc>
        <w:tc>
          <w:tcPr>
            <w:tcW w:w="2314" w:type="dxa"/>
            <w:shd w:val="clear" w:color="auto" w:fill="auto"/>
          </w:tcPr>
          <w:p w14:paraId="4BA15D0E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087BCA9D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154683" w14:paraId="322D76F9" w14:textId="77777777">
        <w:trPr>
          <w:trHeight w:val="400"/>
        </w:trPr>
        <w:tc>
          <w:tcPr>
            <w:tcW w:w="8848" w:type="dxa"/>
            <w:gridSpan w:val="3"/>
            <w:shd w:val="clear" w:color="auto" w:fill="auto"/>
          </w:tcPr>
          <w:p w14:paraId="1D752587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00000" w:rsidRPr="003537AB" w14:paraId="1E951FDA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1539FA83" w14:textId="77777777" w:rsidR="009F6E1D" w:rsidRDefault="009F6E1D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Grade IVA</w:t>
            </w:r>
          </w:p>
        </w:tc>
        <w:tc>
          <w:tcPr>
            <w:tcW w:w="2314" w:type="dxa"/>
            <w:shd w:val="clear" w:color="auto" w:fill="auto"/>
          </w:tcPr>
          <w:p w14:paraId="6C4C3513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065" w:type="dxa"/>
            <w:shd w:val="clear" w:color="auto" w:fill="auto"/>
          </w:tcPr>
          <w:p w14:paraId="429D10AA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00000" w:rsidRPr="003537AB" w14:paraId="659EDD4E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59F3BCB8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renal insufficiency (dialysis)</w:t>
            </w:r>
          </w:p>
        </w:tc>
        <w:tc>
          <w:tcPr>
            <w:tcW w:w="2314" w:type="dxa"/>
            <w:shd w:val="clear" w:color="auto" w:fill="auto"/>
          </w:tcPr>
          <w:p w14:paraId="769BC677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065" w:type="dxa"/>
            <w:shd w:val="clear" w:color="auto" w:fill="auto"/>
          </w:tcPr>
          <w:p w14:paraId="5119CB73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</w:tr>
      <w:tr w:rsidR="00000000" w:rsidRPr="003537AB" w14:paraId="322D0C7F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1A9CF412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circulatory insufficiency (vasopressors)</w:t>
            </w:r>
          </w:p>
        </w:tc>
        <w:tc>
          <w:tcPr>
            <w:tcW w:w="2314" w:type="dxa"/>
            <w:shd w:val="clear" w:color="auto" w:fill="auto"/>
          </w:tcPr>
          <w:p w14:paraId="124C1E40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0D312A36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000000" w:rsidRPr="003537AB" w14:paraId="48933D98" w14:textId="77777777">
        <w:trPr>
          <w:trHeight w:val="400"/>
        </w:trPr>
        <w:tc>
          <w:tcPr>
            <w:tcW w:w="8848" w:type="dxa"/>
            <w:gridSpan w:val="3"/>
            <w:shd w:val="clear" w:color="auto" w:fill="auto"/>
          </w:tcPr>
          <w:p w14:paraId="0545246E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00000" w:rsidRPr="003537AB" w14:paraId="41AECE81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53AEBB72" w14:textId="77777777" w:rsidR="009F6E1D" w:rsidRDefault="009F6E1D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Grade IIIB</w:t>
            </w:r>
          </w:p>
        </w:tc>
        <w:tc>
          <w:tcPr>
            <w:tcW w:w="2314" w:type="dxa"/>
            <w:shd w:val="clear" w:color="auto" w:fill="auto"/>
          </w:tcPr>
          <w:p w14:paraId="7159EC56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065" w:type="dxa"/>
            <w:shd w:val="clear" w:color="auto" w:fill="auto"/>
          </w:tcPr>
          <w:p w14:paraId="21CC9CF9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00000" w:rsidRPr="003537AB" w14:paraId="7672585E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6A3500BB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intraabdominal fluid collection – relaparotomy and drainage </w:t>
            </w:r>
          </w:p>
        </w:tc>
        <w:tc>
          <w:tcPr>
            <w:tcW w:w="2314" w:type="dxa"/>
            <w:shd w:val="clear" w:color="auto" w:fill="auto"/>
          </w:tcPr>
          <w:p w14:paraId="0E69E5EC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0FA63600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497027" w14:paraId="6D0B2307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1BB4FB19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intraabdominal hematoma - relaparotomy and drainage</w:t>
            </w:r>
          </w:p>
        </w:tc>
        <w:tc>
          <w:tcPr>
            <w:tcW w:w="2314" w:type="dxa"/>
            <w:shd w:val="clear" w:color="auto" w:fill="auto"/>
          </w:tcPr>
          <w:p w14:paraId="0911A5C2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0510B562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000000" w:rsidRPr="005A54E7" w14:paraId="31A50803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5F4BA6BF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wound bleeding – operative revision and </w:t>
            </w:r>
            <w:proofErr w:type="spellStart"/>
            <w:r>
              <w:rPr>
                <w:sz w:val="20"/>
                <w:szCs w:val="20"/>
                <w:lang w:val="en-US"/>
              </w:rPr>
              <w:t>haemostasis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314" w:type="dxa"/>
            <w:shd w:val="clear" w:color="auto" w:fill="auto"/>
          </w:tcPr>
          <w:p w14:paraId="7448DA1B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29E42D27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000000" w:rsidRPr="005A54E7" w14:paraId="179E7293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23312293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intraabdominal bleeding – relaparotomy and </w:t>
            </w:r>
            <w:proofErr w:type="spellStart"/>
            <w:r>
              <w:rPr>
                <w:sz w:val="20"/>
                <w:szCs w:val="20"/>
                <w:lang w:val="en-US"/>
              </w:rPr>
              <w:t>haemostasis</w:t>
            </w:r>
            <w:proofErr w:type="spellEnd"/>
          </w:p>
        </w:tc>
        <w:tc>
          <w:tcPr>
            <w:tcW w:w="2314" w:type="dxa"/>
            <w:shd w:val="clear" w:color="auto" w:fill="auto"/>
          </w:tcPr>
          <w:p w14:paraId="2F081FD2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065" w:type="dxa"/>
            <w:shd w:val="clear" w:color="auto" w:fill="auto"/>
          </w:tcPr>
          <w:p w14:paraId="65B97A87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</w:tr>
      <w:tr w:rsidR="00000000" w:rsidRPr="005A54E7" w14:paraId="2B4E78C5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349E2999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primary packing following LT – relaparotomy and </w:t>
            </w:r>
            <w:proofErr w:type="spellStart"/>
            <w:r>
              <w:rPr>
                <w:sz w:val="20"/>
                <w:szCs w:val="20"/>
                <w:lang w:val="en-US"/>
              </w:rPr>
              <w:t>depacking</w:t>
            </w:r>
            <w:proofErr w:type="spellEnd"/>
          </w:p>
        </w:tc>
        <w:tc>
          <w:tcPr>
            <w:tcW w:w="2314" w:type="dxa"/>
            <w:shd w:val="clear" w:color="auto" w:fill="auto"/>
          </w:tcPr>
          <w:p w14:paraId="32AEB544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736CADA5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5A54E7" w14:paraId="6DF840F6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7C7BF1B5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intraabdominal bleeding – relaparotomy and packing</w:t>
            </w:r>
          </w:p>
        </w:tc>
        <w:tc>
          <w:tcPr>
            <w:tcW w:w="2314" w:type="dxa"/>
            <w:shd w:val="clear" w:color="auto" w:fill="auto"/>
          </w:tcPr>
          <w:p w14:paraId="39F4AC48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7A8225FC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000000" w:rsidRPr="005A54E7" w14:paraId="6A78CAE3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67E1067D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primary nonfunction - </w:t>
            </w:r>
            <w:proofErr w:type="spellStart"/>
            <w:r>
              <w:rPr>
                <w:sz w:val="20"/>
                <w:szCs w:val="20"/>
                <w:lang w:val="en-US"/>
              </w:rPr>
              <w:t>reLT</w:t>
            </w:r>
            <w:proofErr w:type="spellEnd"/>
          </w:p>
        </w:tc>
        <w:tc>
          <w:tcPr>
            <w:tcW w:w="2314" w:type="dxa"/>
            <w:shd w:val="clear" w:color="auto" w:fill="auto"/>
          </w:tcPr>
          <w:p w14:paraId="3EC2E39E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55A3080D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5A54E7" w14:paraId="2EC05C5F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370C6372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hepatic artery thrombosis – </w:t>
            </w:r>
            <w:proofErr w:type="spellStart"/>
            <w:r>
              <w:rPr>
                <w:sz w:val="20"/>
                <w:szCs w:val="20"/>
                <w:lang w:val="en-US"/>
              </w:rPr>
              <w:t>reLT</w:t>
            </w:r>
            <w:proofErr w:type="spellEnd"/>
          </w:p>
        </w:tc>
        <w:tc>
          <w:tcPr>
            <w:tcW w:w="2314" w:type="dxa"/>
            <w:shd w:val="clear" w:color="auto" w:fill="auto"/>
          </w:tcPr>
          <w:p w14:paraId="714FE55A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211E9ED7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5A54E7" w14:paraId="5BC3017A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24A4802E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biliary fistula - relaparotomy and drainage</w:t>
            </w:r>
          </w:p>
        </w:tc>
        <w:tc>
          <w:tcPr>
            <w:tcW w:w="2314" w:type="dxa"/>
            <w:shd w:val="clear" w:color="auto" w:fill="auto"/>
          </w:tcPr>
          <w:p w14:paraId="55D62C1E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146758B6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5A54E7" w14:paraId="35E20E05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631C8A79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revision after secondary packing – relaparotomy, </w:t>
            </w:r>
            <w:proofErr w:type="spellStart"/>
            <w:r>
              <w:rPr>
                <w:sz w:val="20"/>
                <w:szCs w:val="20"/>
                <w:lang w:val="en-US"/>
              </w:rPr>
              <w:t>depacking</w:t>
            </w:r>
            <w:proofErr w:type="spellEnd"/>
            <w:r>
              <w:rPr>
                <w:sz w:val="20"/>
                <w:szCs w:val="20"/>
                <w:lang w:val="en-US"/>
              </w:rPr>
              <w:t>, and drainage</w:t>
            </w:r>
          </w:p>
        </w:tc>
        <w:tc>
          <w:tcPr>
            <w:tcW w:w="2314" w:type="dxa"/>
            <w:shd w:val="clear" w:color="auto" w:fill="auto"/>
          </w:tcPr>
          <w:p w14:paraId="58F92609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69351E8E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000000" w:rsidRPr="005A54E7" w14:paraId="32434229" w14:textId="77777777">
        <w:trPr>
          <w:trHeight w:val="558"/>
        </w:trPr>
        <w:tc>
          <w:tcPr>
            <w:tcW w:w="4469" w:type="dxa"/>
            <w:shd w:val="clear" w:color="auto" w:fill="auto"/>
          </w:tcPr>
          <w:p w14:paraId="3C40A6E4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biliary fistula - relaparotomy and biliary </w:t>
            </w:r>
            <w:proofErr w:type="spellStart"/>
            <w:r>
              <w:rPr>
                <w:sz w:val="20"/>
                <w:szCs w:val="20"/>
                <w:lang w:val="en-US"/>
              </w:rPr>
              <w:t>reanastomosis</w:t>
            </w:r>
            <w:proofErr w:type="spellEnd"/>
          </w:p>
        </w:tc>
        <w:tc>
          <w:tcPr>
            <w:tcW w:w="2314" w:type="dxa"/>
            <w:shd w:val="clear" w:color="auto" w:fill="auto"/>
          </w:tcPr>
          <w:p w14:paraId="174F40D6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56771A92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000000" w:rsidRPr="005A54E7" w14:paraId="2F49662F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594DE0AE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biliary fistula - relaparotomy and biliary T-drainage</w:t>
            </w:r>
          </w:p>
        </w:tc>
        <w:tc>
          <w:tcPr>
            <w:tcW w:w="2314" w:type="dxa"/>
            <w:shd w:val="clear" w:color="auto" w:fill="auto"/>
          </w:tcPr>
          <w:p w14:paraId="1BB15F7C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065" w:type="dxa"/>
            <w:shd w:val="clear" w:color="auto" w:fill="auto"/>
          </w:tcPr>
          <w:p w14:paraId="7EA8DD94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</w:tr>
      <w:tr w:rsidR="00000000" w:rsidRPr="005A54E7" w14:paraId="1BBC14B8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2DE1F6D0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biliary fistula - ERCP</w:t>
            </w:r>
          </w:p>
        </w:tc>
        <w:tc>
          <w:tcPr>
            <w:tcW w:w="2314" w:type="dxa"/>
            <w:shd w:val="clear" w:color="auto" w:fill="auto"/>
          </w:tcPr>
          <w:p w14:paraId="50C645F4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61768AEA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</w:tr>
      <w:tr w:rsidR="00000000" w:rsidRPr="005A54E7" w14:paraId="059E70AE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197384ED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biliary stricture - ERCP</w:t>
            </w:r>
          </w:p>
        </w:tc>
        <w:tc>
          <w:tcPr>
            <w:tcW w:w="2314" w:type="dxa"/>
            <w:shd w:val="clear" w:color="auto" w:fill="auto"/>
          </w:tcPr>
          <w:p w14:paraId="7FBF46C5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680AE920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</w:tr>
      <w:tr w:rsidR="00000000" w:rsidRPr="005A54E7" w14:paraId="4D52090A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2A5586F3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biliary stricture – ERCP (readmitted to hospital)</w:t>
            </w:r>
          </w:p>
        </w:tc>
        <w:tc>
          <w:tcPr>
            <w:tcW w:w="2314" w:type="dxa"/>
            <w:shd w:val="clear" w:color="auto" w:fill="auto"/>
          </w:tcPr>
          <w:p w14:paraId="2E26D38C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228E6F56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5A54E7" w14:paraId="5ADCCE28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5F319375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intraabdominal bleeding, necrotizing pancreatitis – relaparotomy and drainage</w:t>
            </w:r>
          </w:p>
        </w:tc>
        <w:tc>
          <w:tcPr>
            <w:tcW w:w="2314" w:type="dxa"/>
            <w:shd w:val="clear" w:color="auto" w:fill="auto"/>
          </w:tcPr>
          <w:p w14:paraId="0BF2CCA5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7CA180F2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5A54E7" w14:paraId="7FB588D6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63DDB350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melaena - gastroscopy</w:t>
            </w:r>
          </w:p>
        </w:tc>
        <w:tc>
          <w:tcPr>
            <w:tcW w:w="2314" w:type="dxa"/>
            <w:shd w:val="clear" w:color="auto" w:fill="auto"/>
          </w:tcPr>
          <w:p w14:paraId="4B34FBA6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4AA6E53F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000000" w:rsidRPr="005A54E7" w14:paraId="22C2AAF6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724F699B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pneumonitis, respiratory insufficiency - bronchoscopy</w:t>
            </w:r>
          </w:p>
        </w:tc>
        <w:tc>
          <w:tcPr>
            <w:tcW w:w="2314" w:type="dxa"/>
            <w:shd w:val="clear" w:color="auto" w:fill="auto"/>
          </w:tcPr>
          <w:p w14:paraId="6B9366DA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10DDA9AA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5A54E7" w14:paraId="5AD97573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21256ECB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portal vein thrombosis - relaparotomy and portal vein anastomosis redo</w:t>
            </w:r>
          </w:p>
        </w:tc>
        <w:tc>
          <w:tcPr>
            <w:tcW w:w="2314" w:type="dxa"/>
            <w:shd w:val="clear" w:color="auto" w:fill="auto"/>
          </w:tcPr>
          <w:p w14:paraId="341829E7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1E0C59B0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5A54E7" w14:paraId="198FC314" w14:textId="77777777">
        <w:trPr>
          <w:trHeight w:val="400"/>
        </w:trPr>
        <w:tc>
          <w:tcPr>
            <w:tcW w:w="8848" w:type="dxa"/>
            <w:gridSpan w:val="3"/>
            <w:shd w:val="clear" w:color="auto" w:fill="auto"/>
          </w:tcPr>
          <w:p w14:paraId="637BA5AD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00000" w:rsidRPr="003537AB" w14:paraId="0F10F57A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3B3B98F4" w14:textId="77777777" w:rsidR="009F6E1D" w:rsidRDefault="009F6E1D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Grade IIIA</w:t>
            </w:r>
          </w:p>
        </w:tc>
        <w:tc>
          <w:tcPr>
            <w:tcW w:w="2314" w:type="dxa"/>
            <w:shd w:val="clear" w:color="auto" w:fill="auto"/>
          </w:tcPr>
          <w:p w14:paraId="78679570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2065" w:type="dxa"/>
            <w:shd w:val="clear" w:color="auto" w:fill="auto"/>
          </w:tcPr>
          <w:p w14:paraId="38DCF0DC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13</w:t>
            </w:r>
          </w:p>
        </w:tc>
      </w:tr>
      <w:tr w:rsidR="00000000" w:rsidRPr="003537AB" w14:paraId="67C23B61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18A5FCB9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paracentesis</w:t>
            </w:r>
          </w:p>
        </w:tc>
        <w:tc>
          <w:tcPr>
            <w:tcW w:w="2314" w:type="dxa"/>
            <w:shd w:val="clear" w:color="auto" w:fill="auto"/>
          </w:tcPr>
          <w:p w14:paraId="32DD0FE9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65B83B27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</w:tr>
      <w:tr w:rsidR="00000000" w:rsidRPr="003537AB" w14:paraId="5F813137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216CEDE1" w14:textId="77777777" w:rsidR="009F6E1D" w:rsidRDefault="009F6E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p</w:t>
            </w:r>
            <w:proofErr w:type="spellStart"/>
            <w:r>
              <w:rPr>
                <w:sz w:val="20"/>
                <w:szCs w:val="20"/>
              </w:rPr>
              <w:t>leurocentesis</w:t>
            </w:r>
            <w:proofErr w:type="spellEnd"/>
          </w:p>
        </w:tc>
        <w:tc>
          <w:tcPr>
            <w:tcW w:w="2314" w:type="dxa"/>
            <w:shd w:val="clear" w:color="auto" w:fill="auto"/>
          </w:tcPr>
          <w:p w14:paraId="6AEE8AF5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065" w:type="dxa"/>
            <w:shd w:val="clear" w:color="auto" w:fill="auto"/>
          </w:tcPr>
          <w:p w14:paraId="5C55B803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</w:tr>
      <w:tr w:rsidR="00000000" w:rsidRPr="0009447E" w14:paraId="326C0F64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7A49FAEC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radiologic embolization of arterial bleeding</w:t>
            </w:r>
          </w:p>
        </w:tc>
        <w:tc>
          <w:tcPr>
            <w:tcW w:w="2314" w:type="dxa"/>
            <w:shd w:val="clear" w:color="auto" w:fill="auto"/>
          </w:tcPr>
          <w:p w14:paraId="032C17D0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4D9A4594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000000" w:rsidRPr="0009447E" w14:paraId="769A55F9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76974AE3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percutaneous </w:t>
            </w:r>
            <w:proofErr w:type="spellStart"/>
            <w:r>
              <w:rPr>
                <w:sz w:val="20"/>
                <w:szCs w:val="20"/>
                <w:lang w:val="en-US"/>
              </w:rPr>
              <w:t>biloma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drainage</w:t>
            </w:r>
          </w:p>
        </w:tc>
        <w:tc>
          <w:tcPr>
            <w:tcW w:w="2314" w:type="dxa"/>
            <w:shd w:val="clear" w:color="auto" w:fill="auto"/>
          </w:tcPr>
          <w:p w14:paraId="2520E552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7A0A4231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09447E" w14:paraId="3182A91D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19E11B2F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embolisation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of thyro-cervical artery aneurysm (due to failed central vein cannulation)</w:t>
            </w:r>
          </w:p>
        </w:tc>
        <w:tc>
          <w:tcPr>
            <w:tcW w:w="2314" w:type="dxa"/>
            <w:shd w:val="clear" w:color="auto" w:fill="auto"/>
          </w:tcPr>
          <w:p w14:paraId="6BDC98F0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08E4183E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09447E" w14:paraId="68844DAD" w14:textId="77777777">
        <w:trPr>
          <w:trHeight w:val="392"/>
        </w:trPr>
        <w:tc>
          <w:tcPr>
            <w:tcW w:w="8848" w:type="dxa"/>
            <w:gridSpan w:val="3"/>
            <w:shd w:val="clear" w:color="auto" w:fill="auto"/>
          </w:tcPr>
          <w:p w14:paraId="7C9E85EA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00000" w:rsidRPr="003537AB" w14:paraId="14D203F6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36A4E6CD" w14:textId="77777777" w:rsidR="009F6E1D" w:rsidRDefault="009F6E1D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Grade II</w:t>
            </w:r>
          </w:p>
        </w:tc>
        <w:tc>
          <w:tcPr>
            <w:tcW w:w="2314" w:type="dxa"/>
            <w:shd w:val="clear" w:color="auto" w:fill="auto"/>
          </w:tcPr>
          <w:p w14:paraId="6F371119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2065" w:type="dxa"/>
            <w:shd w:val="clear" w:color="auto" w:fill="auto"/>
          </w:tcPr>
          <w:p w14:paraId="2E97E8FD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54</w:t>
            </w:r>
          </w:p>
        </w:tc>
      </w:tr>
      <w:tr w:rsidR="00000000" w:rsidRPr="003537AB" w14:paraId="4932A812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57EEA3DF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atrial fibrillation (amiodarone)</w:t>
            </w:r>
          </w:p>
        </w:tc>
        <w:tc>
          <w:tcPr>
            <w:tcW w:w="2314" w:type="dxa"/>
            <w:shd w:val="clear" w:color="auto" w:fill="auto"/>
          </w:tcPr>
          <w:p w14:paraId="791181FE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2FB4E144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B03A21" w14:paraId="3010CD34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3766A77C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urinary tract infection - altered antibiotic regimen</w:t>
            </w:r>
          </w:p>
        </w:tc>
        <w:tc>
          <w:tcPr>
            <w:tcW w:w="2314" w:type="dxa"/>
            <w:shd w:val="clear" w:color="auto" w:fill="auto"/>
          </w:tcPr>
          <w:p w14:paraId="78341DEE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026D2428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3537AB" w14:paraId="49B28430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0F9CFFFD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blood transfusion</w:t>
            </w:r>
          </w:p>
        </w:tc>
        <w:tc>
          <w:tcPr>
            <w:tcW w:w="2314" w:type="dxa"/>
            <w:shd w:val="clear" w:color="auto" w:fill="auto"/>
          </w:tcPr>
          <w:p w14:paraId="15154AF4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2065" w:type="dxa"/>
            <w:shd w:val="clear" w:color="auto" w:fill="auto"/>
          </w:tcPr>
          <w:p w14:paraId="6CE93566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43</w:t>
            </w:r>
          </w:p>
        </w:tc>
      </w:tr>
      <w:tr w:rsidR="00000000" w:rsidRPr="003537AB" w14:paraId="27AC3819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60860246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total parenteral nutrition</w:t>
            </w:r>
          </w:p>
        </w:tc>
        <w:tc>
          <w:tcPr>
            <w:tcW w:w="2314" w:type="dxa"/>
            <w:shd w:val="clear" w:color="auto" w:fill="auto"/>
          </w:tcPr>
          <w:p w14:paraId="1012134C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065" w:type="dxa"/>
            <w:shd w:val="clear" w:color="auto" w:fill="auto"/>
          </w:tcPr>
          <w:p w14:paraId="207AF240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</w:tr>
      <w:tr w:rsidR="00000000" w:rsidRPr="0059360E" w14:paraId="5BA80C3A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14F0EF6D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diarrhoea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- C. difficile (oral vancomycin)</w:t>
            </w:r>
          </w:p>
        </w:tc>
        <w:tc>
          <w:tcPr>
            <w:tcW w:w="2314" w:type="dxa"/>
            <w:shd w:val="clear" w:color="auto" w:fill="auto"/>
          </w:tcPr>
          <w:p w14:paraId="7A1DE1FD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6773AC5B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000000" w:rsidRPr="0059360E" w14:paraId="577419AC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58E9FFDC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intraabdominal infection - altered antibiotic regimen</w:t>
            </w:r>
          </w:p>
        </w:tc>
        <w:tc>
          <w:tcPr>
            <w:tcW w:w="2314" w:type="dxa"/>
            <w:shd w:val="clear" w:color="auto" w:fill="auto"/>
          </w:tcPr>
          <w:p w14:paraId="24097F41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1B639C69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000000" w:rsidRPr="0059360E" w14:paraId="3BDCDE8F" w14:textId="77777777">
        <w:trPr>
          <w:trHeight w:val="400"/>
        </w:trPr>
        <w:tc>
          <w:tcPr>
            <w:tcW w:w="8848" w:type="dxa"/>
            <w:gridSpan w:val="3"/>
            <w:shd w:val="clear" w:color="auto" w:fill="auto"/>
          </w:tcPr>
          <w:p w14:paraId="1C09B7CC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00000" w:rsidRPr="003537AB" w14:paraId="1A1A66C2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2352D870" w14:textId="77777777" w:rsidR="009F6E1D" w:rsidRDefault="009F6E1D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Grade I</w:t>
            </w:r>
          </w:p>
        </w:tc>
        <w:tc>
          <w:tcPr>
            <w:tcW w:w="2314" w:type="dxa"/>
            <w:shd w:val="clear" w:color="auto" w:fill="auto"/>
          </w:tcPr>
          <w:p w14:paraId="3C45F4EA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2065" w:type="dxa"/>
            <w:shd w:val="clear" w:color="auto" w:fill="auto"/>
          </w:tcPr>
          <w:p w14:paraId="62D17FA2" w14:textId="77777777" w:rsidR="009F6E1D" w:rsidRDefault="009F6E1D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16</w:t>
            </w:r>
          </w:p>
        </w:tc>
      </w:tr>
      <w:tr w:rsidR="00000000" w:rsidRPr="00161132" w14:paraId="05AB98E6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01E4F274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bedside evacuation of wound hematoma</w:t>
            </w:r>
          </w:p>
        </w:tc>
        <w:tc>
          <w:tcPr>
            <w:tcW w:w="2314" w:type="dxa"/>
            <w:shd w:val="clear" w:color="auto" w:fill="auto"/>
          </w:tcPr>
          <w:p w14:paraId="4735F4AD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7BF874F3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</w:tr>
      <w:tr w:rsidR="00000000" w:rsidRPr="00161132" w14:paraId="7C84AECF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23156488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diuretics</w:t>
            </w:r>
          </w:p>
        </w:tc>
        <w:tc>
          <w:tcPr>
            <w:tcW w:w="2314" w:type="dxa"/>
            <w:shd w:val="clear" w:color="auto" w:fill="auto"/>
          </w:tcPr>
          <w:p w14:paraId="06BE78FF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065" w:type="dxa"/>
            <w:shd w:val="clear" w:color="auto" w:fill="auto"/>
          </w:tcPr>
          <w:p w14:paraId="54347BF8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000000" w:rsidRPr="00161132" w14:paraId="6BC0B16A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0933339D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complication of tracheal intubation - aphonia</w:t>
            </w:r>
          </w:p>
        </w:tc>
        <w:tc>
          <w:tcPr>
            <w:tcW w:w="2314" w:type="dxa"/>
            <w:shd w:val="clear" w:color="auto" w:fill="auto"/>
          </w:tcPr>
          <w:p w14:paraId="0C4FBD9E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065" w:type="dxa"/>
            <w:shd w:val="clear" w:color="auto" w:fill="auto"/>
          </w:tcPr>
          <w:p w14:paraId="6A2A16FC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</w:tr>
      <w:tr w:rsidR="00000000" w:rsidRPr="00161132" w14:paraId="19AF5602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5A63109D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prolonged abdominal drainage</w:t>
            </w:r>
          </w:p>
        </w:tc>
        <w:tc>
          <w:tcPr>
            <w:tcW w:w="2314" w:type="dxa"/>
            <w:shd w:val="clear" w:color="auto" w:fill="auto"/>
          </w:tcPr>
          <w:p w14:paraId="25814076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065" w:type="dxa"/>
            <w:shd w:val="clear" w:color="auto" w:fill="auto"/>
          </w:tcPr>
          <w:p w14:paraId="6A92B825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</w:tr>
      <w:tr w:rsidR="00000000" w:rsidRPr="00161132" w14:paraId="3265CE1F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76835A26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peroneal nerve paralysis</w:t>
            </w:r>
          </w:p>
        </w:tc>
        <w:tc>
          <w:tcPr>
            <w:tcW w:w="2314" w:type="dxa"/>
            <w:shd w:val="clear" w:color="auto" w:fill="auto"/>
          </w:tcPr>
          <w:p w14:paraId="28265253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613110FE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161132" w14:paraId="27238AF9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06A139AE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pneumothorax</w:t>
            </w:r>
          </w:p>
        </w:tc>
        <w:tc>
          <w:tcPr>
            <w:tcW w:w="2314" w:type="dxa"/>
            <w:shd w:val="clear" w:color="auto" w:fill="auto"/>
          </w:tcPr>
          <w:p w14:paraId="722E8773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7E0F2C4D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161132" w14:paraId="1EF31C42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199735D2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small intraabdominal hematoma (conservative)</w:t>
            </w:r>
          </w:p>
        </w:tc>
        <w:tc>
          <w:tcPr>
            <w:tcW w:w="2314" w:type="dxa"/>
            <w:shd w:val="clear" w:color="auto" w:fill="auto"/>
          </w:tcPr>
          <w:p w14:paraId="58F87814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065" w:type="dxa"/>
            <w:shd w:val="clear" w:color="auto" w:fill="auto"/>
          </w:tcPr>
          <w:p w14:paraId="4F237959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</w:tr>
      <w:tr w:rsidR="00000000" w:rsidRPr="00161132" w14:paraId="7F8BFE86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6F8FCA0B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bedside management of wound bleeding</w:t>
            </w:r>
          </w:p>
        </w:tc>
        <w:tc>
          <w:tcPr>
            <w:tcW w:w="2314" w:type="dxa"/>
            <w:shd w:val="clear" w:color="auto" w:fill="auto"/>
          </w:tcPr>
          <w:p w14:paraId="7A46FF6E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10C20D7C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:rsidRPr="00161132" w14:paraId="6D69A41E" w14:textId="77777777">
        <w:trPr>
          <w:trHeight w:val="400"/>
        </w:trPr>
        <w:tc>
          <w:tcPr>
            <w:tcW w:w="4469" w:type="dxa"/>
            <w:shd w:val="clear" w:color="auto" w:fill="auto"/>
          </w:tcPr>
          <w:p w14:paraId="38B04886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diarrhoea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- negative C. difficile </w:t>
            </w:r>
          </w:p>
        </w:tc>
        <w:tc>
          <w:tcPr>
            <w:tcW w:w="2314" w:type="dxa"/>
            <w:shd w:val="clear" w:color="auto" w:fill="auto"/>
          </w:tcPr>
          <w:p w14:paraId="5DDB219B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2065" w:type="dxa"/>
            <w:shd w:val="clear" w:color="auto" w:fill="auto"/>
          </w:tcPr>
          <w:p w14:paraId="3AA52AD9" w14:textId="77777777" w:rsidR="009F6E1D" w:rsidRDefault="009F6E1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000000" w14:paraId="143E284A" w14:textId="77777777">
        <w:trPr>
          <w:trHeight w:val="400"/>
        </w:trPr>
        <w:tc>
          <w:tcPr>
            <w:tcW w:w="8848" w:type="dxa"/>
            <w:gridSpan w:val="3"/>
            <w:shd w:val="clear" w:color="auto" w:fill="auto"/>
          </w:tcPr>
          <w:p w14:paraId="08C9F236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Includes multiple complications in a single patient.</w:t>
            </w:r>
          </w:p>
          <w:p w14:paraId="465DB6E4" w14:textId="77777777" w:rsidR="009F6E1D" w:rsidRDefault="009F6E1D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dHOPE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– dual hypothermic oxygenated machine perfusion; SCS – static cold storage; LT – liver transplantation; PNF – primary nonfunction; HAT – hepatic artery thrombosis; ERCP – endoscopic retrograde cholangiopancreatography</w:t>
            </w:r>
          </w:p>
        </w:tc>
      </w:tr>
    </w:tbl>
    <w:p w14:paraId="74204EA7" w14:textId="77777777" w:rsidR="009F6E1D" w:rsidRPr="00B700A5" w:rsidRDefault="009F6E1D" w:rsidP="00630177">
      <w:pPr>
        <w:rPr>
          <w:lang w:val="en-US"/>
        </w:rPr>
      </w:pPr>
    </w:p>
    <w:sectPr w:rsidR="009F6E1D" w:rsidRPr="00B700A5" w:rsidSect="00EA2E56">
      <w:footerReference w:type="even" r:id="rId8"/>
      <w:footerReference w:type="default" r:id="rId9"/>
      <w:pgSz w:w="11906" w:h="16838"/>
      <w:pgMar w:top="851" w:right="386" w:bottom="851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17AFE" w14:textId="77777777" w:rsidR="00DF2F37" w:rsidRDefault="00DF2F37">
      <w:r>
        <w:separator/>
      </w:r>
    </w:p>
  </w:endnote>
  <w:endnote w:type="continuationSeparator" w:id="0">
    <w:p w14:paraId="4EE823F7" w14:textId="77777777" w:rsidR="00DF2F37" w:rsidRDefault="00DF2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DE4DD" w14:textId="7EB5F73B" w:rsidR="00302F72" w:rsidRDefault="00302F72" w:rsidP="00F32CB0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separate"/>
    </w:r>
    <w:r w:rsidR="00602AD1">
      <w:rPr>
        <w:rStyle w:val="Numerstrony"/>
        <w:noProof/>
      </w:rPr>
      <w:t>1</w:t>
    </w:r>
    <w:r>
      <w:rPr>
        <w:rStyle w:val="Numerstrony"/>
      </w:rPr>
      <w:fldChar w:fldCharType="end"/>
    </w:r>
  </w:p>
  <w:p w14:paraId="1D91CEC0" w14:textId="77777777" w:rsidR="00302F72" w:rsidRDefault="00302F72" w:rsidP="00981DED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1EC2C" w14:textId="77777777" w:rsidR="00302F72" w:rsidRDefault="00302F72" w:rsidP="00F32CB0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separate"/>
    </w:r>
    <w:r w:rsidR="00A95830">
      <w:rPr>
        <w:rStyle w:val="Numerstrony"/>
        <w:noProof/>
      </w:rPr>
      <w:t>1</w:t>
    </w:r>
    <w:r>
      <w:rPr>
        <w:rStyle w:val="Numerstrony"/>
      </w:rPr>
      <w:fldChar w:fldCharType="end"/>
    </w:r>
  </w:p>
  <w:p w14:paraId="034E2F53" w14:textId="77777777" w:rsidR="00302F72" w:rsidRDefault="00302F72" w:rsidP="00981DED">
    <w:pPr>
      <w:pStyle w:val="Stopk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DBBA0" w14:textId="77777777" w:rsidR="00DF2F37" w:rsidRDefault="00DF2F37">
      <w:r>
        <w:separator/>
      </w:r>
    </w:p>
  </w:footnote>
  <w:footnote w:type="continuationSeparator" w:id="0">
    <w:p w14:paraId="014E3B94" w14:textId="77777777" w:rsidR="00DF2F37" w:rsidRDefault="00DF2F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5186"/>
    <w:rsid w:val="0008158E"/>
    <w:rsid w:val="000F5186"/>
    <w:rsid w:val="001407C7"/>
    <w:rsid w:val="001C4012"/>
    <w:rsid w:val="001D343F"/>
    <w:rsid w:val="001E19B0"/>
    <w:rsid w:val="001F2836"/>
    <w:rsid w:val="001F7242"/>
    <w:rsid w:val="0021266F"/>
    <w:rsid w:val="00214C77"/>
    <w:rsid w:val="0023736F"/>
    <w:rsid w:val="0029757C"/>
    <w:rsid w:val="002A6783"/>
    <w:rsid w:val="002B03C4"/>
    <w:rsid w:val="002E4AC7"/>
    <w:rsid w:val="002F485D"/>
    <w:rsid w:val="00302F72"/>
    <w:rsid w:val="0033232E"/>
    <w:rsid w:val="003425BE"/>
    <w:rsid w:val="003544EA"/>
    <w:rsid w:val="003D0761"/>
    <w:rsid w:val="003D3641"/>
    <w:rsid w:val="00416ECA"/>
    <w:rsid w:val="00452E0A"/>
    <w:rsid w:val="004531A6"/>
    <w:rsid w:val="004A18D1"/>
    <w:rsid w:val="004D78EA"/>
    <w:rsid w:val="005062B8"/>
    <w:rsid w:val="00516913"/>
    <w:rsid w:val="00527ADE"/>
    <w:rsid w:val="00534EF3"/>
    <w:rsid w:val="005A40FF"/>
    <w:rsid w:val="005C3996"/>
    <w:rsid w:val="005D3B31"/>
    <w:rsid w:val="00602AD1"/>
    <w:rsid w:val="00626EA5"/>
    <w:rsid w:val="00630177"/>
    <w:rsid w:val="00654051"/>
    <w:rsid w:val="0069371D"/>
    <w:rsid w:val="006A0292"/>
    <w:rsid w:val="006C5B1C"/>
    <w:rsid w:val="006F1898"/>
    <w:rsid w:val="00703275"/>
    <w:rsid w:val="00737FD3"/>
    <w:rsid w:val="0079119C"/>
    <w:rsid w:val="007C579E"/>
    <w:rsid w:val="007E2B45"/>
    <w:rsid w:val="0080326D"/>
    <w:rsid w:val="008159A6"/>
    <w:rsid w:val="008240F6"/>
    <w:rsid w:val="0083175C"/>
    <w:rsid w:val="008332AF"/>
    <w:rsid w:val="00844652"/>
    <w:rsid w:val="008470DB"/>
    <w:rsid w:val="008850B4"/>
    <w:rsid w:val="00890C37"/>
    <w:rsid w:val="008C2B37"/>
    <w:rsid w:val="008D72D2"/>
    <w:rsid w:val="00932531"/>
    <w:rsid w:val="00946B53"/>
    <w:rsid w:val="0095051D"/>
    <w:rsid w:val="00966483"/>
    <w:rsid w:val="00981DED"/>
    <w:rsid w:val="0098264F"/>
    <w:rsid w:val="009D1E73"/>
    <w:rsid w:val="009E051A"/>
    <w:rsid w:val="009F6E1D"/>
    <w:rsid w:val="00A0110F"/>
    <w:rsid w:val="00A36C53"/>
    <w:rsid w:val="00A55329"/>
    <w:rsid w:val="00A95830"/>
    <w:rsid w:val="00AD4E51"/>
    <w:rsid w:val="00AF157E"/>
    <w:rsid w:val="00B30AE4"/>
    <w:rsid w:val="00B316AF"/>
    <w:rsid w:val="00B55BC8"/>
    <w:rsid w:val="00B60ADE"/>
    <w:rsid w:val="00B700A5"/>
    <w:rsid w:val="00B711C3"/>
    <w:rsid w:val="00B829E4"/>
    <w:rsid w:val="00B97DE5"/>
    <w:rsid w:val="00C04F7B"/>
    <w:rsid w:val="00C13093"/>
    <w:rsid w:val="00C45F36"/>
    <w:rsid w:val="00C62420"/>
    <w:rsid w:val="00C93282"/>
    <w:rsid w:val="00CA51F5"/>
    <w:rsid w:val="00CA6406"/>
    <w:rsid w:val="00CE2C4F"/>
    <w:rsid w:val="00CF002B"/>
    <w:rsid w:val="00D93030"/>
    <w:rsid w:val="00DB552A"/>
    <w:rsid w:val="00DD40F9"/>
    <w:rsid w:val="00DF12D0"/>
    <w:rsid w:val="00DF2F37"/>
    <w:rsid w:val="00E109BC"/>
    <w:rsid w:val="00E24496"/>
    <w:rsid w:val="00E977D7"/>
    <w:rsid w:val="00EA2E56"/>
    <w:rsid w:val="00ED0434"/>
    <w:rsid w:val="00ED7560"/>
    <w:rsid w:val="00EF089B"/>
    <w:rsid w:val="00F015B6"/>
    <w:rsid w:val="00F2613B"/>
    <w:rsid w:val="00F32CB0"/>
    <w:rsid w:val="00F57DEF"/>
    <w:rsid w:val="00F8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7"/>
    <o:shapelayout v:ext="edit">
      <o:idmap v:ext="edit" data="1"/>
    </o:shapelayout>
  </w:shapeDefaults>
  <w:decimalSymbol w:val=","/>
  <w:listSeparator w:val=";"/>
  <w14:docId w14:val="08732331"/>
  <w15:chartTrackingRefBased/>
  <w15:docId w15:val="{EB21D391-AEB9-4AB2-B425-78F88FC3A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80326D"/>
    <w:rPr>
      <w:sz w:val="24"/>
      <w:szCs w:val="24"/>
    </w:rPr>
  </w:style>
  <w:style w:type="paragraph" w:styleId="Nagwek2">
    <w:name w:val="heading 2"/>
    <w:basedOn w:val="Normalny"/>
    <w:next w:val="Normalny"/>
    <w:qFormat/>
    <w:rsid w:val="0079119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gwek3">
    <w:name w:val="heading 3"/>
    <w:basedOn w:val="Normalny"/>
    <w:qFormat/>
    <w:rsid w:val="00946B5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rsid w:val="00946B53"/>
    <w:rPr>
      <w:color w:val="0000FF"/>
      <w:u w:val="single"/>
    </w:rPr>
  </w:style>
  <w:style w:type="character" w:customStyle="1" w:styleId="orcid-id-https2">
    <w:name w:val="orcid-id-https2"/>
    <w:rsid w:val="00946B53"/>
    <w:rPr>
      <w:sz w:val="24"/>
      <w:szCs w:val="24"/>
    </w:rPr>
  </w:style>
  <w:style w:type="paragraph" w:styleId="Tekstkomentarza">
    <w:name w:val="annotation text"/>
    <w:basedOn w:val="Normalny"/>
    <w:semiHidden/>
    <w:rsid w:val="00F812C8"/>
    <w:rPr>
      <w:sz w:val="20"/>
      <w:szCs w:val="20"/>
    </w:rPr>
  </w:style>
  <w:style w:type="paragraph" w:styleId="Stopka">
    <w:name w:val="footer"/>
    <w:basedOn w:val="Normalny"/>
    <w:rsid w:val="00981DED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  <w:rsid w:val="00981DED"/>
  </w:style>
  <w:style w:type="table" w:styleId="Tabela-Siatka">
    <w:name w:val="Table Grid"/>
    <w:basedOn w:val="Standardowy"/>
    <w:uiPriority w:val="39"/>
    <w:rsid w:val="005062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rsid w:val="005062B8"/>
    <w:pPr>
      <w:spacing w:before="100" w:beforeAutospacing="1" w:after="100" w:afterAutospacing="1"/>
    </w:pPr>
  </w:style>
  <w:style w:type="paragraph" w:styleId="Nagwek">
    <w:name w:val="header"/>
    <w:basedOn w:val="Normalny"/>
    <w:rsid w:val="00DD40F9"/>
    <w:pPr>
      <w:tabs>
        <w:tab w:val="center" w:pos="4536"/>
        <w:tab w:val="right" w:pos="9072"/>
      </w:tabs>
    </w:pPr>
  </w:style>
  <w:style w:type="character" w:customStyle="1" w:styleId="adr">
    <w:name w:val="adr"/>
    <w:basedOn w:val="Domylnaczcionkaakapitu"/>
    <w:rsid w:val="00DF12D0"/>
  </w:style>
  <w:style w:type="character" w:customStyle="1" w:styleId="lia-message-unread">
    <w:name w:val="lia-message-unread"/>
    <w:basedOn w:val="Domylnaczcionkaakapitu"/>
    <w:rsid w:val="0079119C"/>
  </w:style>
  <w:style w:type="character" w:customStyle="1" w:styleId="message-date-friendly">
    <w:name w:val="message-date-friendly"/>
    <w:basedOn w:val="Domylnaczcionkaakapitu"/>
    <w:rsid w:val="0079119C"/>
  </w:style>
  <w:style w:type="character" w:customStyle="1" w:styleId="message-date-views">
    <w:name w:val="message-date-views"/>
    <w:basedOn w:val="Domylnaczcionkaakapitu"/>
    <w:rsid w:val="0079119C"/>
  </w:style>
  <w:style w:type="character" w:customStyle="1" w:styleId="reply-author">
    <w:name w:val="reply-author"/>
    <w:basedOn w:val="Domylnaczcionkaakapitu"/>
    <w:rsid w:val="0079119C"/>
  </w:style>
  <w:style w:type="character" w:styleId="UyteHipercze">
    <w:name w:val="FollowedHyperlink"/>
    <w:rsid w:val="0008158E"/>
    <w:rPr>
      <w:color w:val="800080"/>
      <w:u w:val="single"/>
    </w:rPr>
  </w:style>
  <w:style w:type="paragraph" w:styleId="HTML-wstpniesformatowany">
    <w:name w:val="HTML Preformatted"/>
    <w:basedOn w:val="Normalny"/>
    <w:rsid w:val="005C39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-kod">
    <w:name w:val="HTML Code"/>
    <w:rsid w:val="005C3996"/>
    <w:rPr>
      <w:rFonts w:ascii="Courier New" w:eastAsia="Times New Roman" w:hAnsi="Courier New" w:cs="Courier New"/>
      <w:sz w:val="20"/>
      <w:szCs w:val="20"/>
    </w:rPr>
  </w:style>
  <w:style w:type="character" w:customStyle="1" w:styleId="tokenstepkeyword">
    <w:name w:val="token step keyword"/>
    <w:basedOn w:val="Domylnaczcionkaakapitu"/>
    <w:rsid w:val="00E977D7"/>
  </w:style>
  <w:style w:type="character" w:customStyle="1" w:styleId="tokenproc-args">
    <w:name w:val="token proc-args"/>
    <w:basedOn w:val="Domylnaczcionkaakapitu"/>
    <w:rsid w:val="00E977D7"/>
  </w:style>
  <w:style w:type="character" w:customStyle="1" w:styleId="tokenargkeyword">
    <w:name w:val="token arg keyword"/>
    <w:basedOn w:val="Domylnaczcionkaakapitu"/>
    <w:rsid w:val="00E977D7"/>
  </w:style>
  <w:style w:type="character" w:customStyle="1" w:styleId="tokenoperator">
    <w:name w:val="token operator"/>
    <w:basedOn w:val="Domylnaczcionkaakapitu"/>
    <w:rsid w:val="00E977D7"/>
  </w:style>
  <w:style w:type="character" w:customStyle="1" w:styleId="tokenarg-value">
    <w:name w:val="token arg-value"/>
    <w:basedOn w:val="Domylnaczcionkaakapitu"/>
    <w:rsid w:val="00E977D7"/>
  </w:style>
  <w:style w:type="character" w:customStyle="1" w:styleId="tokenpunctuation">
    <w:name w:val="token punctuation"/>
    <w:basedOn w:val="Domylnaczcionkaakapitu"/>
    <w:rsid w:val="00E977D7"/>
  </w:style>
  <w:style w:type="character" w:customStyle="1" w:styleId="tokenfunctionkeyword">
    <w:name w:val="token function keyword"/>
    <w:basedOn w:val="Domylnaczcionkaakapitu"/>
    <w:rsid w:val="00E977D7"/>
  </w:style>
  <w:style w:type="character" w:customStyle="1" w:styleId="tokennumber">
    <w:name w:val="token number"/>
    <w:basedOn w:val="Domylnaczcionkaakapitu"/>
    <w:rsid w:val="00E977D7"/>
  </w:style>
  <w:style w:type="character" w:customStyle="1" w:styleId="tokenstring">
    <w:name w:val="token string"/>
    <w:basedOn w:val="Domylnaczcionkaakapitu"/>
    <w:rsid w:val="00E977D7"/>
  </w:style>
  <w:style w:type="character" w:customStyle="1" w:styleId="font241">
    <w:name w:val="font241"/>
    <w:rsid w:val="008159A6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231">
    <w:name w:val="font231"/>
    <w:rsid w:val="008159A6"/>
    <w:rPr>
      <w:rFonts w:ascii="Arial" w:hAnsi="Arial" w:cs="Arial" w:hint="default"/>
      <w:b w:val="0"/>
      <w:bCs w:val="0"/>
      <w:i w:val="0"/>
      <w:iCs w:val="0"/>
      <w:strike w:val="0"/>
      <w:dstrike w:val="0"/>
      <w:color w:val="FF0000"/>
      <w:sz w:val="24"/>
      <w:szCs w:val="2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7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34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5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40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99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16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4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89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14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8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2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63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27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89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92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869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349175">
          <w:marLeft w:val="120"/>
          <w:marRight w:val="12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</w:divsChild>
    </w:div>
    <w:div w:id="227881933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3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3863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35739">
      <w:bodyDiv w:val="1"/>
      <w:marLeft w:val="160"/>
      <w:marRight w:val="1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1749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6516">
      <w:bodyDiv w:val="1"/>
      <w:marLeft w:val="160"/>
      <w:marRight w:val="1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54278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7256">
      <w:bodyDiv w:val="1"/>
      <w:marLeft w:val="225"/>
      <w:marRight w:val="15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2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77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21013">
                                  <w:marLeft w:val="4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472085">
      <w:bodyDiv w:val="1"/>
      <w:marLeft w:val="160"/>
      <w:marRight w:val="1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3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5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7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97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612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870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  <w:divsChild>
                <w:div w:id="39874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4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1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6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44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18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28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83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43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58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16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01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29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404">
      <w:bodyDiv w:val="1"/>
      <w:marLeft w:val="160"/>
      <w:marRight w:val="1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209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5023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2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0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8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501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497</Words>
  <Characters>2988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3479</CharactersWithSpaces>
  <SharedDoc>false</SharedDoc>
  <HLinks>
    <vt:vector size="12" baseType="variant">
      <vt:variant>
        <vt:i4>196648</vt:i4>
      </vt:variant>
      <vt:variant>
        <vt:i4>-1</vt:i4>
      </vt:variant>
      <vt:variant>
        <vt:i4>1055</vt:i4>
      </vt:variant>
      <vt:variant>
        <vt:i4>1</vt:i4>
      </vt:variant>
      <vt:variant>
        <vt:lpwstr>C:\Users\IBM\AppData\Local\Temp\SAS Temporary Files\_TD9504_DESKTOP-J78P6Q6_\SGPlot1.png</vt:lpwstr>
      </vt:variant>
      <vt:variant>
        <vt:lpwstr/>
      </vt:variant>
      <vt:variant>
        <vt:i4>65576</vt:i4>
      </vt:variant>
      <vt:variant>
        <vt:i4>-1</vt:i4>
      </vt:variant>
      <vt:variant>
        <vt:i4>1056</vt:i4>
      </vt:variant>
      <vt:variant>
        <vt:i4>1</vt:i4>
      </vt:variant>
      <vt:variant>
        <vt:lpwstr>C:\Users\IBM\AppData\Local\Temp\SAS Temporary Files\_TD9504_DESKTOP-J78P6Q6_\SGPlot3.png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IBM</dc:creator>
  <cp:keywords/>
  <dc:description/>
  <cp:lastModifiedBy>ks307mg</cp:lastModifiedBy>
  <cp:revision>2</cp:revision>
  <cp:lastPrinted>2023-01-02T13:01:00Z</cp:lastPrinted>
  <dcterms:created xsi:type="dcterms:W3CDTF">2023-04-20T15:26:00Z</dcterms:created>
  <dcterms:modified xsi:type="dcterms:W3CDTF">2023-04-20T15:26:00Z</dcterms:modified>
</cp:coreProperties>
</file>