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tblpY="6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1554"/>
        <w:gridCol w:w="2273"/>
        <w:gridCol w:w="1701"/>
        <w:gridCol w:w="2249"/>
        <w:gridCol w:w="642"/>
      </w:tblGrid>
      <w:tr w:rsidR="00E96D2B" w14:paraId="2173E9A4" w14:textId="77777777" w:rsidTr="00E96D2B">
        <w:trPr>
          <w:trHeight w:val="562"/>
        </w:trPr>
        <w:tc>
          <w:tcPr>
            <w:tcW w:w="55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0F00E" w14:textId="7E3E3E6C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Outcomes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E736E" w14:textId="08C16B72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dHOPE</w:t>
            </w:r>
          </w:p>
        </w:tc>
        <w:tc>
          <w:tcPr>
            <w:tcW w:w="3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12E7D" w14:textId="33082882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SCS</w:t>
            </w:r>
          </w:p>
        </w:tc>
        <w:tc>
          <w:tcPr>
            <w:tcW w:w="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09DD18" w14:textId="5B06E4EF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p</w:t>
            </w:r>
          </w:p>
        </w:tc>
      </w:tr>
      <w:tr w:rsidR="00E96D2B" w14:paraId="74E8DA85" w14:textId="77777777" w:rsidTr="00E96D2B">
        <w:trPr>
          <w:trHeight w:val="276"/>
        </w:trPr>
        <w:tc>
          <w:tcPr>
            <w:tcW w:w="5529" w:type="dxa"/>
            <w:vMerge w:val="restart"/>
            <w:vAlign w:val="center"/>
          </w:tcPr>
          <w:p w14:paraId="76D6FF3C" w14:textId="718E8AEB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All recipients</w:t>
            </w:r>
          </w:p>
        </w:tc>
        <w:tc>
          <w:tcPr>
            <w:tcW w:w="1554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360855F7" w14:textId="7173AD88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273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0068415C" w14:textId="4C660B72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3950" w:type="dxa"/>
            <w:gridSpan w:val="2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403E6BB1" w14:textId="32897945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642" w:type="dxa"/>
            <w:tcBorders>
              <w:top w:val="single" w:sz="4" w:space="0" w:color="auto"/>
              <w:bottom w:val="nil"/>
            </w:tcBorders>
            <w:vAlign w:val="center"/>
          </w:tcPr>
          <w:p w14:paraId="14AABB87" w14:textId="5554BA39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</w:tr>
      <w:tr w:rsidR="00E96D2B" w14:paraId="0DC98FB0" w14:textId="77777777" w:rsidTr="00E96D2B">
        <w:trPr>
          <w:trHeight w:val="116"/>
        </w:trPr>
        <w:tc>
          <w:tcPr>
            <w:tcW w:w="5529" w:type="dxa"/>
            <w:vMerge/>
          </w:tcPr>
          <w:p w14:paraId="3B862B78" w14:textId="77777777" w:rsid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1554" w:type="dxa"/>
            <w:vMerge/>
            <w:tcBorders>
              <w:top w:val="nil"/>
              <w:bottom w:val="nil"/>
            </w:tcBorders>
            <w:vAlign w:val="center"/>
          </w:tcPr>
          <w:p w14:paraId="5294BFA5" w14:textId="77777777" w:rsid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273" w:type="dxa"/>
            <w:vMerge/>
            <w:tcBorders>
              <w:top w:val="nil"/>
              <w:bottom w:val="nil"/>
            </w:tcBorders>
            <w:vAlign w:val="center"/>
          </w:tcPr>
          <w:p w14:paraId="66D4E5B4" w14:textId="349EFE76" w:rsid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3950" w:type="dxa"/>
            <w:gridSpan w:val="2"/>
            <w:vMerge/>
            <w:tcBorders>
              <w:top w:val="nil"/>
              <w:bottom w:val="nil"/>
            </w:tcBorders>
            <w:vAlign w:val="center"/>
          </w:tcPr>
          <w:p w14:paraId="29400447" w14:textId="77777777" w:rsid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642" w:type="dxa"/>
            <w:tcBorders>
              <w:top w:val="nil"/>
              <w:bottom w:val="nil"/>
            </w:tcBorders>
          </w:tcPr>
          <w:p w14:paraId="17F0D935" w14:textId="77777777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</w:p>
        </w:tc>
      </w:tr>
      <w:tr w:rsidR="00E96D2B" w14:paraId="27A2E149" w14:textId="77777777" w:rsidTr="00E96D2B">
        <w:trPr>
          <w:trHeight w:val="410"/>
        </w:trPr>
        <w:tc>
          <w:tcPr>
            <w:tcW w:w="5529" w:type="dxa"/>
            <w:vAlign w:val="center"/>
          </w:tcPr>
          <w:p w14:paraId="24140E2A" w14:textId="29015A79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                </w:t>
            </w:r>
            <w:r w:rsidRPr="00E96D2B">
              <w:rPr>
                <w:rFonts w:ascii="Times New Roman" w:hAnsi="Times New Roman" w:cs="Times New Roman"/>
                <w:lang w:val="pl-PL"/>
              </w:rPr>
              <w:t>Overall biliary complications</w:t>
            </w:r>
          </w:p>
        </w:tc>
        <w:tc>
          <w:tcPr>
            <w:tcW w:w="1554" w:type="dxa"/>
            <w:tcBorders>
              <w:top w:val="nil"/>
              <w:bottom w:val="single" w:sz="4" w:space="0" w:color="auto"/>
            </w:tcBorders>
            <w:vAlign w:val="center"/>
          </w:tcPr>
          <w:p w14:paraId="30701FD3" w14:textId="7DD53D01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23.7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vAlign w:val="center"/>
          </w:tcPr>
          <w:p w14:paraId="290615A3" w14:textId="58FBAA0C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6/26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5881AED4" w14:textId="26CCDAD5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43.4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vAlign w:val="center"/>
          </w:tcPr>
          <w:p w14:paraId="2AEC01E6" w14:textId="67CEEC8C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30/78</w:t>
            </w:r>
          </w:p>
        </w:tc>
        <w:tc>
          <w:tcPr>
            <w:tcW w:w="642" w:type="dxa"/>
            <w:tcBorders>
              <w:top w:val="nil"/>
              <w:bottom w:val="single" w:sz="4" w:space="0" w:color="auto"/>
            </w:tcBorders>
            <w:vAlign w:val="center"/>
          </w:tcPr>
          <w:p w14:paraId="021CD84E" w14:textId="35B63A6C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0.11</w:t>
            </w:r>
          </w:p>
        </w:tc>
      </w:tr>
      <w:tr w:rsidR="00E96D2B" w14:paraId="799B76FC" w14:textId="77777777" w:rsidTr="00E96D2B">
        <w:trPr>
          <w:trHeight w:val="416"/>
        </w:trPr>
        <w:tc>
          <w:tcPr>
            <w:tcW w:w="5529" w:type="dxa"/>
            <w:vAlign w:val="center"/>
          </w:tcPr>
          <w:p w14:paraId="2EA962CC" w14:textId="71928D10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     </w:t>
            </w:r>
            <w:r w:rsidRPr="00E96D2B">
              <w:rPr>
                <w:rFonts w:ascii="Times New Roman" w:hAnsi="Times New Roman" w:cs="Times New Roman"/>
                <w:lang w:val="pl-PL"/>
              </w:rPr>
              <w:t>Anastomotic strictures</w:t>
            </w:r>
          </w:p>
        </w:tc>
        <w:tc>
          <w:tcPr>
            <w:tcW w:w="15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FFC35" w14:textId="62E7BC3E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19.9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E9F8F" w14:textId="1E13A7F5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5/26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B5DC3" w14:textId="1BF3F51F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33.7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4DA88" w14:textId="0855A41C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23/78</w:t>
            </w:r>
          </w:p>
        </w:tc>
        <w:tc>
          <w:tcPr>
            <w:tcW w:w="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8D9E2" w14:textId="3B11A507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0.20</w:t>
            </w:r>
          </w:p>
        </w:tc>
      </w:tr>
      <w:tr w:rsidR="00E96D2B" w14:paraId="11088827" w14:textId="77777777" w:rsidTr="00E96D2B">
        <w:trPr>
          <w:trHeight w:val="421"/>
        </w:trPr>
        <w:tc>
          <w:tcPr>
            <w:tcW w:w="5529" w:type="dxa"/>
            <w:vAlign w:val="center"/>
          </w:tcPr>
          <w:p w14:paraId="17B1724F" w14:textId="7924B7BD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           </w:t>
            </w:r>
            <w:r w:rsidRPr="00E96D2B">
              <w:rPr>
                <w:rFonts w:ascii="Times New Roman" w:hAnsi="Times New Roman" w:cs="Times New Roman"/>
                <w:lang w:val="pl-PL"/>
              </w:rPr>
              <w:t>Nonanastomotic strictures</w:t>
            </w:r>
          </w:p>
        </w:tc>
        <w:tc>
          <w:tcPr>
            <w:tcW w:w="15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B0BB5" w14:textId="6F2D84E4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BAFCC" w14:textId="0D78FF7A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0/26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CCB69" w14:textId="790F74A2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11.1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0623B" w14:textId="58857334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7/78</w:t>
            </w:r>
          </w:p>
        </w:tc>
        <w:tc>
          <w:tcPr>
            <w:tcW w:w="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45EE1" w14:textId="027056D9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0.10</w:t>
            </w:r>
          </w:p>
        </w:tc>
      </w:tr>
      <w:tr w:rsidR="00E96D2B" w14:paraId="537F577E" w14:textId="77777777" w:rsidTr="00E96D2B">
        <w:trPr>
          <w:trHeight w:val="407"/>
        </w:trPr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0F5BEC4E" w14:textId="0790DE43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</w:t>
            </w:r>
            <w:r w:rsidRPr="00E96D2B">
              <w:rPr>
                <w:rFonts w:ascii="Times New Roman" w:hAnsi="Times New Roman" w:cs="Times New Roman"/>
                <w:lang w:val="pl-PL"/>
              </w:rPr>
              <w:t>Biliary fistulas</w:t>
            </w:r>
          </w:p>
        </w:tc>
        <w:tc>
          <w:tcPr>
            <w:tcW w:w="15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5364A" w14:textId="40500E06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11.7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D323B" w14:textId="370BD421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3/26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809971" w14:textId="60FA6AE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12.2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40034" w14:textId="12A1721A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9/78</w:t>
            </w:r>
          </w:p>
        </w:tc>
        <w:tc>
          <w:tcPr>
            <w:tcW w:w="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8B2E64" w14:textId="31852909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0.93</w:t>
            </w:r>
          </w:p>
        </w:tc>
      </w:tr>
      <w:tr w:rsidR="00E96D2B" w14:paraId="115FBD44" w14:textId="77777777" w:rsidTr="00E96D2B">
        <w:trPr>
          <w:trHeight w:val="62"/>
        </w:trPr>
        <w:tc>
          <w:tcPr>
            <w:tcW w:w="5529" w:type="dxa"/>
            <w:vMerge w:val="restart"/>
            <w:tcBorders>
              <w:top w:val="single" w:sz="4" w:space="0" w:color="auto"/>
            </w:tcBorders>
            <w:vAlign w:val="center"/>
          </w:tcPr>
          <w:p w14:paraId="2D3A11AE" w14:textId="30DFE347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DRI &gt; 1.7</w:t>
            </w:r>
          </w:p>
        </w:tc>
        <w:tc>
          <w:tcPr>
            <w:tcW w:w="1554" w:type="dxa"/>
            <w:tcBorders>
              <w:top w:val="single" w:sz="4" w:space="0" w:color="auto"/>
              <w:bottom w:val="nil"/>
            </w:tcBorders>
            <w:vAlign w:val="center"/>
          </w:tcPr>
          <w:p w14:paraId="27C4FF3A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3" w:type="dxa"/>
            <w:tcBorders>
              <w:top w:val="single" w:sz="4" w:space="0" w:color="auto"/>
              <w:bottom w:val="nil"/>
            </w:tcBorders>
            <w:vAlign w:val="center"/>
          </w:tcPr>
          <w:p w14:paraId="0E67A92C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4B8024B1" w14:textId="536CC252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nil"/>
            </w:tcBorders>
            <w:vAlign w:val="center"/>
          </w:tcPr>
          <w:p w14:paraId="1E7E33BD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tcBorders>
              <w:top w:val="single" w:sz="4" w:space="0" w:color="auto"/>
              <w:bottom w:val="nil"/>
            </w:tcBorders>
          </w:tcPr>
          <w:p w14:paraId="0E0C853A" w14:textId="4F08C519" w:rsidR="00E96D2B" w:rsidRPr="00E96D2B" w:rsidRDefault="00E96D2B" w:rsidP="00E96D2B">
            <w:pPr>
              <w:rPr>
                <w:rFonts w:ascii="Times New Roman" w:hAnsi="Times New Roman" w:cs="Times New Roman"/>
              </w:rPr>
            </w:pPr>
          </w:p>
        </w:tc>
      </w:tr>
      <w:tr w:rsidR="00E96D2B" w14:paraId="6771A14D" w14:textId="77777777" w:rsidTr="00E96D2B">
        <w:tc>
          <w:tcPr>
            <w:tcW w:w="5529" w:type="dxa"/>
            <w:vMerge/>
            <w:vAlign w:val="center"/>
          </w:tcPr>
          <w:p w14:paraId="35B69168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vAlign w:val="center"/>
          </w:tcPr>
          <w:p w14:paraId="37F51222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273" w:type="dxa"/>
            <w:tcBorders>
              <w:top w:val="nil"/>
              <w:bottom w:val="nil"/>
            </w:tcBorders>
            <w:vAlign w:val="center"/>
          </w:tcPr>
          <w:p w14:paraId="4FC5638A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62888005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249" w:type="dxa"/>
            <w:tcBorders>
              <w:top w:val="nil"/>
              <w:bottom w:val="nil"/>
            </w:tcBorders>
            <w:vAlign w:val="center"/>
          </w:tcPr>
          <w:p w14:paraId="29A42652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642" w:type="dxa"/>
            <w:tcBorders>
              <w:top w:val="nil"/>
              <w:bottom w:val="nil"/>
            </w:tcBorders>
            <w:vAlign w:val="center"/>
          </w:tcPr>
          <w:p w14:paraId="195EDDDA" w14:textId="77777777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</w:p>
        </w:tc>
      </w:tr>
      <w:tr w:rsidR="00E96D2B" w14:paraId="4E96C320" w14:textId="77777777" w:rsidTr="00E96D2B">
        <w:trPr>
          <w:trHeight w:val="405"/>
        </w:trPr>
        <w:tc>
          <w:tcPr>
            <w:tcW w:w="5529" w:type="dxa"/>
            <w:vAlign w:val="center"/>
          </w:tcPr>
          <w:p w14:paraId="20ECA036" w14:textId="22E4A3E0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                 </w:t>
            </w:r>
            <w:r w:rsidRPr="00E96D2B">
              <w:rPr>
                <w:rFonts w:ascii="Times New Roman" w:hAnsi="Times New Roman" w:cs="Times New Roman"/>
                <w:lang w:val="pl-PL"/>
              </w:rPr>
              <w:t>Overall biliary complications</w:t>
            </w:r>
          </w:p>
        </w:tc>
        <w:tc>
          <w:tcPr>
            <w:tcW w:w="1554" w:type="dxa"/>
            <w:tcBorders>
              <w:top w:val="nil"/>
              <w:bottom w:val="single" w:sz="4" w:space="0" w:color="auto"/>
            </w:tcBorders>
            <w:vAlign w:val="center"/>
          </w:tcPr>
          <w:p w14:paraId="30CB0E89" w14:textId="5A36C4EF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21.4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vAlign w:val="center"/>
          </w:tcPr>
          <w:p w14:paraId="3B09E072" w14:textId="2D3BF0E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3/14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78F96C37" w14:textId="4F768378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34.9</w:t>
            </w:r>
            <w:r w:rsidR="00013D74"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vAlign w:val="center"/>
          </w:tcPr>
          <w:p w14:paraId="3CF2E2D9" w14:textId="0AF18DBB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8/26</w:t>
            </w:r>
          </w:p>
        </w:tc>
        <w:tc>
          <w:tcPr>
            <w:tcW w:w="642" w:type="dxa"/>
            <w:tcBorders>
              <w:top w:val="nil"/>
              <w:bottom w:val="single" w:sz="4" w:space="0" w:color="auto"/>
            </w:tcBorders>
            <w:vAlign w:val="center"/>
          </w:tcPr>
          <w:p w14:paraId="13B98101" w14:textId="6A93A376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0.34</w:t>
            </w:r>
          </w:p>
        </w:tc>
      </w:tr>
      <w:tr w:rsidR="00E96D2B" w14:paraId="0BCDFAB6" w14:textId="77777777" w:rsidTr="00E96D2B">
        <w:trPr>
          <w:trHeight w:val="410"/>
        </w:trPr>
        <w:tc>
          <w:tcPr>
            <w:tcW w:w="5529" w:type="dxa"/>
            <w:vAlign w:val="center"/>
          </w:tcPr>
          <w:p w14:paraId="08C89292" w14:textId="033B198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      </w:t>
            </w:r>
            <w:r w:rsidRPr="00E96D2B">
              <w:rPr>
                <w:rFonts w:ascii="Times New Roman" w:hAnsi="Times New Roman" w:cs="Times New Roman"/>
                <w:lang w:val="pl-PL"/>
              </w:rPr>
              <w:t>Anastomotic strictures</w:t>
            </w:r>
          </w:p>
        </w:tc>
        <w:tc>
          <w:tcPr>
            <w:tcW w:w="15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BACC1" w14:textId="022DECFB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21.4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954F7" w14:textId="58BD01BB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3/14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F270F" w14:textId="109E7594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27.4</w:t>
            </w:r>
            <w:r w:rsidR="00013D74"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0B1B6" w14:textId="7F8008F5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6/26</w:t>
            </w:r>
          </w:p>
        </w:tc>
        <w:tc>
          <w:tcPr>
            <w:tcW w:w="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5A0DBE" w14:textId="4CF577C5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0.61</w:t>
            </w:r>
          </w:p>
        </w:tc>
      </w:tr>
      <w:tr w:rsidR="00E96D2B" w14:paraId="66B81359" w14:textId="77777777" w:rsidTr="00E96D2B">
        <w:trPr>
          <w:trHeight w:val="416"/>
        </w:trPr>
        <w:tc>
          <w:tcPr>
            <w:tcW w:w="5529" w:type="dxa"/>
            <w:vAlign w:val="center"/>
          </w:tcPr>
          <w:p w14:paraId="7817C393" w14:textId="3356BC2E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            </w:t>
            </w:r>
            <w:r w:rsidRPr="00E96D2B">
              <w:rPr>
                <w:rFonts w:ascii="Times New Roman" w:hAnsi="Times New Roman" w:cs="Times New Roman"/>
                <w:lang w:val="pl-PL"/>
              </w:rPr>
              <w:t>Nonanastomotic strictures</w:t>
            </w:r>
          </w:p>
        </w:tc>
        <w:tc>
          <w:tcPr>
            <w:tcW w:w="15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6C5BB" w14:textId="4066FBE8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</w:t>
            </w:r>
            <w:r>
              <w:rPr>
                <w:rFonts w:ascii="Times New Roman" w:hAnsi="Times New Roman" w:cs="Times New Roman"/>
                <w:lang w:val="pl-PL"/>
              </w:rPr>
              <w:t>.0%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24D4C0" w14:textId="085099ED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0/14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CC5CFD" w14:textId="2A116038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2.8</w:t>
            </w:r>
            <w:r w:rsidR="00013D74"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F3486" w14:textId="37340D1C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1/26</w:t>
            </w:r>
          </w:p>
        </w:tc>
        <w:tc>
          <w:tcPr>
            <w:tcW w:w="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84FBE" w14:textId="01E40A18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</w:p>
        </w:tc>
      </w:tr>
      <w:tr w:rsidR="00E96D2B" w14:paraId="31343A79" w14:textId="77777777" w:rsidTr="00013D74">
        <w:trPr>
          <w:trHeight w:val="409"/>
        </w:trPr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2EF4353C" w14:textId="390EAF33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</w:t>
            </w:r>
            <w:r w:rsidRPr="00E96D2B">
              <w:rPr>
                <w:rFonts w:ascii="Times New Roman" w:hAnsi="Times New Roman" w:cs="Times New Roman"/>
                <w:lang w:val="pl-PL"/>
              </w:rPr>
              <w:t>Biliary fistulas</w:t>
            </w:r>
          </w:p>
        </w:tc>
        <w:tc>
          <w:tcPr>
            <w:tcW w:w="15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AB054D" w14:textId="4EB3ADE2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7.</w:t>
            </w:r>
            <w:r w:rsidR="00E16BFD">
              <w:rPr>
                <w:rFonts w:ascii="Times New Roman" w:hAnsi="Times New Roman" w:cs="Times New Roman"/>
                <w:lang w:val="pl-PL"/>
              </w:rPr>
              <w:t>1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FFBB1" w14:textId="1C7E03D6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1/14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75840" w14:textId="77A519AF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12.7</w:t>
            </w:r>
            <w:r w:rsidR="00013D74"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8C1A4" w14:textId="7F462AF1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3/26</w:t>
            </w:r>
          </w:p>
        </w:tc>
        <w:tc>
          <w:tcPr>
            <w:tcW w:w="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18411" w14:textId="743EFC7A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0.58</w:t>
            </w:r>
          </w:p>
        </w:tc>
      </w:tr>
      <w:tr w:rsidR="00E96D2B" w14:paraId="5E6B59BB" w14:textId="77777777" w:rsidTr="00013D74">
        <w:trPr>
          <w:trHeight w:val="175"/>
        </w:trPr>
        <w:tc>
          <w:tcPr>
            <w:tcW w:w="5529" w:type="dxa"/>
            <w:vMerge w:val="restart"/>
            <w:tcBorders>
              <w:top w:val="single" w:sz="4" w:space="0" w:color="auto"/>
            </w:tcBorders>
            <w:vAlign w:val="center"/>
          </w:tcPr>
          <w:p w14:paraId="210EFD3A" w14:textId="75E8EED2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 xml:space="preserve">DRI </w:t>
            </w:r>
            <w:r w:rsidRPr="00E96D2B">
              <w:rPr>
                <w:rFonts w:ascii="Times New Roman" w:hAnsi="Times New Roman" w:cs="Times New Roman"/>
                <w:lang w:val="pl-PL"/>
              </w:rPr>
              <w:sym w:font="Symbol" w:char="F0A3"/>
            </w:r>
            <w:r w:rsidRPr="00E96D2B">
              <w:rPr>
                <w:rFonts w:ascii="Times New Roman" w:hAnsi="Times New Roman" w:cs="Times New Roman"/>
                <w:lang w:val="pl-PL"/>
              </w:rPr>
              <w:t xml:space="preserve"> 1.7</w:t>
            </w:r>
          </w:p>
        </w:tc>
        <w:tc>
          <w:tcPr>
            <w:tcW w:w="1554" w:type="dxa"/>
            <w:tcBorders>
              <w:top w:val="single" w:sz="4" w:space="0" w:color="auto"/>
              <w:bottom w:val="nil"/>
            </w:tcBorders>
            <w:vAlign w:val="center"/>
          </w:tcPr>
          <w:p w14:paraId="57156320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3" w:type="dxa"/>
            <w:tcBorders>
              <w:top w:val="single" w:sz="4" w:space="0" w:color="auto"/>
              <w:bottom w:val="nil"/>
            </w:tcBorders>
            <w:vAlign w:val="center"/>
          </w:tcPr>
          <w:p w14:paraId="3FCB2399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6A88A048" w14:textId="2637A53F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nil"/>
            </w:tcBorders>
            <w:vAlign w:val="center"/>
          </w:tcPr>
          <w:p w14:paraId="14B6FB83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tcBorders>
              <w:top w:val="single" w:sz="4" w:space="0" w:color="auto"/>
              <w:bottom w:val="nil"/>
            </w:tcBorders>
            <w:vAlign w:val="center"/>
          </w:tcPr>
          <w:p w14:paraId="1679EC4F" w14:textId="60D98B04" w:rsidR="00E96D2B" w:rsidRPr="00E96D2B" w:rsidRDefault="00E96D2B" w:rsidP="00E96D2B">
            <w:pPr>
              <w:rPr>
                <w:rFonts w:ascii="Times New Roman" w:hAnsi="Times New Roman" w:cs="Times New Roman"/>
              </w:rPr>
            </w:pPr>
          </w:p>
        </w:tc>
      </w:tr>
      <w:tr w:rsidR="00E96D2B" w14:paraId="56AD13EF" w14:textId="77777777" w:rsidTr="00E96D2B">
        <w:tc>
          <w:tcPr>
            <w:tcW w:w="5529" w:type="dxa"/>
            <w:vMerge/>
            <w:vAlign w:val="center"/>
          </w:tcPr>
          <w:p w14:paraId="4068F1DB" w14:textId="77777777" w:rsidR="00E96D2B" w:rsidRPr="00E96D2B" w:rsidRDefault="00E96D2B" w:rsidP="00E96D2B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vAlign w:val="center"/>
          </w:tcPr>
          <w:p w14:paraId="151322F9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3" w:type="dxa"/>
            <w:tcBorders>
              <w:top w:val="nil"/>
              <w:bottom w:val="nil"/>
            </w:tcBorders>
            <w:vAlign w:val="center"/>
          </w:tcPr>
          <w:p w14:paraId="1A3157B7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71FED63A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49" w:type="dxa"/>
            <w:tcBorders>
              <w:top w:val="nil"/>
              <w:bottom w:val="nil"/>
            </w:tcBorders>
            <w:vAlign w:val="center"/>
          </w:tcPr>
          <w:p w14:paraId="586D6B9A" w14:textId="7777777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tcBorders>
              <w:top w:val="nil"/>
              <w:bottom w:val="nil"/>
            </w:tcBorders>
            <w:vAlign w:val="center"/>
          </w:tcPr>
          <w:p w14:paraId="78C5C896" w14:textId="77777777" w:rsidR="00E96D2B" w:rsidRPr="00E96D2B" w:rsidRDefault="00E96D2B" w:rsidP="00E96D2B">
            <w:pPr>
              <w:rPr>
                <w:rFonts w:ascii="Times New Roman" w:hAnsi="Times New Roman" w:cs="Times New Roman"/>
              </w:rPr>
            </w:pPr>
          </w:p>
        </w:tc>
      </w:tr>
      <w:tr w:rsidR="00E96D2B" w14:paraId="7F7A3E98" w14:textId="77777777" w:rsidTr="00E96D2B">
        <w:trPr>
          <w:trHeight w:val="390"/>
        </w:trPr>
        <w:tc>
          <w:tcPr>
            <w:tcW w:w="5529" w:type="dxa"/>
            <w:vAlign w:val="center"/>
          </w:tcPr>
          <w:p w14:paraId="3BB3F392" w14:textId="541614D4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                </w:t>
            </w:r>
            <w:r w:rsidRPr="00E96D2B">
              <w:rPr>
                <w:rFonts w:ascii="Times New Roman" w:hAnsi="Times New Roman" w:cs="Times New Roman"/>
                <w:lang w:val="pl-PL"/>
              </w:rPr>
              <w:t>Overall biliary complications</w:t>
            </w:r>
          </w:p>
        </w:tc>
        <w:tc>
          <w:tcPr>
            <w:tcW w:w="1554" w:type="dxa"/>
            <w:tcBorders>
              <w:top w:val="nil"/>
              <w:bottom w:val="single" w:sz="4" w:space="0" w:color="auto"/>
            </w:tcBorders>
            <w:vAlign w:val="center"/>
          </w:tcPr>
          <w:p w14:paraId="01940A0D" w14:textId="2B1552A7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26.7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vAlign w:val="center"/>
          </w:tcPr>
          <w:p w14:paraId="74B3931E" w14:textId="5E343B0A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3/12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27523851" w14:textId="68A2FF73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46.9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vAlign w:val="center"/>
          </w:tcPr>
          <w:p w14:paraId="6324094F" w14:textId="4517E114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22/52</w:t>
            </w:r>
          </w:p>
        </w:tc>
        <w:tc>
          <w:tcPr>
            <w:tcW w:w="642" w:type="dxa"/>
            <w:tcBorders>
              <w:top w:val="nil"/>
              <w:bottom w:val="single" w:sz="4" w:space="0" w:color="auto"/>
            </w:tcBorders>
            <w:vAlign w:val="center"/>
          </w:tcPr>
          <w:p w14:paraId="1847399F" w14:textId="4ADB8903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0.37</w:t>
            </w:r>
          </w:p>
        </w:tc>
      </w:tr>
      <w:tr w:rsidR="00E96D2B" w14:paraId="3E73E935" w14:textId="77777777" w:rsidTr="00E96D2B">
        <w:trPr>
          <w:trHeight w:val="411"/>
        </w:trPr>
        <w:tc>
          <w:tcPr>
            <w:tcW w:w="5529" w:type="dxa"/>
            <w:vAlign w:val="center"/>
          </w:tcPr>
          <w:p w14:paraId="0FC04DC3" w14:textId="06E7E018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     </w:t>
            </w:r>
            <w:r w:rsidRPr="00E96D2B">
              <w:rPr>
                <w:rFonts w:ascii="Times New Roman" w:hAnsi="Times New Roman" w:cs="Times New Roman"/>
                <w:lang w:val="pl-PL"/>
              </w:rPr>
              <w:t>Anastomotic strictures</w:t>
            </w:r>
          </w:p>
        </w:tc>
        <w:tc>
          <w:tcPr>
            <w:tcW w:w="15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3E95C" w14:textId="6C10A542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17.5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3BE2AD" w14:textId="0C1780B2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2/12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C5F1C" w14:textId="502EDA55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36.4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3C550" w14:textId="5810AFFE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17/52</w:t>
            </w:r>
          </w:p>
        </w:tc>
        <w:tc>
          <w:tcPr>
            <w:tcW w:w="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9BC91" w14:textId="78861801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0.34</w:t>
            </w:r>
          </w:p>
        </w:tc>
      </w:tr>
      <w:tr w:rsidR="00E96D2B" w14:paraId="0338BA9D" w14:textId="77777777" w:rsidTr="00E96D2B">
        <w:trPr>
          <w:trHeight w:val="417"/>
        </w:trPr>
        <w:tc>
          <w:tcPr>
            <w:tcW w:w="5529" w:type="dxa"/>
            <w:vAlign w:val="center"/>
          </w:tcPr>
          <w:p w14:paraId="129A673C" w14:textId="2A9A38B4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           </w:t>
            </w:r>
            <w:r w:rsidRPr="00E96D2B">
              <w:rPr>
                <w:rFonts w:ascii="Times New Roman" w:hAnsi="Times New Roman" w:cs="Times New Roman"/>
                <w:lang w:val="pl-PL"/>
              </w:rPr>
              <w:t>Nonanastomotic strictures</w:t>
            </w:r>
          </w:p>
        </w:tc>
        <w:tc>
          <w:tcPr>
            <w:tcW w:w="15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7722CB" w14:textId="31FE31F2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</w:t>
            </w:r>
            <w:r>
              <w:rPr>
                <w:rFonts w:ascii="Times New Roman" w:hAnsi="Times New Roman" w:cs="Times New Roman"/>
                <w:lang w:val="pl-PL"/>
              </w:rPr>
              <w:t>.0%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E05C4" w14:textId="11DC4EB4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0/12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E8FDA" w14:textId="307ADCE0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13.6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82B450" w14:textId="2F75903F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6/52</w:t>
            </w:r>
          </w:p>
        </w:tc>
        <w:tc>
          <w:tcPr>
            <w:tcW w:w="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616A53" w14:textId="67C57E14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0.29</w:t>
            </w:r>
          </w:p>
        </w:tc>
      </w:tr>
      <w:tr w:rsidR="00E96D2B" w14:paraId="5527B14B" w14:textId="77777777" w:rsidTr="00E96D2B">
        <w:trPr>
          <w:trHeight w:val="436"/>
        </w:trPr>
        <w:tc>
          <w:tcPr>
            <w:tcW w:w="5529" w:type="dxa"/>
            <w:vAlign w:val="center"/>
          </w:tcPr>
          <w:p w14:paraId="325BBEF3" w14:textId="498DD5EE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</w:t>
            </w:r>
            <w:r w:rsidRPr="00E96D2B">
              <w:rPr>
                <w:rFonts w:ascii="Times New Roman" w:hAnsi="Times New Roman" w:cs="Times New Roman"/>
                <w:lang w:val="pl-PL"/>
              </w:rPr>
              <w:t>Biliary fistulas</w:t>
            </w:r>
          </w:p>
        </w:tc>
        <w:tc>
          <w:tcPr>
            <w:tcW w:w="1554" w:type="dxa"/>
            <w:tcBorders>
              <w:top w:val="single" w:sz="4" w:space="0" w:color="auto"/>
            </w:tcBorders>
            <w:vAlign w:val="center"/>
          </w:tcPr>
          <w:p w14:paraId="04B946AD" w14:textId="49DAC421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17.5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73" w:type="dxa"/>
            <w:tcBorders>
              <w:top w:val="single" w:sz="4" w:space="0" w:color="auto"/>
            </w:tcBorders>
            <w:vAlign w:val="center"/>
          </w:tcPr>
          <w:p w14:paraId="7B1853C6" w14:textId="0A0C571A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2/12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2D90F85" w14:textId="747849B9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12.0</w:t>
            </w:r>
            <w:r>
              <w:rPr>
                <w:rFonts w:ascii="Times New Roman" w:hAnsi="Times New Roman" w:cs="Times New Roman"/>
                <w:lang w:val="pl-PL"/>
              </w:rPr>
              <w:t>%</w:t>
            </w:r>
          </w:p>
        </w:tc>
        <w:tc>
          <w:tcPr>
            <w:tcW w:w="2249" w:type="dxa"/>
            <w:tcBorders>
              <w:top w:val="single" w:sz="4" w:space="0" w:color="auto"/>
            </w:tcBorders>
            <w:vAlign w:val="center"/>
          </w:tcPr>
          <w:p w14:paraId="5DD67721" w14:textId="0266A7DF" w:rsidR="00E96D2B" w:rsidRPr="00E96D2B" w:rsidRDefault="00E96D2B" w:rsidP="00E96D2B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6/52</w:t>
            </w:r>
          </w:p>
        </w:tc>
        <w:tc>
          <w:tcPr>
            <w:tcW w:w="642" w:type="dxa"/>
            <w:tcBorders>
              <w:top w:val="single" w:sz="4" w:space="0" w:color="auto"/>
            </w:tcBorders>
            <w:vAlign w:val="center"/>
          </w:tcPr>
          <w:p w14:paraId="6C3555C1" w14:textId="174C1BE2" w:rsidR="00E96D2B" w:rsidRPr="00E96D2B" w:rsidRDefault="00E96D2B" w:rsidP="00E96D2B">
            <w:pPr>
              <w:rPr>
                <w:rFonts w:ascii="Times New Roman" w:hAnsi="Times New Roman" w:cs="Times New Roman"/>
                <w:lang w:val="pl-PL"/>
              </w:rPr>
            </w:pPr>
            <w:r w:rsidRPr="00E96D2B">
              <w:rPr>
                <w:rFonts w:ascii="Times New Roman" w:hAnsi="Times New Roman" w:cs="Times New Roman"/>
                <w:lang w:val="pl-PL"/>
              </w:rPr>
              <w:t>0.65</w:t>
            </w:r>
          </w:p>
        </w:tc>
      </w:tr>
    </w:tbl>
    <w:p w14:paraId="0EFC9EC7" w14:textId="4CEB6737" w:rsidR="005F06FB" w:rsidRDefault="00F41555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Supplemental Digital Content </w:t>
      </w:r>
      <w:r w:rsidR="0031446D">
        <w:rPr>
          <w:rFonts w:ascii="Times New Roman" w:hAnsi="Times New Roman" w:cs="Times New Roman"/>
          <w:lang w:val="pl-PL"/>
        </w:rPr>
        <w:t>2</w:t>
      </w:r>
      <w:r w:rsidR="00E96D2B">
        <w:rPr>
          <w:rFonts w:ascii="Times New Roman" w:hAnsi="Times New Roman" w:cs="Times New Roman"/>
          <w:lang w:val="pl-PL"/>
        </w:rPr>
        <w:t xml:space="preserve"> Summary of biliary complications in the study groups</w:t>
      </w:r>
    </w:p>
    <w:p w14:paraId="46E3A71B" w14:textId="77777777" w:rsidR="00E96D2B" w:rsidRPr="00E96D2B" w:rsidRDefault="00E96D2B" w:rsidP="00E96D2B">
      <w:pPr>
        <w:rPr>
          <w:rFonts w:ascii="Times New Roman" w:hAnsi="Times New Roman" w:cs="Times New Roman"/>
          <w:lang w:val="pl-PL"/>
        </w:rPr>
      </w:pPr>
    </w:p>
    <w:p w14:paraId="19C3CE53" w14:textId="518135B6" w:rsidR="00E96D2B" w:rsidRPr="00E96D2B" w:rsidRDefault="00E96D2B" w:rsidP="00E96D2B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Data are presented as percentages of patients developing given complication and number of cases per number of patients in the group (c/p).</w:t>
      </w:r>
    </w:p>
    <w:p w14:paraId="55EDF517" w14:textId="77777777" w:rsidR="00E96D2B" w:rsidRPr="00E96D2B" w:rsidRDefault="00E96D2B" w:rsidP="00E96D2B">
      <w:pPr>
        <w:rPr>
          <w:rFonts w:ascii="Times New Roman" w:hAnsi="Times New Roman" w:cs="Times New Roman"/>
          <w:lang w:val="pl-PL"/>
        </w:rPr>
      </w:pPr>
    </w:p>
    <w:p w14:paraId="4DAA9591" w14:textId="77777777" w:rsidR="00E96D2B" w:rsidRPr="00E96D2B" w:rsidRDefault="00E96D2B" w:rsidP="00E96D2B">
      <w:pPr>
        <w:rPr>
          <w:rFonts w:ascii="Times New Roman" w:hAnsi="Times New Roman" w:cs="Times New Roman"/>
          <w:lang w:val="pl-PL"/>
        </w:rPr>
      </w:pPr>
    </w:p>
    <w:p w14:paraId="404B09CD" w14:textId="77777777" w:rsidR="00E96D2B" w:rsidRPr="00E96D2B" w:rsidRDefault="00E96D2B" w:rsidP="00E96D2B">
      <w:pPr>
        <w:rPr>
          <w:rFonts w:ascii="Times New Roman" w:hAnsi="Times New Roman" w:cs="Times New Roman"/>
          <w:lang w:val="pl-PL"/>
        </w:rPr>
      </w:pPr>
    </w:p>
    <w:sectPr w:rsidR="00E96D2B" w:rsidRPr="00E96D2B" w:rsidSect="00E96D2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F54C5" w14:textId="77777777" w:rsidR="003C0738" w:rsidRDefault="003C0738" w:rsidP="00E96D2B">
      <w:r>
        <w:separator/>
      </w:r>
    </w:p>
  </w:endnote>
  <w:endnote w:type="continuationSeparator" w:id="0">
    <w:p w14:paraId="4CE0F00A" w14:textId="77777777" w:rsidR="003C0738" w:rsidRDefault="003C0738" w:rsidP="00E96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31F41" w14:textId="77777777" w:rsidR="003C0738" w:rsidRDefault="003C0738" w:rsidP="00E96D2B">
      <w:r>
        <w:separator/>
      </w:r>
    </w:p>
  </w:footnote>
  <w:footnote w:type="continuationSeparator" w:id="0">
    <w:p w14:paraId="5B751703" w14:textId="77777777" w:rsidR="003C0738" w:rsidRDefault="003C0738" w:rsidP="00E96D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2B"/>
    <w:rsid w:val="00013D74"/>
    <w:rsid w:val="00021C1E"/>
    <w:rsid w:val="0006288F"/>
    <w:rsid w:val="000E43B4"/>
    <w:rsid w:val="00181B40"/>
    <w:rsid w:val="00185FA4"/>
    <w:rsid w:val="0023268E"/>
    <w:rsid w:val="002715C4"/>
    <w:rsid w:val="002A7901"/>
    <w:rsid w:val="00311E5E"/>
    <w:rsid w:val="0031446D"/>
    <w:rsid w:val="00367EC8"/>
    <w:rsid w:val="003C0738"/>
    <w:rsid w:val="004761F5"/>
    <w:rsid w:val="004F1FA1"/>
    <w:rsid w:val="005647FA"/>
    <w:rsid w:val="005E587B"/>
    <w:rsid w:val="005F06FB"/>
    <w:rsid w:val="006235E5"/>
    <w:rsid w:val="00814D76"/>
    <w:rsid w:val="00865989"/>
    <w:rsid w:val="009B50AB"/>
    <w:rsid w:val="00B857D5"/>
    <w:rsid w:val="00BB7E45"/>
    <w:rsid w:val="00C1614B"/>
    <w:rsid w:val="00C24EA7"/>
    <w:rsid w:val="00E05A57"/>
    <w:rsid w:val="00E16BFD"/>
    <w:rsid w:val="00E96D2B"/>
    <w:rsid w:val="00F4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178437"/>
  <w15:chartTrackingRefBased/>
  <w15:docId w15:val="{ACD82C41-59D8-F84B-9B3F-F7A84DA3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D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6D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6D2B"/>
  </w:style>
  <w:style w:type="paragraph" w:styleId="Footer">
    <w:name w:val="footer"/>
    <w:basedOn w:val="Normal"/>
    <w:link w:val="FooterChar"/>
    <w:uiPriority w:val="99"/>
    <w:unhideWhenUsed/>
    <w:rsid w:val="00E96D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6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Morawski</dc:creator>
  <cp:keywords/>
  <dc:description/>
  <cp:lastModifiedBy>Marcin Morawski</cp:lastModifiedBy>
  <cp:revision>6</cp:revision>
  <dcterms:created xsi:type="dcterms:W3CDTF">2024-02-25T19:03:00Z</dcterms:created>
  <dcterms:modified xsi:type="dcterms:W3CDTF">2024-04-10T17:55:00Z</dcterms:modified>
</cp:coreProperties>
</file>