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rawings/drawing1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234956" w14:textId="620BB56E" w:rsidR="005F06FB" w:rsidRDefault="007B2C8F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C1E115" wp14:editId="206546F9">
                <wp:simplePos x="0" y="0"/>
                <wp:positionH relativeFrom="column">
                  <wp:posOffset>6020280</wp:posOffset>
                </wp:positionH>
                <wp:positionV relativeFrom="paragraph">
                  <wp:posOffset>2536374</wp:posOffset>
                </wp:positionV>
                <wp:extent cx="540327" cy="372533"/>
                <wp:effectExtent l="0" t="0" r="6350" b="0"/>
                <wp:wrapNone/>
                <wp:docPr id="168155524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27" cy="3725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E9DD73" w14:textId="412F439D" w:rsidR="00AD7F86" w:rsidRPr="001B61A6" w:rsidRDefault="00AD7F86" w:rsidP="00AD7F86">
                            <w:pPr>
                              <w:rPr>
                                <w:rFonts w:ascii="Times New Roman" w:hAnsi="Times New Roman" w:cs="Times New Roman"/>
                                <w:lang w:val="pl-PL"/>
                              </w:rPr>
                            </w:pPr>
                            <w:r w:rsidRPr="001B61A6">
                              <w:rPr>
                                <w:rFonts w:ascii="Times New Roman" w:hAnsi="Times New Roman" w:cs="Times New Roman"/>
                                <w:lang w:val="pl-PL"/>
                              </w:rPr>
                              <w:t>SCS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2C1E11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74.05pt;margin-top:199.7pt;width:42.55pt;height:29.3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" fillcolor="white [3201]" stroked="f" strokeweight=".5pt">
                <v:textbox>
                  <w:txbxContent>
                    <w:p w14:paraId="11E9DD73" w14:textId="412F439D" w:rsidR="00AD7F86" w:rsidRPr="001B61A6" w:rsidRDefault="00AD7F86" w:rsidP="00AD7F86">
                      <w:pPr>
                        <w:rPr>
                          <w:rFonts w:ascii="Times New Roman" w:hAnsi="Times New Roman" w:cs="Times New Roman"/>
                          <w:lang w:val="pl-PL"/>
                        </w:rPr>
                      </w:pPr>
                      <w:r w:rsidRPr="001B61A6">
                        <w:rPr>
                          <w:rFonts w:ascii="Times New Roman" w:hAnsi="Times New Roman" w:cs="Times New Roman"/>
                          <w:lang w:val="pl-PL"/>
                        </w:rPr>
                        <w:t>SCS</w:t>
                      </w:r>
                    </w:p>
                  </w:txbxContent>
                </v:textbox>
              </v:shape>
            </w:pict>
          </mc:Fallback>
        </mc:AlternateContent>
      </w:r>
      <w:r w:rsidR="00D4644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7D36E2" wp14:editId="7095D7EA">
                <wp:simplePos x="0" y="0"/>
                <wp:positionH relativeFrom="column">
                  <wp:posOffset>5742774</wp:posOffset>
                </wp:positionH>
                <wp:positionV relativeFrom="paragraph">
                  <wp:posOffset>290557</wp:posOffset>
                </wp:positionV>
                <wp:extent cx="888762" cy="372533"/>
                <wp:effectExtent l="0" t="0" r="635" b="0"/>
                <wp:wrapNone/>
                <wp:docPr id="88222331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8762" cy="3725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975D345" w14:textId="1A7316E5" w:rsidR="00CB30FC" w:rsidRPr="001B61A6" w:rsidRDefault="00CB30FC">
                            <w:pPr>
                              <w:rPr>
                                <w:rFonts w:ascii="Times New Roman" w:hAnsi="Times New Roman" w:cs="Times New Roman"/>
                                <w:lang w:val="pl-PL"/>
                              </w:rPr>
                            </w:pPr>
                            <w:r w:rsidRPr="001B61A6">
                              <w:rPr>
                                <w:rFonts w:ascii="Times New Roman" w:hAnsi="Times New Roman" w:cs="Times New Roman"/>
                                <w:lang w:val="pl-PL"/>
                              </w:rPr>
                              <w:t>dHOPE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D7D36E2" id="_x0000_s1027" type="#_x0000_t202" style="position:absolute;margin-left:452.2pt;margin-top:22.9pt;width:70pt;height:29.3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" fillcolor="white [3201]" stroked="f" strokeweight=".5pt">
                <v:textbox>
                  <w:txbxContent>
                    <w:p w14:paraId="3975D345" w14:textId="1A7316E5" w:rsidR="00CB30FC" w:rsidRPr="001B61A6" w:rsidRDefault="00CB30FC">
                      <w:pPr>
                        <w:rPr>
                          <w:rFonts w:ascii="Times New Roman" w:hAnsi="Times New Roman" w:cs="Times New Roman"/>
                          <w:lang w:val="pl-PL"/>
                        </w:rPr>
                      </w:pPr>
                      <w:r w:rsidRPr="001B61A6">
                        <w:rPr>
                          <w:rFonts w:ascii="Times New Roman" w:hAnsi="Times New Roman" w:cs="Times New Roman"/>
                          <w:lang w:val="pl-PL"/>
                        </w:rPr>
                        <w:t>dHOPE</w:t>
                      </w:r>
                    </w:p>
                  </w:txbxContent>
                </v:textbox>
              </v:shape>
            </w:pict>
          </mc:Fallback>
        </mc:AlternateContent>
      </w:r>
      <w:r w:rsidR="00AD7F86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873D097" wp14:editId="701C8CC2">
                <wp:simplePos x="0" y="0"/>
                <wp:positionH relativeFrom="column">
                  <wp:posOffset>5918662</wp:posOffset>
                </wp:positionH>
                <wp:positionV relativeFrom="paragraph">
                  <wp:posOffset>4946073</wp:posOffset>
                </wp:positionV>
                <wp:extent cx="2161309" cy="372533"/>
                <wp:effectExtent l="0" t="0" r="0" b="0"/>
                <wp:wrapNone/>
                <wp:docPr id="165188265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1309" cy="3725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21C56A" w14:textId="7B4684B3" w:rsidR="00AD7F86" w:rsidRPr="001B61A6" w:rsidRDefault="00AD7F86" w:rsidP="00AD7F86">
                            <w:pPr>
                              <w:rPr>
                                <w:rFonts w:ascii="Times New Roman" w:hAnsi="Times New Roman" w:cs="Times New Roman"/>
                                <w:lang w:val="pl-PL"/>
                              </w:rPr>
                            </w:pPr>
                            <w:r w:rsidRPr="001B61A6">
                              <w:rPr>
                                <w:rFonts w:ascii="Times New Roman" w:hAnsi="Times New Roman" w:cs="Times New Roman"/>
                                <w:lang w:val="pl-PL"/>
                              </w:rPr>
                              <w:t>Time of follow up (months)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73D097" id="_x0000_s1028" type="#_x0000_t202" style="position:absolute;margin-left:466.05pt;margin-top:389.45pt;width:170.2pt;height:29.3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" fillcolor="white [3201]" stroked="f" strokeweight=".5pt">
                <v:textbox>
                  <w:txbxContent>
                    <w:p w14:paraId="2121C56A" w14:textId="7B4684B3" w:rsidR="00AD7F86" w:rsidRPr="001B61A6" w:rsidRDefault="00AD7F86" w:rsidP="00AD7F86">
                      <w:pPr>
                        <w:rPr>
                          <w:rFonts w:ascii="Times New Roman" w:hAnsi="Times New Roman" w:cs="Times New Roman"/>
                          <w:lang w:val="pl-PL"/>
                        </w:rPr>
                      </w:pPr>
                      <w:r w:rsidRPr="001B61A6">
                        <w:rPr>
                          <w:rFonts w:ascii="Times New Roman" w:hAnsi="Times New Roman" w:cs="Times New Roman"/>
                          <w:lang w:val="pl-PL"/>
                        </w:rPr>
                        <w:t>Time of follow up (months)</w:t>
                      </w:r>
                    </w:p>
                  </w:txbxContent>
                </v:textbox>
              </v:shape>
            </w:pict>
          </mc:Fallback>
        </mc:AlternateContent>
      </w:r>
      <w:r w:rsidR="00AD7F8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028ED74" wp14:editId="70572B28">
                <wp:simplePos x="0" y="0"/>
                <wp:positionH relativeFrom="column">
                  <wp:posOffset>-1014095</wp:posOffset>
                </wp:positionH>
                <wp:positionV relativeFrom="paragraph">
                  <wp:posOffset>2493356</wp:posOffset>
                </wp:positionV>
                <wp:extent cx="1884824" cy="372533"/>
                <wp:effectExtent l="0" t="5715" r="1905" b="1905"/>
                <wp:wrapNone/>
                <wp:docPr id="114327277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884824" cy="3725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E2CBEAF" w14:textId="1D3AE6B3" w:rsidR="00AD7F86" w:rsidRPr="001B61A6" w:rsidRDefault="00AD7F86" w:rsidP="00AD7F86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pl-PL"/>
                              </w:rPr>
                            </w:pPr>
                            <w:r w:rsidRPr="001B61A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pl-PL"/>
                              </w:rPr>
                              <w:t>Overall survival (%)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028ED74" id="_x0000_s1029" type="#_x0000_t202" style="position:absolute;margin-left:-79.85pt;margin-top:196.35pt;width:148.4pt;height:29.35pt;rotation:-90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" fillcolor="white [3201]" stroked="f" strokeweight=".5pt">
                <v:textbox>
                  <w:txbxContent>
                    <w:p w14:paraId="5E2CBEAF" w14:textId="1D3AE6B3" w:rsidR="00AD7F86" w:rsidRPr="001B61A6" w:rsidRDefault="00AD7F86" w:rsidP="00AD7F86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pl-PL"/>
                        </w:rPr>
                      </w:pPr>
                      <w:r w:rsidRPr="001B61A6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pl-PL"/>
                        </w:rPr>
                        <w:t>Overall survival (%)</w:t>
                      </w:r>
                    </w:p>
                  </w:txbxContent>
                </v:textbox>
              </v:shape>
            </w:pict>
          </mc:Fallback>
        </mc:AlternateContent>
      </w:r>
      <w:r w:rsidR="003C4BC5">
        <w:rPr>
          <w:noProof/>
        </w:rPr>
        <w:drawing>
          <wp:inline distT="0" distB="0" distL="0" distR="0" wp14:anchorId="5DC10E40" wp14:editId="5F58A80B">
            <wp:extent cx="9493885" cy="5353050"/>
            <wp:effectExtent l="0" t="0" r="5715" b="0"/>
            <wp:docPr id="195689592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88720C3-1F18-1DF9-3890-4876742403F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08363BC2" w14:textId="7A0A930F" w:rsidR="00AD7F86" w:rsidRDefault="007B2C8F">
      <w:pPr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 xml:space="preserve">Supplemental Digital Content </w:t>
      </w:r>
      <w:r w:rsidR="00733F91">
        <w:rPr>
          <w:rFonts w:ascii="Times New Roman" w:hAnsi="Times New Roman" w:cs="Times New Roman"/>
          <w:lang w:val="pl-PL"/>
        </w:rPr>
        <w:t>4</w:t>
      </w:r>
      <w:r w:rsidR="00AD7F86" w:rsidRPr="007B2C8F">
        <w:rPr>
          <w:rFonts w:ascii="Times New Roman" w:hAnsi="Times New Roman" w:cs="Times New Roman"/>
          <w:lang w:val="pl-PL"/>
        </w:rPr>
        <w:t xml:space="preserve"> Overall survival in high-risk grafts after dHOPE or SCS balanced with respect to given variables </w:t>
      </w:r>
    </w:p>
    <w:p w14:paraId="5B54F431" w14:textId="1FCDF9DF" w:rsidR="007B2C8F" w:rsidRPr="007B2C8F" w:rsidRDefault="007B2C8F">
      <w:pPr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CIT – cold ischaemia time; MELD – Model for End-Stage Liver Disease; WIT – warm ischaemia time</w:t>
      </w:r>
    </w:p>
    <w:sectPr w:rsidR="007B2C8F" w:rsidRPr="007B2C8F" w:rsidSect="003C4BC5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36B096" w14:textId="77777777" w:rsidR="00216E92" w:rsidRDefault="00216E92" w:rsidP="004164DA">
      <w:r>
        <w:separator/>
      </w:r>
    </w:p>
  </w:endnote>
  <w:endnote w:type="continuationSeparator" w:id="0">
    <w:p w14:paraId="1971DE15" w14:textId="77777777" w:rsidR="00216E92" w:rsidRDefault="00216E92" w:rsidP="004164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9BFB15" w14:textId="77777777" w:rsidR="00216E92" w:rsidRDefault="00216E92" w:rsidP="004164DA">
      <w:r>
        <w:separator/>
      </w:r>
    </w:p>
  </w:footnote>
  <w:footnote w:type="continuationSeparator" w:id="0">
    <w:p w14:paraId="63BB23DB" w14:textId="77777777" w:rsidR="00216E92" w:rsidRDefault="00216E92" w:rsidP="004164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BC5"/>
    <w:rsid w:val="0006288F"/>
    <w:rsid w:val="00072AF9"/>
    <w:rsid w:val="000808FF"/>
    <w:rsid w:val="000E43B4"/>
    <w:rsid w:val="00181B40"/>
    <w:rsid w:val="00185FA4"/>
    <w:rsid w:val="001A4C73"/>
    <w:rsid w:val="001B61A6"/>
    <w:rsid w:val="00216E92"/>
    <w:rsid w:val="0023268E"/>
    <w:rsid w:val="002715C4"/>
    <w:rsid w:val="00311E5E"/>
    <w:rsid w:val="00367EC8"/>
    <w:rsid w:val="003C4BC5"/>
    <w:rsid w:val="004164DA"/>
    <w:rsid w:val="004761F5"/>
    <w:rsid w:val="004F1FA1"/>
    <w:rsid w:val="00510FFC"/>
    <w:rsid w:val="00520FEE"/>
    <w:rsid w:val="005647FA"/>
    <w:rsid w:val="005E587B"/>
    <w:rsid w:val="005F06FB"/>
    <w:rsid w:val="006235E5"/>
    <w:rsid w:val="006857CB"/>
    <w:rsid w:val="00733F91"/>
    <w:rsid w:val="0076727A"/>
    <w:rsid w:val="007B2C8F"/>
    <w:rsid w:val="00814D76"/>
    <w:rsid w:val="0084416D"/>
    <w:rsid w:val="00AD7F86"/>
    <w:rsid w:val="00B857D5"/>
    <w:rsid w:val="00C1614B"/>
    <w:rsid w:val="00C24EA7"/>
    <w:rsid w:val="00CB30FC"/>
    <w:rsid w:val="00D46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E648E8"/>
  <w15:chartTrackingRefBased/>
  <w15:docId w15:val="{C8F088B6-2F5E-6F42-B3A3-6375D032B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7F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164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64DA"/>
  </w:style>
  <w:style w:type="paragraph" w:styleId="Footer">
    <w:name w:val="footer"/>
    <w:basedOn w:val="Normal"/>
    <w:link w:val="FooterChar"/>
    <w:uiPriority w:val="99"/>
    <w:unhideWhenUsed/>
    <w:rsid w:val="004164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64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/Volumes/IRDM/ESA%20Ann%20Surg/miot&#322;a.XLS" TargetMode="Externa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chartUserShapes" Target="../drawings/drawing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6.829532318822841E-2"/>
          <c:y val="4.7131538332989276E-2"/>
          <c:w val="0.5367935255166878"/>
          <c:h val="0.85912666610623845"/>
        </c:manualLayout>
      </c:layout>
      <c:lineChart>
        <c:grouping val="standard"/>
        <c:varyColors val="0"/>
        <c:ser>
          <c:idx val="0"/>
          <c:order val="0"/>
          <c:tx>
            <c:strRef>
              <c:f>Wyniki!$C$51</c:f>
              <c:strCache>
                <c:ptCount val="1"/>
                <c:pt idx="0">
                  <c:v>Sur_wiek</c:v>
                </c:pt>
              </c:strCache>
            </c:strRef>
          </c:tx>
          <c:spPr>
            <a:ln w="28575" cap="rnd">
              <a:solidFill>
                <a:schemeClr val="accent6">
                  <a:lumMod val="75000"/>
                </a:schemeClr>
              </a:solidFill>
              <a:round/>
            </a:ln>
            <a:effectLst/>
          </c:spPr>
          <c:marker>
            <c:symbol val="none"/>
          </c:marker>
          <c:cat>
            <c:numRef>
              <c:f>Wyniki!$B$52:$B$70</c:f>
              <c:numCache>
                <c:formatCode>General</c:formatCode>
                <c:ptCount val="19"/>
                <c:pt idx="0">
                  <c:v>0</c:v>
                </c:pt>
                <c:pt idx="1">
                  <c:v>0.1</c:v>
                </c:pt>
                <c:pt idx="2">
                  <c:v>0.1</c:v>
                </c:pt>
                <c:pt idx="3">
                  <c:v>0.43</c:v>
                </c:pt>
                <c:pt idx="4">
                  <c:v>0.43</c:v>
                </c:pt>
                <c:pt idx="5">
                  <c:v>1.1499999999999999</c:v>
                </c:pt>
                <c:pt idx="6">
                  <c:v>1.1499999999999999</c:v>
                </c:pt>
                <c:pt idx="7">
                  <c:v>4.33</c:v>
                </c:pt>
                <c:pt idx="8">
                  <c:v>4.33</c:v>
                </c:pt>
                <c:pt idx="9">
                  <c:v>4.66</c:v>
                </c:pt>
                <c:pt idx="10">
                  <c:v>4.66</c:v>
                </c:pt>
                <c:pt idx="11">
                  <c:v>5.74</c:v>
                </c:pt>
                <c:pt idx="12">
                  <c:v>5.74</c:v>
                </c:pt>
                <c:pt idx="13">
                  <c:v>6</c:v>
                </c:pt>
                <c:pt idx="14">
                  <c:v>12</c:v>
                </c:pt>
                <c:pt idx="15">
                  <c:v>15</c:v>
                </c:pt>
                <c:pt idx="16">
                  <c:v>18</c:v>
                </c:pt>
                <c:pt idx="17">
                  <c:v>21</c:v>
                </c:pt>
                <c:pt idx="18">
                  <c:v>24</c:v>
                </c:pt>
              </c:numCache>
            </c:numRef>
          </c:cat>
          <c:val>
            <c:numRef>
              <c:f>Wyniki!$C$52:$C$70</c:f>
              <c:numCache>
                <c:formatCode>0.0</c:formatCode>
                <c:ptCount val="19"/>
                <c:pt idx="0">
                  <c:v>100</c:v>
                </c:pt>
                <c:pt idx="1">
                  <c:v>100</c:v>
                </c:pt>
                <c:pt idx="2">
                  <c:v>91.782945736434101</c:v>
                </c:pt>
                <c:pt idx="3">
                  <c:v>91.782945736434101</c:v>
                </c:pt>
                <c:pt idx="4">
                  <c:v>90.310077519379846</c:v>
                </c:pt>
                <c:pt idx="5">
                  <c:v>90.310077519379846</c:v>
                </c:pt>
                <c:pt idx="6">
                  <c:v>86.666666666666671</c:v>
                </c:pt>
                <c:pt idx="7">
                  <c:v>86.666666666666671</c:v>
                </c:pt>
                <c:pt idx="8">
                  <c:v>82.015503875969003</c:v>
                </c:pt>
                <c:pt idx="9">
                  <c:v>82.015503875969003</c:v>
                </c:pt>
                <c:pt idx="10">
                  <c:v>76.511627906976756</c:v>
                </c:pt>
                <c:pt idx="11">
                  <c:v>76.511627906976756</c:v>
                </c:pt>
                <c:pt idx="12">
                  <c:v>71.782945736434129</c:v>
                </c:pt>
                <c:pt idx="13">
                  <c:v>71.782945736434129</c:v>
                </c:pt>
                <c:pt idx="14">
                  <c:v>71.782945736434129</c:v>
                </c:pt>
                <c:pt idx="15">
                  <c:v>71.782945736434129</c:v>
                </c:pt>
                <c:pt idx="16">
                  <c:v>71.782945736434129</c:v>
                </c:pt>
                <c:pt idx="17">
                  <c:v>71.782945736434129</c:v>
                </c:pt>
                <c:pt idx="18">
                  <c:v>71.782945736434129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C9C4-4B4C-9785-62E8D2E18CAE}"/>
            </c:ext>
          </c:extLst>
        </c:ser>
        <c:ser>
          <c:idx val="1"/>
          <c:order val="1"/>
          <c:tx>
            <c:strRef>
              <c:f>Wyniki!$D$51</c:f>
              <c:strCache>
                <c:ptCount val="1"/>
                <c:pt idx="0">
                  <c:v>Sur_wiekdawcy</c:v>
                </c:pt>
              </c:strCache>
            </c:strRef>
          </c:tx>
          <c:spPr>
            <a:ln w="31750" cap="rnd">
              <a:solidFill>
                <a:schemeClr val="accent4">
                  <a:lumMod val="60000"/>
                  <a:lumOff val="40000"/>
                </a:schemeClr>
              </a:solidFill>
              <a:round/>
            </a:ln>
            <a:effectLst/>
          </c:spPr>
          <c:marker>
            <c:symbol val="none"/>
          </c:marker>
          <c:cat>
            <c:numRef>
              <c:f>Wyniki!$B$52:$B$70</c:f>
              <c:numCache>
                <c:formatCode>General</c:formatCode>
                <c:ptCount val="19"/>
                <c:pt idx="0">
                  <c:v>0</c:v>
                </c:pt>
                <c:pt idx="1">
                  <c:v>0.1</c:v>
                </c:pt>
                <c:pt idx="2">
                  <c:v>0.1</c:v>
                </c:pt>
                <c:pt idx="3">
                  <c:v>0.43</c:v>
                </c:pt>
                <c:pt idx="4">
                  <c:v>0.43</c:v>
                </c:pt>
                <c:pt idx="5">
                  <c:v>1.1499999999999999</c:v>
                </c:pt>
                <c:pt idx="6">
                  <c:v>1.1499999999999999</c:v>
                </c:pt>
                <c:pt idx="7">
                  <c:v>4.33</c:v>
                </c:pt>
                <c:pt idx="8">
                  <c:v>4.33</c:v>
                </c:pt>
                <c:pt idx="9">
                  <c:v>4.66</c:v>
                </c:pt>
                <c:pt idx="10">
                  <c:v>4.66</c:v>
                </c:pt>
                <c:pt idx="11">
                  <c:v>5.74</c:v>
                </c:pt>
                <c:pt idx="12">
                  <c:v>5.74</c:v>
                </c:pt>
                <c:pt idx="13">
                  <c:v>6</c:v>
                </c:pt>
                <c:pt idx="14">
                  <c:v>12</c:v>
                </c:pt>
                <c:pt idx="15">
                  <c:v>15</c:v>
                </c:pt>
                <c:pt idx="16">
                  <c:v>18</c:v>
                </c:pt>
                <c:pt idx="17">
                  <c:v>21</c:v>
                </c:pt>
                <c:pt idx="18">
                  <c:v>24</c:v>
                </c:pt>
              </c:numCache>
            </c:numRef>
          </c:cat>
          <c:val>
            <c:numRef>
              <c:f>Wyniki!$D$52:$D$70</c:f>
              <c:numCache>
                <c:formatCode>0.0</c:formatCode>
                <c:ptCount val="19"/>
                <c:pt idx="0">
                  <c:v>100</c:v>
                </c:pt>
                <c:pt idx="1">
                  <c:v>100</c:v>
                </c:pt>
                <c:pt idx="2">
                  <c:v>91.380471380471391</c:v>
                </c:pt>
                <c:pt idx="3">
                  <c:v>91.380471380471391</c:v>
                </c:pt>
                <c:pt idx="4">
                  <c:v>86.801346801346796</c:v>
                </c:pt>
                <c:pt idx="5">
                  <c:v>86.801346801346796</c:v>
                </c:pt>
                <c:pt idx="6">
                  <c:v>83.838383838383834</c:v>
                </c:pt>
                <c:pt idx="7">
                  <c:v>83.838383838383834</c:v>
                </c:pt>
                <c:pt idx="8">
                  <c:v>79.124579124579114</c:v>
                </c:pt>
                <c:pt idx="9">
                  <c:v>79.124579124579114</c:v>
                </c:pt>
                <c:pt idx="10">
                  <c:v>75.757575757575751</c:v>
                </c:pt>
                <c:pt idx="11">
                  <c:v>75.757575757575751</c:v>
                </c:pt>
                <c:pt idx="12">
                  <c:v>72.996632996633011</c:v>
                </c:pt>
                <c:pt idx="13">
                  <c:v>72.996632996633011</c:v>
                </c:pt>
                <c:pt idx="14">
                  <c:v>72.996632996633011</c:v>
                </c:pt>
                <c:pt idx="15">
                  <c:v>72.996632996633011</c:v>
                </c:pt>
                <c:pt idx="16">
                  <c:v>72.996632996633011</c:v>
                </c:pt>
                <c:pt idx="17">
                  <c:v>72.996632996633011</c:v>
                </c:pt>
                <c:pt idx="18">
                  <c:v>72.996632996633011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C9C4-4B4C-9785-62E8D2E18CAE}"/>
            </c:ext>
          </c:extLst>
        </c:ser>
        <c:ser>
          <c:idx val="2"/>
          <c:order val="2"/>
          <c:tx>
            <c:strRef>
              <c:f>Wyniki!$E$51</c:f>
              <c:strCache>
                <c:ptCount val="1"/>
                <c:pt idx="0">
                  <c:v>Sur_klasaChilda</c:v>
                </c:pt>
              </c:strCache>
            </c:strRef>
          </c:tx>
          <c:spPr>
            <a:ln w="317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Wyniki!$B$52:$B$70</c:f>
              <c:numCache>
                <c:formatCode>General</c:formatCode>
                <c:ptCount val="19"/>
                <c:pt idx="0">
                  <c:v>0</c:v>
                </c:pt>
                <c:pt idx="1">
                  <c:v>0.1</c:v>
                </c:pt>
                <c:pt idx="2">
                  <c:v>0.1</c:v>
                </c:pt>
                <c:pt idx="3">
                  <c:v>0.43</c:v>
                </c:pt>
                <c:pt idx="4">
                  <c:v>0.43</c:v>
                </c:pt>
                <c:pt idx="5">
                  <c:v>1.1499999999999999</c:v>
                </c:pt>
                <c:pt idx="6">
                  <c:v>1.1499999999999999</c:v>
                </c:pt>
                <c:pt idx="7">
                  <c:v>4.33</c:v>
                </c:pt>
                <c:pt idx="8">
                  <c:v>4.33</c:v>
                </c:pt>
                <c:pt idx="9">
                  <c:v>4.66</c:v>
                </c:pt>
                <c:pt idx="10">
                  <c:v>4.66</c:v>
                </c:pt>
                <c:pt idx="11">
                  <c:v>5.74</c:v>
                </c:pt>
                <c:pt idx="12">
                  <c:v>5.74</c:v>
                </c:pt>
                <c:pt idx="13">
                  <c:v>6</c:v>
                </c:pt>
                <c:pt idx="14">
                  <c:v>12</c:v>
                </c:pt>
                <c:pt idx="15">
                  <c:v>15</c:v>
                </c:pt>
                <c:pt idx="16">
                  <c:v>18</c:v>
                </c:pt>
                <c:pt idx="17">
                  <c:v>21</c:v>
                </c:pt>
                <c:pt idx="18">
                  <c:v>24</c:v>
                </c:pt>
              </c:numCache>
            </c:numRef>
          </c:cat>
          <c:val>
            <c:numRef>
              <c:f>Wyniki!$E$52:$E$70</c:f>
              <c:numCache>
                <c:formatCode>0.0</c:formatCode>
                <c:ptCount val="19"/>
                <c:pt idx="0">
                  <c:v>100</c:v>
                </c:pt>
                <c:pt idx="1">
                  <c:v>100</c:v>
                </c:pt>
                <c:pt idx="2">
                  <c:v>93.103448275862064</c:v>
                </c:pt>
                <c:pt idx="3">
                  <c:v>93.103448275862064</c:v>
                </c:pt>
                <c:pt idx="4">
                  <c:v>88.177339901477822</c:v>
                </c:pt>
                <c:pt idx="5">
                  <c:v>88.177339901477822</c:v>
                </c:pt>
                <c:pt idx="6">
                  <c:v>84.236453201970434</c:v>
                </c:pt>
                <c:pt idx="7">
                  <c:v>84.236453201970434</c:v>
                </c:pt>
                <c:pt idx="8">
                  <c:v>79.802955665024626</c:v>
                </c:pt>
                <c:pt idx="9">
                  <c:v>79.802955665024626</c:v>
                </c:pt>
                <c:pt idx="10">
                  <c:v>74.384236453201964</c:v>
                </c:pt>
                <c:pt idx="11">
                  <c:v>74.384236453201964</c:v>
                </c:pt>
                <c:pt idx="12">
                  <c:v>71.428571428571431</c:v>
                </c:pt>
                <c:pt idx="13">
                  <c:v>71.428571428571431</c:v>
                </c:pt>
                <c:pt idx="14">
                  <c:v>71.428571428571431</c:v>
                </c:pt>
                <c:pt idx="15">
                  <c:v>71.428571428571431</c:v>
                </c:pt>
                <c:pt idx="16">
                  <c:v>71.428571428571431</c:v>
                </c:pt>
                <c:pt idx="17">
                  <c:v>71.428571428571431</c:v>
                </c:pt>
                <c:pt idx="18">
                  <c:v>71.428571428571431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C9C4-4B4C-9785-62E8D2E18CAE}"/>
            </c:ext>
          </c:extLst>
        </c:ser>
        <c:ser>
          <c:idx val="3"/>
          <c:order val="3"/>
          <c:tx>
            <c:strRef>
              <c:f>Wyniki!$F$51</c:f>
              <c:strCache>
                <c:ptCount val="1"/>
                <c:pt idx="0">
                  <c:v>Sur_CIT_min</c:v>
                </c:pt>
              </c:strCache>
            </c:strRef>
          </c:tx>
          <c:spPr>
            <a:ln w="31750" cap="rnd">
              <a:solidFill>
                <a:srgbClr val="C00000"/>
              </a:solidFill>
              <a:round/>
            </a:ln>
            <a:effectLst/>
          </c:spPr>
          <c:marker>
            <c:symbol val="none"/>
          </c:marker>
          <c:cat>
            <c:numRef>
              <c:f>Wyniki!$B$52:$B$70</c:f>
              <c:numCache>
                <c:formatCode>General</c:formatCode>
                <c:ptCount val="19"/>
                <c:pt idx="0">
                  <c:v>0</c:v>
                </c:pt>
                <c:pt idx="1">
                  <c:v>0.1</c:v>
                </c:pt>
                <c:pt idx="2">
                  <c:v>0.1</c:v>
                </c:pt>
                <c:pt idx="3">
                  <c:v>0.43</c:v>
                </c:pt>
                <c:pt idx="4">
                  <c:v>0.43</c:v>
                </c:pt>
                <c:pt idx="5">
                  <c:v>1.1499999999999999</c:v>
                </c:pt>
                <c:pt idx="6">
                  <c:v>1.1499999999999999</c:v>
                </c:pt>
                <c:pt idx="7">
                  <c:v>4.33</c:v>
                </c:pt>
                <c:pt idx="8">
                  <c:v>4.33</c:v>
                </c:pt>
                <c:pt idx="9">
                  <c:v>4.66</c:v>
                </c:pt>
                <c:pt idx="10">
                  <c:v>4.66</c:v>
                </c:pt>
                <c:pt idx="11">
                  <c:v>5.74</c:v>
                </c:pt>
                <c:pt idx="12">
                  <c:v>5.74</c:v>
                </c:pt>
                <c:pt idx="13">
                  <c:v>6</c:v>
                </c:pt>
                <c:pt idx="14">
                  <c:v>12</c:v>
                </c:pt>
                <c:pt idx="15">
                  <c:v>15</c:v>
                </c:pt>
                <c:pt idx="16">
                  <c:v>18</c:v>
                </c:pt>
                <c:pt idx="17">
                  <c:v>21</c:v>
                </c:pt>
                <c:pt idx="18">
                  <c:v>24</c:v>
                </c:pt>
              </c:numCache>
            </c:numRef>
          </c:cat>
          <c:val>
            <c:numRef>
              <c:f>Wyniki!$F$52:$F$70</c:f>
              <c:numCache>
                <c:formatCode>0.0</c:formatCode>
                <c:ptCount val="19"/>
                <c:pt idx="0">
                  <c:v>100</c:v>
                </c:pt>
                <c:pt idx="1">
                  <c:v>100</c:v>
                </c:pt>
                <c:pt idx="2">
                  <c:v>91.56366490092212</c:v>
                </c:pt>
                <c:pt idx="3">
                  <c:v>91.56366490092212</c:v>
                </c:pt>
                <c:pt idx="4">
                  <c:v>87.508992217644376</c:v>
                </c:pt>
                <c:pt idx="5">
                  <c:v>87.508992217644376</c:v>
                </c:pt>
                <c:pt idx="6">
                  <c:v>83.97750310640248</c:v>
                </c:pt>
                <c:pt idx="7">
                  <c:v>83.97750310640248</c:v>
                </c:pt>
                <c:pt idx="8">
                  <c:v>79.138055065070972</c:v>
                </c:pt>
                <c:pt idx="9">
                  <c:v>79.138055065070972</c:v>
                </c:pt>
                <c:pt idx="10">
                  <c:v>74.233209077235003</c:v>
                </c:pt>
                <c:pt idx="11">
                  <c:v>74.233209077235003</c:v>
                </c:pt>
                <c:pt idx="12">
                  <c:v>71.09410764501996</c:v>
                </c:pt>
                <c:pt idx="13">
                  <c:v>71.09410764501996</c:v>
                </c:pt>
                <c:pt idx="14">
                  <c:v>71.09410764501996</c:v>
                </c:pt>
                <c:pt idx="15">
                  <c:v>71.09410764501996</c:v>
                </c:pt>
                <c:pt idx="16">
                  <c:v>71.09410764501996</c:v>
                </c:pt>
                <c:pt idx="17">
                  <c:v>71.09410764501996</c:v>
                </c:pt>
                <c:pt idx="18">
                  <c:v>71.09410764501996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C9C4-4B4C-9785-62E8D2E18CAE}"/>
            </c:ext>
          </c:extLst>
        </c:ser>
        <c:ser>
          <c:idx val="4"/>
          <c:order val="4"/>
          <c:tx>
            <c:strRef>
              <c:f>Wyniki!$G$51</c:f>
              <c:strCache>
                <c:ptCount val="1"/>
                <c:pt idx="0">
                  <c:v>Sur_MELD</c:v>
                </c:pt>
              </c:strCache>
            </c:strRef>
          </c:tx>
          <c:spPr>
            <a:ln w="31750" cap="rnd">
              <a:solidFill>
                <a:schemeClr val="accent1">
                  <a:lumMod val="60000"/>
                  <a:lumOff val="40000"/>
                </a:schemeClr>
              </a:solidFill>
              <a:round/>
            </a:ln>
            <a:effectLst/>
          </c:spPr>
          <c:marker>
            <c:symbol val="none"/>
          </c:marker>
          <c:cat>
            <c:numRef>
              <c:f>Wyniki!$B$52:$B$70</c:f>
              <c:numCache>
                <c:formatCode>General</c:formatCode>
                <c:ptCount val="19"/>
                <c:pt idx="0">
                  <c:v>0</c:v>
                </c:pt>
                <c:pt idx="1">
                  <c:v>0.1</c:v>
                </c:pt>
                <c:pt idx="2">
                  <c:v>0.1</c:v>
                </c:pt>
                <c:pt idx="3">
                  <c:v>0.43</c:v>
                </c:pt>
                <c:pt idx="4">
                  <c:v>0.43</c:v>
                </c:pt>
                <c:pt idx="5">
                  <c:v>1.1499999999999999</c:v>
                </c:pt>
                <c:pt idx="6">
                  <c:v>1.1499999999999999</c:v>
                </c:pt>
                <c:pt idx="7">
                  <c:v>4.33</c:v>
                </c:pt>
                <c:pt idx="8">
                  <c:v>4.33</c:v>
                </c:pt>
                <c:pt idx="9">
                  <c:v>4.66</c:v>
                </c:pt>
                <c:pt idx="10">
                  <c:v>4.66</c:v>
                </c:pt>
                <c:pt idx="11">
                  <c:v>5.74</c:v>
                </c:pt>
                <c:pt idx="12">
                  <c:v>5.74</c:v>
                </c:pt>
                <c:pt idx="13">
                  <c:v>6</c:v>
                </c:pt>
                <c:pt idx="14">
                  <c:v>12</c:v>
                </c:pt>
                <c:pt idx="15">
                  <c:v>15</c:v>
                </c:pt>
                <c:pt idx="16">
                  <c:v>18</c:v>
                </c:pt>
                <c:pt idx="17">
                  <c:v>21</c:v>
                </c:pt>
                <c:pt idx="18">
                  <c:v>24</c:v>
                </c:pt>
              </c:numCache>
            </c:numRef>
          </c:cat>
          <c:val>
            <c:numRef>
              <c:f>Wyniki!$G$52:$G$70</c:f>
              <c:numCache>
                <c:formatCode>0.0</c:formatCode>
                <c:ptCount val="19"/>
                <c:pt idx="0">
                  <c:v>100</c:v>
                </c:pt>
                <c:pt idx="1">
                  <c:v>100</c:v>
                </c:pt>
                <c:pt idx="2">
                  <c:v>93.990384615384613</c:v>
                </c:pt>
                <c:pt idx="3">
                  <c:v>93.990384615384613</c:v>
                </c:pt>
                <c:pt idx="4">
                  <c:v>89.90384615384616</c:v>
                </c:pt>
                <c:pt idx="5">
                  <c:v>89.90384615384616</c:v>
                </c:pt>
                <c:pt idx="6">
                  <c:v>84.855769230769226</c:v>
                </c:pt>
                <c:pt idx="7">
                  <c:v>84.855769230769226</c:v>
                </c:pt>
                <c:pt idx="8">
                  <c:v>80.288461538461547</c:v>
                </c:pt>
                <c:pt idx="9">
                  <c:v>80.288461538461547</c:v>
                </c:pt>
                <c:pt idx="10">
                  <c:v>74.27884615384616</c:v>
                </c:pt>
                <c:pt idx="11">
                  <c:v>74.27884615384616</c:v>
                </c:pt>
                <c:pt idx="12">
                  <c:v>71.875</c:v>
                </c:pt>
                <c:pt idx="13">
                  <c:v>71.875</c:v>
                </c:pt>
                <c:pt idx="14">
                  <c:v>71.875</c:v>
                </c:pt>
                <c:pt idx="15">
                  <c:v>71.875</c:v>
                </c:pt>
                <c:pt idx="16">
                  <c:v>71.875</c:v>
                </c:pt>
                <c:pt idx="17">
                  <c:v>71.875</c:v>
                </c:pt>
                <c:pt idx="18">
                  <c:v>71.875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C9C4-4B4C-9785-62E8D2E18CAE}"/>
            </c:ext>
          </c:extLst>
        </c:ser>
        <c:ser>
          <c:idx val="5"/>
          <c:order val="5"/>
          <c:tx>
            <c:strRef>
              <c:f>Wyniki!$H$51</c:f>
              <c:strCache>
                <c:ptCount val="1"/>
                <c:pt idx="0">
                  <c:v>Sur_StluszczenieGraftuDrobno</c:v>
                </c:pt>
              </c:strCache>
            </c:strRef>
          </c:tx>
          <c:spPr>
            <a:ln w="31750" cap="rnd">
              <a:solidFill>
                <a:schemeClr val="accent1">
                  <a:lumMod val="75000"/>
                </a:schemeClr>
              </a:solidFill>
              <a:round/>
            </a:ln>
            <a:effectLst/>
          </c:spPr>
          <c:marker>
            <c:symbol val="none"/>
          </c:marker>
          <c:cat>
            <c:numRef>
              <c:f>Wyniki!$B$52:$B$70</c:f>
              <c:numCache>
                <c:formatCode>General</c:formatCode>
                <c:ptCount val="19"/>
                <c:pt idx="0">
                  <c:v>0</c:v>
                </c:pt>
                <c:pt idx="1">
                  <c:v>0.1</c:v>
                </c:pt>
                <c:pt idx="2">
                  <c:v>0.1</c:v>
                </c:pt>
                <c:pt idx="3">
                  <c:v>0.43</c:v>
                </c:pt>
                <c:pt idx="4">
                  <c:v>0.43</c:v>
                </c:pt>
                <c:pt idx="5">
                  <c:v>1.1499999999999999</c:v>
                </c:pt>
                <c:pt idx="6">
                  <c:v>1.1499999999999999</c:v>
                </c:pt>
                <c:pt idx="7">
                  <c:v>4.33</c:v>
                </c:pt>
                <c:pt idx="8">
                  <c:v>4.33</c:v>
                </c:pt>
                <c:pt idx="9">
                  <c:v>4.66</c:v>
                </c:pt>
                <c:pt idx="10">
                  <c:v>4.66</c:v>
                </c:pt>
                <c:pt idx="11">
                  <c:v>5.74</c:v>
                </c:pt>
                <c:pt idx="12">
                  <c:v>5.74</c:v>
                </c:pt>
                <c:pt idx="13">
                  <c:v>6</c:v>
                </c:pt>
                <c:pt idx="14">
                  <c:v>12</c:v>
                </c:pt>
                <c:pt idx="15">
                  <c:v>15</c:v>
                </c:pt>
                <c:pt idx="16">
                  <c:v>18</c:v>
                </c:pt>
                <c:pt idx="17">
                  <c:v>21</c:v>
                </c:pt>
                <c:pt idx="18">
                  <c:v>24</c:v>
                </c:pt>
              </c:numCache>
            </c:numRef>
          </c:cat>
          <c:val>
            <c:numRef>
              <c:f>Wyniki!$H$52:$H$70</c:f>
              <c:numCache>
                <c:formatCode>0.0</c:formatCode>
                <c:ptCount val="19"/>
                <c:pt idx="0">
                  <c:v>100</c:v>
                </c:pt>
                <c:pt idx="1">
                  <c:v>100</c:v>
                </c:pt>
                <c:pt idx="2">
                  <c:v>100</c:v>
                </c:pt>
                <c:pt idx="3">
                  <c:v>100</c:v>
                </c:pt>
                <c:pt idx="4">
                  <c:v>63.265306122448983</c:v>
                </c:pt>
                <c:pt idx="5">
                  <c:v>63.265306122448983</c:v>
                </c:pt>
                <c:pt idx="6">
                  <c:v>46.938775510204081</c:v>
                </c:pt>
                <c:pt idx="7">
                  <c:v>46.938775510204081</c:v>
                </c:pt>
                <c:pt idx="8">
                  <c:v>46.938775510204081</c:v>
                </c:pt>
                <c:pt idx="9">
                  <c:v>46.938775510204081</c:v>
                </c:pt>
                <c:pt idx="10">
                  <c:v>46.938775510204081</c:v>
                </c:pt>
                <c:pt idx="11">
                  <c:v>46.938775510204081</c:v>
                </c:pt>
                <c:pt idx="12">
                  <c:v>46.938775510204081</c:v>
                </c:pt>
                <c:pt idx="13">
                  <c:v>46.938775510204081</c:v>
                </c:pt>
                <c:pt idx="14">
                  <c:v>46.938775510204081</c:v>
                </c:pt>
                <c:pt idx="15">
                  <c:v>46.938775510204081</c:v>
                </c:pt>
                <c:pt idx="16">
                  <c:v>46.938775510204081</c:v>
                </c:pt>
                <c:pt idx="17">
                  <c:v>46.938775510204081</c:v>
                </c:pt>
                <c:pt idx="18">
                  <c:v>46.938775510204081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C9C4-4B4C-9785-62E8D2E18CAE}"/>
            </c:ext>
          </c:extLst>
        </c:ser>
        <c:ser>
          <c:idx val="6"/>
          <c:order val="6"/>
          <c:tx>
            <c:strRef>
              <c:f>Wyniki!$I$51</c:f>
              <c:strCache>
                <c:ptCount val="1"/>
                <c:pt idx="0">
                  <c:v>Sur_StluszczenieGraftuWielko</c:v>
                </c:pt>
              </c:strCache>
            </c:strRef>
          </c:tx>
          <c:spPr>
            <a:ln w="31750" cap="rnd">
              <a:solidFill>
                <a:srgbClr val="7030A0"/>
              </a:solidFill>
              <a:round/>
            </a:ln>
            <a:effectLst/>
          </c:spPr>
          <c:marker>
            <c:symbol val="none"/>
          </c:marker>
          <c:cat>
            <c:numRef>
              <c:f>Wyniki!$B$52:$B$70</c:f>
              <c:numCache>
                <c:formatCode>General</c:formatCode>
                <c:ptCount val="19"/>
                <c:pt idx="0">
                  <c:v>0</c:v>
                </c:pt>
                <c:pt idx="1">
                  <c:v>0.1</c:v>
                </c:pt>
                <c:pt idx="2">
                  <c:v>0.1</c:v>
                </c:pt>
                <c:pt idx="3">
                  <c:v>0.43</c:v>
                </c:pt>
                <c:pt idx="4">
                  <c:v>0.43</c:v>
                </c:pt>
                <c:pt idx="5">
                  <c:v>1.1499999999999999</c:v>
                </c:pt>
                <c:pt idx="6">
                  <c:v>1.1499999999999999</c:v>
                </c:pt>
                <c:pt idx="7">
                  <c:v>4.33</c:v>
                </c:pt>
                <c:pt idx="8">
                  <c:v>4.33</c:v>
                </c:pt>
                <c:pt idx="9">
                  <c:v>4.66</c:v>
                </c:pt>
                <c:pt idx="10">
                  <c:v>4.66</c:v>
                </c:pt>
                <c:pt idx="11">
                  <c:v>5.74</c:v>
                </c:pt>
                <c:pt idx="12">
                  <c:v>5.74</c:v>
                </c:pt>
                <c:pt idx="13">
                  <c:v>6</c:v>
                </c:pt>
                <c:pt idx="14">
                  <c:v>12</c:v>
                </c:pt>
                <c:pt idx="15">
                  <c:v>15</c:v>
                </c:pt>
                <c:pt idx="16">
                  <c:v>18</c:v>
                </c:pt>
                <c:pt idx="17">
                  <c:v>21</c:v>
                </c:pt>
                <c:pt idx="18">
                  <c:v>24</c:v>
                </c:pt>
              </c:numCache>
            </c:numRef>
          </c:cat>
          <c:val>
            <c:numRef>
              <c:f>Wyniki!$I$52:$I$70</c:f>
              <c:numCache>
                <c:formatCode>0.0</c:formatCode>
                <c:ptCount val="19"/>
                <c:pt idx="0">
                  <c:v>100</c:v>
                </c:pt>
                <c:pt idx="1">
                  <c:v>100</c:v>
                </c:pt>
                <c:pt idx="2">
                  <c:v>93.103448275862064</c:v>
                </c:pt>
                <c:pt idx="3">
                  <c:v>93.103448275862064</c:v>
                </c:pt>
                <c:pt idx="4">
                  <c:v>31.034482758620683</c:v>
                </c:pt>
                <c:pt idx="5">
                  <c:v>31.034482758620683</c:v>
                </c:pt>
                <c:pt idx="6">
                  <c:v>31.034482758620683</c:v>
                </c:pt>
                <c:pt idx="7">
                  <c:v>31.034482758620683</c:v>
                </c:pt>
                <c:pt idx="8">
                  <c:v>27.586206896551719</c:v>
                </c:pt>
                <c:pt idx="9">
                  <c:v>27.586206896551719</c:v>
                </c:pt>
                <c:pt idx="10">
                  <c:v>24.137931034482754</c:v>
                </c:pt>
                <c:pt idx="11">
                  <c:v>24.137931034482754</c:v>
                </c:pt>
                <c:pt idx="12">
                  <c:v>24.137931034482754</c:v>
                </c:pt>
                <c:pt idx="13">
                  <c:v>24.137931034482754</c:v>
                </c:pt>
                <c:pt idx="14">
                  <c:v>24.137931034482754</c:v>
                </c:pt>
                <c:pt idx="15">
                  <c:v>24.137931034482754</c:v>
                </c:pt>
                <c:pt idx="16">
                  <c:v>24.137931034482754</c:v>
                </c:pt>
                <c:pt idx="17">
                  <c:v>24.137931034482754</c:v>
                </c:pt>
                <c:pt idx="18">
                  <c:v>24.137931034482754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6-C9C4-4B4C-9785-62E8D2E18CAE}"/>
            </c:ext>
          </c:extLst>
        </c:ser>
        <c:ser>
          <c:idx val="7"/>
          <c:order val="7"/>
          <c:tx>
            <c:strRef>
              <c:f>Wyniki!$J$51</c:f>
              <c:strCache>
                <c:ptCount val="1"/>
                <c:pt idx="0">
                  <c:v>Sur_WIT_min</c:v>
                </c:pt>
              </c:strCache>
            </c:strRef>
          </c:tx>
          <c:spPr>
            <a:ln w="31750" cap="rnd">
              <a:solidFill>
                <a:srgbClr val="C00000"/>
              </a:solidFill>
              <a:round/>
            </a:ln>
            <a:effectLst/>
          </c:spPr>
          <c:marker>
            <c:symbol val="none"/>
          </c:marker>
          <c:cat>
            <c:numRef>
              <c:f>Wyniki!$B$52:$B$70</c:f>
              <c:numCache>
                <c:formatCode>General</c:formatCode>
                <c:ptCount val="19"/>
                <c:pt idx="0">
                  <c:v>0</c:v>
                </c:pt>
                <c:pt idx="1">
                  <c:v>0.1</c:v>
                </c:pt>
                <c:pt idx="2">
                  <c:v>0.1</c:v>
                </c:pt>
                <c:pt idx="3">
                  <c:v>0.43</c:v>
                </c:pt>
                <c:pt idx="4">
                  <c:v>0.43</c:v>
                </c:pt>
                <c:pt idx="5">
                  <c:v>1.1499999999999999</c:v>
                </c:pt>
                <c:pt idx="6">
                  <c:v>1.1499999999999999</c:v>
                </c:pt>
                <c:pt idx="7">
                  <c:v>4.33</c:v>
                </c:pt>
                <c:pt idx="8">
                  <c:v>4.33</c:v>
                </c:pt>
                <c:pt idx="9">
                  <c:v>4.66</c:v>
                </c:pt>
                <c:pt idx="10">
                  <c:v>4.66</c:v>
                </c:pt>
                <c:pt idx="11">
                  <c:v>5.74</c:v>
                </c:pt>
                <c:pt idx="12">
                  <c:v>5.74</c:v>
                </c:pt>
                <c:pt idx="13">
                  <c:v>6</c:v>
                </c:pt>
                <c:pt idx="14">
                  <c:v>12</c:v>
                </c:pt>
                <c:pt idx="15">
                  <c:v>15</c:v>
                </c:pt>
                <c:pt idx="16">
                  <c:v>18</c:v>
                </c:pt>
                <c:pt idx="17">
                  <c:v>21</c:v>
                </c:pt>
                <c:pt idx="18">
                  <c:v>24</c:v>
                </c:pt>
              </c:numCache>
            </c:numRef>
          </c:cat>
          <c:val>
            <c:numRef>
              <c:f>Wyniki!$J$52:$J$70</c:f>
              <c:numCache>
                <c:formatCode>0.0</c:formatCode>
                <c:ptCount val="19"/>
                <c:pt idx="0">
                  <c:v>100</c:v>
                </c:pt>
                <c:pt idx="1">
                  <c:v>100</c:v>
                </c:pt>
                <c:pt idx="2">
                  <c:v>90.649606299212607</c:v>
                </c:pt>
                <c:pt idx="3">
                  <c:v>90.649606299212607</c:v>
                </c:pt>
                <c:pt idx="4">
                  <c:v>82.775590551181097</c:v>
                </c:pt>
                <c:pt idx="5">
                  <c:v>82.775590551181097</c:v>
                </c:pt>
                <c:pt idx="6">
                  <c:v>75.688976377952756</c:v>
                </c:pt>
                <c:pt idx="7">
                  <c:v>75.688976377952756</c:v>
                </c:pt>
                <c:pt idx="8">
                  <c:v>75.688976377952756</c:v>
                </c:pt>
                <c:pt idx="9">
                  <c:v>75.688976377952756</c:v>
                </c:pt>
                <c:pt idx="10">
                  <c:v>75.688976377952756</c:v>
                </c:pt>
                <c:pt idx="11">
                  <c:v>75.688976377952756</c:v>
                </c:pt>
                <c:pt idx="12">
                  <c:v>66.830708661417333</c:v>
                </c:pt>
                <c:pt idx="13">
                  <c:v>66.830708661417333</c:v>
                </c:pt>
                <c:pt idx="14">
                  <c:v>66.830708661417333</c:v>
                </c:pt>
                <c:pt idx="15">
                  <c:v>66.830708661417333</c:v>
                </c:pt>
                <c:pt idx="16">
                  <c:v>66.830708661417333</c:v>
                </c:pt>
                <c:pt idx="17">
                  <c:v>66.830708661417333</c:v>
                </c:pt>
                <c:pt idx="18">
                  <c:v>66.830708661417333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7-C9C4-4B4C-9785-62E8D2E18CAE}"/>
            </c:ext>
          </c:extLst>
        </c:ser>
        <c:ser>
          <c:idx val="9"/>
          <c:order val="8"/>
          <c:tx>
            <c:strRef>
              <c:f>Wyniki!$L$51</c:f>
              <c:strCache>
                <c:ptCount val="1"/>
                <c:pt idx="0">
                  <c:v>Sur_anhepatic_min</c:v>
                </c:pt>
              </c:strCache>
            </c:strRef>
          </c:tx>
          <c:spPr>
            <a:ln w="31750" cap="rnd">
              <a:solidFill>
                <a:schemeClr val="accent5">
                  <a:lumMod val="75000"/>
                </a:schemeClr>
              </a:solidFill>
              <a:round/>
            </a:ln>
            <a:effectLst/>
          </c:spPr>
          <c:marker>
            <c:symbol val="none"/>
          </c:marker>
          <c:cat>
            <c:numRef>
              <c:f>Wyniki!$B$52:$B$70</c:f>
              <c:numCache>
                <c:formatCode>General</c:formatCode>
                <c:ptCount val="19"/>
                <c:pt idx="0">
                  <c:v>0</c:v>
                </c:pt>
                <c:pt idx="1">
                  <c:v>0.1</c:v>
                </c:pt>
                <c:pt idx="2">
                  <c:v>0.1</c:v>
                </c:pt>
                <c:pt idx="3">
                  <c:v>0.43</c:v>
                </c:pt>
                <c:pt idx="4">
                  <c:v>0.43</c:v>
                </c:pt>
                <c:pt idx="5">
                  <c:v>1.1499999999999999</c:v>
                </c:pt>
                <c:pt idx="6">
                  <c:v>1.1499999999999999</c:v>
                </c:pt>
                <c:pt idx="7">
                  <c:v>4.33</c:v>
                </c:pt>
                <c:pt idx="8">
                  <c:v>4.33</c:v>
                </c:pt>
                <c:pt idx="9">
                  <c:v>4.66</c:v>
                </c:pt>
                <c:pt idx="10">
                  <c:v>4.66</c:v>
                </c:pt>
                <c:pt idx="11">
                  <c:v>5.74</c:v>
                </c:pt>
                <c:pt idx="12">
                  <c:v>5.74</c:v>
                </c:pt>
                <c:pt idx="13">
                  <c:v>6</c:v>
                </c:pt>
                <c:pt idx="14">
                  <c:v>12</c:v>
                </c:pt>
                <c:pt idx="15">
                  <c:v>15</c:v>
                </c:pt>
                <c:pt idx="16">
                  <c:v>18</c:v>
                </c:pt>
                <c:pt idx="17">
                  <c:v>21</c:v>
                </c:pt>
                <c:pt idx="18">
                  <c:v>24</c:v>
                </c:pt>
              </c:numCache>
            </c:numRef>
          </c:cat>
          <c:val>
            <c:numRef>
              <c:f>Wyniki!$L$52:$L$70</c:f>
              <c:numCache>
                <c:formatCode>0.0</c:formatCode>
                <c:ptCount val="19"/>
                <c:pt idx="0">
                  <c:v>100</c:v>
                </c:pt>
                <c:pt idx="1">
                  <c:v>100</c:v>
                </c:pt>
                <c:pt idx="2">
                  <c:v>90.140310959423587</c:v>
                </c:pt>
                <c:pt idx="3">
                  <c:v>90.140310959423587</c:v>
                </c:pt>
                <c:pt idx="4">
                  <c:v>84.64163822525596</c:v>
                </c:pt>
                <c:pt idx="5">
                  <c:v>84.64163822525596</c:v>
                </c:pt>
                <c:pt idx="6">
                  <c:v>77.73985589685249</c:v>
                </c:pt>
                <c:pt idx="7">
                  <c:v>77.73985589685249</c:v>
                </c:pt>
                <c:pt idx="8">
                  <c:v>72.62040197193781</c:v>
                </c:pt>
                <c:pt idx="9">
                  <c:v>72.62040197193781</c:v>
                </c:pt>
                <c:pt idx="10">
                  <c:v>67.007963594994308</c:v>
                </c:pt>
                <c:pt idx="11">
                  <c:v>67.007963594994308</c:v>
                </c:pt>
                <c:pt idx="12">
                  <c:v>67.007963594994308</c:v>
                </c:pt>
                <c:pt idx="13">
                  <c:v>67.007963594994308</c:v>
                </c:pt>
                <c:pt idx="14">
                  <c:v>67.007963594994308</c:v>
                </c:pt>
                <c:pt idx="15">
                  <c:v>67.007963594994308</c:v>
                </c:pt>
                <c:pt idx="16">
                  <c:v>67.007963594994308</c:v>
                </c:pt>
                <c:pt idx="17">
                  <c:v>67.007963594994308</c:v>
                </c:pt>
                <c:pt idx="18">
                  <c:v>67.007963594994308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9-C9C4-4B4C-9785-62E8D2E18CAE}"/>
            </c:ext>
          </c:extLst>
        </c:ser>
        <c:ser>
          <c:idx val="10"/>
          <c:order val="9"/>
          <c:tx>
            <c:strRef>
              <c:f>Wyniki!$M$51</c:f>
              <c:strCache>
                <c:ptCount val="1"/>
                <c:pt idx="0">
                  <c:v>HOPE(+)</c:v>
                </c:pt>
              </c:strCache>
            </c:strRef>
          </c:tx>
          <c:spPr>
            <a:ln w="44450" cap="rnd" cmpd="sng">
              <a:solidFill>
                <a:srgbClr val="FF0000"/>
              </a:solidFill>
              <a:round/>
            </a:ln>
            <a:effectLst/>
          </c:spPr>
          <c:marker>
            <c:symbol val="none"/>
          </c:marker>
          <c:cat>
            <c:numRef>
              <c:f>Wyniki!$B$52:$B$70</c:f>
              <c:numCache>
                <c:formatCode>General</c:formatCode>
                <c:ptCount val="19"/>
                <c:pt idx="0">
                  <c:v>0</c:v>
                </c:pt>
                <c:pt idx="1">
                  <c:v>0.1</c:v>
                </c:pt>
                <c:pt idx="2">
                  <c:v>0.1</c:v>
                </c:pt>
                <c:pt idx="3">
                  <c:v>0.43</c:v>
                </c:pt>
                <c:pt idx="4">
                  <c:v>0.43</c:v>
                </c:pt>
                <c:pt idx="5">
                  <c:v>1.1499999999999999</c:v>
                </c:pt>
                <c:pt idx="6">
                  <c:v>1.1499999999999999</c:v>
                </c:pt>
                <c:pt idx="7">
                  <c:v>4.33</c:v>
                </c:pt>
                <c:pt idx="8">
                  <c:v>4.33</c:v>
                </c:pt>
                <c:pt idx="9">
                  <c:v>4.66</c:v>
                </c:pt>
                <c:pt idx="10">
                  <c:v>4.66</c:v>
                </c:pt>
                <c:pt idx="11">
                  <c:v>5.74</c:v>
                </c:pt>
                <c:pt idx="12">
                  <c:v>5.74</c:v>
                </c:pt>
                <c:pt idx="13">
                  <c:v>6</c:v>
                </c:pt>
                <c:pt idx="14">
                  <c:v>12</c:v>
                </c:pt>
                <c:pt idx="15">
                  <c:v>15</c:v>
                </c:pt>
                <c:pt idx="16">
                  <c:v>18</c:v>
                </c:pt>
                <c:pt idx="17">
                  <c:v>21</c:v>
                </c:pt>
                <c:pt idx="18">
                  <c:v>24</c:v>
                </c:pt>
              </c:numCache>
            </c:numRef>
          </c:cat>
          <c:val>
            <c:numRef>
              <c:f>Wyniki!$M$52:$M$70</c:f>
              <c:numCache>
                <c:formatCode>0.0</c:formatCode>
                <c:ptCount val="19"/>
                <c:pt idx="0">
                  <c:v>100</c:v>
                </c:pt>
                <c:pt idx="1">
                  <c:v>100</c:v>
                </c:pt>
                <c:pt idx="2">
                  <c:v>100</c:v>
                </c:pt>
                <c:pt idx="3">
                  <c:v>100</c:v>
                </c:pt>
                <c:pt idx="4">
                  <c:v>100</c:v>
                </c:pt>
                <c:pt idx="5">
                  <c:v>100</c:v>
                </c:pt>
                <c:pt idx="6">
                  <c:v>100</c:v>
                </c:pt>
                <c:pt idx="7">
                  <c:v>100</c:v>
                </c:pt>
                <c:pt idx="8">
                  <c:v>100</c:v>
                </c:pt>
                <c:pt idx="9">
                  <c:v>100</c:v>
                </c:pt>
                <c:pt idx="10">
                  <c:v>100</c:v>
                </c:pt>
                <c:pt idx="11">
                  <c:v>100</c:v>
                </c:pt>
                <c:pt idx="12">
                  <c:v>100</c:v>
                </c:pt>
                <c:pt idx="13">
                  <c:v>100</c:v>
                </c:pt>
                <c:pt idx="14">
                  <c:v>100</c:v>
                </c:pt>
                <c:pt idx="15">
                  <c:v>100</c:v>
                </c:pt>
                <c:pt idx="16">
                  <c:v>100</c:v>
                </c:pt>
                <c:pt idx="17">
                  <c:v>100</c:v>
                </c:pt>
                <c:pt idx="18">
                  <c:v>100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A-C9C4-4B4C-9785-62E8D2E18CA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620072623"/>
        <c:axId val="1"/>
      </c:lineChart>
      <c:dateAx>
        <c:axId val="620072623"/>
        <c:scaling>
          <c:orientation val="minMax"/>
        </c:scaling>
        <c:delete val="0"/>
        <c:axPos val="b"/>
        <c:majorGridlines>
          <c:spPr>
            <a:ln w="9525" cap="flat" cmpd="sng" algn="ctr">
              <a:noFill/>
              <a:round/>
            </a:ln>
            <a:effectLst/>
          </c:spPr>
        </c:majorGridlines>
        <c:numFmt formatCode="#,##0" sourceLinked="0"/>
        <c:majorTickMark val="none"/>
        <c:minorTickMark val="none"/>
        <c:tickLblPos val="low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0" spcFirstLastPara="1" vertOverflow="ellipsis" wrap="square" anchor="ctr" anchorCtr="1"/>
          <a:lstStyle/>
          <a:p>
            <a:pPr>
              <a:defRPr sz="1400" b="0" i="0" u="none" strike="noStrike" kern="1200" baseline="0">
                <a:ln>
                  <a:noFill/>
                </a:ln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PL"/>
          </a:p>
        </c:txPr>
        <c:crossAx val="1"/>
        <c:crosses val="autoZero"/>
        <c:auto val="0"/>
        <c:lblOffset val="100"/>
        <c:baseTimeUnit val="days"/>
        <c:majorUnit val="3"/>
        <c:majorTimeUnit val="days"/>
      </c:dateAx>
      <c:valAx>
        <c:axId val="1"/>
        <c:scaling>
          <c:orientation val="minMax"/>
          <c:max val="105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0" spcFirstLastPara="1" vertOverflow="ellipsis" wrap="square" anchor="ctr" anchorCtr="1"/>
          <a:lstStyle/>
          <a:p>
            <a:pPr>
              <a:defRPr sz="1400" b="0" i="0" u="none" strike="noStrike" kern="1200" baseline="0">
                <a:ln>
                  <a:noFill/>
                </a:ln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PL"/>
          </a:p>
        </c:txPr>
        <c:crossAx val="620072623"/>
        <c:crosses val="autoZero"/>
        <c:crossBetween val="between"/>
        <c:majorUnit val="25"/>
        <c:minorUnit val="10"/>
      </c:valAx>
      <c:spPr>
        <a:noFill/>
        <a:ln>
          <a:noFill/>
        </a:ln>
        <a:effectLst>
          <a:softEdge rad="12700"/>
        </a:effectLst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 anchor="t" anchorCtr="0"/>
    <a:lstStyle/>
    <a:p>
      <a:pPr>
        <a:defRPr>
          <a:solidFill>
            <a:sysClr val="windowText" lastClr="000000"/>
          </a:solidFill>
        </a:defRPr>
      </a:pPr>
      <a:endParaRPr lang="en-PL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0.6859</cdr:x>
      <cdr:y>0.16486</cdr:y>
    </cdr:from>
    <cdr:to>
      <cdr:x>0.96585</cdr:x>
      <cdr:y>0.92434</cdr:y>
    </cdr:to>
    <cdr:sp macro="" textlink="">
      <cdr:nvSpPr>
        <cdr:cNvPr id="2" name="Text Box 2"/>
        <cdr:cNvSpPr txBox="1"/>
      </cdr:nvSpPr>
      <cdr:spPr>
        <a:xfrm xmlns:a="http://schemas.openxmlformats.org/drawingml/2006/main">
          <a:off x="6511895" y="882480"/>
          <a:ext cx="2657742" cy="4065535"/>
        </a:xfrm>
        <a:prstGeom xmlns:a="http://schemas.openxmlformats.org/drawingml/2006/main" prst="rect">
          <a:avLst/>
        </a:prstGeom>
        <a:solidFill xmlns:a="http://schemas.openxmlformats.org/drawingml/2006/main">
          <a:schemeClr val="lt1"/>
        </a:solidFill>
        <a:ln xmlns:a="http://schemas.openxmlformats.org/drawingml/2006/main" w="6350">
          <a:noFill/>
        </a:ln>
      </cdr:spPr>
      <cdr:txBody>
        <a:bodyPr xmlns:a="http://schemas.openxmlformats.org/drawingml/2006/main" rot="0" spcFirstLastPara="0" vert="horz" wrap="square" lIns="91440" tIns="45720" rIns="91440" bIns="45720" numCol="1" spcCol="0" rtlCol="0" fromWordArt="0" anchor="t" anchorCtr="0" forceAA="0" compatLnSpc="1">
          <a:prstTxWarp prst="textNoShape">
            <a:avLst/>
          </a:prstTxWarp>
          <a:noAutofit/>
        </a:bodyPr>
        <a:lstStyle xmlns:a="http://schemas.openxmlformats.org/drawingml/2006/main"/>
        <a:p xmlns:a="http://schemas.openxmlformats.org/drawingml/2006/main">
          <a:r>
            <a:rPr lang="pl-PL" sz="1100" kern="100">
              <a:effectLst/>
              <a:latin typeface="Times New Roman" panose="02020603050405020304" pitchFamily="18" charset="0"/>
              <a:ea typeface="Calibri" panose="020F0502020204030204" pitchFamily="34" charset="0"/>
              <a:cs typeface="Times New Roman" panose="02020603050405020304" pitchFamily="18" charset="0"/>
            </a:rPr>
            <a:t>Variables used to balance the group:</a:t>
          </a:r>
        </a:p>
        <a:p xmlns:a="http://schemas.openxmlformats.org/drawingml/2006/main">
          <a:endParaRPr lang="pl-PL" sz="1100" kern="100">
            <a:effectLst/>
            <a:latin typeface="Times New Roman" panose="02020603050405020304" pitchFamily="18" charset="0"/>
            <a:ea typeface="Calibri" panose="020F0502020204030204" pitchFamily="34" charset="0"/>
            <a:cs typeface="Times New Roman" panose="02020603050405020304" pitchFamily="18" charset="0"/>
          </a:endParaRPr>
        </a:p>
        <a:p xmlns:a="http://schemas.openxmlformats.org/drawingml/2006/main">
          <a:endParaRPr lang="pl-PL" sz="1100" kern="100">
            <a:effectLst/>
            <a:latin typeface="Times New Roman" panose="02020603050405020304" pitchFamily="18" charset="0"/>
            <a:ea typeface="Calibri" panose="020F0502020204030204" pitchFamily="34" charset="0"/>
            <a:cs typeface="Times New Roman" panose="02020603050405020304" pitchFamily="18" charset="0"/>
          </a:endParaRPr>
        </a:p>
        <a:p xmlns:a="http://schemas.openxmlformats.org/drawingml/2006/main">
          <a:r>
            <a:rPr lang="pl-PL" sz="1100" kern="100">
              <a:effectLst/>
              <a:latin typeface="Times New Roman" panose="02020603050405020304" pitchFamily="18" charset="0"/>
              <a:ea typeface="Calibri" panose="020F0502020204030204" pitchFamily="34" charset="0"/>
              <a:cs typeface="Times New Roman" panose="02020603050405020304" pitchFamily="18" charset="0"/>
            </a:rPr>
            <a:t>Donor age		(p=.06)</a:t>
          </a:r>
          <a:endParaRPr lang="en-PL" sz="1100" kern="100">
            <a:effectLst/>
            <a:latin typeface="Times New Roman" panose="02020603050405020304" pitchFamily="18" charset="0"/>
            <a:ea typeface="Calibri" panose="020F0502020204030204" pitchFamily="34" charset="0"/>
            <a:cs typeface="Times New Roman" panose="02020603050405020304" pitchFamily="18" charset="0"/>
          </a:endParaRPr>
        </a:p>
        <a:p xmlns:a="http://schemas.openxmlformats.org/drawingml/2006/main">
          <a:r>
            <a:rPr lang="pl-PL" sz="1100" kern="100">
              <a:effectLst/>
              <a:latin typeface="Times New Roman" panose="02020603050405020304" pitchFamily="18" charset="0"/>
              <a:ea typeface="Calibri" panose="020F0502020204030204" pitchFamily="34" charset="0"/>
              <a:cs typeface="Times New Roman" panose="02020603050405020304" pitchFamily="18" charset="0"/>
            </a:rPr>
            <a:t>MELD		</a:t>
          </a:r>
          <a:r>
            <a:rPr lang="pl-PL" sz="1100" kern="100" baseline="0">
              <a:effectLst/>
              <a:latin typeface="Times New Roman" panose="02020603050405020304" pitchFamily="18" charset="0"/>
              <a:ea typeface="Calibri" panose="020F0502020204030204" pitchFamily="34" charset="0"/>
              <a:cs typeface="Times New Roman" panose="02020603050405020304" pitchFamily="18" charset="0"/>
            </a:rPr>
            <a:t>(p=.08)      </a:t>
          </a:r>
        </a:p>
        <a:p xmlns:a="http://schemas.openxmlformats.org/drawingml/2006/main">
          <a:r>
            <a:rPr lang="pl-PL" sz="1100" kern="100">
              <a:effectLst/>
              <a:latin typeface="Times New Roman" panose="02020603050405020304" pitchFamily="18" charset="0"/>
              <a:ea typeface="Calibri" panose="020F0502020204030204" pitchFamily="34" charset="0"/>
              <a:cs typeface="Times New Roman" panose="02020603050405020304" pitchFamily="18" charset="0"/>
            </a:rPr>
            <a:t>Child-Pugh class	</a:t>
          </a:r>
          <a:r>
            <a:rPr lang="pl-PL" sz="1100" kern="100" baseline="0">
              <a:effectLst/>
              <a:latin typeface="Times New Roman" panose="02020603050405020304" pitchFamily="18" charset="0"/>
              <a:ea typeface="Calibri" panose="020F0502020204030204" pitchFamily="34" charset="0"/>
              <a:cs typeface="Times New Roman" panose="02020603050405020304" pitchFamily="18" charset="0"/>
            </a:rPr>
            <a:t>(p=.044)</a:t>
          </a:r>
          <a:r>
            <a:rPr lang="pl-PL" sz="1100" kern="100">
              <a:effectLst/>
              <a:latin typeface="Times New Roman" panose="02020603050405020304" pitchFamily="18" charset="0"/>
              <a:ea typeface="Calibri" panose="020F0502020204030204" pitchFamily="34" charset="0"/>
              <a:cs typeface="Times New Roman" panose="02020603050405020304" pitchFamily="18" charset="0"/>
            </a:rPr>
            <a:t> </a:t>
          </a:r>
          <a:br>
            <a:rPr lang="pl-PL" sz="1100" kern="100">
              <a:effectLst/>
              <a:latin typeface="Times New Roman" panose="02020603050405020304" pitchFamily="18" charset="0"/>
              <a:ea typeface="Calibri" panose="020F0502020204030204" pitchFamily="34" charset="0"/>
              <a:cs typeface="Times New Roman" panose="02020603050405020304" pitchFamily="18" charset="0"/>
            </a:rPr>
          </a:br>
          <a:r>
            <a:rPr lang="pl-PL" sz="1100" kern="100">
              <a:effectLst/>
              <a:latin typeface="Times New Roman" panose="02020603050405020304" pitchFamily="18" charset="0"/>
              <a:ea typeface="Calibri" panose="020F0502020204030204" pitchFamily="34" charset="0"/>
              <a:cs typeface="Times New Roman" panose="02020603050405020304" pitchFamily="18" charset="0"/>
            </a:rPr>
            <a:t>CIT		(p</a:t>
          </a:r>
          <a:r>
            <a:rPr lang="pl-PL" sz="1100" kern="100" baseline="0">
              <a:effectLst/>
              <a:latin typeface="Times New Roman" panose="02020603050405020304" pitchFamily="18" charset="0"/>
              <a:ea typeface="Calibri" panose="020F0502020204030204" pitchFamily="34" charset="0"/>
              <a:cs typeface="Times New Roman" panose="02020603050405020304" pitchFamily="18" charset="0"/>
            </a:rPr>
            <a:t> = .032)</a:t>
          </a:r>
          <a:endParaRPr lang="en-PL" sz="1100" kern="100">
            <a:effectLst/>
            <a:latin typeface="Times New Roman" panose="02020603050405020304" pitchFamily="18" charset="0"/>
            <a:ea typeface="Calibri" panose="020F0502020204030204" pitchFamily="34" charset="0"/>
            <a:cs typeface="Times New Roman" panose="02020603050405020304" pitchFamily="18" charset="0"/>
          </a:endParaRPr>
        </a:p>
        <a:p xmlns:a="http://schemas.openxmlformats.org/drawingml/2006/main">
          <a:r>
            <a:rPr lang="pl-PL" sz="1100" kern="100">
              <a:effectLst/>
              <a:latin typeface="Times New Roman" panose="02020603050405020304" pitchFamily="18" charset="0"/>
              <a:ea typeface="Calibri" panose="020F0502020204030204" pitchFamily="34" charset="0"/>
              <a:cs typeface="Times New Roman" panose="02020603050405020304" pitchFamily="18" charset="0"/>
            </a:rPr>
            <a:t>Anhepatic phase	</a:t>
          </a:r>
          <a:r>
            <a:rPr lang="pl-PL" sz="1100" kern="100" baseline="0">
              <a:effectLst/>
              <a:latin typeface="Times New Roman" panose="02020603050405020304" pitchFamily="18" charset="0"/>
              <a:ea typeface="Calibri" panose="020F0502020204030204" pitchFamily="34" charset="0"/>
              <a:cs typeface="Times New Roman" panose="02020603050405020304" pitchFamily="18" charset="0"/>
            </a:rPr>
            <a:t>(p = .017)</a:t>
          </a:r>
          <a:endParaRPr lang="en-PL" sz="1100" kern="100">
            <a:effectLst/>
            <a:latin typeface="Times New Roman" panose="02020603050405020304" pitchFamily="18" charset="0"/>
            <a:ea typeface="Calibri" panose="020F0502020204030204" pitchFamily="34" charset="0"/>
            <a:cs typeface="Times New Roman" panose="02020603050405020304" pitchFamily="18" charset="0"/>
          </a:endParaRPr>
        </a:p>
        <a:p xmlns:a="http://schemas.openxmlformats.org/drawingml/2006/main">
          <a:r>
            <a:rPr lang="pl-PL" sz="1100" kern="100">
              <a:effectLst/>
              <a:latin typeface="Times New Roman" panose="02020603050405020304" pitchFamily="18" charset="0"/>
              <a:ea typeface="Calibri" panose="020F0502020204030204" pitchFamily="34" charset="0"/>
              <a:cs typeface="Times New Roman" panose="02020603050405020304" pitchFamily="18" charset="0"/>
            </a:rPr>
            <a:t>WIT	   	(p = .036)</a:t>
          </a:r>
          <a:endParaRPr lang="en-PL" sz="1100" kern="100">
            <a:effectLst/>
            <a:latin typeface="Times New Roman" panose="02020603050405020304" pitchFamily="18" charset="0"/>
            <a:ea typeface="Calibri" panose="020F0502020204030204" pitchFamily="34" charset="0"/>
            <a:cs typeface="Times New Roman" panose="02020603050405020304" pitchFamily="18" charset="0"/>
          </a:endParaRPr>
        </a:p>
        <a:p xmlns:a="http://schemas.openxmlformats.org/drawingml/2006/main">
          <a:r>
            <a:rPr lang="pl-PL" sz="1100" kern="100">
              <a:effectLst/>
              <a:latin typeface="Times New Roman" panose="02020603050405020304" pitchFamily="18" charset="0"/>
              <a:ea typeface="Calibri" panose="020F0502020204030204" pitchFamily="34" charset="0"/>
              <a:cs typeface="Times New Roman" panose="02020603050405020304" pitchFamily="18" charset="0"/>
            </a:rPr>
            <a:t> </a:t>
          </a:r>
        </a:p>
        <a:p xmlns:a="http://schemas.openxmlformats.org/drawingml/2006/main">
          <a:endParaRPr lang="en-PL" sz="1100" kern="100">
            <a:effectLst/>
            <a:latin typeface="Times New Roman" panose="02020603050405020304" pitchFamily="18" charset="0"/>
            <a:ea typeface="Calibri" panose="020F0502020204030204" pitchFamily="34" charset="0"/>
            <a:cs typeface="Times New Roman" panose="02020603050405020304" pitchFamily="18" charset="0"/>
          </a:endParaRPr>
        </a:p>
        <a:p xmlns:a="http://schemas.openxmlformats.org/drawingml/2006/main">
          <a:r>
            <a:rPr lang="pl-PL" sz="1100" kern="100">
              <a:effectLst/>
              <a:latin typeface="Times New Roman" panose="02020603050405020304" pitchFamily="18" charset="0"/>
              <a:ea typeface="Calibri" panose="020F0502020204030204" pitchFamily="34" charset="0"/>
              <a:cs typeface="Times New Roman" panose="02020603050405020304" pitchFamily="18" charset="0"/>
            </a:rPr>
            <a:t>Microvesicular</a:t>
          </a:r>
          <a:r>
            <a:rPr lang="pl-PL" sz="1100" kern="100" baseline="0">
              <a:effectLst/>
              <a:latin typeface="Times New Roman" panose="02020603050405020304" pitchFamily="18" charset="0"/>
              <a:ea typeface="Calibri" panose="020F0502020204030204" pitchFamily="34" charset="0"/>
              <a:cs typeface="Times New Roman" panose="02020603050405020304" pitchFamily="18" charset="0"/>
            </a:rPr>
            <a:t>      	(p &lt; .0001)</a:t>
          </a:r>
          <a:endParaRPr lang="pl-PL" sz="1100" kern="100">
            <a:effectLst/>
            <a:latin typeface="Times New Roman" panose="02020603050405020304" pitchFamily="18" charset="0"/>
            <a:ea typeface="Calibri" panose="020F0502020204030204" pitchFamily="34" charset="0"/>
            <a:cs typeface="Times New Roman" panose="02020603050405020304" pitchFamily="18" charset="0"/>
          </a:endParaRPr>
        </a:p>
        <a:p xmlns:a="http://schemas.openxmlformats.org/drawingml/2006/main">
          <a:r>
            <a:rPr lang="pl-PL" sz="1100" kern="100">
              <a:effectLst/>
              <a:latin typeface="Times New Roman" panose="02020603050405020304" pitchFamily="18" charset="0"/>
              <a:ea typeface="Calibri" panose="020F0502020204030204" pitchFamily="34" charset="0"/>
              <a:cs typeface="Times New Roman" panose="02020603050405020304" pitchFamily="18" charset="0"/>
            </a:rPr>
            <a:t>steatosis</a:t>
          </a:r>
          <a:endParaRPr lang="en-PL" sz="1100" kern="100">
            <a:effectLst/>
            <a:latin typeface="Times New Roman" panose="02020603050405020304" pitchFamily="18" charset="0"/>
            <a:ea typeface="Calibri" panose="020F0502020204030204" pitchFamily="34" charset="0"/>
            <a:cs typeface="Times New Roman" panose="02020603050405020304" pitchFamily="18" charset="0"/>
          </a:endParaRPr>
        </a:p>
        <a:p xmlns:a="http://schemas.openxmlformats.org/drawingml/2006/main">
          <a:r>
            <a:rPr lang="pl-PL" sz="1100" kern="100">
              <a:effectLst/>
              <a:latin typeface="Times New Roman" panose="02020603050405020304" pitchFamily="18" charset="0"/>
              <a:ea typeface="Calibri" panose="020F0502020204030204" pitchFamily="34" charset="0"/>
              <a:cs typeface="Times New Roman" panose="02020603050405020304" pitchFamily="18" charset="0"/>
            </a:rPr>
            <a:t> </a:t>
          </a:r>
          <a:endParaRPr lang="en-PL" sz="1100" kern="100">
            <a:effectLst/>
            <a:latin typeface="Times New Roman" panose="02020603050405020304" pitchFamily="18" charset="0"/>
            <a:ea typeface="Calibri" panose="020F0502020204030204" pitchFamily="34" charset="0"/>
            <a:cs typeface="Times New Roman" panose="02020603050405020304" pitchFamily="18" charset="0"/>
          </a:endParaRPr>
        </a:p>
        <a:p xmlns:a="http://schemas.openxmlformats.org/drawingml/2006/main">
          <a:r>
            <a:rPr lang="pl-PL" sz="1100" kern="100">
              <a:effectLst/>
              <a:latin typeface="Times New Roman" panose="02020603050405020304" pitchFamily="18" charset="0"/>
              <a:ea typeface="Calibri" panose="020F0502020204030204" pitchFamily="34" charset="0"/>
              <a:cs typeface="Times New Roman" panose="02020603050405020304" pitchFamily="18" charset="0"/>
            </a:rPr>
            <a:t> </a:t>
          </a:r>
        </a:p>
        <a:p xmlns:a="http://schemas.openxmlformats.org/drawingml/2006/main">
          <a:endParaRPr lang="pl-PL" sz="1100" kern="100">
            <a:effectLst/>
            <a:latin typeface="Times New Roman" panose="02020603050405020304" pitchFamily="18" charset="0"/>
            <a:ea typeface="Calibri" panose="020F0502020204030204" pitchFamily="34" charset="0"/>
            <a:cs typeface="Times New Roman" panose="02020603050405020304" pitchFamily="18" charset="0"/>
          </a:endParaRPr>
        </a:p>
        <a:p xmlns:a="http://schemas.openxmlformats.org/drawingml/2006/main">
          <a:endParaRPr lang="en-PL" sz="1100" kern="100">
            <a:effectLst/>
            <a:latin typeface="Times New Roman" panose="02020603050405020304" pitchFamily="18" charset="0"/>
            <a:ea typeface="Calibri" panose="020F0502020204030204" pitchFamily="34" charset="0"/>
            <a:cs typeface="Times New Roman" panose="02020603050405020304" pitchFamily="18" charset="0"/>
          </a:endParaRPr>
        </a:p>
        <a:p xmlns:a="http://schemas.openxmlformats.org/drawingml/2006/main">
          <a:r>
            <a:rPr lang="pl-PL" sz="1100" kern="100">
              <a:effectLst/>
              <a:latin typeface="Times New Roman" panose="02020603050405020304" pitchFamily="18" charset="0"/>
              <a:ea typeface="Calibri" panose="020F0502020204030204" pitchFamily="34" charset="0"/>
              <a:cs typeface="Times New Roman" panose="02020603050405020304" pitchFamily="18" charset="0"/>
            </a:rPr>
            <a:t>Macrovesicular</a:t>
          </a:r>
          <a:r>
            <a:rPr lang="pl-PL" sz="1100" kern="100" baseline="0">
              <a:effectLst/>
              <a:latin typeface="Times New Roman" panose="02020603050405020304" pitchFamily="18" charset="0"/>
              <a:ea typeface="Calibri" panose="020F0502020204030204" pitchFamily="34" charset="0"/>
              <a:cs typeface="Times New Roman" panose="02020603050405020304" pitchFamily="18" charset="0"/>
            </a:rPr>
            <a:t>     	(p = .25)</a:t>
          </a:r>
          <a:endParaRPr lang="pl-PL" sz="1100" kern="100">
            <a:effectLst/>
            <a:latin typeface="Times New Roman" panose="02020603050405020304" pitchFamily="18" charset="0"/>
            <a:ea typeface="Calibri" panose="020F0502020204030204" pitchFamily="34" charset="0"/>
            <a:cs typeface="Times New Roman" panose="02020603050405020304" pitchFamily="18" charset="0"/>
          </a:endParaRPr>
        </a:p>
        <a:p xmlns:a="http://schemas.openxmlformats.org/drawingml/2006/main">
          <a:r>
            <a:rPr lang="pl-PL" sz="1100" kern="100">
              <a:effectLst/>
              <a:latin typeface="Times New Roman" panose="02020603050405020304" pitchFamily="18" charset="0"/>
              <a:ea typeface="Calibri" panose="020F0502020204030204" pitchFamily="34" charset="0"/>
              <a:cs typeface="Times New Roman" panose="02020603050405020304" pitchFamily="18" charset="0"/>
            </a:rPr>
            <a:t>steatosis</a:t>
          </a:r>
          <a:endParaRPr lang="en-PL" sz="1100" kern="100">
            <a:effectLst/>
            <a:latin typeface="Times New Roman" panose="02020603050405020304" pitchFamily="18" charset="0"/>
            <a:ea typeface="Calibri" panose="020F0502020204030204" pitchFamily="34" charset="0"/>
            <a:cs typeface="Times New Roman" panose="02020603050405020304" pitchFamily="18" charset="0"/>
          </a:endParaRPr>
        </a:p>
        <a:p xmlns:a="http://schemas.openxmlformats.org/drawingml/2006/main">
          <a:r>
            <a:rPr lang="pl-PL" sz="1100" kern="100">
              <a:effectLst/>
              <a:latin typeface="Calibri" panose="020F0502020204030204" pitchFamily="34" charset="0"/>
              <a:ea typeface="Calibri" panose="020F0502020204030204" pitchFamily="34" charset="0"/>
              <a:cs typeface="Times New Roman" panose="02020603050405020304" pitchFamily="18" charset="0"/>
            </a:rPr>
            <a:t> </a:t>
          </a:r>
          <a:endParaRPr lang="en-PL" sz="1100" kern="100">
            <a:effectLst/>
            <a:latin typeface="Calibri" panose="020F0502020204030204" pitchFamily="34" charset="0"/>
            <a:ea typeface="Calibri" panose="020F0502020204030204" pitchFamily="34" charset="0"/>
            <a:cs typeface="Times New Roman" panose="02020603050405020304" pitchFamily="18" charset="0"/>
          </a:endParaRPr>
        </a:p>
        <a:p xmlns:a="http://schemas.openxmlformats.org/drawingml/2006/main">
          <a:r>
            <a:rPr lang="pl-PL" sz="700" kern="100">
              <a:effectLst/>
              <a:latin typeface="Calibri" panose="020F0502020204030204" pitchFamily="34" charset="0"/>
              <a:ea typeface="Calibri" panose="020F0502020204030204" pitchFamily="34" charset="0"/>
              <a:cs typeface="Times New Roman" panose="02020603050405020304" pitchFamily="18" charset="0"/>
            </a:rPr>
            <a:t> </a:t>
          </a:r>
          <a:endParaRPr lang="en-PL" sz="1200" kern="100">
            <a:effectLst/>
            <a:latin typeface="Calibri" panose="020F0502020204030204" pitchFamily="34" charset="0"/>
            <a:ea typeface="Calibri" panose="020F0502020204030204" pitchFamily="34" charset="0"/>
            <a:cs typeface="Times New Roman" panose="02020603050405020304" pitchFamily="18" charset="0"/>
          </a:endParaRPr>
        </a:p>
        <a:p xmlns:a="http://schemas.openxmlformats.org/drawingml/2006/main">
          <a:r>
            <a:rPr lang="pl-PL" sz="700" kern="100">
              <a:effectLst/>
              <a:latin typeface="Calibri" panose="020F0502020204030204" pitchFamily="34" charset="0"/>
              <a:ea typeface="Calibri" panose="020F0502020204030204" pitchFamily="34" charset="0"/>
              <a:cs typeface="Times New Roman" panose="02020603050405020304" pitchFamily="18" charset="0"/>
            </a:rPr>
            <a:t> </a:t>
          </a:r>
          <a:endParaRPr lang="en-PL" sz="1200" kern="100">
            <a:effectLst/>
            <a:latin typeface="Calibri" panose="020F0502020204030204" pitchFamily="34" charset="0"/>
            <a:ea typeface="Calibri" panose="020F0502020204030204" pitchFamily="34" charset="0"/>
            <a:cs typeface="Times New Roman" panose="02020603050405020304" pitchFamily="18" charset="0"/>
          </a:endParaRPr>
        </a:p>
        <a:p xmlns:a="http://schemas.openxmlformats.org/drawingml/2006/main">
          <a:r>
            <a:rPr lang="pl-PL" sz="700" kern="100">
              <a:effectLst/>
              <a:latin typeface="Calibri" panose="020F0502020204030204" pitchFamily="34" charset="0"/>
              <a:ea typeface="Calibri" panose="020F0502020204030204" pitchFamily="34" charset="0"/>
              <a:cs typeface="Times New Roman" panose="02020603050405020304" pitchFamily="18" charset="0"/>
            </a:rPr>
            <a:t> </a:t>
          </a:r>
          <a:endParaRPr lang="en-PL" sz="1200" kern="100">
            <a:effectLst/>
            <a:latin typeface="Calibri" panose="020F0502020204030204" pitchFamily="34" charset="0"/>
            <a:ea typeface="Calibri" panose="020F0502020204030204" pitchFamily="34" charset="0"/>
            <a:cs typeface="Times New Roman" panose="02020603050405020304" pitchFamily="18" charset="0"/>
          </a:endParaRPr>
        </a:p>
        <a:p xmlns:a="http://schemas.openxmlformats.org/drawingml/2006/main">
          <a:r>
            <a:rPr lang="pl-PL" sz="700" kern="100">
              <a:effectLst/>
              <a:latin typeface="Calibri" panose="020F0502020204030204" pitchFamily="34" charset="0"/>
              <a:ea typeface="Calibri" panose="020F0502020204030204" pitchFamily="34" charset="0"/>
              <a:cs typeface="Times New Roman" panose="02020603050405020304" pitchFamily="18" charset="0"/>
            </a:rPr>
            <a:t> </a:t>
          </a:r>
          <a:endParaRPr lang="en-PL" sz="1200" kern="100">
            <a:effectLst/>
            <a:latin typeface="Calibri" panose="020F0502020204030204" pitchFamily="34" charset="0"/>
            <a:ea typeface="Calibri" panose="020F0502020204030204" pitchFamily="34" charset="0"/>
            <a:cs typeface="Times New Roman" panose="02020603050405020304" pitchFamily="18" charset="0"/>
          </a:endParaRPr>
        </a:p>
        <a:p xmlns:a="http://schemas.openxmlformats.org/drawingml/2006/main">
          <a:r>
            <a:rPr lang="pl-PL" sz="700" kern="100">
              <a:effectLst/>
              <a:latin typeface="Calibri" panose="020F0502020204030204" pitchFamily="34" charset="0"/>
              <a:ea typeface="Calibri" panose="020F0502020204030204" pitchFamily="34" charset="0"/>
              <a:cs typeface="Times New Roman" panose="02020603050405020304" pitchFamily="18" charset="0"/>
            </a:rPr>
            <a:t> </a:t>
          </a:r>
          <a:endParaRPr lang="en-PL" sz="1200" kern="100">
            <a:effectLst/>
            <a:latin typeface="Calibri" panose="020F0502020204030204" pitchFamily="34" charset="0"/>
            <a:ea typeface="Calibri" panose="020F0502020204030204" pitchFamily="34" charset="0"/>
            <a:cs typeface="Times New Roman" panose="02020603050405020304" pitchFamily="18" charset="0"/>
          </a:endParaRPr>
        </a:p>
        <a:p xmlns:a="http://schemas.openxmlformats.org/drawingml/2006/main">
          <a:r>
            <a:rPr lang="pl-PL" sz="700" kern="100">
              <a:effectLst/>
              <a:latin typeface="Calibri" panose="020F0502020204030204" pitchFamily="34" charset="0"/>
              <a:ea typeface="Calibri" panose="020F0502020204030204" pitchFamily="34" charset="0"/>
              <a:cs typeface="Times New Roman" panose="02020603050405020304" pitchFamily="18" charset="0"/>
            </a:rPr>
            <a:t> </a:t>
          </a:r>
          <a:endParaRPr lang="en-PL" sz="1200" kern="100">
            <a:effectLst/>
            <a:latin typeface="Calibri" panose="020F0502020204030204" pitchFamily="34" charset="0"/>
            <a:ea typeface="Calibri" panose="020F0502020204030204" pitchFamily="34" charset="0"/>
            <a:cs typeface="Times New Roman" panose="02020603050405020304" pitchFamily="18" charset="0"/>
          </a:endParaRPr>
        </a:p>
        <a:p xmlns:a="http://schemas.openxmlformats.org/drawingml/2006/main">
          <a:r>
            <a:rPr lang="pl-PL" sz="700" kern="100">
              <a:effectLst/>
              <a:latin typeface="Calibri" panose="020F0502020204030204" pitchFamily="34" charset="0"/>
              <a:ea typeface="Calibri" panose="020F0502020204030204" pitchFamily="34" charset="0"/>
              <a:cs typeface="Times New Roman" panose="02020603050405020304" pitchFamily="18" charset="0"/>
            </a:rPr>
            <a:t> </a:t>
          </a:r>
          <a:endParaRPr lang="en-PL" sz="1200" kern="100">
            <a:effectLst/>
            <a:latin typeface="Calibri" panose="020F0502020204030204" pitchFamily="34" charset="0"/>
            <a:ea typeface="Calibri" panose="020F0502020204030204" pitchFamily="34" charset="0"/>
            <a:cs typeface="Times New Roman" panose="02020603050405020304" pitchFamily="18" charset="0"/>
          </a:endParaRPr>
        </a:p>
        <a:p xmlns:a="http://schemas.openxmlformats.org/drawingml/2006/main">
          <a:r>
            <a:rPr lang="pl-PL" sz="700" kern="100">
              <a:effectLst/>
              <a:latin typeface="Calibri" panose="020F0502020204030204" pitchFamily="34" charset="0"/>
              <a:ea typeface="Calibri" panose="020F0502020204030204" pitchFamily="34" charset="0"/>
              <a:cs typeface="Times New Roman" panose="02020603050405020304" pitchFamily="18" charset="0"/>
            </a:rPr>
            <a:t> </a:t>
          </a:r>
          <a:endParaRPr lang="en-PL" sz="1200" kern="100">
            <a:effectLst/>
            <a:latin typeface="Calibri" panose="020F0502020204030204" pitchFamily="34" charset="0"/>
            <a:ea typeface="Calibri" panose="020F0502020204030204" pitchFamily="34" charset="0"/>
            <a:cs typeface="Times New Roman" panose="02020603050405020304" pitchFamily="18" charset="0"/>
          </a:endParaRPr>
        </a:p>
        <a:p xmlns:a="http://schemas.openxmlformats.org/drawingml/2006/main">
          <a:r>
            <a:rPr lang="pl-PL" sz="700" kern="100">
              <a:effectLst/>
              <a:latin typeface="Calibri" panose="020F0502020204030204" pitchFamily="34" charset="0"/>
              <a:ea typeface="Calibri" panose="020F0502020204030204" pitchFamily="34" charset="0"/>
              <a:cs typeface="Times New Roman" panose="02020603050405020304" pitchFamily="18" charset="0"/>
            </a:rPr>
            <a:t> </a:t>
          </a:r>
          <a:endParaRPr lang="en-PL" sz="1200" kern="100">
            <a:effectLst/>
            <a:latin typeface="Calibri" panose="020F0502020204030204" pitchFamily="34" charset="0"/>
            <a:ea typeface="Calibri" panose="020F0502020204030204" pitchFamily="34" charset="0"/>
            <a:cs typeface="Times New Roman" panose="02020603050405020304" pitchFamily="18" charset="0"/>
          </a:endParaRPr>
        </a:p>
        <a:p xmlns:a="http://schemas.openxmlformats.org/drawingml/2006/main">
          <a:r>
            <a:rPr lang="pl-PL" sz="700" kern="100">
              <a:effectLst/>
              <a:latin typeface="Calibri" panose="020F0502020204030204" pitchFamily="34" charset="0"/>
              <a:ea typeface="Calibri" panose="020F0502020204030204" pitchFamily="34" charset="0"/>
              <a:cs typeface="Times New Roman" panose="02020603050405020304" pitchFamily="18" charset="0"/>
            </a:rPr>
            <a:t> </a:t>
          </a:r>
          <a:endParaRPr lang="en-PL" sz="1200" kern="100">
            <a:effectLst/>
            <a:latin typeface="Calibri" panose="020F0502020204030204" pitchFamily="34" charset="0"/>
            <a:ea typeface="Calibri" panose="020F0502020204030204" pitchFamily="34" charset="0"/>
            <a:cs typeface="Times New Roman" panose="02020603050405020304" pitchFamily="18" charset="0"/>
          </a:endParaRPr>
        </a:p>
        <a:p xmlns:a="http://schemas.openxmlformats.org/drawingml/2006/main">
          <a:r>
            <a:rPr lang="pl-PL" sz="700" kern="100">
              <a:effectLst/>
              <a:latin typeface="Calibri" panose="020F0502020204030204" pitchFamily="34" charset="0"/>
              <a:ea typeface="Calibri" panose="020F0502020204030204" pitchFamily="34" charset="0"/>
              <a:cs typeface="Times New Roman" panose="02020603050405020304" pitchFamily="18" charset="0"/>
            </a:rPr>
            <a:t> </a:t>
          </a:r>
          <a:endParaRPr lang="en-PL" sz="1200" kern="100">
            <a:effectLst/>
            <a:latin typeface="Calibri" panose="020F0502020204030204" pitchFamily="34" charset="0"/>
            <a:ea typeface="Calibri" panose="020F0502020204030204" pitchFamily="34" charset="0"/>
            <a:cs typeface="Times New Roman" panose="02020603050405020304" pitchFamily="18" charset="0"/>
          </a:endParaRPr>
        </a:p>
      </cdr:txBody>
    </cdr:sp>
  </cdr:relSizeAnchor>
  <cdr:relSizeAnchor xmlns:cdr="http://schemas.openxmlformats.org/drawingml/2006/chartDrawing">
    <cdr:from>
      <cdr:x>0.60489</cdr:x>
      <cdr:y>0.28056</cdr:y>
    </cdr:from>
    <cdr:to>
      <cdr:x>0.63745</cdr:x>
      <cdr:y>0.71774</cdr:y>
    </cdr:to>
    <cdr:sp macro="" textlink="">
      <cdr:nvSpPr>
        <cdr:cNvPr id="4" name="Right Brace 3"/>
        <cdr:cNvSpPr/>
      </cdr:nvSpPr>
      <cdr:spPr>
        <a:xfrm xmlns:a="http://schemas.openxmlformats.org/drawingml/2006/main">
          <a:off x="5742774" y="1501852"/>
          <a:ext cx="309121" cy="2340246"/>
        </a:xfrm>
        <a:prstGeom xmlns:a="http://schemas.openxmlformats.org/drawingml/2006/main" prst="rightBrace">
          <a:avLst>
            <a:gd name="adj1" fmla="val 0"/>
            <a:gd name="adj2" fmla="val 50000"/>
          </a:avLst>
        </a:prstGeom>
      </cdr:spPr>
      <cdr:style>
        <a:lnRef xmlns:a="http://schemas.openxmlformats.org/drawingml/2006/main" idx="1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tx1"/>
        </a:fontRef>
      </cdr:style>
      <cdr:txBody>
        <a:bodyPr xmlns:a="http://schemas.openxmlformats.org/drawingml/2006/main" vertOverflow="clip" wrap="square">
          <a:noAutofit/>
        </a:bodyPr>
        <a:lstStyle xmlns:a="http://schemas.openxmlformats.org/drawingml/2006/main"/>
        <a:p xmlns:a="http://schemas.openxmlformats.org/drawingml/2006/main">
          <a:endParaRPr lang="en-PL">
            <a:ln>
              <a:solidFill>
                <a:schemeClr val="tx1"/>
              </a:solidFill>
            </a:ln>
          </a:endParaRPr>
        </a:p>
      </cdr:txBody>
    </cdr:sp>
  </cdr:relSizeAnchor>
</c:userShap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Marcin Morawski</dc:creator>
  <cp:keywords/>
  <dc:description/>
  <cp:lastModifiedBy>Marcin Morawski</cp:lastModifiedBy>
  <cp:revision>3</cp:revision>
  <cp:lastPrinted>2024-02-25T07:25:00Z</cp:lastPrinted>
  <dcterms:created xsi:type="dcterms:W3CDTF">2024-04-08T18:01:00Z</dcterms:created>
  <dcterms:modified xsi:type="dcterms:W3CDTF">2024-04-10T17:58:00Z</dcterms:modified>
</cp:coreProperties>
</file>