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val="en-US" w:eastAsia="ja-JP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338E5D11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77952113" w14:textId="77777777" w:rsidR="00436BF4" w:rsidRPr="00931701" w:rsidRDefault="00436BF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72D74B8" w14:textId="53D8D9F6" w:rsidR="004F2A8B" w:rsidRPr="00931701" w:rsidRDefault="00436BF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36BF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Hemos cumplido con los plazos previstos para las tareas gracias a una buena organización del equipo y al uso de la metodología ágil con Jira. Esto nos permitió trabajar en diferentes áreas simultáneamente, como la interfaz, el servidor y la seguridad.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54327689" w:rsidR="004F2A8B" w:rsidRDefault="00436BF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436BF4">
              <w:rPr>
                <w:rFonts w:ascii="Calibri" w:hAnsi="Calibri"/>
                <w:b/>
                <w:bCs/>
                <w:color w:val="1F4E79" w:themeColor="accent1" w:themeShade="80"/>
              </w:rPr>
              <w:t>Hasta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ahora, todo ha ido bien</w:t>
            </w:r>
            <w:r w:rsidRPr="00436BF4">
              <w:rPr>
                <w:rFonts w:ascii="Calibri" w:hAnsi="Calibri"/>
                <w:b/>
                <w:bCs/>
                <w:color w:val="1F4E79" w:themeColor="accent1" w:themeShade="80"/>
              </w:rPr>
              <w:t>. Si surgiera algún problema, las reuniones diarias (Daily Meetings) nos permiten identificar y solucionar rápidamente cualquier dificultad. La comunicación fluida es esencial para mantenernos en el camino correcto.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0CBC4A0D" w14:textId="77777777" w:rsidR="00436BF4" w:rsidRPr="00436BF4" w:rsidRDefault="00436BF4" w:rsidP="00436BF4">
            <w:pPr>
              <w:jc w:val="both"/>
              <w:rPr>
                <w:rFonts w:ascii="Calibri" w:hAnsi="Calibri"/>
                <w:b/>
                <w:bCs/>
                <w:color w:val="000000" w:themeColor="text1"/>
              </w:rPr>
            </w:pPr>
            <w:r w:rsidRPr="00436BF4">
              <w:rPr>
                <w:rFonts w:ascii="Calibri" w:hAnsi="Calibri"/>
                <w:b/>
                <w:bCs/>
                <w:color w:val="000000" w:themeColor="text1"/>
              </w:rPr>
              <w:t>Considero que mi desempeño ha sido positivo y me he mantenido comprometido con las tareas.</w:t>
            </w:r>
          </w:p>
          <w:p w14:paraId="2E718953" w14:textId="77777777" w:rsidR="00436BF4" w:rsidRPr="00436BF4" w:rsidRDefault="00436BF4" w:rsidP="00436BF4">
            <w:pPr>
              <w:jc w:val="both"/>
              <w:rPr>
                <w:rFonts w:ascii="Calibri" w:hAnsi="Calibri"/>
                <w:b/>
                <w:bCs/>
                <w:color w:val="000000" w:themeColor="text1"/>
              </w:rPr>
            </w:pPr>
          </w:p>
          <w:p w14:paraId="54ADFC42" w14:textId="77777777" w:rsidR="00436BF4" w:rsidRPr="00436BF4" w:rsidRDefault="00436BF4" w:rsidP="00436BF4">
            <w:pPr>
              <w:jc w:val="both"/>
              <w:rPr>
                <w:rFonts w:ascii="Calibri" w:hAnsi="Calibri"/>
                <w:b/>
                <w:bCs/>
                <w:color w:val="000000" w:themeColor="text1"/>
              </w:rPr>
            </w:pPr>
            <w:r w:rsidRPr="00436BF4">
              <w:rPr>
                <w:rFonts w:ascii="Calibri" w:hAnsi="Calibri"/>
                <w:b/>
                <w:bCs/>
                <w:color w:val="000000" w:themeColor="text1"/>
              </w:rPr>
              <w:t>Puntos fuertes:</w:t>
            </w:r>
          </w:p>
          <w:p w14:paraId="31B35847" w14:textId="77777777" w:rsidR="00436BF4" w:rsidRPr="00436BF4" w:rsidRDefault="00436BF4" w:rsidP="00436BF4">
            <w:pPr>
              <w:jc w:val="both"/>
              <w:rPr>
                <w:rFonts w:ascii="Calibri" w:hAnsi="Calibri"/>
                <w:b/>
                <w:bCs/>
                <w:color w:val="000000" w:themeColor="text1"/>
              </w:rPr>
            </w:pPr>
          </w:p>
          <w:p w14:paraId="484E6FA3" w14:textId="77777777" w:rsidR="00436BF4" w:rsidRPr="00436BF4" w:rsidRDefault="00436BF4" w:rsidP="00436BF4">
            <w:pPr>
              <w:jc w:val="both"/>
              <w:rPr>
                <w:rFonts w:ascii="Calibri" w:hAnsi="Calibri"/>
                <w:b/>
                <w:bCs/>
                <w:color w:val="000000" w:themeColor="text1"/>
              </w:rPr>
            </w:pPr>
            <w:r w:rsidRPr="00436BF4">
              <w:rPr>
                <w:rFonts w:ascii="Calibri" w:hAnsi="Calibri"/>
                <w:b/>
                <w:bCs/>
                <w:color w:val="000000" w:themeColor="text1"/>
              </w:rPr>
              <w:t>Buena organización.</w:t>
            </w:r>
          </w:p>
          <w:p w14:paraId="041DA3E0" w14:textId="77777777" w:rsidR="00436BF4" w:rsidRPr="00436BF4" w:rsidRDefault="00436BF4" w:rsidP="00436BF4">
            <w:pPr>
              <w:jc w:val="both"/>
              <w:rPr>
                <w:rFonts w:ascii="Calibri" w:hAnsi="Calibri"/>
                <w:b/>
                <w:bCs/>
                <w:color w:val="000000" w:themeColor="text1"/>
              </w:rPr>
            </w:pPr>
            <w:r w:rsidRPr="00436BF4">
              <w:rPr>
                <w:rFonts w:ascii="Calibri" w:hAnsi="Calibri"/>
                <w:b/>
                <w:bCs/>
                <w:color w:val="000000" w:themeColor="text1"/>
              </w:rPr>
              <w:t>Constancia en el trabajo.</w:t>
            </w:r>
          </w:p>
          <w:p w14:paraId="00246BD2" w14:textId="049AB4D5" w:rsidR="00436BF4" w:rsidRPr="00436BF4" w:rsidRDefault="00436BF4" w:rsidP="00436BF4">
            <w:pPr>
              <w:jc w:val="both"/>
              <w:rPr>
                <w:rFonts w:ascii="Calibri" w:hAnsi="Calibri"/>
                <w:b/>
                <w:bCs/>
                <w:color w:val="000000" w:themeColor="text1"/>
              </w:rPr>
            </w:pPr>
            <w:r>
              <w:rPr>
                <w:rFonts w:ascii="Calibri" w:hAnsi="Calibri"/>
                <w:b/>
                <w:bCs/>
                <w:color w:val="000000" w:themeColor="text1"/>
              </w:rPr>
              <w:t>Rápido aprendizaje</w:t>
            </w:r>
          </w:p>
          <w:p w14:paraId="1049078C" w14:textId="77777777" w:rsidR="00436BF4" w:rsidRPr="00436BF4" w:rsidRDefault="00436BF4" w:rsidP="00436BF4">
            <w:pPr>
              <w:jc w:val="both"/>
              <w:rPr>
                <w:rFonts w:ascii="Calibri" w:hAnsi="Calibri"/>
                <w:b/>
                <w:bCs/>
                <w:color w:val="000000" w:themeColor="text1"/>
              </w:rPr>
            </w:pPr>
            <w:r w:rsidRPr="00436BF4">
              <w:rPr>
                <w:rFonts w:ascii="Calibri" w:hAnsi="Calibri" w:hint="eastAsia"/>
                <w:b/>
                <w:bCs/>
                <w:color w:val="000000" w:themeColor="text1"/>
              </w:rPr>
              <w:t>Á</w:t>
            </w:r>
            <w:r w:rsidRPr="00436BF4">
              <w:rPr>
                <w:rFonts w:ascii="Calibri" w:hAnsi="Calibri"/>
                <w:b/>
                <w:bCs/>
                <w:color w:val="000000" w:themeColor="text1"/>
              </w:rPr>
              <w:t>rea de mejora:</w:t>
            </w:r>
          </w:p>
          <w:p w14:paraId="5CB33870" w14:textId="77777777" w:rsidR="00436BF4" w:rsidRPr="00436BF4" w:rsidRDefault="00436BF4" w:rsidP="00436BF4">
            <w:pPr>
              <w:jc w:val="both"/>
              <w:rPr>
                <w:rFonts w:ascii="Calibri" w:hAnsi="Calibri"/>
                <w:b/>
                <w:bCs/>
                <w:color w:val="000000" w:themeColor="text1"/>
              </w:rPr>
            </w:pPr>
          </w:p>
          <w:p w14:paraId="75A589DF" w14:textId="7127FA9C" w:rsidR="004F2A8B" w:rsidRPr="00874D16" w:rsidRDefault="00436BF4" w:rsidP="00436BF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436BF4">
              <w:rPr>
                <w:rFonts w:ascii="Calibri" w:hAnsi="Calibri"/>
                <w:b/>
                <w:bCs/>
                <w:color w:val="000000" w:themeColor="text1"/>
              </w:rPr>
              <w:t>Profundizar en la automatización</w:t>
            </w:r>
            <w:r>
              <w:rPr>
                <w:rFonts w:ascii="Calibri" w:hAnsi="Calibri"/>
                <w:b/>
                <w:bCs/>
                <w:color w:val="000000" w:themeColor="text1"/>
              </w:rPr>
              <w:t xml:space="preserve"> de pruebas para minimizar el </w:t>
            </w:r>
            <w:r w:rsidRPr="00436BF4">
              <w:rPr>
                <w:rFonts w:ascii="Calibri" w:hAnsi="Calibri"/>
                <w:b/>
                <w:bCs/>
                <w:color w:val="000000" w:themeColor="text1"/>
              </w:rPr>
              <w:t>trabajo.</w:t>
            </w: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4D9260D8" w14:textId="32DADB7D" w:rsidR="004F2A8B" w:rsidRDefault="00436BF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bookmarkStart w:id="0" w:name="_GoBack"/>
            <w:r>
              <w:rPr>
                <w:rFonts w:ascii="Calibri" w:hAnsi="Calibri"/>
                <w:b/>
                <w:bCs/>
                <w:color w:val="000000" w:themeColor="text1"/>
              </w:rPr>
              <w:t xml:space="preserve">Como haremos para desplegar la aplicación, y también </w:t>
            </w:r>
            <w:r w:rsidR="00BD5CCC">
              <w:rPr>
                <w:rFonts w:ascii="Calibri" w:hAnsi="Calibri"/>
                <w:b/>
                <w:bCs/>
                <w:color w:val="000000" w:themeColor="text1"/>
              </w:rPr>
              <w:t>si hay api para leer los certificados</w:t>
            </w:r>
          </w:p>
          <w:bookmarkEnd w:id="0"/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41B439ED" w14:textId="77777777" w:rsidR="00F2362B" w:rsidRDefault="00F2362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5FFBFD48" w:rsidR="004F2A8B" w:rsidRPr="00F2362B" w:rsidRDefault="00F2362B" w:rsidP="3D28A338">
            <w:pPr>
              <w:jc w:val="both"/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</w:pPr>
            <w:r w:rsidRPr="00F2362B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Actualmente, la distribución de actividades entre backend (Iván), frontend (Benjamín) y ciberseguridad (Nicol) ha sido adecuada</w:t>
            </w:r>
            <w:r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FC039CF" w14:textId="77777777" w:rsidR="00F2362B" w:rsidRDefault="00F2362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66B96BE" w14:textId="77777777" w:rsidR="00F2362B" w:rsidRDefault="00F2362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F8D6932" w14:textId="77777777" w:rsidR="00F2362B" w:rsidRDefault="00F2362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A8BDB59" w14:textId="77777777" w:rsidR="00F2362B" w:rsidRDefault="00F2362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0CB8B39" w14:textId="77777777" w:rsidR="00F2362B" w:rsidRDefault="00F2362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6820741" w14:textId="77777777" w:rsidR="00154E3C" w:rsidRDefault="004F2A8B" w:rsidP="00F2362B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05101F00" w14:textId="7DBC673E" w:rsidR="00154E3C" w:rsidRPr="00154E3C" w:rsidRDefault="00154E3C" w:rsidP="00F2362B">
            <w:pPr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  <w:r w:rsidRPr="00154E3C">
              <w:rPr>
                <w:rFonts w:eastAsiaTheme="majorEastAsia"/>
                <w:b/>
                <w:bCs/>
                <w:sz w:val="24"/>
                <w:szCs w:val="24"/>
              </w:rPr>
              <w:t>Buen trabajo en equipo.</w:t>
            </w:r>
          </w:p>
          <w:p w14:paraId="02A1EEE2" w14:textId="255D3D94" w:rsidR="00F2362B" w:rsidRPr="00F2362B" w:rsidRDefault="00F2362B" w:rsidP="00F2362B">
            <w:pPr>
              <w:jc w:val="both"/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</w:pPr>
            <w:r w:rsidRPr="00F2362B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Aspectos positivos:</w:t>
            </w:r>
          </w:p>
          <w:p w14:paraId="19560B54" w14:textId="77777777" w:rsidR="00F2362B" w:rsidRPr="00F2362B" w:rsidRDefault="00F2362B" w:rsidP="00F2362B">
            <w:pPr>
              <w:numPr>
                <w:ilvl w:val="0"/>
                <w:numId w:val="41"/>
              </w:numPr>
              <w:jc w:val="both"/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</w:pPr>
            <w:r w:rsidRPr="00F2362B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Buena comunicación y coordinación mediante daily meetings.</w:t>
            </w:r>
          </w:p>
          <w:p w14:paraId="14FD43FA" w14:textId="77777777" w:rsidR="00F2362B" w:rsidRPr="00F2362B" w:rsidRDefault="00F2362B" w:rsidP="00F2362B">
            <w:pPr>
              <w:numPr>
                <w:ilvl w:val="0"/>
                <w:numId w:val="41"/>
              </w:numPr>
              <w:jc w:val="both"/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</w:pPr>
            <w:r w:rsidRPr="00F2362B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Roles claros que evitan confusiones.</w:t>
            </w:r>
          </w:p>
          <w:p w14:paraId="5325899D" w14:textId="77777777" w:rsidR="00F2362B" w:rsidRPr="00F2362B" w:rsidRDefault="00F2362B" w:rsidP="00F2362B">
            <w:pPr>
              <w:numPr>
                <w:ilvl w:val="0"/>
                <w:numId w:val="41"/>
              </w:numPr>
              <w:jc w:val="both"/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</w:pPr>
            <w:r w:rsidRPr="00F2362B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Colaboración en la resolución de problemas técnicos.</w:t>
            </w:r>
          </w:p>
          <w:p w14:paraId="7D4356BF" w14:textId="1352D945" w:rsidR="004F2A8B" w:rsidRPr="00F2362B" w:rsidRDefault="00F2362B" w:rsidP="3D28A338">
            <w:pPr>
              <w:jc w:val="both"/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</w:pPr>
            <w:r w:rsidRPr="00F2362B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Aspectos para mejorar:</w:t>
            </w:r>
          </w:p>
          <w:p w14:paraId="7ECC2895" w14:textId="6C65D5F3" w:rsidR="00F2362B" w:rsidRPr="00F2362B" w:rsidRDefault="00F2362B" w:rsidP="00F2362B">
            <w:pPr>
              <w:pStyle w:val="Prrafodelista"/>
              <w:numPr>
                <w:ilvl w:val="0"/>
                <w:numId w:val="42"/>
              </w:numPr>
              <w:jc w:val="both"/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</w:pPr>
            <w:r w:rsidRPr="00F2362B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Documentar de forma más uniforme los avances técnicos.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5FA2A6" w14:textId="77777777" w:rsidR="00A36F9F" w:rsidRDefault="00A36F9F" w:rsidP="00DF38AE">
      <w:pPr>
        <w:spacing w:after="0" w:line="240" w:lineRule="auto"/>
      </w:pPr>
      <w:r>
        <w:separator/>
      </w:r>
    </w:p>
  </w:endnote>
  <w:endnote w:type="continuationSeparator" w:id="0">
    <w:p w14:paraId="62E85A12" w14:textId="77777777" w:rsidR="00A36F9F" w:rsidRDefault="00A36F9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val="en-US" w:eastAsia="ja-JP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15075FD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D5CCC" w:rsidRPr="00BD5CCC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1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15075FD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D5CCC" w:rsidRPr="00BD5CCC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1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65F64E" w14:textId="77777777" w:rsidR="00A36F9F" w:rsidRDefault="00A36F9F" w:rsidP="00DF38AE">
      <w:pPr>
        <w:spacing w:after="0" w:line="240" w:lineRule="auto"/>
      </w:pPr>
      <w:r>
        <w:separator/>
      </w:r>
    </w:p>
  </w:footnote>
  <w:footnote w:type="continuationSeparator" w:id="0">
    <w:p w14:paraId="6524D308" w14:textId="77777777" w:rsidR="00A36F9F" w:rsidRDefault="00A36F9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val="en-US" w:eastAsia="ja-JP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val="en-US" w:eastAsia="ja-JP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val="en-US" w:eastAsia="ja-JP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A2837"/>
    <w:multiLevelType w:val="multilevel"/>
    <w:tmpl w:val="FC9A3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9710A1D"/>
    <w:multiLevelType w:val="hybridMultilevel"/>
    <w:tmpl w:val="64988BC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3"/>
  </w:num>
  <w:num w:numId="4">
    <w:abstractNumId w:val="30"/>
  </w:num>
  <w:num w:numId="5">
    <w:abstractNumId w:val="32"/>
  </w:num>
  <w:num w:numId="6">
    <w:abstractNumId w:val="5"/>
  </w:num>
  <w:num w:numId="7">
    <w:abstractNumId w:val="12"/>
  </w:num>
  <w:num w:numId="8">
    <w:abstractNumId w:val="20"/>
  </w:num>
  <w:num w:numId="9">
    <w:abstractNumId w:val="16"/>
  </w:num>
  <w:num w:numId="10">
    <w:abstractNumId w:val="10"/>
  </w:num>
  <w:num w:numId="11">
    <w:abstractNumId w:val="25"/>
  </w:num>
  <w:num w:numId="12">
    <w:abstractNumId w:val="37"/>
  </w:num>
  <w:num w:numId="13">
    <w:abstractNumId w:val="31"/>
  </w:num>
  <w:num w:numId="14">
    <w:abstractNumId w:val="2"/>
  </w:num>
  <w:num w:numId="15">
    <w:abstractNumId w:val="38"/>
  </w:num>
  <w:num w:numId="16">
    <w:abstractNumId w:val="22"/>
  </w:num>
  <w:num w:numId="17">
    <w:abstractNumId w:val="18"/>
  </w:num>
  <w:num w:numId="18">
    <w:abstractNumId w:val="33"/>
  </w:num>
  <w:num w:numId="19">
    <w:abstractNumId w:val="11"/>
  </w:num>
  <w:num w:numId="20">
    <w:abstractNumId w:val="41"/>
  </w:num>
  <w:num w:numId="21">
    <w:abstractNumId w:val="36"/>
  </w:num>
  <w:num w:numId="22">
    <w:abstractNumId w:val="14"/>
  </w:num>
  <w:num w:numId="23">
    <w:abstractNumId w:val="15"/>
  </w:num>
  <w:num w:numId="24">
    <w:abstractNumId w:val="6"/>
  </w:num>
  <w:num w:numId="25">
    <w:abstractNumId w:val="17"/>
  </w:num>
  <w:num w:numId="26">
    <w:abstractNumId w:val="21"/>
  </w:num>
  <w:num w:numId="27">
    <w:abstractNumId w:val="24"/>
  </w:num>
  <w:num w:numId="28">
    <w:abstractNumId w:val="1"/>
  </w:num>
  <w:num w:numId="29">
    <w:abstractNumId w:val="19"/>
  </w:num>
  <w:num w:numId="30">
    <w:abstractNumId w:val="23"/>
  </w:num>
  <w:num w:numId="31">
    <w:abstractNumId w:val="3"/>
  </w:num>
  <w:num w:numId="32">
    <w:abstractNumId w:val="8"/>
  </w:num>
  <w:num w:numId="33">
    <w:abstractNumId w:val="34"/>
  </w:num>
  <w:num w:numId="34">
    <w:abstractNumId w:val="40"/>
  </w:num>
  <w:num w:numId="35">
    <w:abstractNumId w:val="7"/>
  </w:num>
  <w:num w:numId="36">
    <w:abstractNumId w:val="27"/>
  </w:num>
  <w:num w:numId="37">
    <w:abstractNumId w:val="39"/>
  </w:num>
  <w:num w:numId="38">
    <w:abstractNumId w:val="29"/>
  </w:num>
  <w:num w:numId="39">
    <w:abstractNumId w:val="28"/>
  </w:num>
  <w:num w:numId="40">
    <w:abstractNumId w:val="35"/>
  </w:num>
  <w:num w:numId="41">
    <w:abstractNumId w:val="0"/>
  </w:num>
  <w:num w:numId="42">
    <w:abstractNumId w:val="2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activeWritingStyle w:appName="MSWord" w:lang="es-CL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4E3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062B2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36BF4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9F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5CCC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A98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2590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62B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5A678EA-D729-4DD8-86DF-0832C59A97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415</Words>
  <Characters>2369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benjamin</cp:lastModifiedBy>
  <cp:revision>45</cp:revision>
  <cp:lastPrinted>2019-12-16T20:10:00Z</cp:lastPrinted>
  <dcterms:created xsi:type="dcterms:W3CDTF">2021-12-31T12:50:00Z</dcterms:created>
  <dcterms:modified xsi:type="dcterms:W3CDTF">2025-10-11T23:32:00Z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