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C668" w14:textId="77777777" w:rsidR="00955768" w:rsidRDefault="00000000">
      <w:pPr>
        <w:pStyle w:val="Heading1"/>
      </w:pPr>
      <w:bookmarkStart w:id="0" w:name="X1c227298a5ef28e9c2d0f8a2342eb609eb9b4c9"/>
      <w:r>
        <w:t>Customer Purchase Analysis – Executive Report</w:t>
      </w:r>
    </w:p>
    <w:p w14:paraId="6C3B4737" w14:textId="77777777" w:rsidR="00955768" w:rsidRDefault="00000000">
      <w:pPr>
        <w:pStyle w:val="Heading2"/>
      </w:pPr>
      <w:bookmarkStart w:id="1" w:name="objective"/>
      <w:r>
        <w:t>Objective</w:t>
      </w:r>
    </w:p>
    <w:p w14:paraId="3927F51A" w14:textId="77777777" w:rsidR="00955768" w:rsidRDefault="00000000">
      <w:pPr>
        <w:pStyle w:val="FirstParagraph"/>
      </w:pPr>
      <w:r>
        <w:t>Analyze customer purchase behavior to uncover revenue drivers, customer segments, and actionable business insights that support strategic decision‑making.</w:t>
      </w:r>
    </w:p>
    <w:p w14:paraId="4CF2C47B" w14:textId="77777777" w:rsidR="00955768" w:rsidRDefault="00000000">
      <w:r>
        <w:pict w14:anchorId="57121C1B">
          <v:rect id="_x0000_i1025" style="width:0;height:1.5pt" o:hralign="center" o:hrstd="t" o:hr="t"/>
        </w:pict>
      </w:r>
    </w:p>
    <w:p w14:paraId="18687AF4" w14:textId="77777777" w:rsidR="00955768" w:rsidRDefault="00000000">
      <w:pPr>
        <w:pStyle w:val="Heading2"/>
      </w:pPr>
      <w:bookmarkStart w:id="2" w:name="revenue-contribution-by-gender"/>
      <w:bookmarkEnd w:id="1"/>
      <w:r>
        <w:t>1. Revenue Contribution by Gender</w:t>
      </w:r>
    </w:p>
    <w:p w14:paraId="7B419510" w14:textId="77777777" w:rsidR="00955768" w:rsidRDefault="00000000">
      <w:pPr>
        <w:pStyle w:val="FirstParagraph"/>
      </w:pPr>
      <w:r>
        <w:rPr>
          <w:b/>
          <w:bCs/>
        </w:rPr>
        <w:t>Insight:</w:t>
      </w:r>
      <w:r>
        <w:t xml:space="preserve"> Revenue is generated by both male and female customers, with spending distributed fairly evenly (no extreme dominance by one gender).</w:t>
      </w:r>
    </w:p>
    <w:p w14:paraId="1E009062" w14:textId="77777777" w:rsidR="00955768" w:rsidRDefault="00000000">
      <w:pPr>
        <w:pStyle w:val="BodyText"/>
      </w:pPr>
      <w:r>
        <w:rPr>
          <w:b/>
          <w:bCs/>
        </w:rPr>
        <w:t>Business Takeaway:</w:t>
      </w:r>
      <w:r>
        <w:t xml:space="preserve"> - Marketing strategies should remain gender‑inclusive. - Personalization should focus more on behavior (spend, frequency) rather than gender alone.</w:t>
      </w:r>
    </w:p>
    <w:p w14:paraId="16AFC5F6" w14:textId="77777777" w:rsidR="00955768" w:rsidRDefault="00000000">
      <w:r>
        <w:pict w14:anchorId="6CCD1577">
          <v:rect id="_x0000_i1026" style="width:0;height:1.5pt" o:hralign="center" o:hrstd="t" o:hr="t"/>
        </w:pict>
      </w:r>
    </w:p>
    <w:p w14:paraId="704A3758" w14:textId="77777777" w:rsidR="00955768" w:rsidRDefault="00000000">
      <w:pPr>
        <w:pStyle w:val="Heading2"/>
      </w:pPr>
      <w:bookmarkStart w:id="3" w:name="highvalue-discount-users"/>
      <w:bookmarkEnd w:id="2"/>
      <w:r>
        <w:t>2. High‑Value Discount Users</w:t>
      </w:r>
    </w:p>
    <w:p w14:paraId="6A3A2806" w14:textId="77777777" w:rsidR="00955768" w:rsidRDefault="00000000">
      <w:pPr>
        <w:pStyle w:val="FirstParagraph"/>
      </w:pPr>
      <w:r>
        <w:rPr>
          <w:b/>
          <w:bCs/>
        </w:rPr>
        <w:t>Finding:</w:t>
      </w:r>
      <w:r>
        <w:t xml:space="preserve"> Several customers used discounts but still spent </w:t>
      </w:r>
      <w:r>
        <w:rPr>
          <w:b/>
          <w:bCs/>
        </w:rPr>
        <w:t>more than the average purchase amount</w:t>
      </w:r>
      <w:r>
        <w:t>.</w:t>
      </w:r>
    </w:p>
    <w:p w14:paraId="541E4E29" w14:textId="77777777" w:rsidR="00955768" w:rsidRDefault="00000000">
      <w:pPr>
        <w:pStyle w:val="BodyText"/>
      </w:pPr>
      <w:r>
        <w:rPr>
          <w:b/>
          <w:bCs/>
        </w:rPr>
        <w:t>Insight:</w:t>
      </w:r>
      <w:r>
        <w:t xml:space="preserve"> - Discounts do not always reduce profitability. - Certain customers maintain high spend even when incentivized.</w:t>
      </w:r>
    </w:p>
    <w:p w14:paraId="29A96EE3" w14:textId="77777777" w:rsidR="00955768" w:rsidRDefault="00000000">
      <w:pPr>
        <w:pStyle w:val="BodyText"/>
      </w:pPr>
      <w:r>
        <w:rPr>
          <w:b/>
          <w:bCs/>
        </w:rPr>
        <w:t>Recommendation:</w:t>
      </w:r>
      <w:r>
        <w:t xml:space="preserve"> - Target high‑value customers with </w:t>
      </w:r>
      <w:r>
        <w:rPr>
          <w:b/>
          <w:bCs/>
        </w:rPr>
        <w:t>personalized discounts</w:t>
      </w:r>
      <w:r>
        <w:t xml:space="preserve"> instead of blanket offers. - Introduce loyalty‑based discount tiers.</w:t>
      </w:r>
    </w:p>
    <w:p w14:paraId="640FB4D5" w14:textId="77777777" w:rsidR="00955768" w:rsidRDefault="00000000">
      <w:r>
        <w:pict w14:anchorId="12BD7862">
          <v:rect id="_x0000_i1027" style="width:0;height:1.5pt" o:hralign="center" o:hrstd="t" o:hr="t"/>
        </w:pict>
      </w:r>
    </w:p>
    <w:p w14:paraId="49993C53" w14:textId="77777777" w:rsidR="00955768" w:rsidRDefault="00000000">
      <w:pPr>
        <w:pStyle w:val="Heading2"/>
      </w:pPr>
      <w:bookmarkStart w:id="4" w:name="top-5-products-by-average-review-rating"/>
      <w:bookmarkEnd w:id="3"/>
      <w:r>
        <w:t>3. Top 5 Products by Average Review Rating</w:t>
      </w:r>
    </w:p>
    <w:p w14:paraId="16AC1A0A" w14:textId="77777777" w:rsidR="00955768" w:rsidRDefault="00000000">
      <w:pPr>
        <w:pStyle w:val="FirstParagraph"/>
      </w:pPr>
      <w:r>
        <w:rPr>
          <w:b/>
          <w:bCs/>
        </w:rPr>
        <w:t>Insight:</w:t>
      </w:r>
      <w:r>
        <w:t xml:space="preserve"> - Certain products consistently receive higher customer satisfaction ratings. - These items represent quality leaders in the product portfolio.</w:t>
      </w:r>
    </w:p>
    <w:p w14:paraId="636FBBF6" w14:textId="77777777" w:rsidR="00955768" w:rsidRDefault="00000000">
      <w:pPr>
        <w:pStyle w:val="BodyText"/>
      </w:pPr>
      <w:r>
        <w:rPr>
          <w:b/>
          <w:bCs/>
        </w:rPr>
        <w:t>Recommendation:</w:t>
      </w:r>
      <w:r>
        <w:t xml:space="preserve"> - Promote top‑rated products more aggressively. - Use them in marketing campaigns and cross‑selling strategies. - Study these products to replicate success across other categories.</w:t>
      </w:r>
    </w:p>
    <w:p w14:paraId="508AAD66" w14:textId="77777777" w:rsidR="00955768" w:rsidRDefault="00000000">
      <w:r>
        <w:pict w14:anchorId="09C00EB6">
          <v:rect id="_x0000_i1028" style="width:0;height:1.5pt" o:hralign="center" o:hrstd="t" o:hr="t"/>
        </w:pict>
      </w:r>
    </w:p>
    <w:p w14:paraId="732B0482" w14:textId="77777777" w:rsidR="00955768" w:rsidRDefault="00000000">
      <w:pPr>
        <w:pStyle w:val="Heading2"/>
      </w:pPr>
      <w:bookmarkStart w:id="5" w:name="shipping-type-vs-average-purchase-value"/>
      <w:bookmarkEnd w:id="4"/>
      <w:r>
        <w:t>4. Shipping Type vs Average Purchase Value</w:t>
      </w:r>
    </w:p>
    <w:tbl>
      <w:tblPr>
        <w:tblStyle w:val="Table"/>
        <w:tblW w:w="0" w:type="auto"/>
        <w:tblLook w:val="0020" w:firstRow="1" w:lastRow="0" w:firstColumn="0" w:lastColumn="0" w:noHBand="0" w:noVBand="0"/>
      </w:tblPr>
      <w:tblGrid>
        <w:gridCol w:w="1650"/>
        <w:gridCol w:w="2484"/>
      </w:tblGrid>
      <w:tr w:rsidR="00955768" w14:paraId="7FD8F642" w14:textId="77777777" w:rsidTr="00955768">
        <w:trPr>
          <w:cnfStyle w:val="100000000000" w:firstRow="1" w:lastRow="0" w:firstColumn="0" w:lastColumn="0" w:oddVBand="0" w:evenVBand="0" w:oddHBand="0" w:evenHBand="0" w:firstRowFirstColumn="0" w:firstRowLastColumn="0" w:lastRowFirstColumn="0" w:lastRowLastColumn="0"/>
          <w:tblHeader/>
        </w:trPr>
        <w:tc>
          <w:tcPr>
            <w:tcW w:w="0" w:type="auto"/>
          </w:tcPr>
          <w:p w14:paraId="5458E2FD" w14:textId="77777777" w:rsidR="00955768" w:rsidRDefault="00000000">
            <w:pPr>
              <w:pStyle w:val="Compact"/>
            </w:pPr>
            <w:r>
              <w:t>Shipping Type</w:t>
            </w:r>
          </w:p>
        </w:tc>
        <w:tc>
          <w:tcPr>
            <w:tcW w:w="0" w:type="auto"/>
          </w:tcPr>
          <w:p w14:paraId="7108F62C" w14:textId="77777777" w:rsidR="00955768" w:rsidRDefault="00000000">
            <w:pPr>
              <w:pStyle w:val="Compact"/>
            </w:pPr>
            <w:r>
              <w:t>Avg Purchase Amount</w:t>
            </w:r>
          </w:p>
        </w:tc>
      </w:tr>
      <w:tr w:rsidR="00955768" w14:paraId="029EBA9D" w14:textId="77777777">
        <w:tc>
          <w:tcPr>
            <w:tcW w:w="0" w:type="auto"/>
          </w:tcPr>
          <w:p w14:paraId="416C40FB" w14:textId="77777777" w:rsidR="00955768" w:rsidRDefault="00000000">
            <w:pPr>
              <w:pStyle w:val="Compact"/>
            </w:pPr>
            <w:r>
              <w:t>Express</w:t>
            </w:r>
          </w:p>
        </w:tc>
        <w:tc>
          <w:tcPr>
            <w:tcW w:w="0" w:type="auto"/>
          </w:tcPr>
          <w:p w14:paraId="7105B286" w14:textId="77777777" w:rsidR="00955768" w:rsidRDefault="00000000">
            <w:pPr>
              <w:pStyle w:val="Compact"/>
            </w:pPr>
            <w:r>
              <w:t>60.48</w:t>
            </w:r>
          </w:p>
        </w:tc>
      </w:tr>
      <w:tr w:rsidR="00955768" w14:paraId="753C953D" w14:textId="77777777">
        <w:tc>
          <w:tcPr>
            <w:tcW w:w="0" w:type="auto"/>
          </w:tcPr>
          <w:p w14:paraId="1E69DD4C" w14:textId="77777777" w:rsidR="00955768" w:rsidRDefault="00000000">
            <w:pPr>
              <w:pStyle w:val="Compact"/>
            </w:pPr>
            <w:r>
              <w:t>Standard</w:t>
            </w:r>
          </w:p>
        </w:tc>
        <w:tc>
          <w:tcPr>
            <w:tcW w:w="0" w:type="auto"/>
          </w:tcPr>
          <w:p w14:paraId="5E5B724B" w14:textId="77777777" w:rsidR="00955768" w:rsidRDefault="00000000">
            <w:pPr>
              <w:pStyle w:val="Compact"/>
            </w:pPr>
            <w:r>
              <w:t>58.46</w:t>
            </w:r>
          </w:p>
        </w:tc>
      </w:tr>
    </w:tbl>
    <w:p w14:paraId="303637E0" w14:textId="77777777" w:rsidR="00955768" w:rsidRDefault="00000000">
      <w:pPr>
        <w:pStyle w:val="BodyText"/>
      </w:pPr>
      <w:r>
        <w:rPr>
          <w:b/>
          <w:bCs/>
        </w:rPr>
        <w:t>Insight:</w:t>
      </w:r>
      <w:r>
        <w:t xml:space="preserve"> - Customers choosing </w:t>
      </w:r>
      <w:r>
        <w:rPr>
          <w:b/>
          <w:bCs/>
        </w:rPr>
        <w:t>Express shipping spend slightly more</w:t>
      </w:r>
      <w:r>
        <w:t>.</w:t>
      </w:r>
    </w:p>
    <w:p w14:paraId="2B0A69D0" w14:textId="77777777" w:rsidR="00955768" w:rsidRDefault="00000000">
      <w:pPr>
        <w:pStyle w:val="BodyText"/>
      </w:pPr>
      <w:r>
        <w:rPr>
          <w:b/>
          <w:bCs/>
        </w:rPr>
        <w:t>Recommendation:</w:t>
      </w:r>
      <w:r>
        <w:t xml:space="preserve"> - Promote Express shipping with premium messaging. - Bundle Express shipping with high‑value product categories.</w:t>
      </w:r>
    </w:p>
    <w:p w14:paraId="498A1772" w14:textId="77777777" w:rsidR="00955768" w:rsidRDefault="00000000">
      <w:r>
        <w:pict w14:anchorId="28011E0E">
          <v:rect id="_x0000_i1029" style="width:0;height:1.5pt" o:hralign="center" o:hrstd="t" o:hr="t"/>
        </w:pict>
      </w:r>
    </w:p>
    <w:p w14:paraId="51B243CF" w14:textId="77777777" w:rsidR="00955768" w:rsidRDefault="00000000">
      <w:pPr>
        <w:pStyle w:val="Heading2"/>
      </w:pPr>
      <w:bookmarkStart w:id="6" w:name="subscription-impact-on-revenue"/>
      <w:bookmarkEnd w:id="5"/>
      <w:r>
        <w:t>5. Subscription Impact on Revenue</w:t>
      </w:r>
    </w:p>
    <w:tbl>
      <w:tblPr>
        <w:tblStyle w:val="Table"/>
        <w:tblW w:w="0" w:type="auto"/>
        <w:tblLook w:val="0020" w:firstRow="1" w:lastRow="0" w:firstColumn="0" w:lastColumn="0" w:noHBand="0" w:noVBand="0"/>
      </w:tblPr>
      <w:tblGrid>
        <w:gridCol w:w="1535"/>
        <w:gridCol w:w="1371"/>
        <w:gridCol w:w="1295"/>
        <w:gridCol w:w="1680"/>
      </w:tblGrid>
      <w:tr w:rsidR="00955768" w14:paraId="14C5F53B" w14:textId="77777777" w:rsidTr="00955768">
        <w:trPr>
          <w:cnfStyle w:val="100000000000" w:firstRow="1" w:lastRow="0" w:firstColumn="0" w:lastColumn="0" w:oddVBand="0" w:evenVBand="0" w:oddHBand="0" w:evenHBand="0" w:firstRowFirstColumn="0" w:firstRowLastColumn="0" w:lastRowFirstColumn="0" w:lastRowLastColumn="0"/>
          <w:tblHeader/>
        </w:trPr>
        <w:tc>
          <w:tcPr>
            <w:tcW w:w="0" w:type="auto"/>
          </w:tcPr>
          <w:p w14:paraId="3EE03C68" w14:textId="77777777" w:rsidR="00955768" w:rsidRDefault="00000000">
            <w:pPr>
              <w:pStyle w:val="Compact"/>
            </w:pPr>
            <w:r>
              <w:t>Subscription</w:t>
            </w:r>
          </w:p>
        </w:tc>
        <w:tc>
          <w:tcPr>
            <w:tcW w:w="0" w:type="auto"/>
          </w:tcPr>
          <w:p w14:paraId="3B7A4450" w14:textId="77777777" w:rsidR="00955768" w:rsidRDefault="00000000">
            <w:pPr>
              <w:pStyle w:val="Compact"/>
            </w:pPr>
            <w:r>
              <w:t>Customers</w:t>
            </w:r>
          </w:p>
        </w:tc>
        <w:tc>
          <w:tcPr>
            <w:tcW w:w="0" w:type="auto"/>
          </w:tcPr>
          <w:p w14:paraId="5C9B856E" w14:textId="77777777" w:rsidR="00955768" w:rsidRDefault="00000000">
            <w:pPr>
              <w:pStyle w:val="Compact"/>
            </w:pPr>
            <w:r>
              <w:t>Avg Spend</w:t>
            </w:r>
          </w:p>
        </w:tc>
        <w:tc>
          <w:tcPr>
            <w:tcW w:w="0" w:type="auto"/>
          </w:tcPr>
          <w:p w14:paraId="555ABB08" w14:textId="77777777" w:rsidR="00955768" w:rsidRDefault="00000000">
            <w:pPr>
              <w:pStyle w:val="Compact"/>
            </w:pPr>
            <w:r>
              <w:t>Total Revenue</w:t>
            </w:r>
          </w:p>
        </w:tc>
      </w:tr>
      <w:tr w:rsidR="00955768" w14:paraId="7D978BF7" w14:textId="77777777">
        <w:tc>
          <w:tcPr>
            <w:tcW w:w="0" w:type="auto"/>
          </w:tcPr>
          <w:p w14:paraId="095D8B50" w14:textId="77777777" w:rsidR="00955768" w:rsidRDefault="00000000">
            <w:pPr>
              <w:pStyle w:val="Compact"/>
            </w:pPr>
            <w:r>
              <w:t>Yes</w:t>
            </w:r>
          </w:p>
        </w:tc>
        <w:tc>
          <w:tcPr>
            <w:tcW w:w="0" w:type="auto"/>
          </w:tcPr>
          <w:p w14:paraId="64B63C59" w14:textId="77777777" w:rsidR="00955768" w:rsidRDefault="00000000">
            <w:pPr>
              <w:pStyle w:val="Compact"/>
            </w:pPr>
            <w:r>
              <w:t>1,053</w:t>
            </w:r>
          </w:p>
        </w:tc>
        <w:tc>
          <w:tcPr>
            <w:tcW w:w="0" w:type="auto"/>
          </w:tcPr>
          <w:p w14:paraId="3E361CB1" w14:textId="77777777" w:rsidR="00955768" w:rsidRDefault="00000000">
            <w:pPr>
              <w:pStyle w:val="Compact"/>
            </w:pPr>
            <w:r>
              <w:t>59.49</w:t>
            </w:r>
          </w:p>
        </w:tc>
        <w:tc>
          <w:tcPr>
            <w:tcW w:w="0" w:type="auto"/>
          </w:tcPr>
          <w:p w14:paraId="3CF77D88" w14:textId="77777777" w:rsidR="00955768" w:rsidRDefault="00000000">
            <w:pPr>
              <w:pStyle w:val="Compact"/>
            </w:pPr>
            <w:r>
              <w:t>62,645</w:t>
            </w:r>
          </w:p>
        </w:tc>
      </w:tr>
      <w:tr w:rsidR="00955768" w14:paraId="065B3A0D" w14:textId="77777777">
        <w:tc>
          <w:tcPr>
            <w:tcW w:w="0" w:type="auto"/>
          </w:tcPr>
          <w:p w14:paraId="39E18076" w14:textId="77777777" w:rsidR="00955768" w:rsidRDefault="00000000">
            <w:pPr>
              <w:pStyle w:val="Compact"/>
            </w:pPr>
            <w:r>
              <w:t>No</w:t>
            </w:r>
          </w:p>
        </w:tc>
        <w:tc>
          <w:tcPr>
            <w:tcW w:w="0" w:type="auto"/>
          </w:tcPr>
          <w:p w14:paraId="1B0A00EB" w14:textId="77777777" w:rsidR="00955768" w:rsidRDefault="00000000">
            <w:pPr>
              <w:pStyle w:val="Compact"/>
            </w:pPr>
            <w:r>
              <w:t>2,847</w:t>
            </w:r>
          </w:p>
        </w:tc>
        <w:tc>
          <w:tcPr>
            <w:tcW w:w="0" w:type="auto"/>
          </w:tcPr>
          <w:p w14:paraId="69D1E6E0" w14:textId="77777777" w:rsidR="00955768" w:rsidRDefault="00000000">
            <w:pPr>
              <w:pStyle w:val="Compact"/>
            </w:pPr>
            <w:r>
              <w:t>59.87</w:t>
            </w:r>
          </w:p>
        </w:tc>
        <w:tc>
          <w:tcPr>
            <w:tcW w:w="0" w:type="auto"/>
          </w:tcPr>
          <w:p w14:paraId="3492FF5C" w14:textId="77777777" w:rsidR="00955768" w:rsidRDefault="00000000">
            <w:pPr>
              <w:pStyle w:val="Compact"/>
            </w:pPr>
            <w:r>
              <w:t>170,436</w:t>
            </w:r>
          </w:p>
        </w:tc>
      </w:tr>
    </w:tbl>
    <w:p w14:paraId="74CEBF17" w14:textId="77777777" w:rsidR="00955768" w:rsidRDefault="00000000">
      <w:pPr>
        <w:pStyle w:val="BodyText"/>
      </w:pPr>
      <w:r>
        <w:rPr>
          <w:b/>
          <w:bCs/>
        </w:rPr>
        <w:t>Insights:</w:t>
      </w:r>
      <w:r>
        <w:t xml:space="preserve"> - Non‑subscribers generate higher total revenue due to volume. - Average spend is similar for both groups.</w:t>
      </w:r>
    </w:p>
    <w:p w14:paraId="3A85C24D" w14:textId="77777777" w:rsidR="00955768" w:rsidRDefault="00000000">
      <w:pPr>
        <w:pStyle w:val="BodyText"/>
      </w:pPr>
      <w:r>
        <w:rPr>
          <w:b/>
          <w:bCs/>
        </w:rPr>
        <w:t>Recommendation:</w:t>
      </w:r>
      <w:r>
        <w:t xml:space="preserve"> - Improve subscription benefits to increase adoption. - Convert high‑frequency non‑subscribers into subscribers.</w:t>
      </w:r>
    </w:p>
    <w:p w14:paraId="387BE202" w14:textId="77777777" w:rsidR="00955768" w:rsidRDefault="00000000">
      <w:r>
        <w:pict w14:anchorId="4DEAD2EE">
          <v:rect id="_x0000_i1030" style="width:0;height:1.5pt" o:hralign="center" o:hrstd="t" o:hr="t"/>
        </w:pict>
      </w:r>
    </w:p>
    <w:p w14:paraId="039A3EFF" w14:textId="77777777" w:rsidR="00955768" w:rsidRDefault="00000000">
      <w:pPr>
        <w:pStyle w:val="Heading2"/>
      </w:pPr>
      <w:bookmarkStart w:id="7" w:name="products-with-highest-discount-usage"/>
      <w:bookmarkEnd w:id="6"/>
      <w:r>
        <w:t>6. Products with Highest Discount Usage</w:t>
      </w:r>
    </w:p>
    <w:p w14:paraId="4F6F6F10" w14:textId="77777777" w:rsidR="00955768" w:rsidRDefault="00000000">
      <w:pPr>
        <w:pStyle w:val="FirstParagraph"/>
      </w:pPr>
      <w:r>
        <w:t xml:space="preserve">Top products with the </w:t>
      </w:r>
      <w:r>
        <w:rPr>
          <w:b/>
          <w:bCs/>
        </w:rPr>
        <w:t>highest percentage of discounted purchases</w:t>
      </w:r>
      <w:r>
        <w:t>: - Hat (50.00%) - Sneakers (49.66%) - Coat (49.07%) - Sweater (48.17%) - Pants (47.37%)</w:t>
      </w:r>
    </w:p>
    <w:p w14:paraId="01049C06" w14:textId="77777777" w:rsidR="00955768" w:rsidRDefault="00000000">
      <w:pPr>
        <w:pStyle w:val="BodyText"/>
      </w:pPr>
      <w:r>
        <w:rPr>
          <w:b/>
          <w:bCs/>
        </w:rPr>
        <w:t>Insight:</w:t>
      </w:r>
      <w:r>
        <w:t xml:space="preserve"> - These products are price‑sensitive and promotion‑driven.</w:t>
      </w:r>
    </w:p>
    <w:p w14:paraId="28E2322D" w14:textId="77777777" w:rsidR="00955768" w:rsidRDefault="00000000">
      <w:pPr>
        <w:pStyle w:val="BodyText"/>
      </w:pPr>
      <w:r>
        <w:rPr>
          <w:b/>
          <w:bCs/>
        </w:rPr>
        <w:t>Recommendation:</w:t>
      </w:r>
      <w:r>
        <w:t xml:space="preserve"> - Use discounts strategically for these products. - Avoid excessive discounting to protect margins.</w:t>
      </w:r>
    </w:p>
    <w:p w14:paraId="08ABB155" w14:textId="77777777" w:rsidR="00955768" w:rsidRDefault="00000000">
      <w:r>
        <w:pict w14:anchorId="44AAD81E">
          <v:rect id="_x0000_i1031" style="width:0;height:1.5pt" o:hralign="center" o:hrstd="t" o:hr="t"/>
        </w:pict>
      </w:r>
    </w:p>
    <w:p w14:paraId="3DBEC5B6" w14:textId="77777777" w:rsidR="00955768" w:rsidRDefault="00000000">
      <w:pPr>
        <w:pStyle w:val="Heading2"/>
      </w:pPr>
      <w:bookmarkStart w:id="8" w:name="X40f658e2ae7f999b52e3904ae7b182053747822"/>
      <w:bookmarkEnd w:id="7"/>
      <w:r>
        <w:t>7. Customer Segmentation by Purchase History</w:t>
      </w:r>
    </w:p>
    <w:tbl>
      <w:tblPr>
        <w:tblStyle w:val="Table"/>
        <w:tblW w:w="0" w:type="auto"/>
        <w:tblLook w:val="0020" w:firstRow="1" w:lastRow="0" w:firstColumn="0" w:lastColumn="0" w:noHBand="0" w:noVBand="0"/>
      </w:tblPr>
      <w:tblGrid>
        <w:gridCol w:w="1218"/>
        <w:gridCol w:w="1371"/>
      </w:tblGrid>
      <w:tr w:rsidR="00955768" w14:paraId="1492850E" w14:textId="77777777" w:rsidTr="00955768">
        <w:trPr>
          <w:cnfStyle w:val="100000000000" w:firstRow="1" w:lastRow="0" w:firstColumn="0" w:lastColumn="0" w:oddVBand="0" w:evenVBand="0" w:oddHBand="0" w:evenHBand="0" w:firstRowFirstColumn="0" w:firstRowLastColumn="0" w:lastRowFirstColumn="0" w:lastRowLastColumn="0"/>
          <w:tblHeader/>
        </w:trPr>
        <w:tc>
          <w:tcPr>
            <w:tcW w:w="0" w:type="auto"/>
          </w:tcPr>
          <w:p w14:paraId="5AB39F4F" w14:textId="77777777" w:rsidR="00955768" w:rsidRDefault="00000000">
            <w:pPr>
              <w:pStyle w:val="Compact"/>
            </w:pPr>
            <w:r>
              <w:t>Segment</w:t>
            </w:r>
          </w:p>
        </w:tc>
        <w:tc>
          <w:tcPr>
            <w:tcW w:w="0" w:type="auto"/>
          </w:tcPr>
          <w:p w14:paraId="37F38718" w14:textId="77777777" w:rsidR="00955768" w:rsidRDefault="00000000">
            <w:pPr>
              <w:pStyle w:val="Compact"/>
            </w:pPr>
            <w:r>
              <w:t>Customers</w:t>
            </w:r>
          </w:p>
        </w:tc>
      </w:tr>
      <w:tr w:rsidR="00955768" w14:paraId="29CDBBAC" w14:textId="77777777">
        <w:tc>
          <w:tcPr>
            <w:tcW w:w="0" w:type="auto"/>
          </w:tcPr>
          <w:p w14:paraId="54071BB0" w14:textId="77777777" w:rsidR="00955768" w:rsidRDefault="00000000">
            <w:pPr>
              <w:pStyle w:val="Compact"/>
            </w:pPr>
            <w:r>
              <w:t>Loyal</w:t>
            </w:r>
          </w:p>
        </w:tc>
        <w:tc>
          <w:tcPr>
            <w:tcW w:w="0" w:type="auto"/>
          </w:tcPr>
          <w:p w14:paraId="2FBE1238" w14:textId="77777777" w:rsidR="00955768" w:rsidRDefault="00000000">
            <w:pPr>
              <w:pStyle w:val="Compact"/>
            </w:pPr>
            <w:r>
              <w:t>3,116</w:t>
            </w:r>
          </w:p>
        </w:tc>
      </w:tr>
      <w:tr w:rsidR="00955768" w14:paraId="778B8AA7" w14:textId="77777777">
        <w:tc>
          <w:tcPr>
            <w:tcW w:w="0" w:type="auto"/>
          </w:tcPr>
          <w:p w14:paraId="54A57A58" w14:textId="77777777" w:rsidR="00955768" w:rsidRDefault="00000000">
            <w:pPr>
              <w:pStyle w:val="Compact"/>
            </w:pPr>
            <w:r>
              <w:t>Returning</w:t>
            </w:r>
          </w:p>
        </w:tc>
        <w:tc>
          <w:tcPr>
            <w:tcW w:w="0" w:type="auto"/>
          </w:tcPr>
          <w:p w14:paraId="6B535908" w14:textId="77777777" w:rsidR="00955768" w:rsidRDefault="00000000">
            <w:pPr>
              <w:pStyle w:val="Compact"/>
            </w:pPr>
            <w:r>
              <w:t>701</w:t>
            </w:r>
          </w:p>
        </w:tc>
      </w:tr>
      <w:tr w:rsidR="00955768" w14:paraId="0BBCB4CE" w14:textId="77777777">
        <w:tc>
          <w:tcPr>
            <w:tcW w:w="0" w:type="auto"/>
          </w:tcPr>
          <w:p w14:paraId="3F532786" w14:textId="77777777" w:rsidR="00955768" w:rsidRDefault="00000000">
            <w:pPr>
              <w:pStyle w:val="Compact"/>
            </w:pPr>
            <w:r>
              <w:t>New</w:t>
            </w:r>
          </w:p>
        </w:tc>
        <w:tc>
          <w:tcPr>
            <w:tcW w:w="0" w:type="auto"/>
          </w:tcPr>
          <w:p w14:paraId="74200715" w14:textId="77777777" w:rsidR="00955768" w:rsidRDefault="00000000">
            <w:pPr>
              <w:pStyle w:val="Compact"/>
            </w:pPr>
            <w:r>
              <w:t>83</w:t>
            </w:r>
          </w:p>
        </w:tc>
      </w:tr>
    </w:tbl>
    <w:p w14:paraId="61710632" w14:textId="77777777" w:rsidR="00955768" w:rsidRDefault="00000000">
      <w:pPr>
        <w:pStyle w:val="BodyText"/>
      </w:pPr>
      <w:r>
        <w:rPr>
          <w:b/>
          <w:bCs/>
        </w:rPr>
        <w:t>Insights:</w:t>
      </w:r>
      <w:r>
        <w:t xml:space="preserve"> - Majority of customers are </w:t>
      </w:r>
      <w:r>
        <w:rPr>
          <w:b/>
          <w:bCs/>
        </w:rPr>
        <w:t>Loyal buyers</w:t>
      </w:r>
      <w:r>
        <w:t>. - New customer acquisition is relatively low.</w:t>
      </w:r>
    </w:p>
    <w:p w14:paraId="48079151" w14:textId="77777777" w:rsidR="00955768" w:rsidRDefault="00000000">
      <w:pPr>
        <w:pStyle w:val="BodyText"/>
      </w:pPr>
      <w:r>
        <w:rPr>
          <w:b/>
          <w:bCs/>
        </w:rPr>
        <w:t>Recommendation:</w:t>
      </w:r>
      <w:r>
        <w:t xml:space="preserve"> - Invest more in acquisition campaigns. - Reward loyal customers with exclusive perks.</w:t>
      </w:r>
    </w:p>
    <w:p w14:paraId="655EB281" w14:textId="77777777" w:rsidR="00955768" w:rsidRDefault="00000000">
      <w:r>
        <w:pict w14:anchorId="6931C0B3">
          <v:rect id="_x0000_i1032" style="width:0;height:1.5pt" o:hralign="center" o:hrstd="t" o:hr="t"/>
        </w:pict>
      </w:r>
    </w:p>
    <w:p w14:paraId="7CF2F625" w14:textId="77777777" w:rsidR="00955768" w:rsidRDefault="00000000">
      <w:pPr>
        <w:pStyle w:val="Heading2"/>
      </w:pPr>
      <w:bookmarkStart w:id="9" w:name="top-3-products-within-each-category"/>
      <w:bookmarkEnd w:id="8"/>
      <w:r>
        <w:t>8. Top 3 Products Within Each Category</w:t>
      </w:r>
    </w:p>
    <w:p w14:paraId="0FD9F03E" w14:textId="77777777" w:rsidR="00955768" w:rsidRDefault="00000000">
      <w:pPr>
        <w:pStyle w:val="FirstParagraph"/>
      </w:pPr>
      <w:r>
        <w:rPr>
          <w:b/>
          <w:bCs/>
        </w:rPr>
        <w:t>Insight:</w:t>
      </w:r>
      <w:r>
        <w:t xml:space="preserve"> - Each category has clear top‑performing products driving the majority of orders.</w:t>
      </w:r>
    </w:p>
    <w:p w14:paraId="36E2254F" w14:textId="77777777" w:rsidR="00955768" w:rsidRDefault="00000000">
      <w:pPr>
        <w:pStyle w:val="BodyText"/>
      </w:pPr>
      <w:r>
        <w:rPr>
          <w:b/>
          <w:bCs/>
        </w:rPr>
        <w:t>Recommendation:</w:t>
      </w:r>
      <w:r>
        <w:t xml:space="preserve"> - Prioritize inventory for top products. - Use top items as entry points for category promotions.</w:t>
      </w:r>
    </w:p>
    <w:p w14:paraId="1CBE16AD" w14:textId="77777777" w:rsidR="00955768" w:rsidRDefault="00000000">
      <w:r>
        <w:pict w14:anchorId="34BA9002">
          <v:rect id="_x0000_i1033" style="width:0;height:1.5pt" o:hralign="center" o:hrstd="t" o:hr="t"/>
        </w:pict>
      </w:r>
    </w:p>
    <w:p w14:paraId="4378AF8F" w14:textId="77777777" w:rsidR="00955768" w:rsidRDefault="00000000">
      <w:pPr>
        <w:pStyle w:val="Heading2"/>
      </w:pPr>
      <w:bookmarkStart w:id="10" w:name="repeat-buyers-subscription-behavior"/>
      <w:bookmarkEnd w:id="9"/>
      <w:r>
        <w:t>9. Repeat Buyers &amp; Subscription Behavior</w:t>
      </w:r>
    </w:p>
    <w:tbl>
      <w:tblPr>
        <w:tblStyle w:val="Table"/>
        <w:tblW w:w="0" w:type="auto"/>
        <w:tblLook w:val="0020" w:firstRow="1" w:lastRow="0" w:firstColumn="0" w:lastColumn="0" w:noHBand="0" w:noVBand="0"/>
      </w:tblPr>
      <w:tblGrid>
        <w:gridCol w:w="1535"/>
        <w:gridCol w:w="3303"/>
      </w:tblGrid>
      <w:tr w:rsidR="00955768" w14:paraId="3C3239DC" w14:textId="77777777" w:rsidTr="00955768">
        <w:trPr>
          <w:cnfStyle w:val="100000000000" w:firstRow="1" w:lastRow="0" w:firstColumn="0" w:lastColumn="0" w:oddVBand="0" w:evenVBand="0" w:oddHBand="0" w:evenHBand="0" w:firstRowFirstColumn="0" w:firstRowLastColumn="0" w:lastRowFirstColumn="0" w:lastRowLastColumn="0"/>
          <w:tblHeader/>
        </w:trPr>
        <w:tc>
          <w:tcPr>
            <w:tcW w:w="0" w:type="auto"/>
          </w:tcPr>
          <w:p w14:paraId="07F3CA15" w14:textId="77777777" w:rsidR="00955768" w:rsidRDefault="00000000">
            <w:pPr>
              <w:pStyle w:val="Compact"/>
            </w:pPr>
            <w:r>
              <w:t>Subscription</w:t>
            </w:r>
          </w:p>
        </w:tc>
        <w:tc>
          <w:tcPr>
            <w:tcW w:w="0" w:type="auto"/>
          </w:tcPr>
          <w:p w14:paraId="2E9C45E5" w14:textId="77777777" w:rsidR="00955768" w:rsidRDefault="00000000">
            <w:pPr>
              <w:pStyle w:val="Compact"/>
            </w:pPr>
            <w:r>
              <w:t>Repeat Buyers (&gt;5 purchases)</w:t>
            </w:r>
          </w:p>
        </w:tc>
      </w:tr>
      <w:tr w:rsidR="00955768" w14:paraId="3D0191E0" w14:textId="77777777">
        <w:tc>
          <w:tcPr>
            <w:tcW w:w="0" w:type="auto"/>
          </w:tcPr>
          <w:p w14:paraId="6DE27453" w14:textId="77777777" w:rsidR="00955768" w:rsidRDefault="00000000">
            <w:pPr>
              <w:pStyle w:val="Compact"/>
            </w:pPr>
            <w:r>
              <w:t>No</w:t>
            </w:r>
          </w:p>
        </w:tc>
        <w:tc>
          <w:tcPr>
            <w:tcW w:w="0" w:type="auto"/>
          </w:tcPr>
          <w:p w14:paraId="23959854" w14:textId="77777777" w:rsidR="00955768" w:rsidRDefault="00000000">
            <w:pPr>
              <w:pStyle w:val="Compact"/>
            </w:pPr>
            <w:r>
              <w:t>2,518</w:t>
            </w:r>
          </w:p>
        </w:tc>
      </w:tr>
      <w:tr w:rsidR="00955768" w14:paraId="7C4FA08C" w14:textId="77777777">
        <w:tc>
          <w:tcPr>
            <w:tcW w:w="0" w:type="auto"/>
          </w:tcPr>
          <w:p w14:paraId="00462388" w14:textId="77777777" w:rsidR="00955768" w:rsidRDefault="00000000">
            <w:pPr>
              <w:pStyle w:val="Compact"/>
            </w:pPr>
            <w:r>
              <w:t>Yes</w:t>
            </w:r>
          </w:p>
        </w:tc>
        <w:tc>
          <w:tcPr>
            <w:tcW w:w="0" w:type="auto"/>
          </w:tcPr>
          <w:p w14:paraId="1DCDD420" w14:textId="77777777" w:rsidR="00955768" w:rsidRDefault="00000000">
            <w:pPr>
              <w:pStyle w:val="Compact"/>
            </w:pPr>
            <w:r>
              <w:t>958</w:t>
            </w:r>
          </w:p>
        </w:tc>
      </w:tr>
    </w:tbl>
    <w:p w14:paraId="15CF09AE" w14:textId="77777777" w:rsidR="00955768" w:rsidRDefault="00000000">
      <w:pPr>
        <w:pStyle w:val="BodyText"/>
      </w:pPr>
      <w:r>
        <w:rPr>
          <w:b/>
          <w:bCs/>
        </w:rPr>
        <w:t>Insight:</w:t>
      </w:r>
      <w:r>
        <w:t xml:space="preserve"> - Many repeat buyers are </w:t>
      </w:r>
      <w:r>
        <w:rPr>
          <w:b/>
          <w:bCs/>
        </w:rPr>
        <w:t>not subscribed</w:t>
      </w:r>
      <w:r>
        <w:t>.</w:t>
      </w:r>
    </w:p>
    <w:p w14:paraId="42B32490" w14:textId="77777777" w:rsidR="00955768" w:rsidRDefault="00000000">
      <w:pPr>
        <w:pStyle w:val="BodyText"/>
      </w:pPr>
      <w:r>
        <w:rPr>
          <w:b/>
          <w:bCs/>
        </w:rPr>
        <w:t>Recommendation:</w:t>
      </w:r>
      <w:r>
        <w:t xml:space="preserve"> - Strong opportunity to convert repeat buyers into subscribers. - Offer subscription incentives after purchase milestones.</w:t>
      </w:r>
    </w:p>
    <w:p w14:paraId="6D8E85AC" w14:textId="77777777" w:rsidR="00955768" w:rsidRDefault="00000000">
      <w:r>
        <w:pict w14:anchorId="743375AA">
          <v:rect id="_x0000_i1034" style="width:0;height:1.5pt" o:hralign="center" o:hrstd="t" o:hr="t"/>
        </w:pict>
      </w:r>
    </w:p>
    <w:p w14:paraId="0FAAFDC4" w14:textId="77777777" w:rsidR="00955768" w:rsidRDefault="00000000">
      <w:pPr>
        <w:pStyle w:val="Heading2"/>
      </w:pPr>
      <w:bookmarkStart w:id="11" w:name="revenue-contribution-by-age-group"/>
      <w:bookmarkEnd w:id="10"/>
      <w:r>
        <w:t>10. Revenue Contribution by Age Group</w:t>
      </w:r>
    </w:p>
    <w:tbl>
      <w:tblPr>
        <w:tblStyle w:val="Table"/>
        <w:tblW w:w="0" w:type="auto"/>
        <w:tblLook w:val="0020" w:firstRow="1" w:lastRow="0" w:firstColumn="0" w:lastColumn="0" w:noHBand="0" w:noVBand="0"/>
      </w:tblPr>
      <w:tblGrid>
        <w:gridCol w:w="1506"/>
        <w:gridCol w:w="1680"/>
      </w:tblGrid>
      <w:tr w:rsidR="00955768" w14:paraId="0E3835C6" w14:textId="77777777" w:rsidTr="00955768">
        <w:trPr>
          <w:cnfStyle w:val="100000000000" w:firstRow="1" w:lastRow="0" w:firstColumn="0" w:lastColumn="0" w:oddVBand="0" w:evenVBand="0" w:oddHBand="0" w:evenHBand="0" w:firstRowFirstColumn="0" w:firstRowLastColumn="0" w:lastRowFirstColumn="0" w:lastRowLastColumn="0"/>
          <w:tblHeader/>
        </w:trPr>
        <w:tc>
          <w:tcPr>
            <w:tcW w:w="0" w:type="auto"/>
          </w:tcPr>
          <w:p w14:paraId="2DD5F96F" w14:textId="77777777" w:rsidR="00955768" w:rsidRDefault="00000000">
            <w:pPr>
              <w:pStyle w:val="Compact"/>
            </w:pPr>
            <w:r>
              <w:t>Age Group</w:t>
            </w:r>
          </w:p>
        </w:tc>
        <w:tc>
          <w:tcPr>
            <w:tcW w:w="0" w:type="auto"/>
          </w:tcPr>
          <w:p w14:paraId="04CED7C4" w14:textId="77777777" w:rsidR="00955768" w:rsidRDefault="00000000">
            <w:pPr>
              <w:pStyle w:val="Compact"/>
            </w:pPr>
            <w:r>
              <w:t>Total Revenue</w:t>
            </w:r>
          </w:p>
        </w:tc>
      </w:tr>
      <w:tr w:rsidR="00955768" w14:paraId="3391E5E6" w14:textId="77777777">
        <w:tc>
          <w:tcPr>
            <w:tcW w:w="0" w:type="auto"/>
          </w:tcPr>
          <w:p w14:paraId="1D73AFEB" w14:textId="77777777" w:rsidR="00955768" w:rsidRDefault="00000000">
            <w:pPr>
              <w:pStyle w:val="Compact"/>
            </w:pPr>
            <w:r>
              <w:t>Young Adult</w:t>
            </w:r>
          </w:p>
        </w:tc>
        <w:tc>
          <w:tcPr>
            <w:tcW w:w="0" w:type="auto"/>
          </w:tcPr>
          <w:p w14:paraId="7A308CAE" w14:textId="77777777" w:rsidR="00955768" w:rsidRDefault="00000000">
            <w:pPr>
              <w:pStyle w:val="Compact"/>
            </w:pPr>
            <w:r>
              <w:t>62,143</w:t>
            </w:r>
          </w:p>
        </w:tc>
      </w:tr>
      <w:tr w:rsidR="00955768" w14:paraId="0493EF13" w14:textId="77777777">
        <w:tc>
          <w:tcPr>
            <w:tcW w:w="0" w:type="auto"/>
          </w:tcPr>
          <w:p w14:paraId="7F2D779A" w14:textId="77777777" w:rsidR="00955768" w:rsidRDefault="00000000">
            <w:pPr>
              <w:pStyle w:val="Compact"/>
            </w:pPr>
            <w:r>
              <w:t>Middle‑aged</w:t>
            </w:r>
          </w:p>
        </w:tc>
        <w:tc>
          <w:tcPr>
            <w:tcW w:w="0" w:type="auto"/>
          </w:tcPr>
          <w:p w14:paraId="0E5240FD" w14:textId="77777777" w:rsidR="00955768" w:rsidRDefault="00000000">
            <w:pPr>
              <w:pStyle w:val="Compact"/>
            </w:pPr>
            <w:r>
              <w:t>59,197</w:t>
            </w:r>
          </w:p>
        </w:tc>
      </w:tr>
      <w:tr w:rsidR="00955768" w14:paraId="18F8D664" w14:textId="77777777">
        <w:tc>
          <w:tcPr>
            <w:tcW w:w="0" w:type="auto"/>
          </w:tcPr>
          <w:p w14:paraId="3A47521E" w14:textId="77777777" w:rsidR="00955768" w:rsidRDefault="00000000">
            <w:pPr>
              <w:pStyle w:val="Compact"/>
            </w:pPr>
            <w:r>
              <w:t>Adult</w:t>
            </w:r>
          </w:p>
        </w:tc>
        <w:tc>
          <w:tcPr>
            <w:tcW w:w="0" w:type="auto"/>
          </w:tcPr>
          <w:p w14:paraId="5D2614CD" w14:textId="77777777" w:rsidR="00955768" w:rsidRDefault="00000000">
            <w:pPr>
              <w:pStyle w:val="Compact"/>
            </w:pPr>
            <w:r>
              <w:t>55,978</w:t>
            </w:r>
          </w:p>
        </w:tc>
      </w:tr>
      <w:tr w:rsidR="00955768" w14:paraId="21B43B5E" w14:textId="77777777">
        <w:tc>
          <w:tcPr>
            <w:tcW w:w="0" w:type="auto"/>
          </w:tcPr>
          <w:p w14:paraId="1D456C9C" w14:textId="77777777" w:rsidR="00955768" w:rsidRDefault="00000000">
            <w:pPr>
              <w:pStyle w:val="Compact"/>
            </w:pPr>
            <w:r>
              <w:t>Senior</w:t>
            </w:r>
          </w:p>
        </w:tc>
        <w:tc>
          <w:tcPr>
            <w:tcW w:w="0" w:type="auto"/>
          </w:tcPr>
          <w:p w14:paraId="0B644B95" w14:textId="77777777" w:rsidR="00955768" w:rsidRDefault="00000000">
            <w:pPr>
              <w:pStyle w:val="Compact"/>
            </w:pPr>
            <w:r>
              <w:t>55,763</w:t>
            </w:r>
          </w:p>
        </w:tc>
      </w:tr>
    </w:tbl>
    <w:p w14:paraId="1A564D62" w14:textId="77777777" w:rsidR="00955768" w:rsidRDefault="00000000">
      <w:pPr>
        <w:pStyle w:val="BodyText"/>
      </w:pPr>
      <w:r>
        <w:rPr>
          <w:b/>
          <w:bCs/>
        </w:rPr>
        <w:t>Insights:</w:t>
      </w:r>
      <w:r>
        <w:t xml:space="preserve"> - Young Adults are the </w:t>
      </w:r>
      <w:r>
        <w:rPr>
          <w:b/>
          <w:bCs/>
        </w:rPr>
        <w:t>highest revenue‑generating segment</w:t>
      </w:r>
      <w:r>
        <w:t>.</w:t>
      </w:r>
    </w:p>
    <w:p w14:paraId="7BE35FF8" w14:textId="77777777" w:rsidR="00955768" w:rsidRDefault="00000000">
      <w:pPr>
        <w:pStyle w:val="BodyText"/>
      </w:pPr>
      <w:r>
        <w:rPr>
          <w:b/>
          <w:bCs/>
        </w:rPr>
        <w:t>Recommendation:</w:t>
      </w:r>
      <w:r>
        <w:t xml:space="preserve"> - Focus marketing and product design on Young Adult preferences. - Maintain engagement strategies for other age groups.</w:t>
      </w:r>
    </w:p>
    <w:p w14:paraId="5CE5B636" w14:textId="77777777" w:rsidR="00955768" w:rsidRDefault="00000000">
      <w:r>
        <w:pict w14:anchorId="7535EBE6">
          <v:rect id="_x0000_i1035" style="width:0;height:1.5pt" o:hralign="center" o:hrstd="t" o:hr="t"/>
        </w:pict>
      </w:r>
    </w:p>
    <w:p w14:paraId="738C1F0A" w14:textId="77777777" w:rsidR="00955768" w:rsidRDefault="00000000">
      <w:pPr>
        <w:pStyle w:val="Heading2"/>
      </w:pPr>
      <w:bookmarkStart w:id="12" w:name="key-strategic-recommendations"/>
      <w:bookmarkEnd w:id="11"/>
      <w:r>
        <w:t>Key Strategic Recommendations</w:t>
      </w:r>
    </w:p>
    <w:p w14:paraId="618FB246" w14:textId="77777777" w:rsidR="00955768" w:rsidRDefault="00000000">
      <w:pPr>
        <w:pStyle w:val="Compact"/>
        <w:numPr>
          <w:ilvl w:val="0"/>
          <w:numId w:val="2"/>
        </w:numPr>
      </w:pPr>
      <w:r>
        <w:t>Convert repeat buyers into subscribers.</w:t>
      </w:r>
    </w:p>
    <w:p w14:paraId="60B71A25" w14:textId="77777777" w:rsidR="00955768" w:rsidRDefault="00000000">
      <w:pPr>
        <w:pStyle w:val="Compact"/>
        <w:numPr>
          <w:ilvl w:val="0"/>
          <w:numId w:val="2"/>
        </w:numPr>
      </w:pPr>
      <w:r>
        <w:t>Leverage high‑rated products for brand positioning.</w:t>
      </w:r>
    </w:p>
    <w:p w14:paraId="6B72DACD" w14:textId="77777777" w:rsidR="00955768" w:rsidRDefault="00000000">
      <w:pPr>
        <w:pStyle w:val="Compact"/>
        <w:numPr>
          <w:ilvl w:val="0"/>
          <w:numId w:val="2"/>
        </w:numPr>
      </w:pPr>
      <w:r>
        <w:t>Use discounts selectively for price‑sensitive products.</w:t>
      </w:r>
    </w:p>
    <w:p w14:paraId="3040D0C0" w14:textId="77777777" w:rsidR="00955768" w:rsidRDefault="00000000">
      <w:pPr>
        <w:pStyle w:val="Compact"/>
        <w:numPr>
          <w:ilvl w:val="0"/>
          <w:numId w:val="2"/>
        </w:numPr>
      </w:pPr>
      <w:r>
        <w:t>Strengthen new customer acquisition.</w:t>
      </w:r>
    </w:p>
    <w:p w14:paraId="41952D57" w14:textId="77777777" w:rsidR="00955768" w:rsidRDefault="00000000">
      <w:pPr>
        <w:pStyle w:val="Compact"/>
        <w:numPr>
          <w:ilvl w:val="0"/>
          <w:numId w:val="2"/>
        </w:numPr>
      </w:pPr>
      <w:r>
        <w:t>Promote Express shipping for premium orders.</w:t>
      </w:r>
    </w:p>
    <w:p w14:paraId="12F94969" w14:textId="77777777" w:rsidR="00955768" w:rsidRDefault="00000000">
      <w:r>
        <w:pict w14:anchorId="30A7BB2F">
          <v:rect id="_x0000_i1036" style="width:0;height:1.5pt" o:hralign="center" o:hrstd="t" o:hr="t"/>
        </w:pict>
      </w:r>
    </w:p>
    <w:p w14:paraId="0081FCB7" w14:textId="77777777" w:rsidR="00955768" w:rsidRDefault="00000000">
      <w:pPr>
        <w:pStyle w:val="Heading2"/>
      </w:pPr>
      <w:bookmarkStart w:id="13" w:name="conclusion"/>
      <w:bookmarkEnd w:id="12"/>
      <w:r>
        <w:t>Conclusion</w:t>
      </w:r>
    </w:p>
    <w:p w14:paraId="15C8BB78" w14:textId="77777777" w:rsidR="00955768" w:rsidRDefault="00000000">
      <w:pPr>
        <w:pStyle w:val="FirstParagraph"/>
      </w:pPr>
      <w:r>
        <w:t>The analysis highlights strong loyalty, clear product leaders, and untapped subscription opportunities. By focusing on personalization, subscription conversion, and strategic promotions, the business can significantly improve revenue and customer lifetime value.</w:t>
      </w:r>
    </w:p>
    <w:p w14:paraId="50CCACE8" w14:textId="751F9A07" w:rsidR="00955768" w:rsidRDefault="00000000">
      <w:pPr>
        <w:pStyle w:val="BodyText"/>
      </w:pPr>
      <w:r>
        <w:rPr>
          <w:i/>
          <w:iCs/>
        </w:rPr>
        <w:t>Prepared for Client Presentation</w:t>
      </w:r>
      <w:r w:rsidR="002C778A">
        <w:rPr>
          <w:i/>
          <w:iCs/>
        </w:rPr>
        <w:br/>
      </w:r>
      <w:r w:rsidR="002C778A">
        <w:rPr>
          <w:i/>
          <w:iCs/>
        </w:rPr>
        <w:br/>
      </w:r>
      <w:r w:rsidR="002C778A">
        <w:rPr>
          <w:i/>
          <w:iCs/>
        </w:rPr>
        <w:br/>
      </w:r>
      <w:r w:rsidR="002C778A">
        <w:rPr>
          <w:i/>
          <w:iCs/>
        </w:rPr>
        <w:br/>
      </w:r>
      <w:r w:rsidR="002C778A">
        <w:rPr>
          <w:i/>
          <w:iCs/>
        </w:rPr>
        <w:br/>
      </w:r>
      <w:r w:rsidR="002C778A">
        <w:rPr>
          <w:i/>
          <w:iCs/>
        </w:rPr>
        <w:br/>
      </w:r>
      <w:r w:rsidR="002C778A">
        <w:rPr>
          <w:i/>
          <w:iCs/>
        </w:rPr>
        <w:br/>
      </w:r>
      <w:r w:rsidR="002C778A" w:rsidRPr="002C778A">
        <w:drawing>
          <wp:inline distT="0" distB="0" distL="0" distR="0" wp14:anchorId="5864FB99" wp14:editId="37418981">
            <wp:extent cx="6086475" cy="809625"/>
            <wp:effectExtent l="0" t="0" r="0" b="0"/>
            <wp:docPr id="11905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3938" name=""/>
                    <pic:cNvPicPr/>
                  </pic:nvPicPr>
                  <pic:blipFill>
                    <a:blip r:embed="rId5"/>
                    <a:stretch>
                      <a:fillRect/>
                    </a:stretch>
                  </pic:blipFill>
                  <pic:spPr>
                    <a:xfrm>
                      <a:off x="0" y="0"/>
                      <a:ext cx="6087347" cy="809741"/>
                    </a:xfrm>
                    <a:prstGeom prst="rect">
                      <a:avLst/>
                    </a:prstGeom>
                  </pic:spPr>
                </pic:pic>
              </a:graphicData>
            </a:graphic>
          </wp:inline>
        </w:drawing>
      </w:r>
      <w:bookmarkEnd w:id="0"/>
      <w:bookmarkEnd w:id="13"/>
    </w:p>
    <w:sectPr w:rsidR="009557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0296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FB4C4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5172762">
    <w:abstractNumId w:val="0"/>
  </w:num>
  <w:num w:numId="2" w16cid:durableId="1546870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55768"/>
    <w:rsid w:val="002C778A"/>
    <w:rsid w:val="005B3A90"/>
    <w:rsid w:val="00955768"/>
    <w:rsid w:val="009C1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6991"/>
  <w15:docId w15:val="{C170E753-4F28-48C7-A1C0-68E2A730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Vinay boya</cp:lastModifiedBy>
  <cp:revision>3</cp:revision>
  <dcterms:created xsi:type="dcterms:W3CDTF">2026-02-08T04:53:00Z</dcterms:created>
  <dcterms:modified xsi:type="dcterms:W3CDTF">2026-02-27T04:10:00Z</dcterms:modified>
</cp:coreProperties>
</file>