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1200150</wp:posOffset>
            </wp:positionH>
            <wp:positionV relativeFrom="paragraph">
              <wp:posOffset>265834</wp:posOffset>
            </wp:positionV>
            <wp:extent cx="3641888" cy="956203"/>
            <wp:effectExtent b="0" l="0" r="0" t="0"/>
            <wp:wrapTopAndBottom distB="114300" distT="11430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1888" cy="9562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color w:val="0033a0"/>
          <w:sz w:val="28"/>
          <w:szCs w:val="28"/>
        </w:rPr>
      </w:pPr>
      <w:r w:rsidDel="00000000" w:rsidR="00000000" w:rsidRPr="00000000">
        <w:rPr>
          <w:b w:val="1"/>
          <w:color w:val="0033a0"/>
          <w:sz w:val="28"/>
          <w:szCs w:val="28"/>
          <w:rtl w:val="0"/>
        </w:rPr>
        <w:t xml:space="preserve">Módulo 3: Compiladores: Patito- entrega #0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color w:val="0033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color w:val="0033a0"/>
          <w:sz w:val="28"/>
          <w:szCs w:val="28"/>
        </w:rPr>
      </w:pPr>
      <w:r w:rsidDel="00000000" w:rsidR="00000000" w:rsidRPr="00000000">
        <w:rPr>
          <w:b w:val="1"/>
          <w:color w:val="0033a0"/>
          <w:sz w:val="28"/>
          <w:szCs w:val="28"/>
          <w:rtl w:val="0"/>
        </w:rPr>
        <w:t xml:space="preserve">Desarrollo de aplicaciones avanzadas de ciencias computacionales (Gpo 502)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color w:val="0033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Estudiante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 Hyeon Cha- A01023804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15/10/2025</w:t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Profesores:</w:t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Andres Saldaña Rodriguez</w:t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Elda Guadalupe Quiroga González</w:t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Mauricio González Soto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de contenidos </w:t>
      </w:r>
    </w:p>
    <w:sdt>
      <w:sdtPr>
        <w:id w:val="85072721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c6821kejul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Diccionario de tokens y expresión regular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lhud5c5n3f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Gramática libre de contexto CFG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bbuwo4qek9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Github link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46490ch1ux0g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9c6821kejulx" w:id="1"/>
      <w:bookmarkEnd w:id="1"/>
      <w:r w:rsidDel="00000000" w:rsidR="00000000" w:rsidRPr="00000000">
        <w:rPr>
          <w:rtl w:val="0"/>
        </w:rPr>
        <w:t xml:space="preserve">Diccionario de tokens y expresión regular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Tokens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Expresión regular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Palabras clave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</w:t>
            </w:r>
          </w:p>
        </w:tc>
      </w:tr>
      <w:tr>
        <w:trPr>
          <w:cantSplit w:val="0"/>
          <w:trHeight w:val="395.976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</w:t>
            </w:r>
          </w:p>
        </w:tc>
      </w:tr>
      <w:tr>
        <w:trPr>
          <w:cantSplit w:val="0"/>
          <w:trHeight w:val="395.976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else</w:t>
            </w:r>
          </w:p>
        </w:tc>
      </w:tr>
      <w:tr>
        <w:trPr>
          <w:cantSplit w:val="0"/>
          <w:trHeight w:val="395.976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while</w:t>
            </w:r>
          </w:p>
        </w:tc>
      </w:tr>
      <w:tr>
        <w:trPr>
          <w:cantSplit w:val="0"/>
          <w:trHeight w:val="395.97656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[A-Za-z][A-Za-z0-9_]*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Literales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CTE_INT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[0-9]+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CTE_FLOAT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[0-9]+\.[0-9]+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CTE_STRING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“[A-Za-z0-9_]*”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Operadores aritméticos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\+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\*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Operaciones relaciones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==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!=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&lt;=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&gt;=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Operaciones de asignación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=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Delimitadores y otros símbolos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LPAREN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\(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RPAREN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\)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LBRACE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\{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RBRACE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\}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SEMICOLON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;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dle58vka2tyn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8lhud5c5n3fw" w:id="3"/>
      <w:bookmarkEnd w:id="3"/>
      <w:r w:rsidDel="00000000" w:rsidR="00000000" w:rsidRPr="00000000">
        <w:rPr>
          <w:rtl w:val="0"/>
        </w:rPr>
        <w:t xml:space="preserve">Gramática libre de contexto CFG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62865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&lt;Programa&gt;  -&gt; program ID ; VARS’ FUNCS’ main &lt;Body&gt; end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VARS’ -&gt;  &lt;VARS&gt; | ε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FUNCS’ -&gt; &lt;FUNCS&gt;  FUNCS’ | &lt;FUNCS&gt; |ε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2581275" cy="6477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&lt;VARS&gt; -&gt; vars LISTAVAR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LISTAVAR -&gt; ID’ : &lt;TYPE&gt;  ; LISTAVAR |  ID’ : &lt;TYPE&gt;  ;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ID’ -&gt; ID , ID’ | ID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1076325" cy="86677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&lt;TYPE&gt; -&gt; int | float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2219325" cy="6286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&lt;Body&gt; -&gt; {STATEMENT’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STATEMENT’ -&gt; &lt;STATEMENT&gt; STATEMENT |  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1724025" cy="131445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&lt;STATEMENT&gt; -&gt; &lt;ASSIGN&gt; | &lt;CONDITION&gt; | &lt;CYCLE&gt; | &lt;F_CALL&gt; | &lt;Print&gt;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85725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&lt;Print&gt; -&gt; print ( EXPRESION’ ) 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EXPRESION’ -&gt; &lt;EXPRESION&gt; , EXPRESION’ | &lt;EXPRESION&gt;  | CTE_STRING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2400300" cy="5524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&lt;ASSIGN&gt; -&gt; ID = &lt;EXPRESION&gt; 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4219575" cy="5715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&lt;CYCLE&gt; -&gt; while = &lt;EXPRESION&gt; ) do &lt;BODY&gt; 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1095375" cy="7810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&lt;CTE&gt; -&gt; CTE_INT | CTE_FLOAT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1819275" cy="9906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&lt;EXPRESION&gt; -&gt; EXP’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EXP’ -&gt; </w:t>
      </w:r>
      <w:r w:rsidDel="00000000" w:rsidR="00000000" w:rsidRPr="00000000">
        <w:rPr>
          <w:sz w:val="24"/>
          <w:szCs w:val="24"/>
          <w:rtl w:val="0"/>
        </w:rPr>
        <w:t xml:space="preserve">GT</w:t>
      </w:r>
      <w:r w:rsidDel="00000000" w:rsidR="00000000" w:rsidRPr="00000000">
        <w:rPr>
          <w:rtl w:val="0"/>
        </w:rPr>
        <w:t xml:space="preserve"> &lt;EXP&gt; | </w:t>
      </w:r>
      <w:r w:rsidDel="00000000" w:rsidR="00000000" w:rsidRPr="00000000">
        <w:rPr>
          <w:sz w:val="24"/>
          <w:szCs w:val="24"/>
          <w:rtl w:val="0"/>
        </w:rPr>
        <w:t xml:space="preserve">LT</w:t>
      </w:r>
      <w:r w:rsidDel="00000000" w:rsidR="00000000" w:rsidRPr="00000000">
        <w:rPr>
          <w:rtl w:val="0"/>
        </w:rPr>
        <w:t xml:space="preserve"> &lt;EXP&gt;  | </w:t>
      </w:r>
      <w:r w:rsidDel="00000000" w:rsidR="00000000" w:rsidRPr="00000000">
        <w:rPr>
          <w:sz w:val="24"/>
          <w:szCs w:val="24"/>
          <w:rtl w:val="0"/>
        </w:rPr>
        <w:t xml:space="preserve">GT</w:t>
      </w:r>
      <w:r w:rsidDel="00000000" w:rsidR="00000000" w:rsidRPr="00000000">
        <w:rPr>
          <w:rtl w:val="0"/>
        </w:rPr>
        <w:t xml:space="preserve"> &lt;EXP&gt;  | </w:t>
      </w:r>
      <w:r w:rsidDel="00000000" w:rsidR="00000000" w:rsidRPr="00000000">
        <w:rPr>
          <w:sz w:val="24"/>
          <w:szCs w:val="24"/>
          <w:rtl w:val="0"/>
        </w:rPr>
        <w:t xml:space="preserve">NEQ &lt;EXP&gt; | &lt;EXP&gt;</w:t>
      </w:r>
    </w:p>
    <w:p w:rsidR="00000000" w:rsidDel="00000000" w:rsidP="00000000" w:rsidRDefault="00000000" w:rsidRPr="00000000" w14:paraId="0000009D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p.s. No se porque no vendria EQ, GEQ, LEQ </w:t>
      </w:r>
    </w:p>
    <w:p w:rsidR="00000000" w:rsidDel="00000000" w:rsidP="00000000" w:rsidRDefault="00000000" w:rsidRPr="00000000" w14:paraId="0000009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33500" cy="849844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508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49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&lt;EXP&gt; -&gt; TERMINO’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TERMINO’ -&gt; &lt;TERMINO&gt; + TERMINO’ | &lt;TERMINO&gt; - TERMINO’ | &lt;TERMINO&gt;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1314450" cy="8858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&lt;TERMINO&gt; -&gt; FACTOR’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FACTOR’ -&gt;  &lt;FACTOR&gt; * FACTOR’ |  &lt;FACTOR&gt; / FACTOR’ |  &lt;FACTOR&gt;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4029075" cy="6286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&lt;CONDITION&gt; -&gt; if ( &lt;EXPRESION&gt; ) BODY’ 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BODY’ -&gt; &lt;BODY&gt; | &lt;BODY&gt; else BODY’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114300" distT="114300" distL="114300" distR="114300">
            <wp:extent cx="2181225" cy="88582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&lt;FACTOR&gt; -&gt; EXPRESIONPARENTESIS |  SIGNO FACTOR | ID | &lt;CTE&gt;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EXPRESIONPARENTESIS -&gt; ( EXPRESION 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SIGNO -&gt; + | -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657225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&lt;FUNCS&gt; -&gt;  void ID ( IDYSUTIPO ) [ VARSONO ] &lt;BODY&gt; ] ;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IDYSUTIPO -&gt; ID : &lt;TYPE&gt; , IDYSUTIPO |  ID : &lt;TYPE&gt; | ε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VARSONO -&gt; &lt;VARS&gt; | ε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66675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&lt;F_Call&gt; -&gt; ID ( EXPCONOSINCOMA ) 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EXPSCONOSINCOMA -&gt; &lt;EXPRESION&gt; | &lt;EXPRESION&gt; ,  EXPSCONOSINCOMA | 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ybbuwo4qek9k" w:id="4"/>
      <w:bookmarkEnd w:id="4"/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ithub link</w:t>
      </w:r>
    </w:p>
    <w:p w:rsidR="00000000" w:rsidDel="00000000" w:rsidP="00000000" w:rsidRDefault="00000000" w:rsidRPr="00000000" w14:paraId="000000BC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https://github.com/Boyacto/golang_playground.git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headerReference r:id="rId2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ind w:left="720" w:hanging="360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3.png"/><Relationship Id="rId22" Type="http://schemas.openxmlformats.org/officeDocument/2006/relationships/image" Target="media/image14.png"/><Relationship Id="rId10" Type="http://schemas.openxmlformats.org/officeDocument/2006/relationships/image" Target="media/image7.png"/><Relationship Id="rId21" Type="http://schemas.openxmlformats.org/officeDocument/2006/relationships/image" Target="media/image17.png"/><Relationship Id="rId13" Type="http://schemas.openxmlformats.org/officeDocument/2006/relationships/image" Target="media/image10.png"/><Relationship Id="rId24" Type="http://schemas.openxmlformats.org/officeDocument/2006/relationships/header" Target="header1.xml"/><Relationship Id="rId12" Type="http://schemas.openxmlformats.org/officeDocument/2006/relationships/image" Target="media/image15.png"/><Relationship Id="rId23" Type="http://schemas.openxmlformats.org/officeDocument/2006/relationships/hyperlink" Target="https://github.com/Boyacto/golang_playground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2.png"/><Relationship Id="rId18" Type="http://schemas.openxmlformats.org/officeDocument/2006/relationships/image" Target="media/image5.png"/><Relationship Id="rId7" Type="http://schemas.openxmlformats.org/officeDocument/2006/relationships/image" Target="media/image1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