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35316A" w14:textId="77777777" w:rsidR="0041592C" w:rsidRDefault="00253C03">
      <w:pPr>
        <w:rPr>
          <w:sz w:val="24"/>
          <w:szCs w:val="24"/>
        </w:rPr>
      </w:pPr>
      <w:r w:rsidRPr="0041592C">
        <w:rPr>
          <w:sz w:val="24"/>
          <w:szCs w:val="24"/>
        </w:rPr>
        <w:t xml:space="preserve">Shop Apotheke has been experiencing strong revenue growth over the past six years. Its revenue increased from 30.1 million euros in 2016 to 1,282.7 million euros in 2021, which represents a compound annual growth rate (CAGR) of over 70%. </w:t>
      </w:r>
    </w:p>
    <w:p w14:paraId="291AB938" w14:textId="77777777" w:rsidR="0041592C" w:rsidRDefault="00253C03">
      <w:pPr>
        <w:rPr>
          <w:sz w:val="24"/>
          <w:szCs w:val="24"/>
        </w:rPr>
      </w:pPr>
      <w:r w:rsidRPr="0041592C">
        <w:rPr>
          <w:sz w:val="24"/>
          <w:szCs w:val="24"/>
        </w:rPr>
        <w:t>Shop Apotheke has made progress in improving its profitability over the past six years. While the company incurred losses in both EBITDA and net profit in the first few years after its IPO, it has since turned around and generated positive results in both categories. In 2021, the company recorded a positive EBITDA of 60.2 million euros and a net profit of 23.2 million euros.</w:t>
      </w:r>
    </w:p>
    <w:p w14:paraId="1C8CF6D1" w14:textId="77777777" w:rsidR="0041592C" w:rsidRDefault="00253C03">
      <w:pPr>
        <w:rPr>
          <w:sz w:val="24"/>
          <w:szCs w:val="24"/>
        </w:rPr>
      </w:pPr>
      <w:r w:rsidRPr="0041592C">
        <w:rPr>
          <w:sz w:val="24"/>
          <w:szCs w:val="24"/>
        </w:rPr>
        <w:t xml:space="preserve">Shop Apotheke's profitability metrics have been improving steadily over the past few years. The company's EBITDA margin (EBITDA as a percentage of revenue) increased from -11.5% in 2017 to 4.7% in 2019 and 7.5% in 2021. Similarly, its net profit margin (net profit as a percentage of revenue) increased from -5.9% in 2018 to 1.9% in 2019 and 1.8% in 2021. </w:t>
      </w:r>
    </w:p>
    <w:p w14:paraId="0D82D5B9" w14:textId="7E51E1DF" w:rsidR="0041592C" w:rsidRDefault="00E729B4">
      <w:pPr>
        <w:rPr>
          <w:sz w:val="24"/>
          <w:szCs w:val="24"/>
        </w:rPr>
      </w:pPr>
      <w:r>
        <w:rPr>
          <w:sz w:val="24"/>
          <w:szCs w:val="24"/>
          <w:lang w:val="en-US"/>
        </w:rPr>
        <w:t>G</w:t>
      </w:r>
      <w:r w:rsidR="00253C03" w:rsidRPr="0041592C">
        <w:rPr>
          <w:sz w:val="24"/>
          <w:szCs w:val="24"/>
        </w:rPr>
        <w:t xml:space="preserve">rowth in revenue and profitability is likely driven by its position in the online pharmacy market, which has seen increased demand due to the COVID-19 pandemic. As more customers shift their purchases online, </w:t>
      </w:r>
    </w:p>
    <w:p w14:paraId="6954B798" w14:textId="34843E22" w:rsidR="00130DF1" w:rsidRDefault="00253C03">
      <w:pPr>
        <w:rPr>
          <w:sz w:val="24"/>
          <w:szCs w:val="24"/>
        </w:rPr>
      </w:pPr>
      <w:r w:rsidRPr="0041592C">
        <w:rPr>
          <w:sz w:val="24"/>
          <w:szCs w:val="24"/>
        </w:rPr>
        <w:t>Shop Apotheke is well positioned to capture a larger share of the market. Overall,</w:t>
      </w:r>
      <w:r w:rsidR="0041592C">
        <w:rPr>
          <w:sz w:val="24"/>
          <w:szCs w:val="24"/>
          <w:lang w:val="en-US"/>
        </w:rPr>
        <w:t xml:space="preserve"> </w:t>
      </w:r>
      <w:r w:rsidRPr="0041592C">
        <w:rPr>
          <w:sz w:val="24"/>
          <w:szCs w:val="24"/>
        </w:rPr>
        <w:t>performance has been strong over the past six years, with significant growth in revenue and improving profitability metrics. The company's success is likely due in part to its position in the online pharmacy market, which has seen increased demand in recent years.</w:t>
      </w:r>
    </w:p>
    <w:p w14:paraId="29035172" w14:textId="77777777" w:rsidR="00E85F6A" w:rsidRDefault="00E85F6A">
      <w:pPr>
        <w:rPr>
          <w:sz w:val="24"/>
          <w:szCs w:val="24"/>
        </w:rPr>
      </w:pPr>
    </w:p>
    <w:p w14:paraId="24CFD03C" w14:textId="0B03844C" w:rsidR="00E85F6A" w:rsidRPr="00E85F6A" w:rsidRDefault="00E85F6A">
      <w:pPr>
        <w:rPr>
          <w:sz w:val="18"/>
          <w:szCs w:val="18"/>
          <w:lang w:val="en-US"/>
        </w:rPr>
      </w:pPr>
      <w:r w:rsidRPr="00E85F6A">
        <w:rPr>
          <w:sz w:val="18"/>
          <w:szCs w:val="18"/>
          <w:lang w:val="en-US"/>
        </w:rPr>
        <w:t>Annotation:</w:t>
      </w:r>
    </w:p>
    <w:p w14:paraId="3314D142" w14:textId="629D9D36" w:rsidR="00E85F6A" w:rsidRDefault="00E85F6A">
      <w:pPr>
        <w:rPr>
          <w:sz w:val="18"/>
          <w:szCs w:val="18"/>
        </w:rPr>
      </w:pPr>
      <w:r w:rsidRPr="00E85F6A">
        <w:rPr>
          <w:sz w:val="18"/>
          <w:szCs w:val="18"/>
        </w:rPr>
        <w:t xml:space="preserve">EBITDA </w:t>
      </w:r>
      <w:r>
        <w:rPr>
          <w:sz w:val="18"/>
          <w:szCs w:val="18"/>
          <w:lang w:val="en-US"/>
        </w:rPr>
        <w:t xml:space="preserve">- </w:t>
      </w:r>
      <w:r w:rsidRPr="00E85F6A">
        <w:rPr>
          <w:sz w:val="18"/>
          <w:szCs w:val="18"/>
        </w:rPr>
        <w:t>Earnings Before Interest, Taxes, Depreciation, and Amortization</w:t>
      </w:r>
    </w:p>
    <w:p w14:paraId="1BE48256" w14:textId="53A5094B" w:rsidR="00E85F6A" w:rsidRDefault="00E85F6A">
      <w:pPr>
        <w:rPr>
          <w:sz w:val="18"/>
          <w:szCs w:val="18"/>
        </w:rPr>
      </w:pPr>
      <w:r w:rsidRPr="00E85F6A">
        <w:rPr>
          <w:sz w:val="18"/>
          <w:szCs w:val="18"/>
        </w:rPr>
        <w:t>CAGR</w:t>
      </w:r>
      <w:r w:rsidRPr="00E85F6A">
        <w:rPr>
          <w:sz w:val="18"/>
          <w:szCs w:val="18"/>
          <w:lang w:val="en-US"/>
        </w:rPr>
        <w:t xml:space="preserve"> - </w:t>
      </w:r>
      <w:r w:rsidRPr="00E85F6A">
        <w:rPr>
          <w:sz w:val="18"/>
          <w:szCs w:val="18"/>
        </w:rPr>
        <w:t>compound annual growth rate</w:t>
      </w:r>
    </w:p>
    <w:p w14:paraId="7D625291" w14:textId="684EE524" w:rsidR="00E85F6A" w:rsidRPr="00E85F6A" w:rsidRDefault="00E85F6A">
      <w:pPr>
        <w:rPr>
          <w:sz w:val="18"/>
          <w:szCs w:val="18"/>
          <w:lang w:val="en-US"/>
        </w:rPr>
      </w:pPr>
      <w:r w:rsidRPr="00E85F6A">
        <w:rPr>
          <w:sz w:val="18"/>
          <w:szCs w:val="18"/>
          <w:lang w:val="en-US"/>
        </w:rPr>
        <w:t xml:space="preserve">IPO </w:t>
      </w:r>
      <w:r>
        <w:rPr>
          <w:sz w:val="18"/>
          <w:szCs w:val="18"/>
          <w:lang w:val="en-US"/>
        </w:rPr>
        <w:t xml:space="preserve">- </w:t>
      </w:r>
      <w:r w:rsidRPr="00E85F6A">
        <w:rPr>
          <w:sz w:val="18"/>
          <w:szCs w:val="18"/>
          <w:lang w:val="en-US"/>
        </w:rPr>
        <w:t>Initial Public Offering</w:t>
      </w:r>
    </w:p>
    <w:sectPr w:rsidR="00E85F6A" w:rsidRPr="00E85F6A">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DF1"/>
    <w:rsid w:val="00130DF1"/>
    <w:rsid w:val="00253C03"/>
    <w:rsid w:val="0041592C"/>
    <w:rsid w:val="00E729B4"/>
    <w:rsid w:val="00E85F6A"/>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D3E8B"/>
  <w15:chartTrackingRefBased/>
  <w15:docId w15:val="{565EA9F8-F305-483A-A777-CE8F51DC06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0920608">
      <w:bodyDiv w:val="1"/>
      <w:marLeft w:val="0"/>
      <w:marRight w:val="0"/>
      <w:marTop w:val="0"/>
      <w:marBottom w:val="0"/>
      <w:divBdr>
        <w:top w:val="none" w:sz="0" w:space="0" w:color="auto"/>
        <w:left w:val="none" w:sz="0" w:space="0" w:color="auto"/>
        <w:bottom w:val="none" w:sz="0" w:space="0" w:color="auto"/>
        <w:right w:val="none" w:sz="0" w:space="0" w:color="auto"/>
      </w:divBdr>
      <w:divsChild>
        <w:div w:id="1893038620">
          <w:marLeft w:val="0"/>
          <w:marRight w:val="0"/>
          <w:marTop w:val="0"/>
          <w:marBottom w:val="0"/>
          <w:divBdr>
            <w:top w:val="single" w:sz="2" w:space="0" w:color="D9D9E3"/>
            <w:left w:val="single" w:sz="2" w:space="0" w:color="D9D9E3"/>
            <w:bottom w:val="single" w:sz="2" w:space="0" w:color="D9D9E3"/>
            <w:right w:val="single" w:sz="2" w:space="0" w:color="D9D9E3"/>
          </w:divBdr>
          <w:divsChild>
            <w:div w:id="1215389502">
              <w:marLeft w:val="0"/>
              <w:marRight w:val="0"/>
              <w:marTop w:val="0"/>
              <w:marBottom w:val="0"/>
              <w:divBdr>
                <w:top w:val="single" w:sz="2" w:space="0" w:color="D9D9E3"/>
                <w:left w:val="single" w:sz="2" w:space="0" w:color="D9D9E3"/>
                <w:bottom w:val="single" w:sz="2" w:space="0" w:color="D9D9E3"/>
                <w:right w:val="single" w:sz="2" w:space="0" w:color="D9D9E3"/>
              </w:divBdr>
              <w:divsChild>
                <w:div w:id="1472750040">
                  <w:marLeft w:val="0"/>
                  <w:marRight w:val="0"/>
                  <w:marTop w:val="0"/>
                  <w:marBottom w:val="0"/>
                  <w:divBdr>
                    <w:top w:val="single" w:sz="2" w:space="0" w:color="D9D9E3"/>
                    <w:left w:val="single" w:sz="2" w:space="0" w:color="D9D9E3"/>
                    <w:bottom w:val="single" w:sz="2" w:space="0" w:color="D9D9E3"/>
                    <w:right w:val="single" w:sz="2" w:space="0" w:color="D9D9E3"/>
                  </w:divBdr>
                  <w:divsChild>
                    <w:div w:id="239412005">
                      <w:marLeft w:val="0"/>
                      <w:marRight w:val="0"/>
                      <w:marTop w:val="0"/>
                      <w:marBottom w:val="0"/>
                      <w:divBdr>
                        <w:top w:val="single" w:sz="2" w:space="0" w:color="D9D9E3"/>
                        <w:left w:val="single" w:sz="2" w:space="0" w:color="D9D9E3"/>
                        <w:bottom w:val="single" w:sz="2" w:space="0" w:color="D9D9E3"/>
                        <w:right w:val="single" w:sz="2" w:space="0" w:color="D9D9E3"/>
                      </w:divBdr>
                      <w:divsChild>
                        <w:div w:id="91973296">
                          <w:marLeft w:val="0"/>
                          <w:marRight w:val="0"/>
                          <w:marTop w:val="0"/>
                          <w:marBottom w:val="0"/>
                          <w:divBdr>
                            <w:top w:val="single" w:sz="2" w:space="0" w:color="auto"/>
                            <w:left w:val="single" w:sz="2" w:space="0" w:color="auto"/>
                            <w:bottom w:val="single" w:sz="6" w:space="0" w:color="auto"/>
                            <w:right w:val="single" w:sz="2" w:space="0" w:color="auto"/>
                          </w:divBdr>
                          <w:divsChild>
                            <w:div w:id="1132750955">
                              <w:marLeft w:val="0"/>
                              <w:marRight w:val="0"/>
                              <w:marTop w:val="100"/>
                              <w:marBottom w:val="100"/>
                              <w:divBdr>
                                <w:top w:val="single" w:sz="2" w:space="0" w:color="D9D9E3"/>
                                <w:left w:val="single" w:sz="2" w:space="0" w:color="D9D9E3"/>
                                <w:bottom w:val="single" w:sz="2" w:space="0" w:color="D9D9E3"/>
                                <w:right w:val="single" w:sz="2" w:space="0" w:color="D9D9E3"/>
                              </w:divBdr>
                              <w:divsChild>
                                <w:div w:id="248734989">
                                  <w:marLeft w:val="0"/>
                                  <w:marRight w:val="0"/>
                                  <w:marTop w:val="0"/>
                                  <w:marBottom w:val="0"/>
                                  <w:divBdr>
                                    <w:top w:val="single" w:sz="2" w:space="0" w:color="D9D9E3"/>
                                    <w:left w:val="single" w:sz="2" w:space="0" w:color="D9D9E3"/>
                                    <w:bottom w:val="single" w:sz="2" w:space="0" w:color="D9D9E3"/>
                                    <w:right w:val="single" w:sz="2" w:space="0" w:color="D9D9E3"/>
                                  </w:divBdr>
                                  <w:divsChild>
                                    <w:div w:id="1250846164">
                                      <w:marLeft w:val="0"/>
                                      <w:marRight w:val="0"/>
                                      <w:marTop w:val="0"/>
                                      <w:marBottom w:val="0"/>
                                      <w:divBdr>
                                        <w:top w:val="single" w:sz="2" w:space="0" w:color="D9D9E3"/>
                                        <w:left w:val="single" w:sz="2" w:space="0" w:color="D9D9E3"/>
                                        <w:bottom w:val="single" w:sz="2" w:space="0" w:color="D9D9E3"/>
                                        <w:right w:val="single" w:sz="2" w:space="0" w:color="D9D9E3"/>
                                      </w:divBdr>
                                      <w:divsChild>
                                        <w:div w:id="1394814581">
                                          <w:marLeft w:val="0"/>
                                          <w:marRight w:val="0"/>
                                          <w:marTop w:val="0"/>
                                          <w:marBottom w:val="0"/>
                                          <w:divBdr>
                                            <w:top w:val="single" w:sz="2" w:space="0" w:color="D9D9E3"/>
                                            <w:left w:val="single" w:sz="2" w:space="0" w:color="D9D9E3"/>
                                            <w:bottom w:val="single" w:sz="2" w:space="0" w:color="D9D9E3"/>
                                            <w:right w:val="single" w:sz="2" w:space="0" w:color="D9D9E3"/>
                                          </w:divBdr>
                                          <w:divsChild>
                                            <w:div w:id="4411885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2946803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251</Words>
  <Characters>1433</Characters>
  <Application>Microsoft Office Word</Application>
  <DocSecurity>0</DocSecurity>
  <Lines>11</Lines>
  <Paragraphs>3</Paragraphs>
  <ScaleCrop>false</ScaleCrop>
  <Company/>
  <LinksUpToDate>false</LinksUpToDate>
  <CharactersWithSpaces>1681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Boyan Todorov</dc:creator>
  <cp:keywords/>
  <dc:description/>
  <cp:lastModifiedBy>Boyan Todorov</cp:lastModifiedBy>
  <cp:revision>8</cp:revision>
  <dcterms:created xsi:type="dcterms:W3CDTF">2023-03-15T07:40:00Z</dcterms:created>
  <dcterms:modified xsi:type="dcterms:W3CDTF">2023-03-15T09:43:00Z</dcterms:modified>
</cp:coreProperties>
</file>