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FF1B" w14:textId="77777777" w:rsidR="00374407" w:rsidRPr="00D266DB" w:rsidRDefault="00000000" w:rsidP="00D266DB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management-analytical-report"/>
      <w:r w:rsidRPr="00D266DB">
        <w:rPr>
          <w:rFonts w:ascii="Times New Roman" w:hAnsi="Times New Roman" w:cs="Times New Roman"/>
          <w:b/>
          <w:bCs/>
          <w:color w:val="auto"/>
        </w:rPr>
        <w:t>MANAGEMENT ANALYTICAL REPORT</w:t>
      </w:r>
    </w:p>
    <w:p w14:paraId="08B292D7" w14:textId="77777777" w:rsidR="00374407" w:rsidRDefault="00000000" w:rsidP="00D95CAB">
      <w:pPr>
        <w:pStyle w:val="Heading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sales-performance-analysis"/>
      <w:r w:rsidRPr="00D266DB">
        <w:rPr>
          <w:rFonts w:ascii="Times New Roman" w:hAnsi="Times New Roman" w:cs="Times New Roman"/>
          <w:b/>
          <w:bCs/>
          <w:color w:val="auto"/>
        </w:rPr>
        <w:t>Sales Performance Analysis</w:t>
      </w:r>
    </w:p>
    <w:p w14:paraId="160AB025" w14:textId="77777777" w:rsidR="00D95CAB" w:rsidRPr="00D95CAB" w:rsidRDefault="00D95CAB" w:rsidP="00D95CAB">
      <w:pPr>
        <w:pStyle w:val="BodyText"/>
      </w:pPr>
    </w:p>
    <w:p w14:paraId="25C8326C" w14:textId="475E91CB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executive-summary"/>
      <w:bookmarkStart w:id="3" w:name="page-1-executive-summary-kpis"/>
      <w:bookmarkEnd w:id="0"/>
      <w:bookmarkEnd w:id="1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Executive Summary</w:t>
      </w:r>
    </w:p>
    <w:p w14:paraId="0C431268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This report presents an analysis of 600 sales orders to evaluate overall sales performance across months, products, categories, and regions.</w:t>
      </w:r>
    </w:p>
    <w:p w14:paraId="0425E9F7" w14:textId="77777777" w:rsidR="00374407" w:rsidRPr="00D266DB" w:rsidRDefault="00000000">
      <w:pPr>
        <w:pStyle w:val="BodyText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analysis identifies the major revenue and profitability drivers, highlights top and bottom performers, and provides recommendations to improve sales performance and support management decision-making.</w:t>
      </w:r>
    </w:p>
    <w:p w14:paraId="3D8D5577" w14:textId="77777777" w:rsidR="00374407" w:rsidRPr="00D266DB" w:rsidRDefault="00000000">
      <w:pPr>
        <w:pStyle w:val="BodyText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interactive dashboard enables management to analyze performance using Region, Category, Product, and Month slicers.</w:t>
      </w:r>
    </w:p>
    <w:p w14:paraId="72147A90" w14:textId="120BFD87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key-performance-indicators"/>
      <w:bookmarkEnd w:id="2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Key Performance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266DB" w:rsidRPr="00D95CAB" w14:paraId="45387224" w14:textId="77777777">
        <w:tc>
          <w:tcPr>
            <w:tcW w:w="4788" w:type="dxa"/>
          </w:tcPr>
          <w:p w14:paraId="690819ED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4788" w:type="dxa"/>
          </w:tcPr>
          <w:p w14:paraId="76D785E4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550147.63</w:t>
            </w:r>
          </w:p>
        </w:tc>
      </w:tr>
      <w:tr w:rsidR="00D266DB" w:rsidRPr="00D95CAB" w14:paraId="26B2F6E2" w14:textId="77777777">
        <w:tc>
          <w:tcPr>
            <w:tcW w:w="4788" w:type="dxa"/>
          </w:tcPr>
          <w:p w14:paraId="217FA1BA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TOTAL PROFIT</w:t>
            </w:r>
          </w:p>
        </w:tc>
        <w:tc>
          <w:tcPr>
            <w:tcW w:w="4788" w:type="dxa"/>
          </w:tcPr>
          <w:p w14:paraId="386C1D76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170681.87</w:t>
            </w:r>
          </w:p>
        </w:tc>
      </w:tr>
      <w:tr w:rsidR="00D266DB" w:rsidRPr="00D95CAB" w14:paraId="74F8D38B" w14:textId="77777777">
        <w:tc>
          <w:tcPr>
            <w:tcW w:w="4788" w:type="dxa"/>
          </w:tcPr>
          <w:p w14:paraId="3AB60CBA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TOTAL ORDERS</w:t>
            </w:r>
          </w:p>
        </w:tc>
        <w:tc>
          <w:tcPr>
            <w:tcW w:w="4788" w:type="dxa"/>
          </w:tcPr>
          <w:p w14:paraId="75130020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600</w:t>
            </w:r>
          </w:p>
        </w:tc>
      </w:tr>
      <w:tr w:rsidR="00D266DB" w:rsidRPr="00D95CAB" w14:paraId="1E46CF48" w14:textId="77777777">
        <w:tc>
          <w:tcPr>
            <w:tcW w:w="4788" w:type="dxa"/>
          </w:tcPr>
          <w:p w14:paraId="08D86885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TOTAL QUANTITY</w:t>
            </w:r>
          </w:p>
        </w:tc>
        <w:tc>
          <w:tcPr>
            <w:tcW w:w="4788" w:type="dxa"/>
          </w:tcPr>
          <w:p w14:paraId="712E74E1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3299</w:t>
            </w:r>
          </w:p>
        </w:tc>
      </w:tr>
      <w:tr w:rsidR="00D266DB" w:rsidRPr="00D95CAB" w14:paraId="0C32B0D3" w14:textId="77777777">
        <w:tc>
          <w:tcPr>
            <w:tcW w:w="4788" w:type="dxa"/>
          </w:tcPr>
          <w:p w14:paraId="1D8AB43B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AVERAGE ORDER VALUE</w:t>
            </w:r>
          </w:p>
        </w:tc>
        <w:tc>
          <w:tcPr>
            <w:tcW w:w="4788" w:type="dxa"/>
          </w:tcPr>
          <w:p w14:paraId="6D310250" w14:textId="77777777" w:rsidR="00D266DB" w:rsidRPr="00D95CAB" w:rsidRDefault="00D266DB" w:rsidP="00EC4800">
            <w:pPr>
              <w:pStyle w:val="BodyText"/>
              <w:rPr>
                <w:rFonts w:ascii="Times New Roman" w:hAnsi="Times New Roman" w:cs="Times New Roman"/>
              </w:rPr>
            </w:pPr>
            <w:r w:rsidRPr="00D95CAB">
              <w:rPr>
                <w:rFonts w:ascii="Times New Roman" w:hAnsi="Times New Roman" w:cs="Times New Roman"/>
              </w:rPr>
              <w:t>915.3870715</w:t>
            </w:r>
          </w:p>
        </w:tc>
      </w:tr>
    </w:tbl>
    <w:p w14:paraId="518E9EAA" w14:textId="6115E635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overall-performance-highlights"/>
      <w:bookmarkEnd w:id="4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Overall Performance Highlights</w:t>
      </w:r>
    </w:p>
    <w:p w14:paraId="6769BF11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Overall profit margin is approximately 31%.</w:t>
      </w:r>
    </w:p>
    <w:p w14:paraId="5ED3CAD0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North is the leading region by revenue.</w:t>
      </w:r>
    </w:p>
    <w:p w14:paraId="7E186D05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Electronics is the strongest category.</w:t>
      </w:r>
    </w:p>
    <w:p w14:paraId="0A1B4265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Smartphone is the top-performing product.</w:t>
      </w:r>
    </w:p>
    <w:p w14:paraId="52CECD9E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December records the highest monthly revenue.</w:t>
      </w:r>
    </w:p>
    <w:p w14:paraId="62B317B0" w14:textId="77777777" w:rsidR="00374407" w:rsidRPr="00D266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South, Accessories, Notebook, and September are key areas requiring attention.</w:t>
      </w:r>
    </w:p>
    <w:p w14:paraId="0BA0AD5B" w14:textId="6C652DC6" w:rsidR="00374407" w:rsidRPr="00D266DB" w:rsidRDefault="00374407">
      <w:pPr>
        <w:rPr>
          <w:rFonts w:ascii="Times New Roman" w:hAnsi="Times New Roman" w:cs="Times New Roman"/>
        </w:rPr>
      </w:pPr>
    </w:p>
    <w:p w14:paraId="3270F442" w14:textId="69277FA5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sales-performance-insights"/>
      <w:bookmarkStart w:id="7" w:name="page-2-key-business-insights"/>
      <w:bookmarkEnd w:id="3"/>
      <w:bookmarkEnd w:id="5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Sales Performance Insights</w:t>
      </w:r>
    </w:p>
    <w:p w14:paraId="32575DFF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monthly-performance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Monthly Performance</w:t>
      </w:r>
    </w:p>
    <w:p w14:paraId="5CBDC731" w14:textId="77777777" w:rsidR="00374407" w:rsidRPr="00D95CA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95CAB">
        <w:rPr>
          <w:rFonts w:ascii="Times New Roman" w:hAnsi="Times New Roman" w:cs="Times New Roman"/>
        </w:rPr>
        <w:t>December is the highest-revenue month at approximately ₹67,882.</w:t>
      </w:r>
    </w:p>
    <w:p w14:paraId="778F8E8B" w14:textId="77777777" w:rsidR="00374407" w:rsidRPr="00D266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September is the lowest-revenue month at approximately ₹26,035.</w:t>
      </w:r>
    </w:p>
    <w:p w14:paraId="595C7257" w14:textId="77777777" w:rsidR="00374407" w:rsidRPr="00D266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variation indicates an opportunity for better seasonal sales and inventory planning.</w:t>
      </w:r>
    </w:p>
    <w:p w14:paraId="4A9B5995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regional-performance"/>
      <w:bookmarkEnd w:id="8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Regional Performance</w:t>
      </w:r>
    </w:p>
    <w:p w14:paraId="44C88B23" w14:textId="77777777" w:rsidR="00374407" w:rsidRPr="00D266D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North is the highest-performing region with approximately ₹160,936 revenue.</w:t>
      </w:r>
    </w:p>
    <w:p w14:paraId="5C8E87AB" w14:textId="77777777" w:rsidR="00374407" w:rsidRPr="00D266D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South is the lowest-performing region with approximately ₹126,620 revenue.</w:t>
      </w:r>
    </w:p>
    <w:p w14:paraId="62F78FAC" w14:textId="77777777" w:rsidR="00374407" w:rsidRPr="00D266D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lastRenderedPageBreak/>
        <w:t>The regional gap should be investigated to identify opportunities for improvement.</w:t>
      </w:r>
    </w:p>
    <w:p w14:paraId="4E4FB08B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product-performance"/>
      <w:bookmarkEnd w:id="9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Product Performance</w:t>
      </w:r>
    </w:p>
    <w:p w14:paraId="6234B663" w14:textId="77777777" w:rsidR="00374407" w:rsidRPr="00D266DB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Smartphone is the highest-revenue product at approximately ₹139,930.</w:t>
      </w:r>
    </w:p>
    <w:p w14:paraId="1B45D167" w14:textId="77777777" w:rsidR="00374407" w:rsidRPr="00D266DB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Notebook is the lowest-revenue product at approximately ₹1,866.</w:t>
      </w:r>
    </w:p>
    <w:p w14:paraId="607F234C" w14:textId="77777777" w:rsidR="00374407" w:rsidRPr="00D266DB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Product-level performance indicates a need to prioritize strong products while reviewing weaker products.</w:t>
      </w:r>
    </w:p>
    <w:p w14:paraId="087A145F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category-performance"/>
      <w:bookmarkEnd w:id="10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Category Performance</w:t>
      </w:r>
    </w:p>
    <w:p w14:paraId="4E6C3A5B" w14:textId="77777777" w:rsidR="00374407" w:rsidRPr="00D266D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Electronics is the strongest category with approximately ₹321,076 revenue.</w:t>
      </w:r>
    </w:p>
    <w:p w14:paraId="29079797" w14:textId="77777777" w:rsidR="00374407" w:rsidRPr="00D266D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Accessories is the weakest category with approximately ₹20,395 revenue.</w:t>
      </w:r>
    </w:p>
    <w:p w14:paraId="234F503A" w14:textId="77777777" w:rsidR="00374407" w:rsidRPr="00D266D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Office Supplies has the highest category profit margin at approximately 31.9%.</w:t>
      </w:r>
    </w:p>
    <w:p w14:paraId="34C588C7" w14:textId="475E357B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top-bottom-performers"/>
      <w:bookmarkEnd w:id="6"/>
      <w:bookmarkEnd w:id="11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Top &amp; Bottom Performers</w:t>
      </w:r>
    </w:p>
    <w:p w14:paraId="4B1B7395" w14:textId="77777777" w:rsidR="001031ED" w:rsidRPr="001031ED" w:rsidRDefault="001031ED" w:rsidP="001031ED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1031ED">
        <w:rPr>
          <w:rFonts w:ascii="Times New Roman" w:hAnsi="Times New Roman" w:cs="Times New Roman"/>
          <w:b/>
          <w:bCs/>
          <w:lang w:val="en-IN"/>
        </w:rPr>
        <w:t>Region:</w:t>
      </w:r>
      <w:r w:rsidRPr="001031ED">
        <w:rPr>
          <w:rFonts w:ascii="Times New Roman" w:hAnsi="Times New Roman" w:cs="Times New Roman"/>
          <w:b/>
          <w:bCs/>
          <w:lang w:val="en-IN"/>
        </w:rPr>
        <w:br/>
      </w:r>
      <w:r w:rsidRPr="001031ED">
        <w:rPr>
          <w:rFonts w:ascii="Times New Roman" w:hAnsi="Times New Roman" w:cs="Times New Roman"/>
          <w:lang w:val="en-IN"/>
        </w:rPr>
        <w:t>Top Performer – North: ₹160,936</w:t>
      </w:r>
      <w:r w:rsidRPr="001031ED">
        <w:rPr>
          <w:rFonts w:ascii="Times New Roman" w:hAnsi="Times New Roman" w:cs="Times New Roman"/>
          <w:lang w:val="en-IN"/>
        </w:rPr>
        <w:br/>
        <w:t>Bottom Performer – South: ₹126,620</w:t>
      </w:r>
    </w:p>
    <w:p w14:paraId="772DEE5F" w14:textId="77777777" w:rsidR="001031ED" w:rsidRPr="001031ED" w:rsidRDefault="001031ED" w:rsidP="001031ED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1031ED">
        <w:rPr>
          <w:rFonts w:ascii="Times New Roman" w:hAnsi="Times New Roman" w:cs="Times New Roman"/>
          <w:b/>
          <w:bCs/>
          <w:lang w:val="en-IN"/>
        </w:rPr>
        <w:t>Month:</w:t>
      </w:r>
      <w:r w:rsidRPr="001031ED">
        <w:rPr>
          <w:rFonts w:ascii="Times New Roman" w:hAnsi="Times New Roman" w:cs="Times New Roman"/>
          <w:b/>
          <w:bCs/>
          <w:lang w:val="en-IN"/>
        </w:rPr>
        <w:br/>
      </w:r>
      <w:r w:rsidRPr="001031ED">
        <w:rPr>
          <w:rFonts w:ascii="Times New Roman" w:hAnsi="Times New Roman" w:cs="Times New Roman"/>
          <w:lang w:val="en-IN"/>
        </w:rPr>
        <w:t>Top Performer – December: ₹67,882</w:t>
      </w:r>
      <w:r w:rsidRPr="001031ED">
        <w:rPr>
          <w:rFonts w:ascii="Times New Roman" w:hAnsi="Times New Roman" w:cs="Times New Roman"/>
          <w:lang w:val="en-IN"/>
        </w:rPr>
        <w:br/>
        <w:t>Bottom Performer – September: ₹26,035</w:t>
      </w:r>
    </w:p>
    <w:p w14:paraId="381EAB26" w14:textId="77777777" w:rsidR="001031ED" w:rsidRPr="001031ED" w:rsidRDefault="001031ED" w:rsidP="001031ED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1031ED">
        <w:rPr>
          <w:rFonts w:ascii="Times New Roman" w:hAnsi="Times New Roman" w:cs="Times New Roman"/>
          <w:b/>
          <w:bCs/>
          <w:lang w:val="en-IN"/>
        </w:rPr>
        <w:t>Product:</w:t>
      </w:r>
      <w:r w:rsidRPr="001031ED">
        <w:rPr>
          <w:rFonts w:ascii="Times New Roman" w:hAnsi="Times New Roman" w:cs="Times New Roman"/>
          <w:lang w:val="en-IN"/>
        </w:rPr>
        <w:br/>
        <w:t>Top Performer – Smartphone: ₹139,930</w:t>
      </w:r>
      <w:r w:rsidRPr="001031ED">
        <w:rPr>
          <w:rFonts w:ascii="Times New Roman" w:hAnsi="Times New Roman" w:cs="Times New Roman"/>
          <w:lang w:val="en-IN"/>
        </w:rPr>
        <w:br/>
        <w:t>Bottom Performer – Notebook: ₹1,866</w:t>
      </w:r>
    </w:p>
    <w:p w14:paraId="0B98955E" w14:textId="77777777" w:rsidR="001031ED" w:rsidRPr="001031ED" w:rsidRDefault="001031ED" w:rsidP="001031ED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1031ED">
        <w:rPr>
          <w:rFonts w:ascii="Times New Roman" w:hAnsi="Times New Roman" w:cs="Times New Roman"/>
          <w:b/>
          <w:bCs/>
          <w:lang w:val="en-IN"/>
        </w:rPr>
        <w:t>Category:</w:t>
      </w:r>
      <w:r w:rsidRPr="001031ED">
        <w:rPr>
          <w:rFonts w:ascii="Times New Roman" w:hAnsi="Times New Roman" w:cs="Times New Roman"/>
          <w:b/>
          <w:bCs/>
          <w:lang w:val="en-IN"/>
        </w:rPr>
        <w:br/>
      </w:r>
      <w:r w:rsidRPr="001031ED">
        <w:rPr>
          <w:rFonts w:ascii="Times New Roman" w:hAnsi="Times New Roman" w:cs="Times New Roman"/>
          <w:lang w:val="en-IN"/>
        </w:rPr>
        <w:t>Top Performer – Electronics: ₹321,076</w:t>
      </w:r>
      <w:r w:rsidRPr="001031ED">
        <w:rPr>
          <w:rFonts w:ascii="Times New Roman" w:hAnsi="Times New Roman" w:cs="Times New Roman"/>
          <w:lang w:val="en-IN"/>
        </w:rPr>
        <w:br/>
        <w:t>Bottom Performer – Accessories: ₹20,395</w:t>
      </w:r>
    </w:p>
    <w:p w14:paraId="60F35B86" w14:textId="77777777" w:rsidR="001031ED" w:rsidRPr="001031ED" w:rsidRDefault="001031ED" w:rsidP="001031ED">
      <w:pPr>
        <w:pStyle w:val="BodyText"/>
      </w:pPr>
    </w:p>
    <w:p w14:paraId="641E4324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3" w:name="key-management-takeaway"/>
      <w:r w:rsidRPr="00D95CAB">
        <w:rPr>
          <w:rFonts w:ascii="Times New Roman" w:hAnsi="Times New Roman" w:cs="Times New Roman"/>
          <w:b/>
          <w:bCs/>
          <w:color w:val="auto"/>
        </w:rPr>
        <w:t>Key Management Takeaway</w:t>
      </w:r>
    </w:p>
    <w:p w14:paraId="73D101D5" w14:textId="77777777" w:rsidR="00D95CAB" w:rsidRDefault="00000000" w:rsidP="00D95CAB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business is strongly supported by Electronics, Smartphones, the North region, and peak-period sales, while weaker performance in Accessories, Notebook, South region, and September represents potential improvement opportunities.</w:t>
      </w:r>
      <w:bookmarkStart w:id="14" w:name="recommendations-for-management"/>
      <w:bookmarkStart w:id="15" w:name="page-3-recommendations-conclusion"/>
      <w:bookmarkEnd w:id="7"/>
      <w:bookmarkEnd w:id="12"/>
      <w:bookmarkEnd w:id="13"/>
    </w:p>
    <w:p w14:paraId="1E47AF3E" w14:textId="77777777" w:rsidR="00D95CAB" w:rsidRDefault="00D95CAB" w:rsidP="00D95CAB">
      <w:pPr>
        <w:pStyle w:val="FirstParagraph"/>
        <w:rPr>
          <w:rFonts w:ascii="Times New Roman" w:hAnsi="Times New Roman" w:cs="Times New Roman"/>
        </w:rPr>
      </w:pPr>
    </w:p>
    <w:p w14:paraId="16E19479" w14:textId="3F1AB2F1" w:rsidR="00374407" w:rsidRPr="00D95CAB" w:rsidRDefault="00000000" w:rsidP="00D95CAB">
      <w:pPr>
        <w:pStyle w:val="FirstParagraph"/>
        <w:rPr>
          <w:rFonts w:ascii="Times New Roman" w:hAnsi="Times New Roman" w:cs="Times New Roman"/>
        </w:rPr>
      </w:pPr>
      <w:r w:rsidRPr="00D95CAB">
        <w:rPr>
          <w:rFonts w:ascii="Times New Roman" w:hAnsi="Times New Roman" w:cs="Times New Roman"/>
          <w:b/>
          <w:bCs/>
          <w:sz w:val="28"/>
          <w:szCs w:val="28"/>
        </w:rPr>
        <w:t>Recommendations for Management</w:t>
      </w:r>
    </w:p>
    <w:p w14:paraId="6709B05C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prioritize-high-performing-products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1. Prioritize High-Performing Products</w:t>
      </w:r>
    </w:p>
    <w:p w14:paraId="79BFA16B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Maintain sufficient inventory and targeted promotions for Smartphones and other high-revenue products.</w:t>
      </w:r>
    </w:p>
    <w:p w14:paraId="47A08A92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improve-south-region-performance"/>
      <w:bookmarkEnd w:id="16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2. Improve South Region Performance</w:t>
      </w:r>
    </w:p>
    <w:p w14:paraId="74F0D0E3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Investigate pricing, demand, distribution, promotions, and sales execution in the South region.</w:t>
      </w:r>
    </w:p>
    <w:p w14:paraId="558A8A1A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plan-for-peak-demand"/>
      <w:bookmarkEnd w:id="17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3. Plan for Peak Demand</w:t>
      </w:r>
    </w:p>
    <w:p w14:paraId="3EE0E82E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Use the strong December sales pattern to improve future inventory and promotional planning.</w:t>
      </w:r>
    </w:p>
    <w:p w14:paraId="5537F34B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review-low-performing-products"/>
      <w:bookmarkEnd w:id="18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Review Low-Performing Products</w:t>
      </w:r>
    </w:p>
    <w:p w14:paraId="5E7D6221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Evaluate products such as Notebook for pricing, bundling, promotions, or portfolio rationalization.</w:t>
      </w:r>
    </w:p>
    <w:p w14:paraId="0B2A7CAF" w14:textId="77777777" w:rsidR="00374407" w:rsidRPr="00D95CAB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focus-on-profitable-growth"/>
      <w:bookmarkEnd w:id="19"/>
      <w:r w:rsidRPr="00D95CAB">
        <w:rPr>
          <w:rFonts w:ascii="Times New Roman" w:hAnsi="Times New Roman" w:cs="Times New Roman"/>
          <w:b/>
          <w:bCs/>
          <w:color w:val="auto"/>
          <w:sz w:val="24"/>
          <w:szCs w:val="24"/>
        </w:rPr>
        <w:t>5. Focus on Profitable Growth</w:t>
      </w:r>
    </w:p>
    <w:p w14:paraId="77FE003D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Monitor revenue, profit, and profit margin together to ensure that sales growth translates into sustainable profitability.</w:t>
      </w:r>
    </w:p>
    <w:p w14:paraId="665C2CFA" w14:textId="71967CEE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dashboard-features"/>
      <w:bookmarkEnd w:id="14"/>
      <w:bookmarkEnd w:id="20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Dashboard Features</w:t>
      </w:r>
    </w:p>
    <w:p w14:paraId="793666BB" w14:textId="77777777" w:rsidR="00374407" w:rsidRPr="00D266DB" w:rsidRDefault="00000000">
      <w:pPr>
        <w:pStyle w:val="FirstParagraph"/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interactive dashboard includes:</w:t>
      </w:r>
    </w:p>
    <w:p w14:paraId="37101410" w14:textId="77777777" w:rsidR="00374407" w:rsidRPr="00D266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KPI Cards: Revenue, Profit, Orders, Quantity, AOV</w:t>
      </w:r>
    </w:p>
    <w:p w14:paraId="7EDE74AA" w14:textId="77777777" w:rsidR="00374407" w:rsidRPr="00D266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Slicers: Region, Category, Product, Month</w:t>
      </w:r>
    </w:p>
    <w:p w14:paraId="372E8935" w14:textId="77777777" w:rsidR="00374407" w:rsidRPr="00D266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Charts: Bar, Column, Pie, and Line charts</w:t>
      </w:r>
    </w:p>
    <w:p w14:paraId="0F527C04" w14:textId="5F4E25C9" w:rsidR="00374407" w:rsidRPr="00D266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Analysis: Monthly, Product, Categor</w:t>
      </w:r>
      <w:r w:rsidR="00D95CAB">
        <w:rPr>
          <w:rFonts w:ascii="Times New Roman" w:hAnsi="Times New Roman" w:cs="Times New Roman"/>
        </w:rPr>
        <w:t xml:space="preserve">y </w:t>
      </w:r>
      <w:r w:rsidRPr="00D266DB">
        <w:rPr>
          <w:rFonts w:ascii="Times New Roman" w:hAnsi="Times New Roman" w:cs="Times New Roman"/>
        </w:rPr>
        <w:t>and Regional</w:t>
      </w:r>
      <w:r w:rsidR="00D95CAB">
        <w:rPr>
          <w:rFonts w:ascii="Times New Roman" w:hAnsi="Times New Roman" w:cs="Times New Roman"/>
        </w:rPr>
        <w:t xml:space="preserve"> </w:t>
      </w:r>
      <w:r w:rsidRPr="00D266DB">
        <w:rPr>
          <w:rFonts w:ascii="Times New Roman" w:hAnsi="Times New Roman" w:cs="Times New Roman"/>
        </w:rPr>
        <w:t>performance</w:t>
      </w:r>
    </w:p>
    <w:p w14:paraId="6A6C5D0C" w14:textId="23714EA0" w:rsidR="00374407" w:rsidRPr="00D95CA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conclusion"/>
      <w:bookmarkEnd w:id="21"/>
      <w:r w:rsidRPr="00D95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Conclusion</w:t>
      </w:r>
    </w:p>
    <w:p w14:paraId="5A3A8D05" w14:textId="77777777" w:rsidR="00374407" w:rsidRPr="00D266DB" w:rsidRDefault="00000000" w:rsidP="00D95CAB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The analysis provides management with a clear view of sales performance and identifies the major areas driving and limiting business growth.</w:t>
      </w:r>
    </w:p>
    <w:p w14:paraId="1340D5BB" w14:textId="77777777" w:rsidR="00374407" w:rsidRPr="00D266DB" w:rsidRDefault="00000000" w:rsidP="00D95CAB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Electronics, Smartphones, North region, and December are the strongest areas, while Accessories, Notebook, South region, and September require further attention.</w:t>
      </w:r>
    </w:p>
    <w:p w14:paraId="0BB55DE5" w14:textId="4E30C279" w:rsidR="006E6A20" w:rsidRDefault="00000000" w:rsidP="006E6A20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D266DB">
        <w:rPr>
          <w:rFonts w:ascii="Times New Roman" w:hAnsi="Times New Roman" w:cs="Times New Roman"/>
        </w:rPr>
        <w:t>Management should focus on protecting high-performing segments, improving weaker areas, planning for seasonal demand, and maintaining profitability alongside revenue growth.</w:t>
      </w:r>
      <w:bookmarkEnd w:id="15"/>
      <w:bookmarkEnd w:id="22"/>
    </w:p>
    <w:p w14:paraId="1236C465" w14:textId="77777777" w:rsidR="006E6A20" w:rsidRDefault="006E6A20" w:rsidP="006E6A20">
      <w:pPr>
        <w:pStyle w:val="BodyText"/>
        <w:rPr>
          <w:rFonts w:ascii="Times New Roman" w:hAnsi="Times New Roman" w:cs="Times New Roman"/>
        </w:rPr>
      </w:pPr>
    </w:p>
    <w:p w14:paraId="0CE18E38" w14:textId="02CA6212" w:rsidR="006E6A20" w:rsidRPr="006E6A20" w:rsidRDefault="006E6A20" w:rsidP="006E6A20">
      <w:pPr>
        <w:pStyle w:val="BodyText"/>
        <w:rPr>
          <w:rFonts w:ascii="Times New Roman" w:hAnsi="Times New Roman" w:cs="Times New Roman"/>
        </w:rPr>
      </w:pPr>
      <w:r w:rsidRPr="001524C5">
        <w:rPr>
          <w:rFonts w:ascii="Times New Roman" w:hAnsi="Times New Roman" w:cs="Times New Roman"/>
          <w:b/>
          <w:bCs/>
          <w:sz w:val="28"/>
          <w:szCs w:val="28"/>
        </w:rPr>
        <w:t>Supporting File</w:t>
      </w:r>
      <w:r>
        <w:rPr>
          <w:rFonts w:ascii="Times New Roman" w:hAnsi="Times New Roman" w:cs="Times New Roman"/>
        </w:rPr>
        <w:t xml:space="preserve"> </w:t>
      </w:r>
      <w:r w:rsidRPr="001524C5">
        <w:rPr>
          <w:rFonts w:ascii="Times New Roman" w:hAnsi="Times New Roman" w:cs="Times New Roman"/>
          <w:b/>
          <w:bCs/>
          <w:sz w:val="28"/>
          <w:szCs w:val="28"/>
        </w:rPr>
        <w:t>DAY-5</w:t>
      </w:r>
      <w:r>
        <w:rPr>
          <w:rFonts w:ascii="Times New Roman" w:hAnsi="Times New Roman" w:cs="Times New Roman"/>
        </w:rPr>
        <w:t xml:space="preserve">  </w:t>
      </w:r>
      <w:hyperlink r:id="rId5" w:history="1">
        <w:r w:rsidRPr="006E6A20">
          <w:rPr>
            <w:rStyle w:val="Hyperlink"/>
            <w:rFonts w:ascii="Times New Roman" w:hAnsi="Times New Roman" w:cs="Times New Roman"/>
          </w:rPr>
          <w:t>E-commerce Sales Analysis Dashboard</w:t>
        </w:r>
      </w:hyperlink>
    </w:p>
    <w:sectPr w:rsidR="006E6A20" w:rsidRPr="006E6A20" w:rsidSect="00D95CA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E89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0058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A05EF2"/>
    <w:multiLevelType w:val="hybridMultilevel"/>
    <w:tmpl w:val="4718C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46D"/>
    <w:multiLevelType w:val="hybridMultilevel"/>
    <w:tmpl w:val="7B0CFD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D54C02"/>
    <w:multiLevelType w:val="hybridMultilevel"/>
    <w:tmpl w:val="0A604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C5F30"/>
    <w:multiLevelType w:val="hybridMultilevel"/>
    <w:tmpl w:val="1096A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B0AAB"/>
    <w:multiLevelType w:val="hybridMultilevel"/>
    <w:tmpl w:val="B9629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E3E64"/>
    <w:multiLevelType w:val="hybridMultilevel"/>
    <w:tmpl w:val="A5589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C2270"/>
    <w:multiLevelType w:val="hybridMultilevel"/>
    <w:tmpl w:val="CC44C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252273">
    <w:abstractNumId w:val="0"/>
  </w:num>
  <w:num w:numId="2" w16cid:durableId="704137911">
    <w:abstractNumId w:val="1"/>
  </w:num>
  <w:num w:numId="3" w16cid:durableId="2063676697">
    <w:abstractNumId w:val="1"/>
  </w:num>
  <w:num w:numId="4" w16cid:durableId="718937272">
    <w:abstractNumId w:val="1"/>
  </w:num>
  <w:num w:numId="5" w16cid:durableId="44524456">
    <w:abstractNumId w:val="1"/>
  </w:num>
  <w:num w:numId="6" w16cid:durableId="1141456908">
    <w:abstractNumId w:val="1"/>
  </w:num>
  <w:num w:numId="7" w16cid:durableId="766081655">
    <w:abstractNumId w:val="1"/>
  </w:num>
  <w:num w:numId="8" w16cid:durableId="1960841548">
    <w:abstractNumId w:val="5"/>
  </w:num>
  <w:num w:numId="9" w16cid:durableId="1802654629">
    <w:abstractNumId w:val="2"/>
  </w:num>
  <w:num w:numId="10" w16cid:durableId="1042438094">
    <w:abstractNumId w:val="4"/>
  </w:num>
  <w:num w:numId="11" w16cid:durableId="67458786">
    <w:abstractNumId w:val="6"/>
  </w:num>
  <w:num w:numId="12" w16cid:durableId="1070881252">
    <w:abstractNumId w:val="8"/>
  </w:num>
  <w:num w:numId="13" w16cid:durableId="1044914573">
    <w:abstractNumId w:val="7"/>
  </w:num>
  <w:num w:numId="14" w16cid:durableId="1290358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07"/>
    <w:rsid w:val="001031ED"/>
    <w:rsid w:val="001524C5"/>
    <w:rsid w:val="00374407"/>
    <w:rsid w:val="003C2F8C"/>
    <w:rsid w:val="006E6A20"/>
    <w:rsid w:val="00D266DB"/>
    <w:rsid w:val="00D435D3"/>
    <w:rsid w:val="00D9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E366"/>
  <w15:docId w15:val="{BE5C1826-E06A-4F34-8028-C146A3E8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D266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E6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Day_05_Ecommerce_Case_Study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</dc:creator>
  <cp:keywords/>
  <cp:lastModifiedBy>Vishnu</cp:lastModifiedBy>
  <cp:revision>5</cp:revision>
  <dcterms:created xsi:type="dcterms:W3CDTF">2026-09-04T09:25:00Z</dcterms:created>
  <dcterms:modified xsi:type="dcterms:W3CDTF">2026-09-04T12:38:00Z</dcterms:modified>
</cp:coreProperties>
</file>