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00" w:lineRule="auto"/>
        <w:ind w:left="480" w:hanging="48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遊樂園的回憶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感恩童詩-404傅婕芸.pdf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傅婕芸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翁子國小/四年級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6aqha9ltjskb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因為我覺得媽媽很辛苦，所以我想要送給媽媽這一篇童詩，我很愛我的媽媽，我身病時媽媽會在旁邊照顧我，我的媽媽對我很好，她生日時，我會買生日禮物給她，我生日時，她也會買生日禮物給我，我很開心。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214" w:hanging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 第二章：怎麼和AI溝通？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 第四章：AI說的一定對嗎？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第五章：AI幫助我學習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6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footerReference r:id="rId8" w:type="default"/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AI問我問題時，我會详系的回答他，他就會給我一篇详系的童詩。AI雖然很厲害，但有時候腦袋也會打結～重要的事情，但有時候腦袋也會打結～重要的事情，還是要靠你聰明的腦袋再檢查一遍喔！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你是怎麼發現的？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做感恩小卡的時候，我要感謝媽媽，他一直寫成阿嬤，我會跟她講你寫錯了，他就會改。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做作業的時候，有不懂得我都會問他，或是寫作文沒靈感時，我也會問他。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 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Canva</w:t>
        <w:tab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我學到了，怎麼讓童詩更有趣，更有創意，AI做好一篇童詩後，我會再檢查一遍，看看哪裡有沒有寫錯，或者是哪裡可以在加入一些內容，會更精采。</w:t>
        <w:tab/>
        <w:tab/>
        <w:tab/>
        <w:tab/>
        <w:tab/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400" w:lineRule="auto"/>
        <w:ind w:left="731" w:firstLine="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37466</wp:posOffset>
                </wp:positionH>
                <wp:positionV relativeFrom="paragraph">
                  <wp:posOffset>-1271</wp:posOffset>
                </wp:positionV>
                <wp:extent cx="5822950" cy="14954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4050" y="3041813"/>
                          <a:ext cx="5803900" cy="1476375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37466</wp:posOffset>
                </wp:positionH>
                <wp:positionV relativeFrom="paragraph">
                  <wp:posOffset>-1271</wp:posOffset>
                </wp:positionV>
                <wp:extent cx="5822950" cy="14954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2950" cy="1495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yhfGN2cNJbKsBTwlzjbRMXLOnud7YKsu/view?usp=drive_link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y9j1E24fpK8qwNd+gIZ8aYmaNA==">CgMxLjAyDmguNmFxaGE5bHRqc2tiOAByITFzdVVFM3ZJeW5BbTlObHBNMU1lUXAwNG11dktpb0lBRg==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