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媽媽的努力與付出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https://canva.link/adqvlzhehlu7rgq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吳芊樂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樹義國小/四年一班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陳怡文 老師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我選擇這個作品形式是因為媽媽的陽臺上種植了各式各樣、五顏六色的花草，而葉子都是綠色的所以卡片背景我選擇了綠色的加上葉子。這首童詩表達了我對媽媽的勤勞付出的愛，過往的大事和小事。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說明：AI創意很棒且方便。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  <w:t xml:space="preserve">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沒有錯誤。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大部分都有，但是我都有經過修改，不過有一些字詞沒有押𩐳，但念起來不會卡住。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  <w:t xml:space="preserve">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我學到了如何使用因材綱和Canva創作一首詩的背景和文字，以後也可以用更多的應用程式來創造更美麗的圖畫。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02" cy="10606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nva.link/adqvlzhehlu7rgq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vSYi/zO80xP89SkuqzJz3mFeQw==">CgMxLjA4AHIhMUFKS3VENDBUQkFodXpGbk5OVExqOWJTbk40OEtxbVdp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