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https://canva.link/qrk6bu8a1rthrpb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林冠辰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宜蘭中山國小五年孝班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120" w:line="60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我是參考某些線上遊戲做的同時ai也讓我有靈感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spacing w:line="400" w:lineRule="auto"/>
        <w:ind w:left="1213" w:hanging="482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第二章：怎麼和AI溝通？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spacing w:line="400" w:lineRule="auto"/>
        <w:ind w:left="1213" w:hanging="482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第三章：AI小任務—我來試試看！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第四章：AI說的一定對嗎不一定,因為由些方法很奇怪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480" w:right="0" w:firstLine="0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AI有出現錯誤嗎？</w:t>
        <w:tab/>
        <w:t xml:space="preserve">☑ 有</w:t>
        <w:tab/>
        <w:tab/>
        <w:t xml:space="preserve">□ 沒有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ai生成(因材網)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400" w:lineRule="auto"/>
        <w:ind w:left="0" w:firstLine="0"/>
        <w:rPr>
          <w:rFonts w:ascii="DFKai-SB" w:cs="DFKai-SB" w:eastAsia="DFKai-SB" w:hAnsi="DFKai-SB"/>
        </w:rPr>
      </w:pPr>
      <w:bookmarkStart w:colFirst="0" w:colLast="0" w:name="_eklvedgc1g5d" w:id="0"/>
      <w:bookmarkEnd w:id="0"/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因材網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怎麼問ai問題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怎麼生成圖片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qrk6bu8a1rthrpb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