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24B" w:rsidRDefault="00E2324B" w:rsidP="00E4740B">
      <w:pPr>
        <w:keepNext/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Toc478952468"/>
      <w:bookmarkStart w:id="1" w:name="_Toc485452310"/>
      <w:bookmarkStart w:id="2" w:name="_Toc480259931"/>
      <w:bookmarkStart w:id="3" w:name="_Toc485452320"/>
    </w:p>
    <w:p w:rsidR="00DD0F1A" w:rsidRDefault="003520E9" w:rsidP="00E4740B">
      <w:pPr>
        <w:keepNext/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A0298">
        <w:rPr>
          <w:rFonts w:ascii="Times New Roman" w:hAnsi="Times New Roman"/>
          <w:b/>
          <w:sz w:val="28"/>
          <w:szCs w:val="28"/>
        </w:rPr>
        <w:t xml:space="preserve">Спецификация </w:t>
      </w:r>
    </w:p>
    <w:p w:rsidR="00DD0F1A" w:rsidRDefault="00DD0F1A" w:rsidP="00E4740B">
      <w:pPr>
        <w:keepNext/>
        <w:spacing w:before="0" w:after="0"/>
        <w:jc w:val="center"/>
        <w:rPr>
          <w:rFonts w:ascii="Times New Roman" w:hAnsi="Times New Roman"/>
          <w:b/>
          <w:sz w:val="28"/>
          <w:szCs w:val="28"/>
        </w:rPr>
      </w:pPr>
      <w:r w:rsidRPr="005A0298">
        <w:rPr>
          <w:rFonts w:ascii="Times New Roman" w:hAnsi="Times New Roman"/>
          <w:b/>
          <w:sz w:val="28"/>
          <w:szCs w:val="28"/>
        </w:rPr>
        <w:t xml:space="preserve">протокола </w:t>
      </w:r>
      <w:r w:rsidR="001621A1">
        <w:rPr>
          <w:rFonts w:ascii="Times New Roman" w:hAnsi="Times New Roman"/>
          <w:b/>
          <w:sz w:val="28"/>
          <w:szCs w:val="28"/>
        </w:rPr>
        <w:t>межсистемного</w:t>
      </w:r>
      <w:r w:rsidR="001621A1" w:rsidRPr="005A0298">
        <w:rPr>
          <w:rFonts w:ascii="Times New Roman" w:hAnsi="Times New Roman"/>
          <w:b/>
          <w:sz w:val="28"/>
          <w:szCs w:val="28"/>
        </w:rPr>
        <w:t xml:space="preserve"> </w:t>
      </w:r>
      <w:r w:rsidRPr="005A0298">
        <w:rPr>
          <w:rFonts w:ascii="Times New Roman" w:hAnsi="Times New Roman"/>
          <w:b/>
          <w:sz w:val="28"/>
          <w:szCs w:val="28"/>
        </w:rPr>
        <w:t>взаим</w:t>
      </w:r>
      <w:r>
        <w:rPr>
          <w:rFonts w:ascii="Times New Roman" w:hAnsi="Times New Roman"/>
          <w:b/>
          <w:sz w:val="28"/>
          <w:szCs w:val="28"/>
        </w:rPr>
        <w:t>о</w:t>
      </w:r>
      <w:r w:rsidRPr="005A0298">
        <w:rPr>
          <w:rFonts w:ascii="Times New Roman" w:hAnsi="Times New Roman"/>
          <w:b/>
          <w:sz w:val="28"/>
          <w:szCs w:val="28"/>
        </w:rPr>
        <w:t>действия</w:t>
      </w:r>
      <w:bookmarkStart w:id="4" w:name="_Toc253064655"/>
      <w:bookmarkStart w:id="5" w:name="_Ref253064818"/>
      <w:bookmarkStart w:id="6" w:name="_Ref253064820"/>
      <w:bookmarkStart w:id="7" w:name="_Ref253064822"/>
      <w:bookmarkStart w:id="8" w:name="_Ref253064854"/>
      <w:bookmarkStart w:id="9" w:name="_Toc321760648"/>
      <w:bookmarkEnd w:id="0"/>
      <w:bookmarkEnd w:id="1"/>
    </w:p>
    <w:p w:rsidR="00DD0F1A" w:rsidRDefault="00DD0F1A" w:rsidP="00E4740B">
      <w:pPr>
        <w:keepNext/>
        <w:spacing w:before="0" w:after="0"/>
        <w:jc w:val="center"/>
      </w:pPr>
    </w:p>
    <w:p w:rsidR="00DD0F1A" w:rsidRDefault="00DD0F1A" w:rsidP="00E4740B">
      <w:pPr>
        <w:keepNext/>
        <w:spacing w:before="0" w:after="0"/>
        <w:jc w:val="center"/>
      </w:pPr>
    </w:p>
    <w:p w:rsidR="00DD0F1A" w:rsidRDefault="003520E9" w:rsidP="00E4740B">
      <w:pPr>
        <w:pStyle w:val="17"/>
        <w:rPr>
          <w:lang w:val="ru-RU"/>
        </w:rPr>
      </w:pPr>
      <w:r>
        <w:rPr>
          <w:lang w:val="ru-RU"/>
        </w:rPr>
        <w:t>1</w:t>
      </w:r>
      <w:r w:rsidR="00DD0F1A" w:rsidRPr="00E4740B">
        <w:rPr>
          <w:lang w:val="ru-RU"/>
        </w:rPr>
        <w:t xml:space="preserve">. </w:t>
      </w:r>
      <w:r w:rsidR="00DD0F1A" w:rsidRPr="00AA5ED7">
        <w:rPr>
          <w:lang w:val="ru-RU"/>
        </w:rPr>
        <w:t>Введение</w:t>
      </w:r>
      <w:bookmarkEnd w:id="4"/>
      <w:bookmarkEnd w:id="5"/>
      <w:bookmarkEnd w:id="6"/>
      <w:bookmarkEnd w:id="7"/>
      <w:bookmarkEnd w:id="8"/>
      <w:bookmarkEnd w:id="9"/>
    </w:p>
    <w:p w:rsidR="003520E9" w:rsidRPr="00E4740B" w:rsidRDefault="003520E9" w:rsidP="00E4740B">
      <w:pPr>
        <w:pStyle w:val="17"/>
        <w:rPr>
          <w:lang w:val="ru-RU"/>
        </w:rPr>
      </w:pPr>
    </w:p>
    <w:p w:rsidR="00DD0F1A" w:rsidRPr="005A4968" w:rsidRDefault="00DD0F1A" w:rsidP="003520E9">
      <w:pPr>
        <w:keepNext/>
        <w:spacing w:before="0" w:after="0"/>
        <w:ind w:firstLine="709"/>
        <w:jc w:val="both"/>
        <w:rPr>
          <w:rFonts w:ascii="Times New Roman" w:hAnsi="Times New Roman"/>
          <w:spacing w:val="-6"/>
          <w:sz w:val="28"/>
          <w:szCs w:val="28"/>
          <w:lang w:eastAsia="ru-RU"/>
        </w:rPr>
      </w:pPr>
      <w:r w:rsidRPr="005A4968">
        <w:rPr>
          <w:rFonts w:ascii="Times New Roman" w:hAnsi="Times New Roman"/>
          <w:spacing w:val="-6"/>
          <w:sz w:val="28"/>
          <w:szCs w:val="28"/>
          <w:lang w:eastAsia="ru-RU"/>
        </w:rPr>
        <w:t>1.1.</w:t>
      </w:r>
      <w:r w:rsidR="003520E9">
        <w:rPr>
          <w:rFonts w:ascii="Times New Roman" w:hAnsi="Times New Roman"/>
          <w:spacing w:val="-6"/>
          <w:sz w:val="28"/>
          <w:szCs w:val="28"/>
          <w:lang w:eastAsia="ru-RU"/>
        </w:rPr>
        <w:t> </w:t>
      </w:r>
      <w:r w:rsidR="003520E9" w:rsidRPr="005A4968">
        <w:rPr>
          <w:rFonts w:ascii="Times New Roman" w:hAnsi="Times New Roman"/>
          <w:spacing w:val="-6"/>
          <w:sz w:val="28"/>
          <w:szCs w:val="28"/>
          <w:lang w:eastAsia="ru-RU"/>
        </w:rPr>
        <w:t>Спецификация протокола</w:t>
      </w:r>
      <w:r w:rsidR="005A4968">
        <w:rPr>
          <w:rFonts w:ascii="Times New Roman" w:hAnsi="Times New Roman"/>
          <w:spacing w:val="-6"/>
          <w:sz w:val="28"/>
          <w:szCs w:val="28"/>
          <w:lang w:eastAsia="ru-RU"/>
        </w:rPr>
        <w:t xml:space="preserve"> </w:t>
      </w:r>
      <w:r w:rsidR="009A05EE">
        <w:rPr>
          <w:rFonts w:ascii="Times New Roman" w:hAnsi="Times New Roman"/>
          <w:spacing w:val="-6"/>
          <w:sz w:val="28"/>
          <w:szCs w:val="28"/>
          <w:lang w:eastAsia="ru-RU"/>
        </w:rPr>
        <w:t>межсистемного</w:t>
      </w:r>
      <w:r w:rsidR="003520E9" w:rsidRPr="005A4968">
        <w:rPr>
          <w:rFonts w:ascii="Times New Roman" w:hAnsi="Times New Roman"/>
          <w:spacing w:val="-6"/>
          <w:sz w:val="28"/>
          <w:szCs w:val="28"/>
          <w:lang w:eastAsia="ru-RU"/>
        </w:rPr>
        <w:t xml:space="preserve"> взаимодействия</w:t>
      </w:r>
      <w:r w:rsidR="003520E9">
        <w:rPr>
          <w:rFonts w:ascii="Times New Roman" w:hAnsi="Times New Roman"/>
          <w:spacing w:val="-6"/>
          <w:sz w:val="28"/>
          <w:szCs w:val="28"/>
          <w:lang w:eastAsia="ru-RU"/>
        </w:rPr>
        <w:t xml:space="preserve"> </w:t>
      </w:r>
      <w:r w:rsidRPr="005A4968">
        <w:rPr>
          <w:rFonts w:ascii="Times New Roman" w:hAnsi="Times New Roman"/>
          <w:spacing w:val="-6"/>
          <w:sz w:val="28"/>
          <w:szCs w:val="28"/>
          <w:lang w:eastAsia="ru-RU"/>
        </w:rPr>
        <w:t>описывает протокол обмена данными при взаимодействии систем и апп</w:t>
      </w:r>
      <w:bookmarkStart w:id="10" w:name="_GoBack"/>
      <w:bookmarkEnd w:id="10"/>
      <w:r w:rsidRPr="005A4968">
        <w:rPr>
          <w:rFonts w:ascii="Times New Roman" w:hAnsi="Times New Roman"/>
          <w:spacing w:val="-6"/>
          <w:sz w:val="28"/>
          <w:szCs w:val="28"/>
          <w:lang w:eastAsia="ru-RU"/>
        </w:rPr>
        <w:t xml:space="preserve">аратно-программных навигационных комплексов, функционирующих с использованием навигационных сигналов ГЛОНАСС или ГЛОНАСС/GPS. </w:t>
      </w:r>
    </w:p>
    <w:p w:rsidR="00DD0F1A" w:rsidRPr="00E4740B" w:rsidRDefault="00DD0F1A" w:rsidP="008430FA">
      <w:pPr>
        <w:pStyle w:val="26"/>
      </w:pPr>
      <w:r w:rsidRPr="00E4740B">
        <w:t>1.2.</w:t>
      </w:r>
      <w:r w:rsidR="003520E9">
        <w:t> Настоящий</w:t>
      </w:r>
      <w:r w:rsidR="003520E9" w:rsidRPr="00E4740B">
        <w:t xml:space="preserve"> документ определяет правила </w:t>
      </w:r>
      <w:r w:rsidRPr="00E4740B">
        <w:t>использова</w:t>
      </w:r>
      <w:r w:rsidR="003520E9">
        <w:t>ния</w:t>
      </w:r>
      <w:r w:rsidR="00F30CC3">
        <w:rPr>
          <w:lang w:val="ru-RU"/>
        </w:rPr>
        <w:t xml:space="preserve"> </w:t>
      </w:r>
      <w:r w:rsidR="00317434" w:rsidRPr="00E4740B">
        <w:t>протокола транспортного уровня</w:t>
      </w:r>
      <w:r w:rsidR="00F30CC3">
        <w:rPr>
          <w:lang w:val="ru-RU"/>
        </w:rPr>
        <w:t>,</w:t>
      </w:r>
      <w:r w:rsidR="00317434" w:rsidRPr="00E4740B">
        <w:t xml:space="preserve"> </w:t>
      </w:r>
      <w:r w:rsidR="00F30CC3">
        <w:rPr>
          <w:lang w:val="ru-RU"/>
        </w:rPr>
        <w:t xml:space="preserve"> </w:t>
      </w:r>
      <w:r w:rsidRPr="00E4740B">
        <w:t xml:space="preserve">протокола передачи мониторинговой информации </w:t>
      </w:r>
      <w:r w:rsidR="003520E9">
        <w:t xml:space="preserve"> </w:t>
      </w:r>
      <w:r w:rsidRPr="00E4740B">
        <w:t xml:space="preserve">и </w:t>
      </w:r>
      <w:r w:rsidR="009A05EE">
        <w:t>обмена данными</w:t>
      </w:r>
      <w:r w:rsidR="003520E9" w:rsidRPr="00E4740B">
        <w:t xml:space="preserve"> между системами и аппаратно-программными </w:t>
      </w:r>
      <w:r w:rsidR="00317434">
        <w:rPr>
          <w:lang w:val="ru-RU"/>
        </w:rPr>
        <w:t xml:space="preserve">навигационными </w:t>
      </w:r>
      <w:r w:rsidR="003520E9" w:rsidRPr="00E4740B">
        <w:t>комплексами</w:t>
      </w:r>
      <w:r w:rsidR="005A4968">
        <w:t>.</w:t>
      </w:r>
    </w:p>
    <w:p w:rsidR="00DD0F1A" w:rsidRDefault="00DD0F1A" w:rsidP="008430FA">
      <w:pPr>
        <w:pStyle w:val="26"/>
      </w:pPr>
      <w:bookmarkStart w:id="11" w:name="_Toc321760651"/>
      <w:bookmarkStart w:id="12" w:name="_Toc478952472"/>
      <w:bookmarkStart w:id="13" w:name="_Toc485452312"/>
      <w:bookmarkStart w:id="14" w:name="_Toc500561153"/>
      <w:bookmarkStart w:id="15" w:name="_Toc500561265"/>
      <w:bookmarkStart w:id="16" w:name="_Toc500677148"/>
      <w:bookmarkStart w:id="17" w:name="_Toc500677257"/>
      <w:bookmarkStart w:id="18" w:name="_Toc500736760"/>
      <w:bookmarkStart w:id="19" w:name="_Toc500756498"/>
      <w:bookmarkStart w:id="20" w:name="_Toc500756681"/>
      <w:bookmarkStart w:id="21" w:name="_Toc500830538"/>
      <w:bookmarkStart w:id="22" w:name="_Toc500830776"/>
      <w:bookmarkStart w:id="23" w:name="_Toc500837574"/>
      <w:bookmarkStart w:id="24" w:name="_Toc500838532"/>
      <w:bookmarkStart w:id="25" w:name="_Toc501107378"/>
      <w:bookmarkStart w:id="26" w:name="_Toc144879734"/>
      <w:bookmarkStart w:id="27" w:name="_Toc253064659"/>
    </w:p>
    <w:p w:rsidR="00DD0F1A" w:rsidRDefault="003520E9" w:rsidP="00AA5ED7">
      <w:pPr>
        <w:pStyle w:val="17"/>
        <w:rPr>
          <w:lang w:val="ru-RU"/>
        </w:rPr>
      </w:pPr>
      <w:r>
        <w:rPr>
          <w:lang w:val="ru-RU"/>
        </w:rPr>
        <w:t>2</w:t>
      </w:r>
      <w:r w:rsidR="00DD0F1A" w:rsidRPr="00AA5ED7">
        <w:rPr>
          <w:lang w:val="ru-RU"/>
        </w:rPr>
        <w:t xml:space="preserve">. Общие принципы </w:t>
      </w:r>
      <w:r w:rsidR="00DD0F1A">
        <w:rPr>
          <w:lang w:val="ru-RU"/>
        </w:rPr>
        <w:t>о</w:t>
      </w:r>
      <w:r w:rsidR="00DD0F1A" w:rsidRPr="00AA5ED7">
        <w:rPr>
          <w:lang w:val="ru-RU"/>
        </w:rPr>
        <w:t xml:space="preserve">бмена данными между </w:t>
      </w:r>
      <w:bookmarkEnd w:id="11"/>
      <w:r w:rsidR="00DD0F1A" w:rsidRPr="00AA5ED7">
        <w:rPr>
          <w:lang w:val="ru-RU"/>
        </w:rPr>
        <w:t xml:space="preserve">системами и аппаратно-программными </w:t>
      </w:r>
      <w:r w:rsidR="00317434">
        <w:rPr>
          <w:lang w:val="ru-RU"/>
        </w:rPr>
        <w:t xml:space="preserve">навигационными </w:t>
      </w:r>
      <w:r w:rsidR="00DD0F1A" w:rsidRPr="00AA5ED7">
        <w:rPr>
          <w:lang w:val="ru-RU"/>
        </w:rPr>
        <w:t>комплексами</w:t>
      </w:r>
    </w:p>
    <w:p w:rsidR="003520E9" w:rsidRPr="00AA5ED7" w:rsidRDefault="003520E9" w:rsidP="00AA5ED7">
      <w:pPr>
        <w:pStyle w:val="17"/>
        <w:rPr>
          <w:lang w:val="ru-RU"/>
        </w:rPr>
      </w:pPr>
    </w:p>
    <w:p w:rsidR="00DD0F1A" w:rsidRDefault="00DD0F1A" w:rsidP="008430FA">
      <w:pPr>
        <w:pStyle w:val="26"/>
      </w:pPr>
      <w:r w:rsidRPr="00AA5ED7">
        <w:t>2</w:t>
      </w:r>
      <w:r w:rsidRPr="002C3475">
        <w:t>.1</w:t>
      </w:r>
      <w:r>
        <w:t>.</w:t>
      </w:r>
      <w:r w:rsidRPr="002C3475">
        <w:t xml:space="preserve"> </w:t>
      </w:r>
      <w:r w:rsidR="003A6051">
        <w:t>О</w:t>
      </w:r>
      <w:r w:rsidR="00EA308E">
        <w:t xml:space="preserve">бмен данными между </w:t>
      </w:r>
      <w:r w:rsidR="003A6051">
        <w:t xml:space="preserve">системами и </w:t>
      </w:r>
      <w:r w:rsidR="00EA308E">
        <w:t>а</w:t>
      </w:r>
      <w:r>
        <w:t>ппаратно-программны</w:t>
      </w:r>
      <w:r w:rsidR="00EA308E">
        <w:t>ми</w:t>
      </w:r>
      <w:r>
        <w:t xml:space="preserve"> </w:t>
      </w:r>
      <w:r w:rsidR="00317434">
        <w:rPr>
          <w:lang w:val="ru-RU"/>
        </w:rPr>
        <w:t xml:space="preserve">навигационными </w:t>
      </w:r>
      <w:r>
        <w:t>комплекс</w:t>
      </w:r>
      <w:r w:rsidR="00EA308E">
        <w:t>ами</w:t>
      </w:r>
      <w:r w:rsidR="005A4968">
        <w:t xml:space="preserve"> </w:t>
      </w:r>
      <w:r w:rsidR="003A6051">
        <w:t xml:space="preserve">организуется с использованием </w:t>
      </w:r>
      <w:r w:rsidR="003A6051" w:rsidRPr="002C3475">
        <w:t>протокол</w:t>
      </w:r>
      <w:r w:rsidR="003A6051">
        <w:t>а</w:t>
      </w:r>
      <w:r w:rsidR="003A6051" w:rsidRPr="002C3475">
        <w:t xml:space="preserve"> </w:t>
      </w:r>
      <w:r w:rsidR="00317434">
        <w:rPr>
          <w:lang w:val="ru-RU"/>
        </w:rPr>
        <w:t xml:space="preserve">передачи данных </w:t>
      </w:r>
      <w:r w:rsidR="003A6051">
        <w:t>и</w:t>
      </w:r>
      <w:r w:rsidRPr="002C3475">
        <w:t xml:space="preserve"> компонент</w:t>
      </w:r>
      <w:r w:rsidR="003A6051">
        <w:t>а</w:t>
      </w:r>
      <w:r w:rsidRPr="002C3475">
        <w:t xml:space="preserve"> «Диспетчер»</w:t>
      </w:r>
      <w:r w:rsidR="003A6051">
        <w:t xml:space="preserve">, являющегося </w:t>
      </w:r>
      <w:r>
        <w:t>составн</w:t>
      </w:r>
      <w:r w:rsidR="003A6051">
        <w:t>ой</w:t>
      </w:r>
      <w:r>
        <w:t xml:space="preserve"> часть</w:t>
      </w:r>
      <w:r w:rsidR="003A6051">
        <w:t>ю</w:t>
      </w:r>
      <w:r>
        <w:t xml:space="preserve"> аппаратно-программного </w:t>
      </w:r>
      <w:r w:rsidR="00317434">
        <w:rPr>
          <w:lang w:val="ru-RU"/>
        </w:rPr>
        <w:t xml:space="preserve">навигационного </w:t>
      </w:r>
      <w:r>
        <w:t xml:space="preserve">комплекса </w:t>
      </w:r>
      <w:r w:rsidR="003A6051">
        <w:t xml:space="preserve">и </w:t>
      </w:r>
      <w:r>
        <w:t>обеспечивающ</w:t>
      </w:r>
      <w:r w:rsidR="003A6051">
        <w:t>его</w:t>
      </w:r>
      <w:r>
        <w:t xml:space="preserve"> </w:t>
      </w:r>
      <w:r w:rsidRPr="00DB45C8">
        <w:t>координаци</w:t>
      </w:r>
      <w:r>
        <w:t>ю</w:t>
      </w:r>
      <w:r w:rsidRPr="00DB45C8">
        <w:t xml:space="preserve"> </w:t>
      </w:r>
      <w:r w:rsidR="005A4968">
        <w:t>межсистемного</w:t>
      </w:r>
      <w:r w:rsidRPr="00DB45C8">
        <w:t xml:space="preserve"> взаимодействия и маршрутизации</w:t>
      </w:r>
      <w:r>
        <w:t xml:space="preserve"> пакетов данных.</w:t>
      </w:r>
    </w:p>
    <w:p w:rsidR="003A6051" w:rsidRDefault="00DD0F1A" w:rsidP="008430FA">
      <w:pPr>
        <w:pStyle w:val="26"/>
      </w:pPr>
      <w:r>
        <w:t>2</w:t>
      </w:r>
      <w:r w:rsidRPr="002C3475">
        <w:t>.2</w:t>
      </w:r>
      <w:r>
        <w:t>.</w:t>
      </w:r>
      <w:r w:rsidRPr="002C3475">
        <w:t xml:space="preserve"> </w:t>
      </w:r>
      <w:r w:rsidR="00A65D01">
        <w:rPr>
          <w:lang w:val="ru-RU"/>
        </w:rPr>
        <w:t xml:space="preserve">Определены </w:t>
      </w:r>
      <w:r w:rsidR="003A6051">
        <w:t xml:space="preserve">следующие варианты </w:t>
      </w:r>
      <w:r w:rsidR="003A6051" w:rsidRPr="002C3475">
        <w:t>развёртывания</w:t>
      </w:r>
      <w:r w:rsidR="003A6051">
        <w:t xml:space="preserve"> а</w:t>
      </w:r>
      <w:r>
        <w:t>ппаратно-программны</w:t>
      </w:r>
      <w:r w:rsidR="003A6051">
        <w:t>х</w:t>
      </w:r>
      <w:r>
        <w:t xml:space="preserve"> </w:t>
      </w:r>
      <w:r w:rsidR="00317434">
        <w:rPr>
          <w:lang w:val="ru-RU"/>
        </w:rPr>
        <w:t xml:space="preserve">навигационных </w:t>
      </w:r>
      <w:r>
        <w:t>комплекс</w:t>
      </w:r>
      <w:r w:rsidR="003A6051">
        <w:t>ов:</w:t>
      </w:r>
    </w:p>
    <w:p w:rsidR="00DD0F1A" w:rsidRPr="002C3475" w:rsidRDefault="003A6051" w:rsidP="008430FA">
      <w:pPr>
        <w:pStyle w:val="26"/>
      </w:pPr>
      <w:r>
        <w:t>2.2.1 В</w:t>
      </w:r>
      <w:r w:rsidR="00DD0F1A" w:rsidRPr="002C3475">
        <w:t>ариант «Звезда»</w:t>
      </w:r>
      <w:r w:rsidR="00DD0F1A">
        <w:t>.</w:t>
      </w:r>
    </w:p>
    <w:p w:rsidR="00D84528" w:rsidRDefault="00DD0F1A" w:rsidP="008430FA">
      <w:pPr>
        <w:pStyle w:val="26"/>
      </w:pPr>
      <w:r w:rsidRPr="002C3475">
        <w:t xml:space="preserve">В данном варианте в системе имеется большое число </w:t>
      </w:r>
      <w:r w:rsidR="009A05EE">
        <w:t>периферийных</w:t>
      </w:r>
      <w:r w:rsidR="00D84528">
        <w:t xml:space="preserve"> </w:t>
      </w:r>
      <w:r>
        <w:t xml:space="preserve">аппаратно-программных </w:t>
      </w:r>
      <w:r w:rsidR="00317434">
        <w:rPr>
          <w:lang w:val="ru-RU"/>
        </w:rPr>
        <w:t xml:space="preserve">навигационных </w:t>
      </w:r>
      <w:r>
        <w:t>комплексов</w:t>
      </w:r>
      <w:r w:rsidRPr="002C3475">
        <w:t xml:space="preserve">, которые осуществляют обмен данными с </w:t>
      </w:r>
      <w:r>
        <w:t>абонентскими терминалами</w:t>
      </w:r>
      <w:r w:rsidRPr="002C3475">
        <w:t xml:space="preserve"> </w:t>
      </w:r>
      <w:r w:rsidR="003A6051">
        <w:t>с использованием</w:t>
      </w:r>
      <w:r w:rsidRPr="002C3475">
        <w:t xml:space="preserve"> од</w:t>
      </w:r>
      <w:r w:rsidR="003A6051">
        <w:t>ного</w:t>
      </w:r>
      <w:r w:rsidRPr="002C3475">
        <w:t xml:space="preserve"> центральн</w:t>
      </w:r>
      <w:r w:rsidR="003A6051">
        <w:t>ого</w:t>
      </w:r>
      <w:r w:rsidRPr="002C3475">
        <w:t xml:space="preserve"> </w:t>
      </w:r>
      <w:r w:rsidR="00D84528">
        <w:t xml:space="preserve">аппаратно-программного </w:t>
      </w:r>
      <w:r w:rsidR="00317434">
        <w:rPr>
          <w:lang w:val="ru-RU"/>
        </w:rPr>
        <w:t xml:space="preserve">навигационного </w:t>
      </w:r>
      <w:r w:rsidR="00D84528">
        <w:t>комплекса</w:t>
      </w:r>
      <w:r w:rsidRPr="002C3475">
        <w:t xml:space="preserve">. </w:t>
      </w:r>
    </w:p>
    <w:p w:rsidR="00DD0F1A" w:rsidRPr="002C3475" w:rsidRDefault="00DD0F1A" w:rsidP="008430FA">
      <w:pPr>
        <w:pStyle w:val="26"/>
      </w:pPr>
      <w:r w:rsidRPr="002C3475">
        <w:t xml:space="preserve">Все периферийные </w:t>
      </w:r>
      <w:r w:rsidR="00D84528">
        <w:t xml:space="preserve">аппаратно-программные </w:t>
      </w:r>
      <w:r w:rsidR="00317434">
        <w:rPr>
          <w:lang w:val="ru-RU"/>
        </w:rPr>
        <w:t xml:space="preserve">навигационные </w:t>
      </w:r>
      <w:r w:rsidR="00D84528">
        <w:t>комплексы</w:t>
      </w:r>
      <w:r w:rsidRPr="002C3475">
        <w:t xml:space="preserve"> должны </w:t>
      </w:r>
      <w:r w:rsidR="00A65D01">
        <w:rPr>
          <w:lang w:val="ru-RU"/>
        </w:rPr>
        <w:t>использовать</w:t>
      </w:r>
      <w:r w:rsidRPr="002C3475">
        <w:t xml:space="preserve"> адрес физического подключения центрального </w:t>
      </w:r>
      <w:r w:rsidR="00D84528">
        <w:t xml:space="preserve">аппаратно-программного </w:t>
      </w:r>
      <w:r w:rsidR="00317434">
        <w:rPr>
          <w:lang w:val="ru-RU"/>
        </w:rPr>
        <w:t xml:space="preserve">навигационного </w:t>
      </w:r>
      <w:r w:rsidR="00D84528">
        <w:t>комплекса</w:t>
      </w:r>
      <w:r w:rsidRPr="002C3475">
        <w:t xml:space="preserve"> к сети передачи данных. При этом обмен между периферийными и центральн</w:t>
      </w:r>
      <w:r>
        <w:t>ым</w:t>
      </w:r>
      <w:r w:rsidRPr="002C3475">
        <w:t xml:space="preserve"> </w:t>
      </w:r>
      <w:r>
        <w:t xml:space="preserve">аппаратно-программным </w:t>
      </w:r>
      <w:r w:rsidR="00317434">
        <w:rPr>
          <w:lang w:val="ru-RU"/>
        </w:rPr>
        <w:t xml:space="preserve">навигационным </w:t>
      </w:r>
      <w:r>
        <w:t>комплексом</w:t>
      </w:r>
      <w:r w:rsidRPr="002C3475">
        <w:t xml:space="preserve"> может быть </w:t>
      </w:r>
      <w:r w:rsidR="00A65D01">
        <w:rPr>
          <w:lang w:val="ru-RU"/>
        </w:rPr>
        <w:t xml:space="preserve">как </w:t>
      </w:r>
      <w:r w:rsidRPr="002C3475">
        <w:t>односторонним (например, только передача координат в центр)</w:t>
      </w:r>
      <w:r w:rsidR="00A65D01">
        <w:rPr>
          <w:lang w:val="ru-RU"/>
        </w:rPr>
        <w:t xml:space="preserve">, так </w:t>
      </w:r>
      <w:r w:rsidRPr="002C3475">
        <w:t xml:space="preserve">и двусторонним (передача координат в центр, передача из центра управляющих и конфигурационных команд для </w:t>
      </w:r>
      <w:r>
        <w:t>абонентского терминала</w:t>
      </w:r>
      <w:r w:rsidRPr="002C3475">
        <w:t>). Периферийн</w:t>
      </w:r>
      <w:r>
        <w:t>ый</w:t>
      </w:r>
      <w:r w:rsidRPr="002C3475">
        <w:t xml:space="preserve"> </w:t>
      </w:r>
      <w:r>
        <w:t xml:space="preserve">аппаратно-программный </w:t>
      </w:r>
      <w:r w:rsidR="00317434">
        <w:rPr>
          <w:lang w:val="ru-RU"/>
        </w:rPr>
        <w:t xml:space="preserve">навигационный </w:t>
      </w:r>
      <w:r>
        <w:t>комплекс</w:t>
      </w:r>
      <w:r w:rsidRPr="002C3475">
        <w:t xml:space="preserve"> всегда устанавливает физическое подключение </w:t>
      </w:r>
      <w:r w:rsidR="00D84528">
        <w:t>с</w:t>
      </w:r>
      <w:r w:rsidRPr="002C3475">
        <w:t xml:space="preserve"> центральн</w:t>
      </w:r>
      <w:r w:rsidR="00D84528">
        <w:t xml:space="preserve">ым аппаратно-программным </w:t>
      </w:r>
      <w:r w:rsidR="00317434">
        <w:rPr>
          <w:lang w:val="ru-RU"/>
        </w:rPr>
        <w:t xml:space="preserve">навигационным </w:t>
      </w:r>
      <w:r w:rsidR="00D84528">
        <w:t>комплексом</w:t>
      </w:r>
      <w:r w:rsidRPr="002C3475">
        <w:t>. Центральн</w:t>
      </w:r>
      <w:r>
        <w:t>ый</w:t>
      </w:r>
      <w:r w:rsidRPr="002C3475">
        <w:t xml:space="preserve"> </w:t>
      </w:r>
      <w:r>
        <w:t xml:space="preserve">аппаратно-программный </w:t>
      </w:r>
      <w:r w:rsidR="00317434">
        <w:rPr>
          <w:lang w:val="ru-RU"/>
        </w:rPr>
        <w:t xml:space="preserve">навигационный </w:t>
      </w:r>
      <w:r>
        <w:t>комплекс</w:t>
      </w:r>
      <w:r w:rsidRPr="002C3475">
        <w:t xml:space="preserve"> не устанавливает физическое подключение </w:t>
      </w:r>
      <w:r w:rsidR="00D84528">
        <w:t>с</w:t>
      </w:r>
      <w:r w:rsidRPr="002C3475">
        <w:t xml:space="preserve"> периферийн</w:t>
      </w:r>
      <w:r w:rsidR="00D84528">
        <w:t>ы</w:t>
      </w:r>
      <w:r>
        <w:t>м</w:t>
      </w:r>
      <w:r w:rsidR="00D84528">
        <w:t xml:space="preserve"> аппаратно-программным </w:t>
      </w:r>
      <w:r w:rsidR="00317434">
        <w:rPr>
          <w:lang w:val="ru-RU"/>
        </w:rPr>
        <w:t xml:space="preserve">навигационным </w:t>
      </w:r>
      <w:r w:rsidR="00D84528">
        <w:t>комплексом</w:t>
      </w:r>
      <w:r w:rsidRPr="002C3475">
        <w:t>.</w:t>
      </w:r>
    </w:p>
    <w:p w:rsidR="00DD0F1A" w:rsidRPr="002C3475" w:rsidRDefault="00DD0F1A" w:rsidP="008430FA">
      <w:pPr>
        <w:pStyle w:val="26"/>
      </w:pPr>
      <w:r w:rsidRPr="002C3475">
        <w:t xml:space="preserve">В </w:t>
      </w:r>
      <w:r w:rsidR="00AB6E67">
        <w:t>варианте «Звезда»</w:t>
      </w:r>
      <w:r w:rsidRPr="002C3475">
        <w:t xml:space="preserve"> периферийн</w:t>
      </w:r>
      <w:r>
        <w:t>ый</w:t>
      </w:r>
      <w:r w:rsidRPr="002C3475">
        <w:t xml:space="preserve"> </w:t>
      </w:r>
      <w:r>
        <w:t xml:space="preserve">аппаратно-программный </w:t>
      </w:r>
      <w:r w:rsidR="00317434">
        <w:rPr>
          <w:lang w:val="ru-RU"/>
        </w:rPr>
        <w:t xml:space="preserve">навигационный </w:t>
      </w:r>
      <w:r>
        <w:t>комплекс</w:t>
      </w:r>
      <w:r w:rsidRPr="002C3475">
        <w:t xml:space="preserve"> является авторизуем</w:t>
      </w:r>
      <w:r>
        <w:t>ым</w:t>
      </w:r>
      <w:r w:rsidRPr="002C3475">
        <w:t>, а центральн</w:t>
      </w:r>
      <w:r>
        <w:t>ый -</w:t>
      </w:r>
      <w:r w:rsidR="005A4968">
        <w:t xml:space="preserve"> </w:t>
      </w:r>
      <w:r w:rsidRPr="002C3475">
        <w:t>авторизующ</w:t>
      </w:r>
      <w:r>
        <w:t>им</w:t>
      </w:r>
      <w:r w:rsidRPr="002C3475">
        <w:t xml:space="preserve">. </w:t>
      </w:r>
    </w:p>
    <w:p w:rsidR="00DD0F1A" w:rsidRPr="002C3475" w:rsidRDefault="00DD0F1A" w:rsidP="008430FA">
      <w:pPr>
        <w:pStyle w:val="26"/>
      </w:pPr>
      <w:r>
        <w:t>2.</w:t>
      </w:r>
      <w:r w:rsidR="00AB6E67">
        <w:t>2.2</w:t>
      </w:r>
      <w:r>
        <w:t>.</w:t>
      </w:r>
      <w:r w:rsidRPr="002C3475">
        <w:t xml:space="preserve"> </w:t>
      </w:r>
      <w:r w:rsidR="00AB6E67">
        <w:t>В</w:t>
      </w:r>
      <w:r w:rsidRPr="002C3475">
        <w:t>ариант «</w:t>
      </w:r>
      <w:r w:rsidR="00C66C60">
        <w:t>В</w:t>
      </w:r>
      <w:r w:rsidRPr="002C3475">
        <w:t>едущ</w:t>
      </w:r>
      <w:r>
        <w:t>ий</w:t>
      </w:r>
      <w:r w:rsidRPr="002C3475">
        <w:t xml:space="preserve"> - </w:t>
      </w:r>
      <w:r w:rsidR="00C66C60">
        <w:t>В</w:t>
      </w:r>
      <w:r w:rsidRPr="002C3475">
        <w:t>едом</w:t>
      </w:r>
      <w:r>
        <w:t>ый</w:t>
      </w:r>
      <w:r w:rsidRPr="002C3475">
        <w:t>»</w:t>
      </w:r>
      <w:r>
        <w:t>.</w:t>
      </w:r>
    </w:p>
    <w:p w:rsidR="00DD0F1A" w:rsidRPr="002C3475" w:rsidRDefault="00DD0F1A" w:rsidP="008430FA">
      <w:pPr>
        <w:pStyle w:val="26"/>
      </w:pPr>
      <w:r w:rsidRPr="002C3475">
        <w:t>В данном случае «ведущ</w:t>
      </w:r>
      <w:r>
        <w:t>ий</w:t>
      </w:r>
      <w:r w:rsidRPr="002C3475">
        <w:t xml:space="preserve">» </w:t>
      </w:r>
      <w:r>
        <w:t xml:space="preserve">аппаратно-программный </w:t>
      </w:r>
      <w:r w:rsidR="00317434">
        <w:rPr>
          <w:lang w:val="ru-RU"/>
        </w:rPr>
        <w:t xml:space="preserve">навигационный </w:t>
      </w:r>
      <w:r>
        <w:t>комплекс</w:t>
      </w:r>
      <w:r w:rsidRPr="002C3475">
        <w:t xml:space="preserve"> </w:t>
      </w:r>
      <w:r w:rsidRPr="002C3475">
        <w:lastRenderedPageBreak/>
        <w:t>является центральн</w:t>
      </w:r>
      <w:r>
        <w:t>ым</w:t>
      </w:r>
      <w:r w:rsidRPr="002C3475">
        <w:t xml:space="preserve"> </w:t>
      </w:r>
      <w:r>
        <w:t xml:space="preserve">аппаратно-программным </w:t>
      </w:r>
      <w:r w:rsidR="00317434">
        <w:rPr>
          <w:lang w:val="ru-RU"/>
        </w:rPr>
        <w:t xml:space="preserve">навигационным </w:t>
      </w:r>
      <w:r>
        <w:t>комплексом</w:t>
      </w:r>
      <w:r w:rsidRPr="002C3475">
        <w:t>, а «ведом</w:t>
      </w:r>
      <w:r>
        <w:t>ый</w:t>
      </w:r>
      <w:r w:rsidRPr="002C3475">
        <w:t xml:space="preserve">» </w:t>
      </w:r>
      <w:r>
        <w:t xml:space="preserve">аппаратно-программный </w:t>
      </w:r>
      <w:r w:rsidR="00317434">
        <w:rPr>
          <w:lang w:val="ru-RU"/>
        </w:rPr>
        <w:t xml:space="preserve">навигационный </w:t>
      </w:r>
      <w:r>
        <w:t>комплекс</w:t>
      </w:r>
      <w:r w:rsidRPr="002C3475">
        <w:t xml:space="preserve"> – единственн</w:t>
      </w:r>
      <w:r>
        <w:t>ым</w:t>
      </w:r>
      <w:r w:rsidRPr="002C3475">
        <w:t xml:space="preserve"> периферийн</w:t>
      </w:r>
      <w:r>
        <w:t>ым</w:t>
      </w:r>
      <w:r w:rsidRPr="002C3475">
        <w:t xml:space="preserve"> </w:t>
      </w:r>
      <w:r>
        <w:t xml:space="preserve">аппаратно-программным </w:t>
      </w:r>
      <w:r w:rsidR="00317434">
        <w:rPr>
          <w:lang w:val="ru-RU"/>
        </w:rPr>
        <w:t xml:space="preserve">навигационным </w:t>
      </w:r>
      <w:r>
        <w:t>комплексом</w:t>
      </w:r>
      <w:r w:rsidRPr="002C3475">
        <w:t>. Информация от одно</w:t>
      </w:r>
      <w:r>
        <w:t>го</w:t>
      </w:r>
      <w:r w:rsidRPr="002C3475">
        <w:t xml:space="preserve"> </w:t>
      </w:r>
      <w:r>
        <w:t xml:space="preserve">аппаратно-программного </w:t>
      </w:r>
      <w:r w:rsidR="00317434">
        <w:rPr>
          <w:lang w:val="ru-RU"/>
        </w:rPr>
        <w:t xml:space="preserve">навигационного </w:t>
      </w:r>
      <w:r>
        <w:t>комплекса</w:t>
      </w:r>
      <w:r w:rsidRPr="002C3475">
        <w:t xml:space="preserve"> всегда попадает только </w:t>
      </w:r>
      <w:r>
        <w:t>в один</w:t>
      </w:r>
      <w:r w:rsidRPr="002C3475">
        <w:t xml:space="preserve"> друг</w:t>
      </w:r>
      <w:r>
        <w:t>ой</w:t>
      </w:r>
      <w:r w:rsidRPr="002C3475">
        <w:t xml:space="preserve"> </w:t>
      </w:r>
      <w:r>
        <w:t xml:space="preserve">аппаратно-программный </w:t>
      </w:r>
      <w:r w:rsidR="00317434">
        <w:rPr>
          <w:lang w:val="ru-RU"/>
        </w:rPr>
        <w:t xml:space="preserve">навигационный </w:t>
      </w:r>
      <w:r>
        <w:t>комплекс</w:t>
      </w:r>
      <w:r w:rsidRPr="002C3475">
        <w:t xml:space="preserve"> и никогда более не передаётся на прочие </w:t>
      </w:r>
      <w:r w:rsidR="00317434">
        <w:t>аппаратно-программные навигационные комплексы</w:t>
      </w:r>
      <w:r w:rsidRPr="002C3475">
        <w:t xml:space="preserve">. В данном случае, необходимость в маршрутизации данных отсутствует. Таким образом, для обмена между </w:t>
      </w:r>
      <w:r w:rsidR="00317434">
        <w:t>аппаратно-программными навигационными комплексами</w:t>
      </w:r>
      <w:r w:rsidRPr="002C3475">
        <w:t xml:space="preserve"> нет необходимости указания полей </w:t>
      </w:r>
      <w:r w:rsidRPr="002C3475">
        <w:rPr>
          <w:lang w:val="en-US" w:eastAsia="x-none"/>
        </w:rPr>
        <w:t>RTE</w:t>
      </w:r>
      <w:r w:rsidRPr="002C3475">
        <w:t xml:space="preserve"> (</w:t>
      </w:r>
      <w:proofErr w:type="spellStart"/>
      <w:r w:rsidRPr="002C3475">
        <w:rPr>
          <w:lang w:val="en-US" w:eastAsia="x-none"/>
        </w:rPr>
        <w:t>Route</w:t>
      </w:r>
      <w:proofErr w:type="spellEnd"/>
      <w:r w:rsidRPr="002C3475">
        <w:t xml:space="preserve">), </w:t>
      </w:r>
      <w:r w:rsidRPr="002C3475">
        <w:rPr>
          <w:lang w:val="en-US" w:eastAsia="x-none"/>
        </w:rPr>
        <w:t>PRA</w:t>
      </w:r>
      <w:r w:rsidRPr="002C3475">
        <w:t xml:space="preserve"> (</w:t>
      </w:r>
      <w:proofErr w:type="spellStart"/>
      <w:r w:rsidRPr="002C3475">
        <w:rPr>
          <w:lang w:val="en-US" w:eastAsia="x-none"/>
        </w:rPr>
        <w:t>Peer</w:t>
      </w:r>
      <w:proofErr w:type="spellEnd"/>
      <w:r w:rsidRPr="002C3475">
        <w:t xml:space="preserve"> </w:t>
      </w:r>
      <w:r w:rsidRPr="002C3475">
        <w:rPr>
          <w:lang w:val="en-US" w:eastAsia="x-none"/>
        </w:rPr>
        <w:t>Address</w:t>
      </w:r>
      <w:r w:rsidRPr="002C3475">
        <w:t xml:space="preserve">) и </w:t>
      </w:r>
      <w:r w:rsidRPr="002C3475">
        <w:rPr>
          <w:lang w:val="en-US" w:eastAsia="x-none"/>
        </w:rPr>
        <w:t>RCA</w:t>
      </w:r>
      <w:r w:rsidRPr="002C3475">
        <w:t xml:space="preserve"> (</w:t>
      </w:r>
      <w:proofErr w:type="spellStart"/>
      <w:r w:rsidRPr="002C3475">
        <w:rPr>
          <w:lang w:val="en-US" w:eastAsia="x-none"/>
        </w:rPr>
        <w:t>Recipient</w:t>
      </w:r>
      <w:proofErr w:type="spellEnd"/>
      <w:r w:rsidRPr="002C3475">
        <w:t xml:space="preserve"> </w:t>
      </w:r>
      <w:r w:rsidRPr="002C3475">
        <w:rPr>
          <w:lang w:val="en-US" w:eastAsia="x-none"/>
        </w:rPr>
        <w:t>Address</w:t>
      </w:r>
      <w:r w:rsidRPr="002C3475">
        <w:t>) в заголовк</w:t>
      </w:r>
      <w:r w:rsidR="00C66C60">
        <w:t>е</w:t>
      </w:r>
      <w:r w:rsidRPr="002C3475">
        <w:t xml:space="preserve"> транспортного уровня пакета</w:t>
      </w:r>
      <w:r w:rsidR="00A65D01">
        <w:rPr>
          <w:lang w:val="ru-RU"/>
        </w:rPr>
        <w:t xml:space="preserve"> данных (см. </w:t>
      </w:r>
      <w:proofErr w:type="gramStart"/>
      <w:r w:rsidR="00F30CC3">
        <w:rPr>
          <w:lang w:val="ru-RU"/>
        </w:rPr>
        <w:t xml:space="preserve">Спецификацию </w:t>
      </w:r>
      <w:r w:rsidR="00F30CC3" w:rsidRPr="00F30CC3">
        <w:rPr>
          <w:lang w:val="ru-RU"/>
        </w:rPr>
        <w:t>протокола транспортного уровня</w:t>
      </w:r>
      <w:r w:rsidR="00A65D01">
        <w:rPr>
          <w:lang w:val="ru-RU"/>
        </w:rPr>
        <w:t>)</w:t>
      </w:r>
      <w:r w:rsidRPr="002C3475">
        <w:t xml:space="preserve">. </w:t>
      </w:r>
      <w:proofErr w:type="gramEnd"/>
    </w:p>
    <w:p w:rsidR="00DD0F1A" w:rsidRPr="002C3475" w:rsidRDefault="00DD0F1A" w:rsidP="008430FA">
      <w:pPr>
        <w:pStyle w:val="26"/>
      </w:pPr>
      <w:r>
        <w:t>2.</w:t>
      </w:r>
      <w:r w:rsidR="00C66C60">
        <w:t>2.3</w:t>
      </w:r>
      <w:r>
        <w:t>.</w:t>
      </w:r>
      <w:r w:rsidR="00C66C60">
        <w:t> В</w:t>
      </w:r>
      <w:r w:rsidRPr="002C3475">
        <w:t>ариант «</w:t>
      </w:r>
      <w:r w:rsidR="00C66C60">
        <w:t>Р</w:t>
      </w:r>
      <w:r w:rsidRPr="002C3475">
        <w:t xml:space="preserve">авноправные </w:t>
      </w:r>
      <w:r w:rsidR="00317434">
        <w:t>аппаратно-программные навигационные комплексы</w:t>
      </w:r>
      <w:r w:rsidRPr="002C3475">
        <w:t>»</w:t>
      </w:r>
      <w:r>
        <w:t>.</w:t>
      </w:r>
    </w:p>
    <w:p w:rsidR="00DD0F1A" w:rsidRPr="005A4968" w:rsidRDefault="00DD0F1A" w:rsidP="008430FA">
      <w:pPr>
        <w:pStyle w:val="26"/>
        <w:rPr>
          <w:b/>
          <w:i/>
        </w:rPr>
      </w:pPr>
      <w:r w:rsidRPr="002C3475">
        <w:t xml:space="preserve">В данном случае на некоторых или всех </w:t>
      </w:r>
      <w:r w:rsidR="00317434">
        <w:t>аппаратно-программных навигационных комплексах</w:t>
      </w:r>
      <w:r w:rsidRPr="002C3475">
        <w:t xml:space="preserve"> одновременно присутствует информация от всех </w:t>
      </w:r>
      <w:r>
        <w:t>абонентских терминалов</w:t>
      </w:r>
      <w:r w:rsidRPr="002C3475">
        <w:t>, выходящих на связь в системе</w:t>
      </w:r>
      <w:r w:rsidR="00C66C60">
        <w:t>.</w:t>
      </w:r>
      <w:r w:rsidRPr="002C3475">
        <w:t xml:space="preserve"> </w:t>
      </w:r>
      <w:r w:rsidR="00C66C60">
        <w:t>С</w:t>
      </w:r>
      <w:r w:rsidRPr="002C3475">
        <w:t xml:space="preserve">истема может быть построена так, что </w:t>
      </w:r>
      <w:r w:rsidR="00317434">
        <w:t>аппаратно-программный навигационный комплекс</w:t>
      </w:r>
      <w:r w:rsidRPr="002C3475">
        <w:t>, получивш</w:t>
      </w:r>
      <w:r w:rsidR="00C66C60">
        <w:t>ий</w:t>
      </w:r>
      <w:r w:rsidRPr="002C3475">
        <w:t xml:space="preserve"> информацию непосредственно от </w:t>
      </w:r>
      <w:r>
        <w:t>абонентского терминала</w:t>
      </w:r>
      <w:r w:rsidRPr="002C3475">
        <w:t>, устанавливает соединение с друг</w:t>
      </w:r>
      <w:r>
        <w:t>им</w:t>
      </w:r>
      <w:r w:rsidRPr="002C3475">
        <w:t xml:space="preserve"> </w:t>
      </w:r>
      <w:r w:rsidR="00317434">
        <w:t>аппаратно-программным навигационным комплексом</w:t>
      </w:r>
      <w:r w:rsidRPr="002C3475">
        <w:t>, заинтересованн</w:t>
      </w:r>
      <w:r>
        <w:t>ым</w:t>
      </w:r>
      <w:r w:rsidRPr="002C3475">
        <w:t xml:space="preserve"> в данн</w:t>
      </w:r>
      <w:r w:rsidR="00C66C60">
        <w:t>ой информации</w:t>
      </w:r>
      <w:r w:rsidRPr="002C3475">
        <w:t xml:space="preserve"> от этого </w:t>
      </w:r>
      <w:r>
        <w:t>абонентского терминала</w:t>
      </w:r>
      <w:r w:rsidRPr="002C3475">
        <w:t xml:space="preserve">. В данном случае </w:t>
      </w:r>
      <w:r w:rsidR="00317434">
        <w:t>аппаратно-программному навигационному комплексу</w:t>
      </w:r>
      <w:r w:rsidR="00C66C60">
        <w:t xml:space="preserve">, </w:t>
      </w:r>
      <w:r w:rsidR="00C66C60" w:rsidRPr="002C3475">
        <w:t>получивш</w:t>
      </w:r>
      <w:r w:rsidR="00C66C60">
        <w:t>ему</w:t>
      </w:r>
      <w:r w:rsidR="00C66C60" w:rsidRPr="002C3475">
        <w:t xml:space="preserve"> информацию непосредственно от </w:t>
      </w:r>
      <w:r w:rsidR="00C66C60">
        <w:t>абонентского терминала,</w:t>
      </w:r>
      <w:r w:rsidRPr="002C3475">
        <w:t xml:space="preserve"> необходим набор адресов к физической сети передачи данных каждо</w:t>
      </w:r>
      <w:r>
        <w:t>го</w:t>
      </w:r>
      <w:r w:rsidRPr="002C3475">
        <w:t xml:space="preserve"> заинтересованно</w:t>
      </w:r>
      <w:r>
        <w:t>го</w:t>
      </w:r>
      <w:r w:rsidRPr="002C3475">
        <w:t xml:space="preserve"> </w:t>
      </w:r>
      <w:r w:rsidR="00317434">
        <w:t>аппаратно-программного навигационного комплекса</w:t>
      </w:r>
      <w:r w:rsidRPr="002C3475">
        <w:t xml:space="preserve">, </w:t>
      </w:r>
      <w:r w:rsidRPr="008430FA">
        <w:t xml:space="preserve">а пакет </w:t>
      </w:r>
      <w:r w:rsidR="00A65D01">
        <w:rPr>
          <w:lang w:val="ru-RU"/>
        </w:rPr>
        <w:t>данных</w:t>
      </w:r>
      <w:r w:rsidRPr="008430FA">
        <w:t xml:space="preserve"> передаётся только между двумя </w:t>
      </w:r>
      <w:r w:rsidR="00317434">
        <w:t>аппаратно-программными навигационными комплексами</w:t>
      </w:r>
      <w:r w:rsidRPr="008430FA">
        <w:t>.</w:t>
      </w:r>
    </w:p>
    <w:p w:rsidR="00DD0F1A" w:rsidRPr="002C3475" w:rsidRDefault="00DD0F1A" w:rsidP="008430FA">
      <w:pPr>
        <w:pStyle w:val="26"/>
      </w:pPr>
      <w:r>
        <w:t>2.</w:t>
      </w:r>
      <w:r w:rsidR="00B0217B">
        <w:t>2</w:t>
      </w:r>
      <w:r>
        <w:t>.</w:t>
      </w:r>
      <w:r w:rsidR="00B0217B">
        <w:t>4</w:t>
      </w:r>
      <w:r w:rsidR="00BE3A7E">
        <w:t>.</w:t>
      </w:r>
      <w:r w:rsidR="00B0217B">
        <w:t> В</w:t>
      </w:r>
      <w:r w:rsidRPr="002C3475">
        <w:t xml:space="preserve">ариант </w:t>
      </w:r>
      <w:r w:rsidR="00B0217B">
        <w:t>«Р</w:t>
      </w:r>
      <w:r w:rsidRPr="002C3475">
        <w:t xml:space="preserve">аспределенные равноправные </w:t>
      </w:r>
      <w:r w:rsidR="00317434">
        <w:t>аппаратно-программные навигационные комплексы</w:t>
      </w:r>
      <w:r w:rsidRPr="002C3475">
        <w:t>»</w:t>
      </w:r>
      <w:r>
        <w:t>.</w:t>
      </w:r>
    </w:p>
    <w:p w:rsidR="00DD0F1A" w:rsidRPr="002C3475" w:rsidRDefault="00DD0F1A" w:rsidP="008430FA">
      <w:pPr>
        <w:pStyle w:val="26"/>
      </w:pPr>
      <w:r w:rsidRPr="002C3475">
        <w:t xml:space="preserve">В данном случае </w:t>
      </w:r>
      <w:r w:rsidR="00317434">
        <w:t>аппаратно-программный навигационный комплекс</w:t>
      </w:r>
      <w:r w:rsidRPr="002C3475">
        <w:t>, котор</w:t>
      </w:r>
      <w:r>
        <w:t>ый</w:t>
      </w:r>
      <w:r w:rsidRPr="002C3475">
        <w:t xml:space="preserve"> взаимодействует непосредственно с </w:t>
      </w:r>
      <w:r>
        <w:t>абонентским терминалом</w:t>
      </w:r>
      <w:r w:rsidRPr="002C3475">
        <w:t xml:space="preserve">, не осуществляет самостоятельную доставку информации до всех остальных </w:t>
      </w:r>
      <w:r w:rsidR="00317434">
        <w:t>аппаратно-программных навигационных комплексов</w:t>
      </w:r>
      <w:r w:rsidRPr="002C3475">
        <w:t xml:space="preserve">, заинтересованных в информации от </w:t>
      </w:r>
      <w:r>
        <w:t>абонентского терминала</w:t>
      </w:r>
      <w:r w:rsidRPr="002C3475">
        <w:t xml:space="preserve">, а эта обязанность возлагается на совокупность всех </w:t>
      </w:r>
      <w:r w:rsidR="00317434">
        <w:t>аппаратно-программных навигационных комплексов</w:t>
      </w:r>
      <w:r w:rsidRPr="002C3475">
        <w:t>, участвующих в системе.</w:t>
      </w:r>
    </w:p>
    <w:p w:rsidR="00DD0F1A" w:rsidRPr="002C3475" w:rsidRDefault="00DD0F1A" w:rsidP="008430FA">
      <w:pPr>
        <w:pStyle w:val="26"/>
      </w:pPr>
      <w:r w:rsidRPr="002C3475">
        <w:t>В данном случае каждо</w:t>
      </w:r>
      <w:r>
        <w:t>му</w:t>
      </w:r>
      <w:r w:rsidRPr="002C3475">
        <w:t xml:space="preserve"> </w:t>
      </w:r>
      <w:r w:rsidR="00317434">
        <w:t>аппаратно-программному навигационному комплексу</w:t>
      </w:r>
      <w:r w:rsidRPr="002C3475">
        <w:t xml:space="preserve"> необходимо обладать информацией об адресах компонента «Диспетчер» других </w:t>
      </w:r>
      <w:r w:rsidR="00317434">
        <w:t>аппаратно-программных навигационных комплексов</w:t>
      </w:r>
      <w:r w:rsidRPr="002C3475">
        <w:t>, доступных в системе. Кроме того, кажд</w:t>
      </w:r>
      <w:r>
        <w:t>ый</w:t>
      </w:r>
      <w:r w:rsidRPr="002C3475">
        <w:t xml:space="preserve"> </w:t>
      </w:r>
      <w:r w:rsidR="00317434">
        <w:t>аппаратно-программный навигационный комплекс</w:t>
      </w:r>
      <w:r w:rsidRPr="002C3475">
        <w:t xml:space="preserve"> </w:t>
      </w:r>
      <w:r>
        <w:t>должен</w:t>
      </w:r>
      <w:r w:rsidRPr="002C3475">
        <w:t xml:space="preserve"> знать и свой собственный адрес. При обмене информацией собственный адрес и адрес </w:t>
      </w:r>
      <w:r w:rsidR="00317434">
        <w:t>аппаратно-программного навигационного комплекса</w:t>
      </w:r>
      <w:r>
        <w:t xml:space="preserve"> </w:t>
      </w:r>
      <w:r w:rsidRPr="002C3475">
        <w:t xml:space="preserve">получателя информации должны </w:t>
      </w:r>
      <w:r>
        <w:t>указываться в соответствующих полях</w:t>
      </w:r>
      <w:r w:rsidRPr="002C3475">
        <w:t xml:space="preserve"> транспортной части пакета</w:t>
      </w:r>
      <w:r w:rsidR="00A65D01">
        <w:rPr>
          <w:lang w:val="ru-RU"/>
        </w:rPr>
        <w:t xml:space="preserve"> данных</w:t>
      </w:r>
      <w:r w:rsidRPr="002C3475">
        <w:t xml:space="preserve">. </w:t>
      </w:r>
    </w:p>
    <w:p w:rsidR="00A65D01" w:rsidRPr="00A65D01" w:rsidRDefault="00A65D01" w:rsidP="008430FA">
      <w:pPr>
        <w:pStyle w:val="26"/>
        <w:rPr>
          <w:lang w:val="ru-RU" w:eastAsia="x-none"/>
        </w:rPr>
      </w:pPr>
      <w:r>
        <w:rPr>
          <w:lang w:val="ru-RU" w:eastAsia="x-none"/>
        </w:rPr>
        <w:t>При передач</w:t>
      </w:r>
      <w:proofErr w:type="gramStart"/>
      <w:r>
        <w:rPr>
          <w:lang w:val="en-US" w:eastAsia="x-none"/>
        </w:rPr>
        <w:t>t</w:t>
      </w:r>
      <w:proofErr w:type="gramEnd"/>
      <w:r>
        <w:rPr>
          <w:lang w:val="ru-RU" w:eastAsia="x-none"/>
        </w:rPr>
        <w:t xml:space="preserve"> данных с использование</w:t>
      </w:r>
      <w:r w:rsidR="00F30CC3">
        <w:rPr>
          <w:lang w:val="ru-RU" w:eastAsia="x-none"/>
        </w:rPr>
        <w:t>м</w:t>
      </w:r>
      <w:r>
        <w:rPr>
          <w:lang w:val="ru-RU" w:eastAsia="x-none"/>
        </w:rPr>
        <w:t xml:space="preserve"> транспортного протокола, определенного в </w:t>
      </w:r>
      <w:r w:rsidR="00F30CC3" w:rsidRPr="00F30CC3">
        <w:rPr>
          <w:lang w:val="ru-RU" w:eastAsia="x-none"/>
        </w:rPr>
        <w:t>Спецификаци</w:t>
      </w:r>
      <w:r w:rsidR="00F30CC3">
        <w:rPr>
          <w:lang w:val="ru-RU" w:eastAsia="x-none"/>
        </w:rPr>
        <w:t>и</w:t>
      </w:r>
      <w:r w:rsidR="00F30CC3" w:rsidRPr="00F30CC3">
        <w:rPr>
          <w:lang w:val="ru-RU" w:eastAsia="x-none"/>
        </w:rPr>
        <w:t xml:space="preserve"> протокола транспортного уровня</w:t>
      </w:r>
      <w:r w:rsidRPr="00A65D01">
        <w:rPr>
          <w:lang w:val="ru-RU" w:eastAsia="x-none"/>
        </w:rPr>
        <w:t>,</w:t>
      </w:r>
      <w:r>
        <w:rPr>
          <w:lang w:val="ru-RU" w:eastAsia="x-none"/>
        </w:rPr>
        <w:t xml:space="preserve"> следующие поля должны быть установлены</w:t>
      </w:r>
      <w:r w:rsidRPr="00A65D01">
        <w:rPr>
          <w:lang w:val="ru-RU" w:eastAsia="x-none"/>
        </w:rPr>
        <w:t>:</w:t>
      </w:r>
    </w:p>
    <w:p w:rsidR="00DD0F1A" w:rsidRPr="002C3475" w:rsidRDefault="00DD0F1A" w:rsidP="008430FA">
      <w:pPr>
        <w:pStyle w:val="26"/>
      </w:pPr>
      <w:r w:rsidRPr="002C3475">
        <w:rPr>
          <w:lang w:val="en-US" w:eastAsia="x-none"/>
        </w:rPr>
        <w:t>RTE</w:t>
      </w:r>
      <w:r w:rsidRPr="002C3475">
        <w:t xml:space="preserve"> (</w:t>
      </w:r>
      <w:proofErr w:type="spellStart"/>
      <w:r w:rsidRPr="002C3475">
        <w:rPr>
          <w:lang w:val="en-US" w:eastAsia="x-none"/>
        </w:rPr>
        <w:t>Route</w:t>
      </w:r>
      <w:proofErr w:type="spellEnd"/>
      <w:r w:rsidRPr="002C3475">
        <w:t xml:space="preserve">) – </w:t>
      </w:r>
      <w:r w:rsidR="00B0217B">
        <w:t>б</w:t>
      </w:r>
      <w:r w:rsidR="00B0217B" w:rsidRPr="002C3475">
        <w:t xml:space="preserve">итовое </w:t>
      </w:r>
      <w:r w:rsidRPr="002C3475">
        <w:t xml:space="preserve">поле </w:t>
      </w:r>
      <w:r w:rsidRPr="002C3475">
        <w:rPr>
          <w:lang w:val="en-US" w:eastAsia="x-none"/>
        </w:rPr>
        <w:t>RTE</w:t>
      </w:r>
      <w:r w:rsidRPr="002C3475">
        <w:t xml:space="preserve"> должно быть установлено в единицу, что </w:t>
      </w:r>
      <w:r w:rsidRPr="002C3475">
        <w:lastRenderedPageBreak/>
        <w:t xml:space="preserve">означает что пакет должен быть переслан на </w:t>
      </w:r>
      <w:r w:rsidR="002E2550" w:rsidRPr="002C3475">
        <w:t>удаленн</w:t>
      </w:r>
      <w:r w:rsidR="002E2550">
        <w:t>ый</w:t>
      </w:r>
      <w:r w:rsidR="002E2550" w:rsidRPr="002C3475">
        <w:t xml:space="preserve"> </w:t>
      </w:r>
      <w:r w:rsidR="00317434">
        <w:t>аппаратно-программный навигационный комплекс</w:t>
      </w:r>
      <w:r w:rsidRPr="002C3475">
        <w:t>.</w:t>
      </w:r>
    </w:p>
    <w:p w:rsidR="00DD0F1A" w:rsidRPr="002C3475" w:rsidRDefault="00DD0F1A" w:rsidP="008430FA">
      <w:pPr>
        <w:pStyle w:val="26"/>
      </w:pPr>
      <w:r w:rsidRPr="002C3475">
        <w:rPr>
          <w:lang w:val="en-US" w:eastAsia="x-none"/>
        </w:rPr>
        <w:t>PRA</w:t>
      </w:r>
      <w:r w:rsidRPr="002C3475">
        <w:t xml:space="preserve"> (</w:t>
      </w:r>
      <w:proofErr w:type="spellStart"/>
      <w:r w:rsidRPr="002C3475">
        <w:rPr>
          <w:lang w:val="en-US" w:eastAsia="x-none"/>
        </w:rPr>
        <w:t>Peer</w:t>
      </w:r>
      <w:proofErr w:type="spellEnd"/>
      <w:r w:rsidRPr="002C3475">
        <w:t xml:space="preserve"> </w:t>
      </w:r>
      <w:r w:rsidRPr="002C3475">
        <w:rPr>
          <w:lang w:val="en-US" w:eastAsia="x-none"/>
        </w:rPr>
        <w:t>Address</w:t>
      </w:r>
      <w:r w:rsidRPr="002C3475">
        <w:t xml:space="preserve">) – </w:t>
      </w:r>
      <w:r w:rsidR="00B0217B">
        <w:t>а</w:t>
      </w:r>
      <w:r w:rsidR="00B0217B" w:rsidRPr="002C3475">
        <w:t xml:space="preserve">дрес </w:t>
      </w:r>
      <w:r w:rsidR="00317434">
        <w:t>аппаратно-программного навигационного комплекса</w:t>
      </w:r>
      <w:r w:rsidRPr="002C3475">
        <w:t>, на которо</w:t>
      </w:r>
      <w:r>
        <w:t>м</w:t>
      </w:r>
      <w:r w:rsidRPr="002C3475">
        <w:t xml:space="preserve"> сгенерирован данных пакет.</w:t>
      </w:r>
    </w:p>
    <w:p w:rsidR="00DD0F1A" w:rsidRPr="002C3475" w:rsidRDefault="00DD0F1A" w:rsidP="008430FA">
      <w:pPr>
        <w:pStyle w:val="26"/>
      </w:pPr>
      <w:r w:rsidRPr="002C3475">
        <w:rPr>
          <w:lang w:val="en-US" w:eastAsia="x-none"/>
        </w:rPr>
        <w:t>RCA</w:t>
      </w:r>
      <w:r w:rsidRPr="002C3475">
        <w:t xml:space="preserve"> (</w:t>
      </w:r>
      <w:proofErr w:type="spellStart"/>
      <w:r w:rsidRPr="002C3475">
        <w:rPr>
          <w:lang w:val="en-US" w:eastAsia="x-none"/>
        </w:rPr>
        <w:t>Recipient</w:t>
      </w:r>
      <w:proofErr w:type="spellEnd"/>
      <w:r w:rsidRPr="002C3475">
        <w:t xml:space="preserve"> </w:t>
      </w:r>
      <w:r w:rsidRPr="002C3475">
        <w:rPr>
          <w:lang w:val="en-US" w:eastAsia="x-none"/>
        </w:rPr>
        <w:t>Address</w:t>
      </w:r>
      <w:r w:rsidRPr="002C3475">
        <w:t xml:space="preserve">) – </w:t>
      </w:r>
      <w:r w:rsidR="00B0217B">
        <w:t>а</w:t>
      </w:r>
      <w:r w:rsidR="00B0217B" w:rsidRPr="002C3475">
        <w:t xml:space="preserve">дрес </w:t>
      </w:r>
      <w:r w:rsidR="00317434">
        <w:t>аппаратно-программного навигационного комплекса</w:t>
      </w:r>
      <w:r w:rsidRPr="002C3475">
        <w:t>, для которо</w:t>
      </w:r>
      <w:r>
        <w:t>го</w:t>
      </w:r>
      <w:r w:rsidRPr="002C3475">
        <w:t xml:space="preserve"> предназначен данный пакет.</w:t>
      </w:r>
    </w:p>
    <w:p w:rsidR="00DD0F1A" w:rsidRPr="002C3475" w:rsidRDefault="00DD0F1A" w:rsidP="008430FA">
      <w:pPr>
        <w:pStyle w:val="26"/>
      </w:pPr>
      <w:r w:rsidRPr="002C3475">
        <w:t xml:space="preserve">В данном варианте развёртывания, если </w:t>
      </w:r>
      <w:r w:rsidR="00317434">
        <w:t>аппаратно-программный навигационный комплекс</w:t>
      </w:r>
      <w:r w:rsidRPr="002C3475">
        <w:t xml:space="preserve"> </w:t>
      </w:r>
      <w:r w:rsidR="00A65D01">
        <w:rPr>
          <w:lang w:val="ru-RU"/>
        </w:rPr>
        <w:t xml:space="preserve">обладает </w:t>
      </w:r>
      <w:r w:rsidRPr="002C3475">
        <w:t>адрес</w:t>
      </w:r>
      <w:r w:rsidR="00A65D01">
        <w:rPr>
          <w:lang w:val="ru-RU"/>
        </w:rPr>
        <w:t>ом</w:t>
      </w:r>
      <w:r w:rsidRPr="002C3475">
        <w:t xml:space="preserve"> физического подключения с сети передачи данных </w:t>
      </w:r>
      <w:r w:rsidR="00317434">
        <w:t>аппаратно-программного навигационного комплекса</w:t>
      </w:r>
      <w:r w:rsidRPr="002C3475">
        <w:t xml:space="preserve"> – конечн</w:t>
      </w:r>
      <w:r>
        <w:t>ого</w:t>
      </w:r>
      <w:r w:rsidRPr="002C3475">
        <w:t xml:space="preserve"> получателя информации, то возможна передача информации «точка - точка» без </w:t>
      </w:r>
      <w:r w:rsidR="00A65D01">
        <w:rPr>
          <w:lang w:val="ru-RU"/>
        </w:rPr>
        <w:t>использования</w:t>
      </w:r>
      <w:r w:rsidRPr="002C3475">
        <w:t xml:space="preserve"> </w:t>
      </w:r>
      <w:r w:rsidR="00A65D01">
        <w:rPr>
          <w:lang w:val="ru-RU"/>
        </w:rPr>
        <w:t xml:space="preserve">механизма </w:t>
      </w:r>
      <w:r w:rsidRPr="002C3475">
        <w:t>маршрутизации</w:t>
      </w:r>
      <w:r w:rsidR="00A65D01">
        <w:rPr>
          <w:lang w:val="ru-RU"/>
        </w:rPr>
        <w:t xml:space="preserve"> пакетов</w:t>
      </w:r>
      <w:r w:rsidRPr="002C3475">
        <w:t>.</w:t>
      </w:r>
    </w:p>
    <w:p w:rsidR="00DD0F1A" w:rsidRPr="002C3475" w:rsidRDefault="00DD0F1A" w:rsidP="008430FA">
      <w:pPr>
        <w:pStyle w:val="26"/>
      </w:pPr>
      <w:bookmarkStart w:id="28" w:name="_Toc321760653"/>
      <w:r>
        <w:t>2.</w:t>
      </w:r>
      <w:r w:rsidR="00B0217B">
        <w:t>3</w:t>
      </w:r>
      <w:r>
        <w:t xml:space="preserve">. </w:t>
      </w:r>
      <w:r w:rsidRPr="002C3475">
        <w:t>Правила формирования данных транспортного уровня</w:t>
      </w:r>
      <w:bookmarkEnd w:id="28"/>
      <w:r>
        <w:t>.</w:t>
      </w:r>
    </w:p>
    <w:p w:rsidR="00DD0F1A" w:rsidRPr="002C3475" w:rsidRDefault="00A65D01" w:rsidP="008430FA">
      <w:pPr>
        <w:pStyle w:val="a0"/>
      </w:pPr>
      <w:r>
        <w:rPr>
          <w:lang w:val="ru-RU"/>
        </w:rPr>
        <w:tab/>
      </w:r>
      <w:r w:rsidR="00DD0F1A" w:rsidRPr="002C3475">
        <w:t xml:space="preserve">Правила формирования полей заголовка транспортного уровня </w:t>
      </w:r>
      <w:r>
        <w:rPr>
          <w:lang w:val="ru-RU"/>
        </w:rPr>
        <w:t xml:space="preserve">(см. </w:t>
      </w:r>
      <w:proofErr w:type="gramStart"/>
      <w:r w:rsidR="00F30CC3" w:rsidRPr="00F30CC3">
        <w:rPr>
          <w:lang w:val="ru-RU"/>
        </w:rPr>
        <w:t>Спецификацию протокола транспортного уровня</w:t>
      </w:r>
      <w:r>
        <w:rPr>
          <w:lang w:val="ru-RU"/>
        </w:rPr>
        <w:t xml:space="preserve">) </w:t>
      </w:r>
      <w:r w:rsidR="00DD0F1A" w:rsidRPr="002C3475">
        <w:t xml:space="preserve">при применении его в </w:t>
      </w:r>
      <w:r w:rsidR="001621A1" w:rsidRPr="002C3475">
        <w:t>меж</w:t>
      </w:r>
      <w:r w:rsidR="001621A1">
        <w:t>системном</w:t>
      </w:r>
      <w:r w:rsidR="001621A1" w:rsidRPr="002C3475">
        <w:t xml:space="preserve"> </w:t>
      </w:r>
      <w:r w:rsidR="00DD0F1A" w:rsidRPr="002C3475">
        <w:t xml:space="preserve">обмене не отличаются от аналогичных правил формирования при обмене </w:t>
      </w:r>
      <w:r w:rsidR="00DD0F1A">
        <w:t>абонентский терминал</w:t>
      </w:r>
      <w:r w:rsidR="00DD0F1A" w:rsidRPr="002C3475">
        <w:t xml:space="preserve"> – </w:t>
      </w:r>
      <w:r w:rsidR="00317434">
        <w:t>аппаратно-программный навигационный комплекс</w:t>
      </w:r>
      <w:r w:rsidR="00DD0F1A" w:rsidRPr="002C3475">
        <w:t>.</w:t>
      </w:r>
      <w:proofErr w:type="gramEnd"/>
      <w:r w:rsidR="00DD0F1A" w:rsidRPr="002C3475">
        <w:t xml:space="preserve"> В предыдущем разделе были описаны возможные варианты развёртывания. </w:t>
      </w:r>
    </w:p>
    <w:p w:rsidR="00DD0F1A" w:rsidRPr="002C3475" w:rsidRDefault="00DD0F1A" w:rsidP="008430FA">
      <w:pPr>
        <w:pStyle w:val="26"/>
      </w:pPr>
      <w:bookmarkStart w:id="29" w:name="_Toc321760654"/>
      <w:r>
        <w:t>2.</w:t>
      </w:r>
      <w:r w:rsidR="00B0217B">
        <w:t>4</w:t>
      </w:r>
      <w:r>
        <w:t xml:space="preserve">. </w:t>
      </w:r>
      <w:r w:rsidRPr="002C3475">
        <w:t>Правила формирования записи уровня поддержки услуг</w:t>
      </w:r>
      <w:bookmarkEnd w:id="29"/>
      <w:r>
        <w:t>.</w:t>
      </w:r>
    </w:p>
    <w:p w:rsidR="00DD0F1A" w:rsidRPr="002C3475" w:rsidRDefault="00A65D01" w:rsidP="008430FA">
      <w:pPr>
        <w:pStyle w:val="a0"/>
      </w:pPr>
      <w:r>
        <w:rPr>
          <w:lang w:val="ru-RU"/>
        </w:rPr>
        <w:tab/>
      </w:r>
      <w:r w:rsidR="00DD0F1A" w:rsidRPr="002C3475">
        <w:t xml:space="preserve">Запись уровня поддержки услуг </w:t>
      </w:r>
      <w:r>
        <w:rPr>
          <w:lang w:val="ru-RU"/>
        </w:rPr>
        <w:t xml:space="preserve">(см. </w:t>
      </w:r>
      <w:proofErr w:type="gramStart"/>
      <w:r w:rsidR="00F30CC3" w:rsidRPr="00F30CC3">
        <w:rPr>
          <w:lang w:val="ru-RU"/>
        </w:rPr>
        <w:t>Спецификацию протокола транспортного уровня</w:t>
      </w:r>
      <w:r>
        <w:rPr>
          <w:lang w:val="ru-RU"/>
        </w:rPr>
        <w:t xml:space="preserve">) </w:t>
      </w:r>
      <w:r w:rsidR="00DD0F1A" w:rsidRPr="002C3475">
        <w:t>содержит общие поля для передачи данных по различным прикладным сервисам, а также является контейнером для подзаписей, относящихся к конкретным услугам.</w:t>
      </w:r>
      <w:proofErr w:type="gramEnd"/>
    </w:p>
    <w:p w:rsidR="00DD0F1A" w:rsidRPr="002C3475" w:rsidRDefault="00A65D01" w:rsidP="008430FA">
      <w:pPr>
        <w:pStyle w:val="a0"/>
      </w:pPr>
      <w:r>
        <w:rPr>
          <w:lang w:val="ru-RU"/>
        </w:rPr>
        <w:tab/>
      </w:r>
      <w:r w:rsidR="00DD0F1A" w:rsidRPr="002C3475">
        <w:t xml:space="preserve">Для реализации </w:t>
      </w:r>
      <w:r>
        <w:rPr>
          <w:lang w:val="ru-RU"/>
        </w:rPr>
        <w:t xml:space="preserve">системного </w:t>
      </w:r>
      <w:r w:rsidR="00DD0F1A" w:rsidRPr="002C3475">
        <w:t>обмена данными следующие поля должны иметь следующие значения:</w:t>
      </w:r>
    </w:p>
    <w:p w:rsidR="00DD0F1A" w:rsidRPr="002C3475" w:rsidRDefault="00A65D01" w:rsidP="008430FA">
      <w:pPr>
        <w:pStyle w:val="a0"/>
      </w:pPr>
      <w:r>
        <w:rPr>
          <w:lang w:val="ru-RU"/>
        </w:rPr>
        <w:tab/>
      </w:r>
      <w:r w:rsidR="00DD0F1A" w:rsidRPr="002C3475">
        <w:rPr>
          <w:lang w:val="en-US"/>
        </w:rPr>
        <w:t xml:space="preserve">RN (Record Number) - </w:t>
      </w:r>
      <w:r w:rsidR="00DD0F1A" w:rsidRPr="002C3475">
        <w:t>номер</w:t>
      </w:r>
      <w:r w:rsidR="00DD0F1A" w:rsidRPr="002C3475">
        <w:rPr>
          <w:lang w:val="en-US"/>
        </w:rPr>
        <w:t xml:space="preserve"> </w:t>
      </w:r>
      <w:r w:rsidR="00DD0F1A" w:rsidRPr="002C3475">
        <w:t>записи</w:t>
      </w:r>
      <w:r w:rsidR="00DD0F1A" w:rsidRPr="002C3475">
        <w:rPr>
          <w:lang w:val="en-US"/>
        </w:rPr>
        <w:t xml:space="preserve">. </w:t>
      </w:r>
      <w:r w:rsidR="00DD0F1A" w:rsidRPr="002C3475">
        <w:t>Значения в данном поле изменяются по правилам циклического счётчика в диапазоне от 0 до 65535, т.е. при достижении значения 65535, следующее значение должно быть 0. Значение из данного поля используется для подтверждения доставки записи</w:t>
      </w:r>
      <w:r w:rsidR="00DD0F1A">
        <w:t>;</w:t>
      </w:r>
    </w:p>
    <w:p w:rsidR="00DD0F1A" w:rsidRPr="009E0035" w:rsidRDefault="00A65D01" w:rsidP="008430FA">
      <w:pPr>
        <w:pStyle w:val="a0"/>
      </w:pPr>
      <w:r>
        <w:rPr>
          <w:lang w:val="ru-RU"/>
        </w:rPr>
        <w:tab/>
      </w:r>
      <w:r w:rsidR="00DD0F1A" w:rsidRPr="002C3475">
        <w:rPr>
          <w:lang w:val="en-US"/>
        </w:rPr>
        <w:t>OID</w:t>
      </w:r>
      <w:r w:rsidR="00DD0F1A" w:rsidRPr="009E0035">
        <w:t xml:space="preserve"> (</w:t>
      </w:r>
      <w:proofErr w:type="spellStart"/>
      <w:r w:rsidR="00DD0F1A" w:rsidRPr="002C3475">
        <w:rPr>
          <w:lang w:val="en-US"/>
        </w:rPr>
        <w:t>Object</w:t>
      </w:r>
      <w:proofErr w:type="spellEnd"/>
      <w:r w:rsidR="00DD0F1A" w:rsidRPr="009E0035">
        <w:t xml:space="preserve"> </w:t>
      </w:r>
      <w:r w:rsidR="00DD0F1A" w:rsidRPr="002C3475">
        <w:rPr>
          <w:lang w:val="en-US"/>
        </w:rPr>
        <w:t>Identifier</w:t>
      </w:r>
      <w:r w:rsidR="00DD0F1A" w:rsidRPr="009E0035">
        <w:t xml:space="preserve">) – уникальный идентификатор абонентского терминала. При </w:t>
      </w:r>
      <w:r w:rsidR="001621A1">
        <w:t>межсистемном</w:t>
      </w:r>
      <w:r w:rsidR="001621A1" w:rsidRPr="009E0035">
        <w:t xml:space="preserve"> </w:t>
      </w:r>
      <w:r w:rsidR="00DD0F1A" w:rsidRPr="009E0035">
        <w:t xml:space="preserve">обмене данное поле рекомендуется заполнять всегда, чтобы (в зависимости от реализации) не возникла ситуация, когда в одном пакете </w:t>
      </w:r>
      <w:r>
        <w:rPr>
          <w:lang w:val="ru-RU"/>
        </w:rPr>
        <w:t xml:space="preserve">данных </w:t>
      </w:r>
      <w:r w:rsidR="00DD0F1A" w:rsidRPr="009E0035">
        <w:t xml:space="preserve">передаётся информация от разных абонентских терминалов, но информация об идентификаторе абонентского терминала присутствует только в первом из них (что характерно для обмена абонентский терминал – </w:t>
      </w:r>
      <w:r w:rsidR="00317434">
        <w:t>аппаратно-программный навигационный комплекс</w:t>
      </w:r>
      <w:r w:rsidR="00DD0F1A" w:rsidRPr="009E0035">
        <w:t>);</w:t>
      </w:r>
    </w:p>
    <w:p w:rsidR="00DD0F1A" w:rsidRPr="009E0035" w:rsidRDefault="00A65D01" w:rsidP="008430FA">
      <w:pPr>
        <w:pStyle w:val="a0"/>
      </w:pPr>
      <w:r>
        <w:rPr>
          <w:lang w:val="ru-RU"/>
        </w:rPr>
        <w:tab/>
      </w:r>
      <w:r w:rsidR="00DD0F1A" w:rsidRPr="002C3475">
        <w:rPr>
          <w:lang w:val="en-US"/>
        </w:rPr>
        <w:t>SSOD</w:t>
      </w:r>
      <w:r w:rsidR="00DD0F1A" w:rsidRPr="009E0035">
        <w:t xml:space="preserve"> (</w:t>
      </w:r>
      <w:proofErr w:type="spellStart"/>
      <w:r w:rsidR="00DD0F1A" w:rsidRPr="002C3475">
        <w:rPr>
          <w:lang w:val="en-US"/>
        </w:rPr>
        <w:t>Source</w:t>
      </w:r>
      <w:proofErr w:type="spellEnd"/>
      <w:r w:rsidR="00DD0F1A" w:rsidRPr="009E0035">
        <w:t xml:space="preserve"> </w:t>
      </w:r>
      <w:r w:rsidR="00DD0F1A" w:rsidRPr="002C3475">
        <w:rPr>
          <w:lang w:val="en-US"/>
        </w:rPr>
        <w:t>Service</w:t>
      </w:r>
      <w:r w:rsidR="00DD0F1A" w:rsidRPr="009E0035">
        <w:t xml:space="preserve"> </w:t>
      </w:r>
      <w:proofErr w:type="gramStart"/>
      <w:r w:rsidR="00DD0F1A" w:rsidRPr="002C3475">
        <w:rPr>
          <w:lang w:val="en-US"/>
        </w:rPr>
        <w:t>On</w:t>
      </w:r>
      <w:proofErr w:type="gramEnd"/>
      <w:r w:rsidR="00DD0F1A" w:rsidRPr="009E0035">
        <w:t xml:space="preserve"> </w:t>
      </w:r>
      <w:r w:rsidR="00DD0F1A" w:rsidRPr="002C3475">
        <w:rPr>
          <w:lang w:val="en-US"/>
        </w:rPr>
        <w:t>Device</w:t>
      </w:r>
      <w:r w:rsidR="00DD0F1A" w:rsidRPr="009E0035">
        <w:t xml:space="preserve">) – битовый флаг, определяющий расположение Сервиса-отправителя, устанавливается в 1, когда запись сформирована в абонентском терминале и транзитом передается на удаленный </w:t>
      </w:r>
      <w:r w:rsidR="00317434">
        <w:t>аппаратно-программный навигационный комплекс</w:t>
      </w:r>
      <w:r w:rsidR="00DD0F1A" w:rsidRPr="009E0035">
        <w:t xml:space="preserve">; </w:t>
      </w:r>
    </w:p>
    <w:p w:rsidR="00DD0F1A" w:rsidRPr="009E0035" w:rsidRDefault="00A65D01" w:rsidP="008430FA">
      <w:pPr>
        <w:pStyle w:val="a0"/>
      </w:pPr>
      <w:r>
        <w:rPr>
          <w:lang w:val="ru-RU"/>
        </w:rPr>
        <w:tab/>
      </w:r>
      <w:r w:rsidR="00DD0F1A" w:rsidRPr="002C3475">
        <w:rPr>
          <w:lang w:val="en-US"/>
        </w:rPr>
        <w:t>RSOD</w:t>
      </w:r>
      <w:r w:rsidR="00DD0F1A" w:rsidRPr="009E0035">
        <w:t xml:space="preserve"> (</w:t>
      </w:r>
      <w:proofErr w:type="spellStart"/>
      <w:r w:rsidR="00DD0F1A" w:rsidRPr="002C3475">
        <w:rPr>
          <w:lang w:val="en-US"/>
        </w:rPr>
        <w:t>Recipient</w:t>
      </w:r>
      <w:proofErr w:type="spellEnd"/>
      <w:r w:rsidR="00DD0F1A" w:rsidRPr="009E0035">
        <w:t xml:space="preserve"> </w:t>
      </w:r>
      <w:r w:rsidR="00DD0F1A" w:rsidRPr="002C3475">
        <w:rPr>
          <w:lang w:val="en-US"/>
        </w:rPr>
        <w:t>Service</w:t>
      </w:r>
      <w:r w:rsidR="00DD0F1A" w:rsidRPr="009E0035">
        <w:t xml:space="preserve"> </w:t>
      </w:r>
      <w:proofErr w:type="gramStart"/>
      <w:r w:rsidR="00DD0F1A" w:rsidRPr="002C3475">
        <w:rPr>
          <w:lang w:val="en-US"/>
        </w:rPr>
        <w:t>On</w:t>
      </w:r>
      <w:proofErr w:type="gramEnd"/>
      <w:r w:rsidR="00DD0F1A" w:rsidRPr="009E0035">
        <w:t xml:space="preserve"> </w:t>
      </w:r>
      <w:r w:rsidR="00DD0F1A" w:rsidRPr="002C3475">
        <w:rPr>
          <w:lang w:val="en-US"/>
        </w:rPr>
        <w:t>Device</w:t>
      </w:r>
      <w:r w:rsidR="00DD0F1A" w:rsidRPr="009E0035">
        <w:t>) – битовый флаг, определяющий расположение Сервиса-получателя, устанавливается в 1 при передаче команд на абонентский терминал.</w:t>
      </w:r>
    </w:p>
    <w:p w:rsidR="00DD0F1A" w:rsidRPr="002C3475" w:rsidRDefault="00DD0F1A" w:rsidP="008430FA">
      <w:pPr>
        <w:pStyle w:val="26"/>
      </w:pPr>
      <w:bookmarkStart w:id="30" w:name="_Toc321760655"/>
      <w:r>
        <w:t>2.</w:t>
      </w:r>
      <w:r w:rsidR="00B0217B">
        <w:t>5</w:t>
      </w:r>
      <w:r>
        <w:t xml:space="preserve">. </w:t>
      </w:r>
      <w:r w:rsidRPr="002C3475">
        <w:t>Подтверждение доставки пакета на удаленн</w:t>
      </w:r>
      <w:r>
        <w:t>ый</w:t>
      </w:r>
      <w:r w:rsidRPr="002C3475">
        <w:t xml:space="preserve"> </w:t>
      </w:r>
      <w:bookmarkEnd w:id="30"/>
      <w:r w:rsidR="00317434">
        <w:t>аппаратно-программный навигационный комплекс</w:t>
      </w:r>
      <w:r>
        <w:t xml:space="preserve">. </w:t>
      </w:r>
    </w:p>
    <w:p w:rsidR="00DD0F1A" w:rsidRPr="002C3475" w:rsidRDefault="00A65D01" w:rsidP="008430FA">
      <w:pPr>
        <w:pStyle w:val="a0"/>
      </w:pPr>
      <w:r>
        <w:rPr>
          <w:lang w:val="ru-RU"/>
        </w:rPr>
        <w:lastRenderedPageBreak/>
        <w:tab/>
      </w:r>
      <w:r w:rsidR="00DD0F1A" w:rsidRPr="002C3475">
        <w:t xml:space="preserve">Для подтверждения доставки пакета </w:t>
      </w:r>
      <w:r>
        <w:rPr>
          <w:lang w:val="ru-RU"/>
        </w:rPr>
        <w:t xml:space="preserve">данных </w:t>
      </w:r>
      <w:r w:rsidR="00DD0F1A" w:rsidRPr="002C3475">
        <w:t xml:space="preserve">при </w:t>
      </w:r>
      <w:r w:rsidR="001621A1">
        <w:t>межсистемном</w:t>
      </w:r>
      <w:r w:rsidR="001621A1" w:rsidRPr="002C3475">
        <w:t xml:space="preserve"> </w:t>
      </w:r>
      <w:r w:rsidR="00DD0F1A" w:rsidRPr="002C3475">
        <w:t>обмене необходимо использовать специальный тип пакета EGTS_PT_RESPONSE</w:t>
      </w:r>
      <w:r>
        <w:rPr>
          <w:lang w:val="ru-RU"/>
        </w:rPr>
        <w:t xml:space="preserve"> (см. </w:t>
      </w:r>
      <w:proofErr w:type="gramStart"/>
      <w:r w:rsidR="00F30CC3">
        <w:rPr>
          <w:lang w:val="ru-RU"/>
        </w:rPr>
        <w:t xml:space="preserve">Спецификацию </w:t>
      </w:r>
      <w:r w:rsidR="00F30CC3" w:rsidRPr="00F30CC3">
        <w:rPr>
          <w:lang w:val="ru-RU"/>
        </w:rPr>
        <w:t>протокола транспортного уровня</w:t>
      </w:r>
      <w:r>
        <w:rPr>
          <w:lang w:val="ru-RU"/>
        </w:rPr>
        <w:t>)</w:t>
      </w:r>
      <w:r w:rsidR="00DD0F1A" w:rsidRPr="002C3475">
        <w:t>.</w:t>
      </w:r>
      <w:proofErr w:type="gramEnd"/>
    </w:p>
    <w:p w:rsidR="00DD0F1A" w:rsidRPr="002C3475" w:rsidRDefault="00DD0F1A" w:rsidP="008430FA">
      <w:pPr>
        <w:pStyle w:val="26"/>
      </w:pPr>
      <w:bookmarkStart w:id="31" w:name="_Toc321760656"/>
      <w:r>
        <w:t>2.</w:t>
      </w:r>
      <w:r w:rsidR="00B0217B">
        <w:t>6</w:t>
      </w:r>
      <w:r>
        <w:t xml:space="preserve">. </w:t>
      </w:r>
      <w:r w:rsidRPr="002C3475">
        <w:t>Подтверждение доставки записи уровня поддержки услуг</w:t>
      </w:r>
      <w:bookmarkEnd w:id="31"/>
      <w:r>
        <w:t>.</w:t>
      </w:r>
    </w:p>
    <w:p w:rsidR="00DD0F1A" w:rsidRPr="002C3475" w:rsidRDefault="00A65D01" w:rsidP="008430FA">
      <w:pPr>
        <w:pStyle w:val="a0"/>
      </w:pPr>
      <w:r>
        <w:rPr>
          <w:lang w:val="ru-RU"/>
        </w:rPr>
        <w:tab/>
      </w:r>
      <w:r w:rsidR="00DD0F1A" w:rsidRPr="002C3475">
        <w:t xml:space="preserve">Подтверждение доставки записи уровня поддержки услуг до соответствующего сервиса осуществляется с помощью подзаписи </w:t>
      </w:r>
      <w:r w:rsidR="00DD0F1A" w:rsidRPr="002C3475">
        <w:rPr>
          <w:lang w:val="en-US"/>
        </w:rPr>
        <w:t>EGTS</w:t>
      </w:r>
      <w:r w:rsidR="00DD0F1A" w:rsidRPr="002C3475">
        <w:t>_</w:t>
      </w:r>
      <w:r w:rsidR="00DD0F1A" w:rsidRPr="002C3475">
        <w:rPr>
          <w:lang w:val="en-US"/>
        </w:rPr>
        <w:t>SR</w:t>
      </w:r>
      <w:r w:rsidR="00DD0F1A" w:rsidRPr="002C3475">
        <w:t>_</w:t>
      </w:r>
      <w:r w:rsidR="00DD0F1A" w:rsidRPr="002C3475">
        <w:rPr>
          <w:lang w:val="en-US"/>
        </w:rPr>
        <w:t>RECORD</w:t>
      </w:r>
      <w:r w:rsidR="00DD0F1A" w:rsidRPr="002C3475">
        <w:t>_</w:t>
      </w:r>
      <w:r w:rsidR="00DD0F1A" w:rsidRPr="002C3475">
        <w:rPr>
          <w:lang w:val="en-US"/>
        </w:rPr>
        <w:t>RESPONSE</w:t>
      </w:r>
      <w:r w:rsidR="00DD0F1A" w:rsidRPr="002C3475">
        <w:t>, с указанием номера подтверждаемой записи</w:t>
      </w:r>
      <w:r w:rsidR="002E2550">
        <w:t xml:space="preserve">. </w:t>
      </w:r>
      <w:r w:rsidR="002E2550" w:rsidRPr="00C76F2D">
        <w:rPr>
          <w:snapToGrid w:val="0"/>
        </w:rPr>
        <w:t>Пример передачи подтверждения о доставке записи уровня поддержки услуг</w:t>
      </w:r>
      <w:r w:rsidR="002E2550">
        <w:rPr>
          <w:snapToGrid w:val="0"/>
        </w:rPr>
        <w:t xml:space="preserve"> представлен</w:t>
      </w:r>
      <w:r w:rsidR="002E2550">
        <w:t xml:space="preserve"> в Таблице № 1</w:t>
      </w:r>
      <w:r w:rsidR="00DD0F1A" w:rsidRPr="002C3475">
        <w:t>.</w:t>
      </w:r>
    </w:p>
    <w:p w:rsidR="008430FA" w:rsidRDefault="008430FA" w:rsidP="005A4968">
      <w:pPr>
        <w:spacing w:before="0" w:after="0"/>
        <w:jc w:val="center"/>
        <w:rPr>
          <w:rFonts w:ascii="Times New Roman" w:hAnsi="Times New Roman"/>
          <w:snapToGrid w:val="0"/>
          <w:spacing w:val="-6"/>
          <w:sz w:val="28"/>
          <w:szCs w:val="28"/>
        </w:rPr>
      </w:pPr>
    </w:p>
    <w:p w:rsidR="00DD0F1A" w:rsidRDefault="00DD0F1A" w:rsidP="005A4968">
      <w:pPr>
        <w:spacing w:before="0" w:after="0"/>
        <w:jc w:val="center"/>
        <w:rPr>
          <w:rFonts w:ascii="Times New Roman" w:hAnsi="Times New Roman"/>
          <w:b/>
          <w:snapToGrid w:val="0"/>
          <w:spacing w:val="-6"/>
          <w:sz w:val="28"/>
          <w:szCs w:val="28"/>
        </w:rPr>
      </w:pP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Таблица </w:t>
      </w:r>
      <w:r w:rsidR="0011186D"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№ </w:t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1. Пример передачи подтверждения о </w:t>
      </w:r>
      <w:r w:rsidR="00CD570E"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доставке </w:t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записи </w:t>
      </w:r>
      <w:r w:rsidR="00CD570E" w:rsidRPr="005A4968">
        <w:rPr>
          <w:rFonts w:ascii="Times New Roman" w:hAnsi="Times New Roman"/>
          <w:snapToGrid w:val="0"/>
          <w:spacing w:val="-6"/>
          <w:sz w:val="28"/>
          <w:szCs w:val="28"/>
        </w:rPr>
        <w:br/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>уровня поддержки услуг</w:t>
      </w:r>
    </w:p>
    <w:p w:rsidR="00DD0F1A" w:rsidRPr="002C3475" w:rsidRDefault="00DD0F1A" w:rsidP="00035C89">
      <w:pPr>
        <w:spacing w:before="0" w:after="0"/>
        <w:jc w:val="center"/>
        <w:rPr>
          <w:rFonts w:ascii="Times New Roman" w:hAnsi="Times New Roman"/>
          <w:b/>
          <w:snapToGrid w:val="0"/>
          <w:spacing w:val="-6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992"/>
        <w:gridCol w:w="5386"/>
      </w:tblGrid>
      <w:tr w:rsidR="00DD0F1A" w:rsidRPr="002C3475" w:rsidTr="00AB0340">
        <w:tc>
          <w:tcPr>
            <w:tcW w:w="3936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Уровень</w:t>
            </w:r>
          </w:p>
        </w:tc>
        <w:tc>
          <w:tcPr>
            <w:tcW w:w="992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Поле</w:t>
            </w:r>
          </w:p>
        </w:tc>
        <w:tc>
          <w:tcPr>
            <w:tcW w:w="5386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Значение</w:t>
            </w:r>
          </w:p>
        </w:tc>
      </w:tr>
      <w:tr w:rsidR="00DD0F1A" w:rsidRPr="002C3475" w:rsidTr="005A4968">
        <w:tc>
          <w:tcPr>
            <w:tcW w:w="3936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Транспортный уровень</w:t>
            </w: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en-US" w:eastAsia="ru-RU"/>
              </w:rPr>
              <w:t>RTE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1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Пакет должен быть передан на удаленный </w:t>
            </w:r>
            <w:r w:rsidR="00317434">
              <w:rPr>
                <w:lang w:val="ru-RU" w:eastAsia="ru-RU"/>
              </w:rPr>
              <w:t>аппаратно-программный навигационный комплекс</w:t>
            </w:r>
          </w:p>
        </w:tc>
      </w:tr>
      <w:tr w:rsidR="00DD0F1A" w:rsidRPr="002C3475" w:rsidTr="005A4968">
        <w:tc>
          <w:tcPr>
            <w:tcW w:w="3936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PRA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201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на котором сгенерирован данны</w:t>
            </w:r>
            <w:r w:rsidR="00B0217B" w:rsidRPr="00200763">
              <w:rPr>
                <w:lang w:val="ru-RU" w:eastAsia="ru-RU"/>
              </w:rPr>
              <w:t>й</w:t>
            </w:r>
            <w:r w:rsidRPr="00200763">
              <w:rPr>
                <w:lang w:val="ru-RU" w:eastAsia="ru-RU"/>
              </w:rPr>
              <w:t xml:space="preserve"> пакет.</w:t>
            </w:r>
          </w:p>
        </w:tc>
      </w:tr>
      <w:tr w:rsidR="00DD0F1A" w:rsidRPr="002C3475" w:rsidTr="005A4968">
        <w:tc>
          <w:tcPr>
            <w:tcW w:w="3936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RCA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200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для которого предназначен данный пакет.</w:t>
            </w:r>
          </w:p>
        </w:tc>
      </w:tr>
      <w:tr w:rsidR="00DD0F1A" w:rsidRPr="002C3475" w:rsidTr="005A4968">
        <w:tc>
          <w:tcPr>
            <w:tcW w:w="3936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Запись уровня поддержки услуг</w:t>
            </w: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RN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1000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Номер записи</w:t>
            </w:r>
          </w:p>
        </w:tc>
      </w:tr>
      <w:tr w:rsidR="00DD0F1A" w:rsidRPr="002C3475" w:rsidTr="005A4968">
        <w:tc>
          <w:tcPr>
            <w:tcW w:w="3936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OID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Например, </w:t>
            </w:r>
            <w:r w:rsidR="009A535E" w:rsidRPr="0006045F">
              <w:rPr>
                <w:lang w:val="ru-RU" w:eastAsia="ru-RU"/>
              </w:rPr>
              <w:t>1073742080 (</w:t>
            </w:r>
            <w:r w:rsidR="009A535E">
              <w:rPr>
                <w:lang w:val="ru-RU" w:eastAsia="ru-RU"/>
              </w:rPr>
              <w:t>десятичный вид</w:t>
            </w:r>
            <w:r w:rsidR="009A535E" w:rsidRPr="0006045F">
              <w:rPr>
                <w:lang w:val="ru-RU" w:eastAsia="ru-RU"/>
              </w:rPr>
              <w:t>)</w:t>
            </w:r>
          </w:p>
          <w:p w:rsidR="00DD0F1A" w:rsidRPr="0006045F" w:rsidRDefault="00810813" w:rsidP="008430FA">
            <w:pPr>
              <w:pStyle w:val="a0"/>
              <w:rPr>
                <w:lang w:val="ru-RU" w:eastAsia="ru-RU"/>
              </w:rPr>
            </w:pPr>
            <w:r>
              <w:rPr>
                <w:lang w:val="ru-RU" w:eastAsia="ru-RU"/>
              </w:rPr>
              <w:t>Идентификатор абонентского терминала</w:t>
            </w:r>
          </w:p>
        </w:tc>
      </w:tr>
      <w:tr w:rsidR="00DD0F1A" w:rsidRPr="002C3475" w:rsidTr="005A4968">
        <w:tc>
          <w:tcPr>
            <w:tcW w:w="3936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SSOD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Сервис отправитель расположен на стороне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</w:p>
        </w:tc>
      </w:tr>
      <w:tr w:rsidR="00DD0F1A" w:rsidRPr="002C3475" w:rsidTr="005A4968">
        <w:tc>
          <w:tcPr>
            <w:tcW w:w="3936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RSOD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1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Сервис получатель расположен на стороне абонентского комплекса</w:t>
            </w:r>
          </w:p>
        </w:tc>
      </w:tr>
      <w:tr w:rsidR="00DD0F1A" w:rsidRPr="002C3475" w:rsidTr="005A4968">
        <w:tc>
          <w:tcPr>
            <w:tcW w:w="3936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SST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 (EGTS_TELEDATA_SERVICE)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мониторинговая информация</w:t>
            </w:r>
          </w:p>
        </w:tc>
      </w:tr>
      <w:tr w:rsidR="00DD0F1A" w:rsidRPr="002C3475" w:rsidTr="005A4968">
        <w:tc>
          <w:tcPr>
            <w:tcW w:w="3936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RST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 (EGTS_TELEDATA_SERVICE)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мониторинговая информация</w:t>
            </w:r>
          </w:p>
        </w:tc>
      </w:tr>
      <w:tr w:rsidR="00DD0F1A" w:rsidRPr="002C3475" w:rsidTr="005A4968">
        <w:tc>
          <w:tcPr>
            <w:tcW w:w="3936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ru-RU" w:eastAsia="ru-RU"/>
              </w:rPr>
              <w:t>Подзапись</w:t>
            </w:r>
            <w:r w:rsidRPr="00200763">
              <w:rPr>
                <w:lang w:val="en-US" w:eastAsia="ru-RU"/>
              </w:rPr>
              <w:t xml:space="preserve"> EGTS_SR_RECORD_RESPONSE</w:t>
            </w: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snapToGrid w:val="0"/>
                <w:lang w:val="en-US" w:eastAsia="ru-RU"/>
              </w:rPr>
              <w:t>SRT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0 (EGTS_SR_RECORD_RESPONSE)</w:t>
            </w:r>
          </w:p>
        </w:tc>
      </w:tr>
      <w:tr w:rsidR="00DD0F1A" w:rsidRPr="002C3475" w:rsidTr="005A4968">
        <w:tc>
          <w:tcPr>
            <w:tcW w:w="3936" w:type="dxa"/>
            <w:vMerge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CRN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1000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Номер подтверждаемой записи</w:t>
            </w:r>
          </w:p>
        </w:tc>
      </w:tr>
      <w:tr w:rsidR="00DD0F1A" w:rsidRPr="002C3475" w:rsidTr="005A4968">
        <w:tc>
          <w:tcPr>
            <w:tcW w:w="3936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92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RST</w:t>
            </w:r>
          </w:p>
        </w:tc>
        <w:tc>
          <w:tcPr>
            <w:tcW w:w="5386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Например, </w:t>
            </w:r>
            <w:r w:rsidRPr="00200763">
              <w:rPr>
                <w:lang w:val="en-US" w:eastAsia="ru-RU"/>
              </w:rPr>
              <w:t>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Успешная доставка</w:t>
            </w:r>
          </w:p>
        </w:tc>
      </w:tr>
    </w:tbl>
    <w:p w:rsidR="00DD0F1A" w:rsidRDefault="00DD0F1A" w:rsidP="00035C89">
      <w:pPr>
        <w:pStyle w:val="17"/>
        <w:rPr>
          <w:lang w:val="ru-RU"/>
        </w:rPr>
      </w:pPr>
      <w:bookmarkStart w:id="32" w:name="_Toc321760657"/>
      <w:bookmarkEnd w:id="2"/>
      <w:bookmarkEnd w:id="3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DD0F1A" w:rsidRDefault="00B0217B" w:rsidP="00035C89">
      <w:pPr>
        <w:pStyle w:val="17"/>
        <w:rPr>
          <w:lang w:val="ru-RU"/>
        </w:rPr>
      </w:pPr>
      <w:r>
        <w:rPr>
          <w:lang w:val="ru-RU"/>
        </w:rPr>
        <w:t>3</w:t>
      </w:r>
      <w:r w:rsidR="00DD0F1A" w:rsidRPr="00035C89">
        <w:rPr>
          <w:lang w:val="ru-RU"/>
        </w:rPr>
        <w:t xml:space="preserve">. </w:t>
      </w:r>
      <w:proofErr w:type="spellStart"/>
      <w:r w:rsidR="00DD0F1A" w:rsidRPr="00035C89">
        <w:rPr>
          <w:lang w:val="ru-RU"/>
        </w:rPr>
        <w:t>Межкомплексный</w:t>
      </w:r>
      <w:proofErr w:type="spellEnd"/>
      <w:r w:rsidR="00DD0F1A" w:rsidRPr="00035C89">
        <w:rPr>
          <w:lang w:val="ru-RU"/>
        </w:rPr>
        <w:t xml:space="preserve"> обмен данными</w:t>
      </w:r>
      <w:bookmarkEnd w:id="32"/>
      <w:r w:rsidR="00DD0F1A" w:rsidRPr="00035C89">
        <w:rPr>
          <w:lang w:val="ru-RU"/>
        </w:rPr>
        <w:t xml:space="preserve"> </w:t>
      </w:r>
    </w:p>
    <w:p w:rsidR="00B0217B" w:rsidRPr="00035C89" w:rsidRDefault="00B0217B" w:rsidP="00035C89">
      <w:pPr>
        <w:pStyle w:val="17"/>
        <w:rPr>
          <w:lang w:val="ru-RU"/>
        </w:rPr>
      </w:pPr>
    </w:p>
    <w:p w:rsidR="00DD0F1A" w:rsidRPr="002C3475" w:rsidRDefault="00DD0F1A" w:rsidP="008430FA">
      <w:pPr>
        <w:pStyle w:val="26"/>
      </w:pPr>
      <w:bookmarkStart w:id="33" w:name="_Toc321760658"/>
      <w:r w:rsidRPr="00035C89">
        <w:t>3</w:t>
      </w:r>
      <w:r>
        <w:t xml:space="preserve">.1. </w:t>
      </w:r>
      <w:r w:rsidRPr="002C3475">
        <w:t xml:space="preserve">Рекомендации по вариантам развертывания </w:t>
      </w:r>
      <w:bookmarkEnd w:id="33"/>
      <w:r w:rsidR="00317434">
        <w:t>аппаратно-программного навигационного комплекса</w:t>
      </w:r>
      <w:r>
        <w:t>.</w:t>
      </w:r>
    </w:p>
    <w:p w:rsidR="00DD0F1A" w:rsidRPr="008430FA" w:rsidRDefault="00A65D01" w:rsidP="008430FA">
      <w:pPr>
        <w:pStyle w:val="a0"/>
      </w:pPr>
      <w:r>
        <w:rPr>
          <w:lang w:val="ru-RU"/>
        </w:rPr>
        <w:tab/>
      </w:r>
      <w:r w:rsidR="00DD0F1A" w:rsidRPr="008430FA">
        <w:t xml:space="preserve">При всех </w:t>
      </w:r>
      <w:r w:rsidR="00B0217B" w:rsidRPr="008430FA">
        <w:t xml:space="preserve">указанных в разделе 2 </w:t>
      </w:r>
      <w:r w:rsidR="00DD0F1A" w:rsidRPr="008430FA">
        <w:t xml:space="preserve">вариантах развёртывания распределённой системы предпочтительной является схема доставки информации до целевого </w:t>
      </w:r>
      <w:r w:rsidR="00317434">
        <w:t>аппаратно-программного навигационного комплекса</w:t>
      </w:r>
      <w:r w:rsidR="00DD0F1A" w:rsidRPr="008430FA">
        <w:t xml:space="preserve"> непосредственно сразу после получения этой информации </w:t>
      </w:r>
      <w:r w:rsidR="00317434">
        <w:t>аппаратно-программным навигационным комплексом</w:t>
      </w:r>
      <w:r w:rsidR="00DD0F1A" w:rsidRPr="008430FA">
        <w:t>, взаимодействующим с абонентским терминалом. В результате этого</w:t>
      </w:r>
      <w:r w:rsidR="00B0217B" w:rsidRPr="008430FA">
        <w:t xml:space="preserve"> </w:t>
      </w:r>
      <w:r w:rsidR="00DD0F1A" w:rsidRPr="008430FA">
        <w:t>сокращ</w:t>
      </w:r>
      <w:r w:rsidR="00B0217B" w:rsidRPr="008430FA">
        <w:t>аются</w:t>
      </w:r>
      <w:r w:rsidR="00DD0F1A" w:rsidRPr="008430FA">
        <w:t xml:space="preserve"> задержки при доставке информации конечному </w:t>
      </w:r>
      <w:r w:rsidR="00317434">
        <w:t>аппаратно-программному навигационному комплексу</w:t>
      </w:r>
      <w:r w:rsidR="0046386D" w:rsidRPr="008430FA">
        <w:t xml:space="preserve"> и </w:t>
      </w:r>
      <w:r w:rsidR="00DD0F1A" w:rsidRPr="008430FA">
        <w:t>трафик, если работа будет осуществляться в режиме запрос – ответ.</w:t>
      </w:r>
    </w:p>
    <w:p w:rsidR="00DD0F1A" w:rsidRPr="002C3475" w:rsidRDefault="0000632E" w:rsidP="008430FA">
      <w:pPr>
        <w:pStyle w:val="a0"/>
      </w:pPr>
      <w:r>
        <w:rPr>
          <w:lang w:val="ru-RU"/>
        </w:rPr>
        <w:tab/>
      </w:r>
      <w:r w:rsidR="00DD0F1A" w:rsidRPr="002C3475">
        <w:t xml:space="preserve">Возможна ситуация когда информация о местоположении и состоянии </w:t>
      </w:r>
      <w:r w:rsidR="00DD0F1A">
        <w:t>транспортного средства</w:t>
      </w:r>
      <w:r w:rsidR="00DD0F1A" w:rsidRPr="002C3475">
        <w:t xml:space="preserve"> должна передаваться во внешн</w:t>
      </w:r>
      <w:r w:rsidR="00DD0F1A">
        <w:t>ий</w:t>
      </w:r>
      <w:r w:rsidR="00DD0F1A" w:rsidRPr="002C3475">
        <w:t xml:space="preserve"> </w:t>
      </w:r>
      <w:r w:rsidR="00317434">
        <w:t>аппаратно-программный навигационный комплекс</w:t>
      </w:r>
      <w:r w:rsidR="00DD0F1A" w:rsidRPr="002C3475">
        <w:t xml:space="preserve"> (не в т</w:t>
      </w:r>
      <w:r w:rsidR="00DD0F1A">
        <w:t>от</w:t>
      </w:r>
      <w:r w:rsidR="00DD0F1A" w:rsidRPr="002C3475">
        <w:t xml:space="preserve"> </w:t>
      </w:r>
      <w:r w:rsidR="00317434">
        <w:t>аппаратно-программный навигационный комплекс</w:t>
      </w:r>
      <w:r w:rsidR="00DD0F1A" w:rsidRPr="002C3475">
        <w:t>, котор</w:t>
      </w:r>
      <w:r w:rsidR="00DD0F1A">
        <w:t>ый</w:t>
      </w:r>
      <w:r w:rsidR="00DD0F1A" w:rsidRPr="002C3475">
        <w:t xml:space="preserve"> взаимодействует непосредственно в данный момент с </w:t>
      </w:r>
      <w:r w:rsidR="00DD0F1A">
        <w:t>абонентским терминалом</w:t>
      </w:r>
      <w:r w:rsidR="00DD0F1A" w:rsidRPr="002C3475">
        <w:t xml:space="preserve">). В данном случае </w:t>
      </w:r>
      <w:r w:rsidR="00317434">
        <w:t>аппаратно-программный навигационный комплекс</w:t>
      </w:r>
      <w:r w:rsidR="00DD0F1A">
        <w:t xml:space="preserve"> </w:t>
      </w:r>
      <w:r w:rsidR="00DD0F1A" w:rsidRPr="002C3475">
        <w:t>долж</w:t>
      </w:r>
      <w:r w:rsidR="00DD0F1A">
        <w:t>е</w:t>
      </w:r>
      <w:r w:rsidR="00DD0F1A" w:rsidRPr="002C3475">
        <w:t xml:space="preserve">н отправить через </w:t>
      </w:r>
      <w:r w:rsidR="001621A1">
        <w:t>межсистемное</w:t>
      </w:r>
      <w:r w:rsidR="001621A1" w:rsidRPr="002C3475">
        <w:t xml:space="preserve"> </w:t>
      </w:r>
      <w:r w:rsidR="00DD0F1A" w:rsidRPr="002C3475">
        <w:t xml:space="preserve">соединение запрос на получение местоположения и состояния, как это описано в разделе </w:t>
      </w:r>
      <w:r w:rsidR="00DD0F1A">
        <w:t>3</w:t>
      </w:r>
      <w:r w:rsidR="00DD0F1A" w:rsidRPr="002C3475">
        <w:t xml:space="preserve">.2, и далее следовать сценарию обмена информацией, представленному в </w:t>
      </w:r>
      <w:r w:rsidR="00CD570E">
        <w:t>пунктах</w:t>
      </w:r>
      <w:r w:rsidR="0046386D" w:rsidRPr="002C3475">
        <w:t xml:space="preserve"> </w:t>
      </w:r>
      <w:r w:rsidR="00DD0F1A">
        <w:t>3</w:t>
      </w:r>
      <w:r w:rsidR="00DD0F1A" w:rsidRPr="002C3475">
        <w:t>.3</w:t>
      </w:r>
      <w:r w:rsidR="00CD570E">
        <w:t xml:space="preserve"> – 3.5</w:t>
      </w:r>
      <w:r w:rsidR="00DD0F1A" w:rsidRPr="002C3475">
        <w:t>.</w:t>
      </w:r>
    </w:p>
    <w:p w:rsidR="00DD0F1A" w:rsidRPr="002C3475" w:rsidRDefault="0000632E" w:rsidP="008430FA">
      <w:pPr>
        <w:pStyle w:val="a0"/>
      </w:pPr>
      <w:r>
        <w:rPr>
          <w:lang w:val="ru-RU"/>
        </w:rPr>
        <w:tab/>
      </w:r>
      <w:r w:rsidR="00DD0F1A" w:rsidRPr="002C3475">
        <w:t>В автоматическом режиме передачи информации на конечн</w:t>
      </w:r>
      <w:r w:rsidR="00DD0F1A">
        <w:t>ый</w:t>
      </w:r>
      <w:r w:rsidR="00DD0F1A" w:rsidRPr="002C3475">
        <w:t xml:space="preserve"> </w:t>
      </w:r>
      <w:r w:rsidR="00317434">
        <w:t>аппаратно-программный навигационный комплекс</w:t>
      </w:r>
      <w:r w:rsidR="00DD0F1A" w:rsidRPr="002C3475">
        <w:t xml:space="preserve"> поступают данные, описанные в разделе </w:t>
      </w:r>
      <w:r w:rsidR="00DD0F1A">
        <w:t>3</w:t>
      </w:r>
      <w:r w:rsidR="00DD0F1A" w:rsidRPr="002C3475">
        <w:t>.5.</w:t>
      </w:r>
    </w:p>
    <w:p w:rsidR="00DD0F1A" w:rsidRPr="002C3475" w:rsidRDefault="00DD0F1A" w:rsidP="008430FA">
      <w:pPr>
        <w:pStyle w:val="26"/>
      </w:pPr>
      <w:bookmarkStart w:id="34" w:name="_Toc321760659"/>
      <w:r>
        <w:t xml:space="preserve">3.2. </w:t>
      </w:r>
      <w:r w:rsidRPr="002C3475">
        <w:t xml:space="preserve">Запрос определения местоположения и состояния </w:t>
      </w:r>
      <w:bookmarkEnd w:id="34"/>
      <w:r w:rsidR="002E2550">
        <w:t>транспортного средства</w:t>
      </w:r>
      <w:r w:rsidR="00CD570E">
        <w:t>.</w:t>
      </w:r>
    </w:p>
    <w:p w:rsidR="00DD0F1A" w:rsidRPr="002C3475" w:rsidRDefault="0000632E" w:rsidP="008430FA">
      <w:pPr>
        <w:pStyle w:val="a0"/>
      </w:pPr>
      <w:r>
        <w:rPr>
          <w:lang w:val="ru-RU"/>
        </w:rPr>
        <w:tab/>
      </w:r>
      <w:r w:rsidR="00DD0F1A" w:rsidRPr="002C3475">
        <w:t xml:space="preserve">Для запроса основных данных о местоположения </w:t>
      </w:r>
      <w:r w:rsidR="002E2550" w:rsidRPr="008430FA">
        <w:t>транспортного средства</w:t>
      </w:r>
      <w:r w:rsidR="00DD0F1A" w:rsidRPr="002C3475">
        <w:t>: координат, скорость, состояние дискретных входов, должна использоваться команда EGTS_FLEET_GET_POS_DATA сервиса EGTS_COMMANDS_SERVICE.</w:t>
      </w:r>
    </w:p>
    <w:p w:rsidR="00DD0F1A" w:rsidRPr="002C3475" w:rsidRDefault="0000632E" w:rsidP="008430FA">
      <w:pPr>
        <w:pStyle w:val="a0"/>
      </w:pPr>
      <w:r>
        <w:rPr>
          <w:lang w:val="ru-RU"/>
        </w:rPr>
        <w:tab/>
      </w:r>
      <w:r w:rsidR="00DD0F1A" w:rsidRPr="002C3475">
        <w:t>Для запроса состояния дискретных и аналоговых входов подвижного объекта должна использоваться команда EGTS_FLEET_GET_SENSORS_DATA сервиса EGTS_COMMANDS_SERVICE.</w:t>
      </w:r>
    </w:p>
    <w:p w:rsidR="00DD0F1A" w:rsidRDefault="0000632E" w:rsidP="008430FA">
      <w:pPr>
        <w:pStyle w:val="a0"/>
      </w:pPr>
      <w:r>
        <w:rPr>
          <w:lang w:val="ru-RU"/>
        </w:rPr>
        <w:tab/>
      </w:r>
      <w:r w:rsidR="00DD0F1A" w:rsidRPr="002C3475">
        <w:t>Для запроса состояния дискретных выходов подвижного объекта должна использоваться команда EGTS_FLEET_GET_DOUT_DATA сервиса EGTS_COMMANDS_SERVICE.</w:t>
      </w:r>
    </w:p>
    <w:p w:rsidR="00CD570E" w:rsidRDefault="0000632E" w:rsidP="008430FA">
      <w:pPr>
        <w:pStyle w:val="a0"/>
      </w:pPr>
      <w:r>
        <w:rPr>
          <w:lang w:val="ru-RU"/>
        </w:rPr>
        <w:tab/>
      </w:r>
      <w:r w:rsidR="002E2550">
        <w:t>Пример передачи запроса на определение местоположения транспортного средства представлен в Таблице № 2.</w:t>
      </w:r>
    </w:p>
    <w:p w:rsidR="00DD0F1A" w:rsidRDefault="00DD0F1A">
      <w:pPr>
        <w:spacing w:before="0" w:after="0"/>
        <w:rPr>
          <w:rFonts w:ascii="Times New Roman" w:hAnsi="Times New Roman"/>
          <w:b/>
          <w:snapToGrid w:val="0"/>
          <w:spacing w:val="-6"/>
          <w:sz w:val="28"/>
          <w:szCs w:val="28"/>
        </w:rPr>
      </w:pPr>
    </w:p>
    <w:p w:rsidR="00DD0F1A" w:rsidRPr="005A4968" w:rsidRDefault="00DD0F1A" w:rsidP="00035C89">
      <w:pPr>
        <w:spacing w:before="0" w:after="0"/>
        <w:jc w:val="center"/>
        <w:rPr>
          <w:rFonts w:ascii="Times New Roman" w:hAnsi="Times New Roman"/>
          <w:snapToGrid w:val="0"/>
          <w:spacing w:val="-6"/>
          <w:sz w:val="28"/>
          <w:szCs w:val="28"/>
        </w:rPr>
      </w:pP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Таблица </w:t>
      </w:r>
      <w:r w:rsidR="0011186D"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№ </w:t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>2. Пример передачи запроса на определение местоположения и</w:t>
      </w:r>
      <w:r w:rsidR="00CD570E" w:rsidRPr="005A4968">
        <w:rPr>
          <w:rFonts w:ascii="Times New Roman" w:hAnsi="Times New Roman"/>
          <w:snapToGrid w:val="0"/>
          <w:spacing w:val="-6"/>
          <w:sz w:val="28"/>
          <w:szCs w:val="28"/>
        </w:rPr>
        <w:br/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 состояния </w:t>
      </w:r>
      <w:r w:rsidR="00A44675" w:rsidRPr="008430FA">
        <w:rPr>
          <w:rFonts w:ascii="Times New Roman" w:hAnsi="Times New Roman"/>
          <w:snapToGrid w:val="0"/>
          <w:spacing w:val="-6"/>
          <w:sz w:val="28"/>
          <w:szCs w:val="28"/>
        </w:rPr>
        <w:t>транспортного средства</w:t>
      </w:r>
    </w:p>
    <w:p w:rsidR="00CD570E" w:rsidRPr="005A4968" w:rsidRDefault="00CD570E" w:rsidP="00035C89">
      <w:pPr>
        <w:spacing w:before="0" w:after="0"/>
        <w:jc w:val="center"/>
        <w:rPr>
          <w:rFonts w:ascii="Times New Roman" w:hAnsi="Times New Roman"/>
          <w:snapToGrid w:val="0"/>
          <w:spacing w:val="-6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30"/>
        <w:gridCol w:w="734"/>
        <w:gridCol w:w="986"/>
        <w:gridCol w:w="4874"/>
      </w:tblGrid>
      <w:tr w:rsidR="00DD0F1A" w:rsidRPr="002C3475" w:rsidTr="0006045F">
        <w:trPr>
          <w:tblHeader/>
        </w:trPr>
        <w:tc>
          <w:tcPr>
            <w:tcW w:w="3830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Уровень</w:t>
            </w:r>
          </w:p>
        </w:tc>
        <w:tc>
          <w:tcPr>
            <w:tcW w:w="1526" w:type="dxa"/>
            <w:gridSpan w:val="2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Поле</w:t>
            </w:r>
          </w:p>
        </w:tc>
        <w:tc>
          <w:tcPr>
            <w:tcW w:w="5068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Значение</w:t>
            </w:r>
          </w:p>
        </w:tc>
      </w:tr>
      <w:tr w:rsidR="00DD0F1A" w:rsidRPr="002C3475" w:rsidTr="0006045F">
        <w:tc>
          <w:tcPr>
            <w:tcW w:w="3830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Транспортный уровень</w:t>
            </w:r>
          </w:p>
        </w:tc>
        <w:tc>
          <w:tcPr>
            <w:tcW w:w="1526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en-US" w:eastAsia="ru-RU"/>
              </w:rPr>
              <w:t>RTE</w:t>
            </w:r>
          </w:p>
        </w:tc>
        <w:tc>
          <w:tcPr>
            <w:tcW w:w="5068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1 Пакет должен быть передан на удаленный </w:t>
            </w:r>
            <w:r w:rsidR="00317434">
              <w:rPr>
                <w:lang w:val="ru-RU" w:eastAsia="ru-RU"/>
              </w:rPr>
              <w:t xml:space="preserve">аппаратно-программный </w:t>
            </w:r>
            <w:r w:rsidR="00317434">
              <w:rPr>
                <w:lang w:val="ru-RU" w:eastAsia="ru-RU"/>
              </w:rPr>
              <w:lastRenderedPageBreak/>
              <w:t>навигационный комплекс</w:t>
            </w:r>
          </w:p>
        </w:tc>
      </w:tr>
      <w:tr w:rsidR="00DD0F1A" w:rsidRPr="002C3475" w:rsidTr="0006045F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526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PRA</w:t>
            </w:r>
          </w:p>
        </w:tc>
        <w:tc>
          <w:tcPr>
            <w:tcW w:w="5068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201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 xml:space="preserve">, на котором сгенерирован данных пакет. 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запрашивающего данные.</w:t>
            </w:r>
          </w:p>
        </w:tc>
      </w:tr>
      <w:tr w:rsidR="00DD0F1A" w:rsidRPr="002C3475" w:rsidTr="0006045F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526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RCA</w:t>
            </w:r>
          </w:p>
        </w:tc>
        <w:tc>
          <w:tcPr>
            <w:tcW w:w="5068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200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 xml:space="preserve">, для которого предназначен данный пакет. 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в который направляется запрос.</w:t>
            </w:r>
          </w:p>
        </w:tc>
      </w:tr>
      <w:tr w:rsidR="00DD0F1A" w:rsidRPr="002C3475" w:rsidTr="0006045F">
        <w:tc>
          <w:tcPr>
            <w:tcW w:w="3830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Запись уровня поддержки услуг</w:t>
            </w:r>
          </w:p>
        </w:tc>
        <w:tc>
          <w:tcPr>
            <w:tcW w:w="1526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RN</w:t>
            </w:r>
          </w:p>
        </w:tc>
        <w:tc>
          <w:tcPr>
            <w:tcW w:w="5068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1000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Номер записи</w:t>
            </w:r>
          </w:p>
        </w:tc>
      </w:tr>
      <w:tr w:rsidR="00DD0F1A" w:rsidRPr="002C3475" w:rsidTr="0006045F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526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OID</w:t>
            </w:r>
          </w:p>
        </w:tc>
        <w:tc>
          <w:tcPr>
            <w:tcW w:w="5068" w:type="dxa"/>
          </w:tcPr>
          <w:p w:rsidR="00DD0F1A" w:rsidRPr="0006045F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Например, </w:t>
            </w:r>
            <w:r w:rsidR="0006045F" w:rsidRPr="0006045F">
              <w:rPr>
                <w:lang w:val="ru-RU" w:eastAsia="ru-RU"/>
              </w:rPr>
              <w:t>1073742080 (</w:t>
            </w:r>
            <w:r w:rsidR="0006045F">
              <w:rPr>
                <w:lang w:val="ru-RU" w:eastAsia="ru-RU"/>
              </w:rPr>
              <w:t>десятичный вид</w:t>
            </w:r>
            <w:r w:rsidR="0006045F" w:rsidRPr="0006045F">
              <w:rPr>
                <w:lang w:val="ru-RU" w:eastAsia="ru-RU"/>
              </w:rPr>
              <w:t>)</w:t>
            </w:r>
          </w:p>
          <w:p w:rsidR="00DD0F1A" w:rsidRPr="0006045F" w:rsidRDefault="00810813" w:rsidP="008430FA">
            <w:pPr>
              <w:pStyle w:val="a0"/>
              <w:rPr>
                <w:lang w:val="ru-RU" w:eastAsia="ru-RU"/>
              </w:rPr>
            </w:pPr>
            <w:r>
              <w:rPr>
                <w:lang w:val="ru-RU" w:eastAsia="ru-RU"/>
              </w:rPr>
              <w:t>Идентификатор абонентского терминала</w:t>
            </w:r>
          </w:p>
        </w:tc>
      </w:tr>
      <w:tr w:rsidR="00DD0F1A" w:rsidRPr="002C3475" w:rsidTr="0006045F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526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SSOD</w:t>
            </w:r>
          </w:p>
        </w:tc>
        <w:tc>
          <w:tcPr>
            <w:tcW w:w="5068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0 Сервис отправитель расположен на стороне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</w:p>
        </w:tc>
      </w:tr>
      <w:tr w:rsidR="00DD0F1A" w:rsidRPr="002C3475" w:rsidTr="0006045F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526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RSOD</w:t>
            </w:r>
          </w:p>
        </w:tc>
        <w:tc>
          <w:tcPr>
            <w:tcW w:w="5068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1 Сервис получатель расположен на стороне абонентского терминала</w:t>
            </w:r>
          </w:p>
        </w:tc>
      </w:tr>
      <w:tr w:rsidR="00DD0F1A" w:rsidRPr="002C3475" w:rsidTr="0006045F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526" w:type="dxa"/>
            <w:gridSpan w:val="2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SST</w:t>
            </w:r>
          </w:p>
        </w:tc>
        <w:tc>
          <w:tcPr>
            <w:tcW w:w="5068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4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(</w:t>
            </w:r>
            <w:r w:rsidRPr="00200763">
              <w:rPr>
                <w:lang w:val="en-US" w:eastAsia="ru-RU"/>
              </w:rPr>
              <w:t>EGTS</w:t>
            </w:r>
            <w:r w:rsidRPr="00200763">
              <w:rPr>
                <w:lang w:val="ru-RU" w:eastAsia="ru-RU"/>
              </w:rPr>
              <w:t>_</w:t>
            </w:r>
            <w:r w:rsidRPr="00200763">
              <w:rPr>
                <w:lang w:val="en-US" w:eastAsia="ru-RU"/>
              </w:rPr>
              <w:t>COMMANDS</w:t>
            </w:r>
            <w:r w:rsidRPr="00200763">
              <w:rPr>
                <w:lang w:val="ru-RU" w:eastAsia="ru-RU"/>
              </w:rPr>
              <w:t>_</w:t>
            </w:r>
            <w:r w:rsidRPr="00200763">
              <w:rPr>
                <w:lang w:val="en-US" w:eastAsia="ru-RU"/>
              </w:rPr>
              <w:t>SERVICE</w:t>
            </w:r>
            <w:r w:rsidRPr="00200763">
              <w:rPr>
                <w:lang w:val="ru-RU" w:eastAsia="ru-RU"/>
              </w:rPr>
              <w:t>)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Сервис обработки команд</w:t>
            </w:r>
          </w:p>
        </w:tc>
      </w:tr>
      <w:tr w:rsidR="00DD0F1A" w:rsidRPr="002C3475" w:rsidTr="0006045F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526" w:type="dxa"/>
            <w:gridSpan w:val="2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RST</w:t>
            </w:r>
          </w:p>
        </w:tc>
        <w:tc>
          <w:tcPr>
            <w:tcW w:w="5068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4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(EGTS_COMMANDS_SERVICE)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Сервис обработки команд</w:t>
            </w:r>
          </w:p>
        </w:tc>
      </w:tr>
      <w:tr w:rsidR="00DD0F1A" w:rsidRPr="002C3475" w:rsidTr="0006045F">
        <w:trPr>
          <w:trHeight w:val="951"/>
        </w:trPr>
        <w:tc>
          <w:tcPr>
            <w:tcW w:w="3830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ru-RU" w:eastAsia="ru-RU"/>
              </w:rPr>
              <w:t>Подзапись</w:t>
            </w:r>
            <w:r w:rsidRPr="00200763">
              <w:rPr>
                <w:lang w:val="en-US" w:eastAsia="ru-RU"/>
              </w:rPr>
              <w:t xml:space="preserve"> EGTS_SR_COMMAND_DATA</w:t>
            </w:r>
          </w:p>
        </w:tc>
        <w:tc>
          <w:tcPr>
            <w:tcW w:w="1526" w:type="dxa"/>
            <w:gridSpan w:val="2"/>
            <w:tcBorders>
              <w:bottom w:val="single" w:sz="4" w:space="0" w:color="auto"/>
            </w:tcBorders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snapToGrid w:val="0"/>
                <w:lang w:val="en-US" w:eastAsia="ru-RU"/>
              </w:rPr>
              <w:t>CT</w:t>
            </w:r>
          </w:p>
        </w:tc>
        <w:tc>
          <w:tcPr>
            <w:tcW w:w="5068" w:type="dxa"/>
            <w:tcBorders>
              <w:bottom w:val="single" w:sz="4" w:space="0" w:color="auto"/>
            </w:tcBorders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en-US"/>
              </w:rPr>
              <w:t>5 (</w:t>
            </w:r>
            <w:r w:rsidRPr="00200763">
              <w:rPr>
                <w:lang w:val="ru-RU" w:eastAsia="ru-RU"/>
              </w:rPr>
              <w:t>CT_COM)</w:t>
            </w:r>
          </w:p>
          <w:p w:rsidR="00DD0F1A" w:rsidRPr="00200763" w:rsidRDefault="00DD0F1A" w:rsidP="008430FA">
            <w:pPr>
              <w:pStyle w:val="a0"/>
              <w:rPr>
                <w:lang w:val="ru-RU" w:eastAsia="en-US"/>
              </w:rPr>
            </w:pPr>
            <w:r w:rsidRPr="00200763">
              <w:rPr>
                <w:lang w:val="ru-RU" w:eastAsia="ru-RU"/>
              </w:rPr>
              <w:t>команда для выполнения на абонентском терминале</w:t>
            </w:r>
          </w:p>
        </w:tc>
      </w:tr>
      <w:tr w:rsidR="0006045F" w:rsidRPr="002C3475" w:rsidTr="00BB3564">
        <w:trPr>
          <w:trHeight w:val="676"/>
        </w:trPr>
        <w:tc>
          <w:tcPr>
            <w:tcW w:w="3830" w:type="dxa"/>
            <w:vMerge/>
          </w:tcPr>
          <w:p w:rsidR="0006045F" w:rsidRPr="00200763" w:rsidRDefault="0006045F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045F" w:rsidRPr="0006045F" w:rsidRDefault="0006045F" w:rsidP="008430FA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CID</w:t>
            </w:r>
          </w:p>
        </w:tc>
        <w:tc>
          <w:tcPr>
            <w:tcW w:w="5068" w:type="dxa"/>
            <w:tcBorders>
              <w:top w:val="single" w:sz="4" w:space="0" w:color="auto"/>
              <w:bottom w:val="single" w:sz="4" w:space="0" w:color="auto"/>
            </w:tcBorders>
          </w:tcPr>
          <w:p w:rsidR="0006045F" w:rsidRPr="0006045F" w:rsidRDefault="0006045F" w:rsidP="0071072E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Например, </w:t>
            </w:r>
            <w:r w:rsidRPr="0071072E">
              <w:rPr>
                <w:lang w:val="ru-RU" w:eastAsia="en-US"/>
              </w:rPr>
              <w:t>156</w:t>
            </w:r>
            <w:r>
              <w:rPr>
                <w:lang w:val="ru-RU" w:eastAsia="en-US"/>
              </w:rPr>
              <w:t xml:space="preserve"> (порядковый номер команды</w:t>
            </w:r>
            <w:r w:rsidR="0071072E">
              <w:rPr>
                <w:lang w:val="ru-RU" w:eastAsia="en-US"/>
              </w:rPr>
              <w:t xml:space="preserve"> – идентификатор команды</w:t>
            </w:r>
            <w:r>
              <w:rPr>
                <w:lang w:val="ru-RU" w:eastAsia="en-US"/>
              </w:rPr>
              <w:t>)</w:t>
            </w:r>
          </w:p>
        </w:tc>
      </w:tr>
      <w:tr w:rsidR="00BB3564" w:rsidRPr="002C3475" w:rsidTr="00BB3564">
        <w:trPr>
          <w:trHeight w:val="407"/>
        </w:trPr>
        <w:tc>
          <w:tcPr>
            <w:tcW w:w="3830" w:type="dxa"/>
            <w:vMerge/>
          </w:tcPr>
          <w:p w:rsidR="00BB3564" w:rsidRPr="00200763" w:rsidRDefault="00BB3564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3564" w:rsidRPr="00BB3564" w:rsidRDefault="00BB3564" w:rsidP="008430FA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SID</w:t>
            </w:r>
          </w:p>
        </w:tc>
        <w:tc>
          <w:tcPr>
            <w:tcW w:w="5068" w:type="dxa"/>
            <w:tcBorders>
              <w:top w:val="single" w:sz="4" w:space="0" w:color="auto"/>
              <w:bottom w:val="single" w:sz="4" w:space="0" w:color="auto"/>
            </w:tcBorders>
          </w:tcPr>
          <w:p w:rsidR="00BB3564" w:rsidRPr="00BB3564" w:rsidRDefault="00BB3564" w:rsidP="00BB3564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>Идентификатор отправителя. Например, 245.</w:t>
            </w:r>
          </w:p>
        </w:tc>
      </w:tr>
      <w:tr w:rsidR="0006045F" w:rsidRPr="002C3475" w:rsidTr="0006045F">
        <w:trPr>
          <w:trHeight w:val="237"/>
        </w:trPr>
        <w:tc>
          <w:tcPr>
            <w:tcW w:w="3830" w:type="dxa"/>
            <w:vMerge/>
          </w:tcPr>
          <w:p w:rsidR="0006045F" w:rsidRPr="00200763" w:rsidRDefault="0006045F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77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045F" w:rsidRPr="00BB3564" w:rsidRDefault="0006045F" w:rsidP="0071072E">
            <w:pPr>
              <w:pStyle w:val="a0"/>
              <w:jc w:val="center"/>
              <w:rPr>
                <w:snapToGrid w:val="0"/>
                <w:lang w:val="ru-RU" w:eastAsia="ru-RU"/>
              </w:rPr>
            </w:pPr>
            <w:r w:rsidRPr="00200763">
              <w:rPr>
                <w:lang w:val="ru-RU" w:eastAsia="ru-RU"/>
              </w:rPr>
              <w:t>CD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045F" w:rsidRPr="00BB3564" w:rsidRDefault="00BB3564" w:rsidP="008430FA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ADDR</w:t>
            </w:r>
          </w:p>
        </w:tc>
        <w:tc>
          <w:tcPr>
            <w:tcW w:w="5068" w:type="dxa"/>
            <w:tcBorders>
              <w:top w:val="single" w:sz="4" w:space="0" w:color="auto"/>
              <w:bottom w:val="single" w:sz="4" w:space="0" w:color="auto"/>
            </w:tcBorders>
          </w:tcPr>
          <w:p w:rsidR="0006045F" w:rsidRPr="00BB3564" w:rsidRDefault="00BB3564" w:rsidP="00BB3564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>Адрес модуля. Например, 0</w:t>
            </w:r>
          </w:p>
        </w:tc>
      </w:tr>
      <w:tr w:rsidR="0006045F" w:rsidRPr="002C3475" w:rsidTr="0006045F">
        <w:trPr>
          <w:trHeight w:val="263"/>
        </w:trPr>
        <w:tc>
          <w:tcPr>
            <w:tcW w:w="3830" w:type="dxa"/>
            <w:vMerge/>
          </w:tcPr>
          <w:p w:rsidR="0006045F" w:rsidRPr="00200763" w:rsidRDefault="0006045F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</w:tcPr>
          <w:p w:rsidR="0006045F" w:rsidRPr="00BB3564" w:rsidRDefault="0006045F" w:rsidP="0006045F">
            <w:pPr>
              <w:pStyle w:val="a0"/>
              <w:rPr>
                <w:snapToGrid w:val="0"/>
                <w:lang w:val="ru-RU" w:eastAsia="ru-RU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</w:tcPr>
          <w:p w:rsidR="0006045F" w:rsidRPr="00BB3564" w:rsidRDefault="00BB3564" w:rsidP="008430FA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ACT</w:t>
            </w:r>
          </w:p>
        </w:tc>
        <w:tc>
          <w:tcPr>
            <w:tcW w:w="5068" w:type="dxa"/>
            <w:tcBorders>
              <w:top w:val="single" w:sz="4" w:space="0" w:color="auto"/>
            </w:tcBorders>
          </w:tcPr>
          <w:p w:rsidR="0006045F" w:rsidRPr="00BB3564" w:rsidRDefault="00BB3564" w:rsidP="00BB3564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Действие с параметрами. 0 – не производить действия с параметрами </w:t>
            </w:r>
            <w:r>
              <w:rPr>
                <w:lang w:val="ru-RU" w:eastAsia="en-US"/>
              </w:rPr>
              <w:lastRenderedPageBreak/>
              <w:t>команды.</w:t>
            </w:r>
          </w:p>
        </w:tc>
      </w:tr>
      <w:tr w:rsidR="0006045F" w:rsidRPr="002C3475" w:rsidTr="0006045F">
        <w:tc>
          <w:tcPr>
            <w:tcW w:w="3830" w:type="dxa"/>
            <w:vMerge/>
          </w:tcPr>
          <w:p w:rsidR="0006045F" w:rsidRPr="00200763" w:rsidRDefault="0006045F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</w:tcPr>
          <w:p w:rsidR="0006045F" w:rsidRPr="00BB3564" w:rsidRDefault="0006045F" w:rsidP="0006045F">
            <w:pPr>
              <w:pStyle w:val="a0"/>
              <w:rPr>
                <w:lang w:val="ru-RU" w:eastAsia="ru-RU"/>
              </w:rPr>
            </w:pPr>
          </w:p>
        </w:tc>
        <w:tc>
          <w:tcPr>
            <w:tcW w:w="752" w:type="dxa"/>
            <w:tcBorders>
              <w:left w:val="single" w:sz="4" w:space="0" w:color="auto"/>
            </w:tcBorders>
          </w:tcPr>
          <w:p w:rsidR="0006045F" w:rsidRPr="00BB3564" w:rsidRDefault="00BB3564" w:rsidP="0006045F">
            <w:pPr>
              <w:pStyle w:val="a0"/>
              <w:rPr>
                <w:lang w:val="ru-RU" w:eastAsia="ru-RU"/>
              </w:rPr>
            </w:pPr>
            <w:r>
              <w:rPr>
                <w:lang w:val="en-US" w:eastAsia="ru-RU"/>
              </w:rPr>
              <w:t>CCD</w:t>
            </w:r>
          </w:p>
        </w:tc>
        <w:tc>
          <w:tcPr>
            <w:tcW w:w="5068" w:type="dxa"/>
          </w:tcPr>
          <w:p w:rsidR="0006045F" w:rsidRPr="00BB3564" w:rsidRDefault="00BB3564" w:rsidP="008430FA">
            <w:pPr>
              <w:pStyle w:val="a0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Код команды. </w:t>
            </w:r>
            <w:r w:rsidR="0006045F" w:rsidRPr="00200763">
              <w:rPr>
                <w:lang w:val="ru-RU" w:eastAsia="ru-RU"/>
              </w:rPr>
              <w:t>Например</w:t>
            </w:r>
            <w:r w:rsidR="0006045F" w:rsidRPr="00BB3564">
              <w:rPr>
                <w:lang w:val="ru-RU" w:eastAsia="ru-RU"/>
              </w:rPr>
              <w:t xml:space="preserve">, 12 </w:t>
            </w:r>
          </w:p>
          <w:p w:rsidR="0006045F" w:rsidRPr="00BB3564" w:rsidRDefault="0006045F" w:rsidP="008430FA">
            <w:pPr>
              <w:pStyle w:val="a0"/>
              <w:rPr>
                <w:lang w:val="ru-RU" w:eastAsia="ru-RU"/>
              </w:rPr>
            </w:pPr>
            <w:r w:rsidRPr="00BB3564">
              <w:rPr>
                <w:lang w:val="ru-RU" w:eastAsia="ru-RU"/>
              </w:rPr>
              <w:t>(</w:t>
            </w:r>
            <w:r w:rsidRPr="00200763">
              <w:rPr>
                <w:lang w:val="en-US" w:eastAsia="ru-RU"/>
              </w:rPr>
              <w:t>EGTS</w:t>
            </w:r>
            <w:r w:rsidRPr="00BB3564">
              <w:rPr>
                <w:lang w:val="ru-RU" w:eastAsia="ru-RU"/>
              </w:rPr>
              <w:t>_</w:t>
            </w:r>
            <w:r w:rsidRPr="00200763">
              <w:rPr>
                <w:lang w:val="en-US" w:eastAsia="ru-RU"/>
              </w:rPr>
              <w:t>FLEET</w:t>
            </w:r>
            <w:r w:rsidRPr="00BB3564">
              <w:rPr>
                <w:lang w:val="ru-RU" w:eastAsia="ru-RU"/>
              </w:rPr>
              <w:t>_</w:t>
            </w:r>
            <w:r w:rsidRPr="00200763">
              <w:rPr>
                <w:lang w:val="en-US" w:eastAsia="ru-RU"/>
              </w:rPr>
              <w:t>GET</w:t>
            </w:r>
            <w:r w:rsidRPr="00BB3564">
              <w:rPr>
                <w:lang w:val="ru-RU" w:eastAsia="ru-RU"/>
              </w:rPr>
              <w:t>_</w:t>
            </w:r>
            <w:r w:rsidRPr="00200763">
              <w:rPr>
                <w:lang w:val="en-US" w:eastAsia="ru-RU"/>
              </w:rPr>
              <w:t>POS</w:t>
            </w:r>
            <w:r w:rsidRPr="00BB3564">
              <w:rPr>
                <w:lang w:val="ru-RU" w:eastAsia="ru-RU"/>
              </w:rPr>
              <w:t>_</w:t>
            </w:r>
            <w:r w:rsidRPr="00200763">
              <w:rPr>
                <w:lang w:val="en-US" w:eastAsia="ru-RU"/>
              </w:rPr>
              <w:t>DATA</w:t>
            </w:r>
            <w:r w:rsidRPr="00BB3564">
              <w:rPr>
                <w:lang w:val="ru-RU" w:eastAsia="ru-RU"/>
              </w:rPr>
              <w:t>)</w:t>
            </w:r>
          </w:p>
          <w:p w:rsidR="0006045F" w:rsidRPr="00200763" w:rsidRDefault="0006045F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Запрос данных о местоположении</w:t>
            </w:r>
          </w:p>
        </w:tc>
      </w:tr>
    </w:tbl>
    <w:p w:rsidR="00CD570E" w:rsidRPr="009C3B91" w:rsidRDefault="00CD570E" w:rsidP="008430FA">
      <w:pPr>
        <w:pStyle w:val="a0"/>
      </w:pPr>
    </w:p>
    <w:p w:rsidR="00DD0F1A" w:rsidRPr="002C3475" w:rsidRDefault="00DD0F1A" w:rsidP="008430FA">
      <w:pPr>
        <w:pStyle w:val="26"/>
      </w:pPr>
      <w:bookmarkStart w:id="35" w:name="_Toc321760660"/>
      <w:r>
        <w:t xml:space="preserve">3.3. </w:t>
      </w:r>
      <w:r w:rsidRPr="002C3475">
        <w:t xml:space="preserve">Отправка команды на </w:t>
      </w:r>
      <w:bookmarkEnd w:id="35"/>
      <w:r w:rsidR="00A44675" w:rsidRPr="008430FA">
        <w:t>абонентский терминал</w:t>
      </w:r>
      <w:r>
        <w:t>.</w:t>
      </w:r>
    </w:p>
    <w:p w:rsidR="00DD0F1A" w:rsidRDefault="00DD0F1A" w:rsidP="005A4968">
      <w:pPr>
        <w:spacing w:before="0" w:after="0"/>
        <w:ind w:firstLine="680"/>
        <w:jc w:val="both"/>
        <w:rPr>
          <w:rFonts w:ascii="Times New Roman" w:hAnsi="Times New Roman"/>
          <w:sz w:val="28"/>
          <w:szCs w:val="28"/>
        </w:rPr>
      </w:pPr>
      <w:r w:rsidRPr="002C3475">
        <w:rPr>
          <w:rFonts w:ascii="Times New Roman" w:hAnsi="Times New Roman"/>
          <w:sz w:val="28"/>
          <w:szCs w:val="28"/>
        </w:rPr>
        <w:t xml:space="preserve">Для передачи команд на </w:t>
      </w:r>
      <w:r>
        <w:rPr>
          <w:rFonts w:ascii="Times New Roman" w:hAnsi="Times New Roman"/>
          <w:sz w:val="28"/>
          <w:szCs w:val="28"/>
        </w:rPr>
        <w:t>абонентский</w:t>
      </w:r>
      <w:r w:rsidR="005A4968">
        <w:rPr>
          <w:rFonts w:ascii="Times New Roman" w:hAnsi="Times New Roman"/>
          <w:sz w:val="28"/>
          <w:szCs w:val="28"/>
        </w:rPr>
        <w:t xml:space="preserve"> </w:t>
      </w:r>
      <w:r w:rsidR="004D73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терминал</w:t>
      </w:r>
      <w:r w:rsidRPr="002C3475">
        <w:rPr>
          <w:rFonts w:ascii="Times New Roman" w:hAnsi="Times New Roman"/>
          <w:sz w:val="28"/>
          <w:szCs w:val="28"/>
        </w:rPr>
        <w:t xml:space="preserve"> должна использоваться подзапись </w:t>
      </w:r>
      <w:r w:rsidRPr="002C3475">
        <w:rPr>
          <w:rFonts w:ascii="Times New Roman" w:hAnsi="Times New Roman"/>
          <w:sz w:val="28"/>
          <w:szCs w:val="28"/>
          <w:lang w:val="en-US"/>
        </w:rPr>
        <w:t>EGTS</w:t>
      </w:r>
      <w:r w:rsidRPr="002C3475">
        <w:rPr>
          <w:rFonts w:ascii="Times New Roman" w:hAnsi="Times New Roman"/>
          <w:sz w:val="28"/>
          <w:szCs w:val="28"/>
        </w:rPr>
        <w:t>_</w:t>
      </w:r>
      <w:r w:rsidRPr="002C3475">
        <w:rPr>
          <w:rFonts w:ascii="Times New Roman" w:hAnsi="Times New Roman"/>
          <w:sz w:val="28"/>
          <w:szCs w:val="28"/>
          <w:lang w:val="en-US"/>
        </w:rPr>
        <w:t>SR</w:t>
      </w:r>
      <w:r w:rsidRPr="002C3475">
        <w:rPr>
          <w:rFonts w:ascii="Times New Roman" w:hAnsi="Times New Roman"/>
          <w:sz w:val="28"/>
          <w:szCs w:val="28"/>
        </w:rPr>
        <w:t>_</w:t>
      </w:r>
      <w:r w:rsidRPr="002C3475">
        <w:rPr>
          <w:rFonts w:ascii="Times New Roman" w:hAnsi="Times New Roman"/>
          <w:sz w:val="28"/>
          <w:szCs w:val="28"/>
          <w:lang w:val="en-US"/>
        </w:rPr>
        <w:t>COMMAND</w:t>
      </w:r>
      <w:r w:rsidRPr="002C3475">
        <w:rPr>
          <w:rFonts w:ascii="Times New Roman" w:hAnsi="Times New Roman"/>
          <w:sz w:val="28"/>
          <w:szCs w:val="28"/>
        </w:rPr>
        <w:t>_</w:t>
      </w:r>
      <w:r w:rsidRPr="002C3475">
        <w:rPr>
          <w:rFonts w:ascii="Times New Roman" w:hAnsi="Times New Roman"/>
          <w:sz w:val="28"/>
          <w:szCs w:val="28"/>
          <w:lang w:val="en-US"/>
        </w:rPr>
        <w:t>DATA</w:t>
      </w:r>
      <w:r w:rsidRPr="002C3475">
        <w:rPr>
          <w:rFonts w:ascii="Times New Roman" w:hAnsi="Times New Roman"/>
          <w:sz w:val="28"/>
          <w:szCs w:val="28"/>
        </w:rPr>
        <w:t xml:space="preserve"> сервис EGTS_COMMANDS_SERVICE SERVICE.</w:t>
      </w:r>
    </w:p>
    <w:p w:rsidR="00A44675" w:rsidRDefault="00A44675" w:rsidP="005A4968">
      <w:pPr>
        <w:spacing w:before="0" w:after="0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передачи запроса отправки команды на абонентский терминал представлен в Таблице № 3</w:t>
      </w:r>
    </w:p>
    <w:p w:rsidR="00CD570E" w:rsidRPr="002C3475" w:rsidRDefault="00CD570E" w:rsidP="005A4968">
      <w:pPr>
        <w:spacing w:before="0" w:after="0"/>
        <w:ind w:firstLine="680"/>
        <w:jc w:val="both"/>
        <w:rPr>
          <w:rFonts w:ascii="Times New Roman" w:hAnsi="Times New Roman"/>
          <w:sz w:val="28"/>
          <w:szCs w:val="28"/>
        </w:rPr>
      </w:pPr>
    </w:p>
    <w:p w:rsidR="00DD0F1A" w:rsidRPr="005A4968" w:rsidRDefault="00DD0F1A" w:rsidP="00035C89">
      <w:pPr>
        <w:spacing w:before="0" w:after="0"/>
        <w:jc w:val="center"/>
        <w:rPr>
          <w:rFonts w:ascii="Times New Roman" w:hAnsi="Times New Roman"/>
          <w:snapToGrid w:val="0"/>
          <w:spacing w:val="-6"/>
          <w:sz w:val="28"/>
          <w:szCs w:val="28"/>
        </w:rPr>
      </w:pP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Таблица </w:t>
      </w:r>
      <w:r w:rsidR="0011186D"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№ </w:t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3. Пример передачи запроса отправки команды на </w:t>
      </w:r>
      <w:r w:rsidR="00A44675">
        <w:rPr>
          <w:rFonts w:ascii="Times New Roman" w:hAnsi="Times New Roman"/>
          <w:snapToGrid w:val="0"/>
          <w:spacing w:val="-6"/>
          <w:sz w:val="28"/>
          <w:szCs w:val="28"/>
        </w:rPr>
        <w:t>абонентский терминал</w:t>
      </w:r>
    </w:p>
    <w:p w:rsidR="00CD570E" w:rsidRPr="002C3475" w:rsidRDefault="00CD570E" w:rsidP="00035C89">
      <w:pPr>
        <w:spacing w:before="0" w:after="0"/>
        <w:jc w:val="center"/>
        <w:rPr>
          <w:rFonts w:ascii="Times New Roman" w:hAnsi="Times New Roman"/>
          <w:b/>
          <w:snapToGrid w:val="0"/>
          <w:spacing w:val="-6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30"/>
        <w:gridCol w:w="674"/>
        <w:gridCol w:w="986"/>
        <w:gridCol w:w="4934"/>
      </w:tblGrid>
      <w:tr w:rsidR="00DD0F1A" w:rsidRPr="002C3475" w:rsidTr="00611D07">
        <w:trPr>
          <w:tblHeader/>
        </w:trPr>
        <w:tc>
          <w:tcPr>
            <w:tcW w:w="3830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Уровень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Поле</w:t>
            </w:r>
          </w:p>
        </w:tc>
        <w:tc>
          <w:tcPr>
            <w:tcW w:w="4934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Значение</w:t>
            </w:r>
          </w:p>
        </w:tc>
      </w:tr>
      <w:tr w:rsidR="00DD0F1A" w:rsidRPr="002C3475" w:rsidTr="00611D07">
        <w:tc>
          <w:tcPr>
            <w:tcW w:w="3830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Транспортный уровень</w:t>
            </w:r>
          </w:p>
        </w:tc>
        <w:tc>
          <w:tcPr>
            <w:tcW w:w="166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en-US" w:eastAsia="ru-RU"/>
              </w:rPr>
              <w:t>RTE</w:t>
            </w:r>
          </w:p>
        </w:tc>
        <w:tc>
          <w:tcPr>
            <w:tcW w:w="493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1 Пакет должен быть передан на удаленный </w:t>
            </w:r>
            <w:r w:rsidR="00317434">
              <w:rPr>
                <w:lang w:val="ru-RU" w:eastAsia="ru-RU"/>
              </w:rPr>
              <w:t>аппаратно-программный навигационный комплекс</w:t>
            </w:r>
          </w:p>
        </w:tc>
      </w:tr>
      <w:tr w:rsidR="00DD0F1A" w:rsidRPr="002C3475" w:rsidTr="00611D07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66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PRA</w:t>
            </w:r>
          </w:p>
        </w:tc>
        <w:tc>
          <w:tcPr>
            <w:tcW w:w="493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Например, 201 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 xml:space="preserve">, на котором сгенерирован данных пакет. 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запрашивающего данные.</w:t>
            </w:r>
          </w:p>
        </w:tc>
      </w:tr>
      <w:tr w:rsidR="00DD0F1A" w:rsidRPr="002C3475" w:rsidTr="00611D07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66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RCA</w:t>
            </w:r>
          </w:p>
        </w:tc>
        <w:tc>
          <w:tcPr>
            <w:tcW w:w="493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200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 xml:space="preserve">, для которого предназначен данный пакет. 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в который направляется запрос.</w:t>
            </w:r>
          </w:p>
        </w:tc>
      </w:tr>
      <w:tr w:rsidR="00DD0F1A" w:rsidRPr="002C3475" w:rsidTr="00611D07">
        <w:tc>
          <w:tcPr>
            <w:tcW w:w="3830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Запись уровня поддержки услуг</w:t>
            </w:r>
          </w:p>
        </w:tc>
        <w:tc>
          <w:tcPr>
            <w:tcW w:w="166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RN</w:t>
            </w:r>
          </w:p>
        </w:tc>
        <w:tc>
          <w:tcPr>
            <w:tcW w:w="493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1001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Номер записи</w:t>
            </w:r>
          </w:p>
        </w:tc>
      </w:tr>
      <w:tr w:rsidR="00DD0F1A" w:rsidRPr="002C3475" w:rsidTr="00611D07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66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OID</w:t>
            </w:r>
          </w:p>
        </w:tc>
        <w:tc>
          <w:tcPr>
            <w:tcW w:w="4934" w:type="dxa"/>
          </w:tcPr>
          <w:p w:rsidR="00DD0F1A" w:rsidRPr="0006045F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Например, </w:t>
            </w:r>
            <w:r w:rsidR="0006045F" w:rsidRPr="0006045F">
              <w:rPr>
                <w:lang w:val="ru-RU" w:eastAsia="ru-RU"/>
              </w:rPr>
              <w:t>1073742080 (</w:t>
            </w:r>
            <w:r w:rsidR="0006045F">
              <w:rPr>
                <w:lang w:val="ru-RU" w:eastAsia="ru-RU"/>
              </w:rPr>
              <w:t>десятичный вид</w:t>
            </w:r>
            <w:r w:rsidR="0006045F" w:rsidRPr="0006045F">
              <w:rPr>
                <w:lang w:val="ru-RU" w:eastAsia="ru-RU"/>
              </w:rPr>
              <w:t>)</w:t>
            </w:r>
          </w:p>
          <w:p w:rsidR="00DD0F1A" w:rsidRPr="0006045F" w:rsidRDefault="00810813" w:rsidP="008430FA">
            <w:pPr>
              <w:pStyle w:val="a0"/>
              <w:rPr>
                <w:lang w:val="ru-RU" w:eastAsia="ru-RU"/>
              </w:rPr>
            </w:pPr>
            <w:r>
              <w:rPr>
                <w:lang w:val="ru-RU" w:eastAsia="ru-RU"/>
              </w:rPr>
              <w:t>Идентификатор абонентского терминала</w:t>
            </w:r>
          </w:p>
        </w:tc>
      </w:tr>
      <w:tr w:rsidR="00DD0F1A" w:rsidRPr="002C3475" w:rsidTr="00611D07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66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SSOD</w:t>
            </w:r>
          </w:p>
        </w:tc>
        <w:tc>
          <w:tcPr>
            <w:tcW w:w="493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0 Сервис отправитель расположен на стороне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</w:p>
        </w:tc>
      </w:tr>
      <w:tr w:rsidR="00DD0F1A" w:rsidRPr="002C3475" w:rsidTr="00611D07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66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RSOD</w:t>
            </w:r>
          </w:p>
        </w:tc>
        <w:tc>
          <w:tcPr>
            <w:tcW w:w="493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1 Сервис получатель расположен на стороне абонентского терминала</w:t>
            </w:r>
          </w:p>
        </w:tc>
      </w:tr>
      <w:tr w:rsidR="00DD0F1A" w:rsidRPr="002C3475" w:rsidTr="00611D07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660" w:type="dxa"/>
            <w:gridSpan w:val="2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SST</w:t>
            </w:r>
          </w:p>
        </w:tc>
        <w:tc>
          <w:tcPr>
            <w:tcW w:w="493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4 (</w:t>
            </w:r>
            <w:r w:rsidRPr="00200763">
              <w:rPr>
                <w:lang w:val="en-US" w:eastAsia="ru-RU"/>
              </w:rPr>
              <w:t>EGTS</w:t>
            </w:r>
            <w:r w:rsidRPr="00200763">
              <w:rPr>
                <w:lang w:val="ru-RU" w:eastAsia="ru-RU"/>
              </w:rPr>
              <w:t>_</w:t>
            </w:r>
            <w:r w:rsidRPr="00200763">
              <w:rPr>
                <w:lang w:val="en-US" w:eastAsia="ru-RU"/>
              </w:rPr>
              <w:t>COMMANDS</w:t>
            </w:r>
            <w:r w:rsidRPr="00200763">
              <w:rPr>
                <w:lang w:val="ru-RU" w:eastAsia="ru-RU"/>
              </w:rPr>
              <w:t xml:space="preserve"> _ </w:t>
            </w:r>
            <w:r w:rsidRPr="00200763">
              <w:rPr>
                <w:lang w:val="en-US" w:eastAsia="ru-RU"/>
              </w:rPr>
              <w:t>SERVICE</w:t>
            </w:r>
            <w:r w:rsidRPr="00200763">
              <w:rPr>
                <w:lang w:val="ru-RU" w:eastAsia="ru-RU"/>
              </w:rPr>
              <w:t xml:space="preserve">) 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lastRenderedPageBreak/>
              <w:t>Сервис обработки команд</w:t>
            </w:r>
          </w:p>
        </w:tc>
      </w:tr>
      <w:tr w:rsidR="00DD0F1A" w:rsidRPr="002C3475" w:rsidTr="00611D07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660" w:type="dxa"/>
            <w:gridSpan w:val="2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RST</w:t>
            </w:r>
          </w:p>
        </w:tc>
        <w:tc>
          <w:tcPr>
            <w:tcW w:w="493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4 (EGTS_COMMANDS _ SERVICE)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Сервис обработки команд</w:t>
            </w:r>
          </w:p>
        </w:tc>
      </w:tr>
      <w:tr w:rsidR="00611D07" w:rsidRPr="002C3475" w:rsidTr="00611D07">
        <w:trPr>
          <w:trHeight w:val="681"/>
        </w:trPr>
        <w:tc>
          <w:tcPr>
            <w:tcW w:w="3830" w:type="dxa"/>
            <w:vMerge w:val="restart"/>
          </w:tcPr>
          <w:p w:rsidR="00611D07" w:rsidRPr="00200763" w:rsidRDefault="00611D07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ru-RU" w:eastAsia="ru-RU"/>
              </w:rPr>
              <w:t>Подзапись</w:t>
            </w:r>
            <w:r w:rsidRPr="00200763">
              <w:rPr>
                <w:lang w:val="en-US" w:eastAsia="ru-RU"/>
              </w:rPr>
              <w:t xml:space="preserve"> EGTS_SR_COMMAND_DATA</w:t>
            </w:r>
          </w:p>
        </w:tc>
        <w:tc>
          <w:tcPr>
            <w:tcW w:w="1660" w:type="dxa"/>
            <w:gridSpan w:val="2"/>
            <w:tcBorders>
              <w:bottom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snapToGrid w:val="0"/>
                <w:lang w:val="en-US" w:eastAsia="ru-RU"/>
              </w:rPr>
              <w:t>CT</w:t>
            </w:r>
          </w:p>
        </w:tc>
        <w:tc>
          <w:tcPr>
            <w:tcW w:w="4934" w:type="dxa"/>
            <w:tcBorders>
              <w:bottom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ru-RU" w:eastAsia="en-US"/>
              </w:rPr>
            </w:pPr>
            <w:r w:rsidRPr="00200763">
              <w:rPr>
                <w:lang w:val="ru-RU" w:eastAsia="en-US"/>
              </w:rPr>
              <w:t>5 (</w:t>
            </w:r>
            <w:r w:rsidRPr="00200763">
              <w:rPr>
                <w:lang w:val="ru-RU" w:eastAsia="ru-RU"/>
              </w:rPr>
              <w:t>CT_COM) команда для выполнения на абонентском терминале</w:t>
            </w:r>
          </w:p>
        </w:tc>
      </w:tr>
      <w:tr w:rsidR="00611D07" w:rsidRPr="002C3475" w:rsidTr="00611D07">
        <w:trPr>
          <w:trHeight w:val="388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1D07" w:rsidRPr="0006045F" w:rsidRDefault="00611D07" w:rsidP="002474CB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CID</w:t>
            </w:r>
          </w:p>
        </w:tc>
        <w:tc>
          <w:tcPr>
            <w:tcW w:w="4934" w:type="dxa"/>
            <w:tcBorders>
              <w:top w:val="single" w:sz="4" w:space="0" w:color="auto"/>
              <w:bottom w:val="single" w:sz="4" w:space="0" w:color="auto"/>
            </w:tcBorders>
          </w:tcPr>
          <w:p w:rsidR="00611D07" w:rsidRPr="0006045F" w:rsidRDefault="00611D07" w:rsidP="00694B77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Например, </w:t>
            </w:r>
            <w:r w:rsidRPr="0071072E">
              <w:rPr>
                <w:lang w:val="ru-RU" w:eastAsia="en-US"/>
              </w:rPr>
              <w:t>15</w:t>
            </w:r>
            <w:r>
              <w:rPr>
                <w:lang w:val="ru-RU" w:eastAsia="en-US"/>
              </w:rPr>
              <w:t>7 (порядковый номер команды – идентификатор команды)</w:t>
            </w:r>
          </w:p>
        </w:tc>
      </w:tr>
      <w:tr w:rsidR="00611D07" w:rsidRPr="002C3475" w:rsidTr="00611D07">
        <w:trPr>
          <w:trHeight w:val="401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auto"/>
            </w:tcBorders>
          </w:tcPr>
          <w:p w:rsidR="00611D07" w:rsidRPr="00BB3564" w:rsidRDefault="00611D07" w:rsidP="002474CB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SID</w:t>
            </w:r>
          </w:p>
        </w:tc>
        <w:tc>
          <w:tcPr>
            <w:tcW w:w="4934" w:type="dxa"/>
            <w:tcBorders>
              <w:top w:val="single" w:sz="4" w:space="0" w:color="auto"/>
            </w:tcBorders>
          </w:tcPr>
          <w:p w:rsidR="00611D07" w:rsidRPr="00BB3564" w:rsidRDefault="00611D07" w:rsidP="002474CB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>Идентификатор отправителя. Например, 245.</w:t>
            </w:r>
          </w:p>
        </w:tc>
      </w:tr>
      <w:tr w:rsidR="00611D07" w:rsidRPr="002C3475" w:rsidTr="00611D07">
        <w:trPr>
          <w:trHeight w:val="538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674" w:type="dxa"/>
            <w:vMerge w:val="restart"/>
            <w:tcBorders>
              <w:right w:val="single" w:sz="4" w:space="0" w:color="auto"/>
            </w:tcBorders>
          </w:tcPr>
          <w:p w:rsidR="00611D07" w:rsidRPr="00200763" w:rsidRDefault="00611D07" w:rsidP="00694B77">
            <w:pPr>
              <w:pStyle w:val="a0"/>
              <w:rPr>
                <w:lang w:val="en-US" w:eastAsia="ru-RU"/>
              </w:rPr>
            </w:pPr>
            <w:r w:rsidRPr="00200763">
              <w:rPr>
                <w:lang w:val="ru-RU" w:eastAsia="ru-RU"/>
              </w:rPr>
              <w:t>CD</w:t>
            </w:r>
          </w:p>
        </w:tc>
        <w:tc>
          <w:tcPr>
            <w:tcW w:w="986" w:type="dxa"/>
            <w:tcBorders>
              <w:left w:val="single" w:sz="4" w:space="0" w:color="auto"/>
              <w:bottom w:val="single" w:sz="4" w:space="0" w:color="auto"/>
            </w:tcBorders>
          </w:tcPr>
          <w:p w:rsidR="00611D07" w:rsidRPr="00BB3564" w:rsidRDefault="00611D07" w:rsidP="002474CB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ADDR</w:t>
            </w:r>
          </w:p>
        </w:tc>
        <w:tc>
          <w:tcPr>
            <w:tcW w:w="4934" w:type="dxa"/>
            <w:tcBorders>
              <w:bottom w:val="single" w:sz="4" w:space="0" w:color="auto"/>
            </w:tcBorders>
          </w:tcPr>
          <w:p w:rsidR="00611D07" w:rsidRPr="00BB3564" w:rsidRDefault="00611D07" w:rsidP="002474CB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>Адрес модуля. Например, 0</w:t>
            </w:r>
          </w:p>
        </w:tc>
      </w:tr>
      <w:tr w:rsidR="00611D07" w:rsidRPr="002C3475" w:rsidTr="00611D07">
        <w:trPr>
          <w:trHeight w:val="614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674" w:type="dxa"/>
            <w:vMerge/>
            <w:tcBorders>
              <w:right w:val="single" w:sz="4" w:space="0" w:color="auto"/>
            </w:tcBorders>
          </w:tcPr>
          <w:p w:rsidR="00611D07" w:rsidRPr="00200763" w:rsidRDefault="00611D07" w:rsidP="00694B77">
            <w:pPr>
              <w:pStyle w:val="a0"/>
              <w:rPr>
                <w:lang w:val="ru-RU"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1D07" w:rsidRPr="00611D07" w:rsidRDefault="00611D07" w:rsidP="002474CB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SZ</w:t>
            </w:r>
          </w:p>
        </w:tc>
        <w:tc>
          <w:tcPr>
            <w:tcW w:w="4934" w:type="dxa"/>
            <w:tcBorders>
              <w:top w:val="single" w:sz="4" w:space="0" w:color="auto"/>
              <w:bottom w:val="single" w:sz="4" w:space="0" w:color="auto"/>
            </w:tcBorders>
          </w:tcPr>
          <w:p w:rsidR="00611D07" w:rsidRPr="00611D07" w:rsidRDefault="00611D07" w:rsidP="002474CB">
            <w:pPr>
              <w:pStyle w:val="a0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611D07" w:rsidRPr="002C3475" w:rsidTr="00611D07">
        <w:trPr>
          <w:trHeight w:val="338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674" w:type="dxa"/>
            <w:vMerge/>
            <w:tcBorders>
              <w:right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1D07" w:rsidRPr="00BB3564" w:rsidRDefault="00611D07" w:rsidP="002474CB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ACT</w:t>
            </w:r>
          </w:p>
        </w:tc>
        <w:tc>
          <w:tcPr>
            <w:tcW w:w="4934" w:type="dxa"/>
            <w:tcBorders>
              <w:top w:val="single" w:sz="4" w:space="0" w:color="auto"/>
              <w:bottom w:val="single" w:sz="4" w:space="0" w:color="auto"/>
            </w:tcBorders>
          </w:tcPr>
          <w:p w:rsidR="00611D07" w:rsidRPr="00BB3564" w:rsidRDefault="00611D07" w:rsidP="002474CB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>Действие с параметрами. 0 – не производить действия с параметрами команды.</w:t>
            </w:r>
          </w:p>
        </w:tc>
      </w:tr>
      <w:tr w:rsidR="00611D07" w:rsidRPr="002C3475" w:rsidTr="00611D07">
        <w:trPr>
          <w:trHeight w:val="964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674" w:type="dxa"/>
            <w:vMerge/>
            <w:tcBorders>
              <w:right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1D07" w:rsidRPr="00B163F1" w:rsidRDefault="00611D07" w:rsidP="00694B77">
            <w:pPr>
              <w:pStyle w:val="a0"/>
              <w:rPr>
                <w:lang w:val="en-US" w:eastAsia="ru-RU"/>
              </w:rPr>
            </w:pPr>
            <w:r>
              <w:rPr>
                <w:lang w:val="en-US" w:eastAsia="ru-RU"/>
              </w:rPr>
              <w:t>CCD</w:t>
            </w:r>
          </w:p>
        </w:tc>
        <w:tc>
          <w:tcPr>
            <w:tcW w:w="4934" w:type="dxa"/>
            <w:tcBorders>
              <w:top w:val="single" w:sz="4" w:space="0" w:color="auto"/>
              <w:bottom w:val="single" w:sz="4" w:space="0" w:color="auto"/>
            </w:tcBorders>
          </w:tcPr>
          <w:p w:rsidR="00611D07" w:rsidRPr="00200763" w:rsidRDefault="00611D07" w:rsidP="00694B77">
            <w:pPr>
              <w:pStyle w:val="a0"/>
              <w:rPr>
                <w:lang w:val="en-US" w:eastAsia="ru-RU"/>
              </w:rPr>
            </w:pPr>
            <w:r w:rsidRPr="00200763">
              <w:rPr>
                <w:lang w:val="ru-RU" w:eastAsia="ru-RU"/>
              </w:rPr>
              <w:t>Например</w:t>
            </w:r>
            <w:r w:rsidRPr="00200763">
              <w:rPr>
                <w:lang w:val="en-US" w:eastAsia="ru-RU"/>
              </w:rPr>
              <w:t>, 10 (EGTS_FLEET_DOUT_OFF)</w:t>
            </w:r>
          </w:p>
          <w:p w:rsidR="00611D07" w:rsidRPr="00200763" w:rsidRDefault="00611D07" w:rsidP="00694B77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Деактивация дискретных выходов</w:t>
            </w:r>
          </w:p>
        </w:tc>
      </w:tr>
      <w:tr w:rsidR="00611D07" w:rsidRPr="002C3475" w:rsidTr="00611D07">
        <w:trPr>
          <w:trHeight w:val="590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674" w:type="dxa"/>
            <w:vMerge/>
            <w:tcBorders>
              <w:right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</w:tcBorders>
          </w:tcPr>
          <w:p w:rsidR="00611D07" w:rsidRDefault="00611D07" w:rsidP="00694B77">
            <w:pPr>
              <w:pStyle w:val="a0"/>
              <w:rPr>
                <w:lang w:val="en-US" w:eastAsia="ru-RU"/>
              </w:rPr>
            </w:pPr>
            <w:r>
              <w:rPr>
                <w:lang w:val="en-US" w:eastAsia="ru-RU"/>
              </w:rPr>
              <w:t>DT</w:t>
            </w:r>
          </w:p>
        </w:tc>
        <w:tc>
          <w:tcPr>
            <w:tcW w:w="4934" w:type="dxa"/>
            <w:tcBorders>
              <w:top w:val="single" w:sz="4" w:space="0" w:color="auto"/>
            </w:tcBorders>
          </w:tcPr>
          <w:p w:rsidR="00611D07" w:rsidRPr="00611D07" w:rsidRDefault="00611D07" w:rsidP="00611D07">
            <w:pPr>
              <w:pStyle w:val="a0"/>
              <w:rPr>
                <w:lang w:val="ru-RU" w:eastAsia="ru-RU"/>
              </w:rPr>
            </w:pPr>
            <w:r>
              <w:rPr>
                <w:lang w:val="ru-RU" w:eastAsia="ru-RU"/>
              </w:rPr>
              <w:t>Параметр команды. Например, 3 (деактивация выходов 1 и 2)</w:t>
            </w:r>
          </w:p>
        </w:tc>
      </w:tr>
    </w:tbl>
    <w:p w:rsidR="00A44675" w:rsidRDefault="00A44675" w:rsidP="008430FA">
      <w:pPr>
        <w:pStyle w:val="a0"/>
      </w:pPr>
      <w:bookmarkStart w:id="36" w:name="_Toc321760661"/>
    </w:p>
    <w:p w:rsidR="00DD0F1A" w:rsidRPr="002C3475" w:rsidRDefault="00DD0F1A" w:rsidP="008430FA">
      <w:pPr>
        <w:pStyle w:val="26"/>
      </w:pPr>
      <w:r>
        <w:t xml:space="preserve">3.4. </w:t>
      </w:r>
      <w:r w:rsidRPr="002C3475">
        <w:t xml:space="preserve">Подтверждение о выполнении ранее переданной на </w:t>
      </w:r>
      <w:r w:rsidR="00A44675">
        <w:t>абонентский терминал</w:t>
      </w:r>
      <w:r w:rsidR="00A44675" w:rsidRPr="002C3475">
        <w:t xml:space="preserve"> </w:t>
      </w:r>
      <w:r w:rsidRPr="002C3475">
        <w:t>команды</w:t>
      </w:r>
      <w:bookmarkEnd w:id="36"/>
    </w:p>
    <w:p w:rsidR="00DD0F1A" w:rsidRDefault="0000632E" w:rsidP="008430FA">
      <w:pPr>
        <w:pStyle w:val="a0"/>
      </w:pPr>
      <w:r>
        <w:rPr>
          <w:lang w:val="ru-RU"/>
        </w:rPr>
        <w:tab/>
      </w:r>
      <w:r w:rsidR="00DD0F1A" w:rsidRPr="002C3475">
        <w:t xml:space="preserve">Подтверждение о выполнении команды должно осуществляться с помощью подзаписи </w:t>
      </w:r>
      <w:r w:rsidR="00DD0F1A" w:rsidRPr="002C3475">
        <w:rPr>
          <w:lang w:val="en-US"/>
        </w:rPr>
        <w:t>EGTS</w:t>
      </w:r>
      <w:r w:rsidR="00DD0F1A" w:rsidRPr="002C3475">
        <w:t>_</w:t>
      </w:r>
      <w:r w:rsidR="00DD0F1A" w:rsidRPr="002C3475">
        <w:rPr>
          <w:lang w:val="en-US"/>
        </w:rPr>
        <w:t>SR</w:t>
      </w:r>
      <w:r w:rsidR="00DD0F1A" w:rsidRPr="002C3475">
        <w:t>_</w:t>
      </w:r>
      <w:r w:rsidR="00DD0F1A" w:rsidRPr="002C3475">
        <w:rPr>
          <w:lang w:val="en-US"/>
        </w:rPr>
        <w:t>COMMAND</w:t>
      </w:r>
      <w:r w:rsidR="00DD0F1A" w:rsidRPr="002C3475">
        <w:t>_</w:t>
      </w:r>
      <w:r w:rsidR="00DD0F1A" w:rsidRPr="002C3475">
        <w:rPr>
          <w:lang w:val="en-US"/>
        </w:rPr>
        <w:t>DATA</w:t>
      </w:r>
      <w:r w:rsidR="00DD0F1A" w:rsidRPr="002C3475">
        <w:t xml:space="preserve"> сервиса EGTS_COMMANDS_SERVICE.</w:t>
      </w:r>
    </w:p>
    <w:p w:rsidR="00A44675" w:rsidRDefault="0000632E" w:rsidP="008430FA">
      <w:pPr>
        <w:pStyle w:val="a0"/>
      </w:pPr>
      <w:r>
        <w:rPr>
          <w:lang w:val="ru-RU"/>
        </w:rPr>
        <w:tab/>
      </w:r>
      <w:r w:rsidR="00A44675">
        <w:t>Пример передачи подтверждения о выполнении ранее переданной на абонентский терминал команды представлен в Таблице № 4</w:t>
      </w:r>
    </w:p>
    <w:p w:rsidR="00CD570E" w:rsidRPr="002C3475" w:rsidRDefault="00CD570E" w:rsidP="008430FA">
      <w:pPr>
        <w:pStyle w:val="a0"/>
      </w:pPr>
    </w:p>
    <w:p w:rsidR="00DD0F1A" w:rsidRPr="005A4968" w:rsidRDefault="00DD0F1A" w:rsidP="00035C89">
      <w:pPr>
        <w:spacing w:before="0" w:after="0"/>
        <w:jc w:val="center"/>
        <w:rPr>
          <w:rFonts w:ascii="Times New Roman" w:hAnsi="Times New Roman"/>
          <w:snapToGrid w:val="0"/>
          <w:spacing w:val="-6"/>
          <w:sz w:val="28"/>
          <w:szCs w:val="28"/>
        </w:rPr>
      </w:pP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Таблица </w:t>
      </w:r>
      <w:r w:rsidR="0011186D"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№ </w:t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4. Пример передачи </w:t>
      </w:r>
      <w:proofErr w:type="gramStart"/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>подтверждения</w:t>
      </w:r>
      <w:proofErr w:type="gramEnd"/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 о выполнении ранее </w:t>
      </w:r>
      <w:r w:rsidR="00CD570E" w:rsidRPr="005A4968">
        <w:rPr>
          <w:rFonts w:ascii="Times New Roman" w:hAnsi="Times New Roman"/>
          <w:snapToGrid w:val="0"/>
          <w:spacing w:val="-6"/>
          <w:sz w:val="28"/>
          <w:szCs w:val="28"/>
        </w:rPr>
        <w:br/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переданной на </w:t>
      </w:r>
      <w:r w:rsidR="00A44675">
        <w:rPr>
          <w:rFonts w:ascii="Times New Roman" w:hAnsi="Times New Roman"/>
          <w:snapToGrid w:val="0"/>
          <w:spacing w:val="-6"/>
          <w:sz w:val="28"/>
          <w:szCs w:val="28"/>
        </w:rPr>
        <w:t>абонентский терминал</w:t>
      </w:r>
      <w:r w:rsidR="00A44675"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 </w:t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>команды</w:t>
      </w:r>
    </w:p>
    <w:p w:rsidR="00CD570E" w:rsidRPr="002C3475" w:rsidRDefault="00CD570E" w:rsidP="00035C89">
      <w:pPr>
        <w:spacing w:before="0" w:after="0"/>
        <w:jc w:val="center"/>
        <w:rPr>
          <w:rFonts w:ascii="Times New Roman" w:hAnsi="Times New Roman"/>
          <w:b/>
          <w:snapToGrid w:val="0"/>
          <w:spacing w:val="-6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30"/>
        <w:gridCol w:w="658"/>
        <w:gridCol w:w="986"/>
        <w:gridCol w:w="4950"/>
      </w:tblGrid>
      <w:tr w:rsidR="00DD0F1A" w:rsidRPr="002C3475" w:rsidTr="00AB0340">
        <w:trPr>
          <w:tblHeader/>
        </w:trPr>
        <w:tc>
          <w:tcPr>
            <w:tcW w:w="3830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Уровень</w:t>
            </w:r>
          </w:p>
        </w:tc>
        <w:tc>
          <w:tcPr>
            <w:tcW w:w="1390" w:type="dxa"/>
            <w:gridSpan w:val="2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Поле</w:t>
            </w:r>
          </w:p>
        </w:tc>
        <w:tc>
          <w:tcPr>
            <w:tcW w:w="5204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Значение</w:t>
            </w:r>
          </w:p>
        </w:tc>
      </w:tr>
      <w:tr w:rsidR="00DD0F1A" w:rsidRPr="002C3475" w:rsidTr="00CD570E">
        <w:tc>
          <w:tcPr>
            <w:tcW w:w="3830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Транспортный уровень</w:t>
            </w:r>
          </w:p>
        </w:tc>
        <w:tc>
          <w:tcPr>
            <w:tcW w:w="139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en-US" w:eastAsia="ru-RU"/>
              </w:rPr>
              <w:t>RTE</w:t>
            </w:r>
          </w:p>
        </w:tc>
        <w:tc>
          <w:tcPr>
            <w:tcW w:w="520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1 Пакет должен быть передан на удаленный </w:t>
            </w:r>
            <w:r w:rsidR="00317434">
              <w:rPr>
                <w:lang w:val="ru-RU" w:eastAsia="ru-RU"/>
              </w:rPr>
              <w:t>аппаратно-программный навигационный комплекс</w:t>
            </w:r>
          </w:p>
        </w:tc>
      </w:tr>
      <w:tr w:rsidR="00DD0F1A" w:rsidRPr="002C3475" w:rsidTr="00CD570E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PRA</w:t>
            </w:r>
          </w:p>
        </w:tc>
        <w:tc>
          <w:tcPr>
            <w:tcW w:w="520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200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на котором сгенерирован данных пакет.</w:t>
            </w:r>
          </w:p>
        </w:tc>
      </w:tr>
      <w:tr w:rsidR="00DD0F1A" w:rsidRPr="002C3475" w:rsidTr="00CD570E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RCA</w:t>
            </w:r>
          </w:p>
        </w:tc>
        <w:tc>
          <w:tcPr>
            <w:tcW w:w="520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201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lastRenderedPageBreak/>
              <w:t xml:space="preserve">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для которого предназначен данный пакет.</w:t>
            </w:r>
          </w:p>
        </w:tc>
      </w:tr>
      <w:tr w:rsidR="00DD0F1A" w:rsidRPr="002C3475" w:rsidTr="00CD570E">
        <w:tc>
          <w:tcPr>
            <w:tcW w:w="3830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lastRenderedPageBreak/>
              <w:t>Запись уровня поддержки услуг</w:t>
            </w:r>
          </w:p>
        </w:tc>
        <w:tc>
          <w:tcPr>
            <w:tcW w:w="139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RN</w:t>
            </w:r>
          </w:p>
        </w:tc>
        <w:tc>
          <w:tcPr>
            <w:tcW w:w="520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1003 Номер записи</w:t>
            </w:r>
          </w:p>
        </w:tc>
      </w:tr>
      <w:tr w:rsidR="00DD0F1A" w:rsidRPr="002C3475" w:rsidTr="00CD570E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OID</w:t>
            </w:r>
          </w:p>
        </w:tc>
        <w:tc>
          <w:tcPr>
            <w:tcW w:w="5204" w:type="dxa"/>
          </w:tcPr>
          <w:p w:rsidR="00DD0F1A" w:rsidRPr="0006045F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Например, </w:t>
            </w:r>
            <w:r w:rsidR="0006045F" w:rsidRPr="0006045F">
              <w:rPr>
                <w:lang w:val="ru-RU" w:eastAsia="ru-RU"/>
              </w:rPr>
              <w:t>1073742080 (</w:t>
            </w:r>
            <w:r w:rsidR="0006045F">
              <w:rPr>
                <w:lang w:val="ru-RU" w:eastAsia="ru-RU"/>
              </w:rPr>
              <w:t>десятичный вид</w:t>
            </w:r>
            <w:r w:rsidR="0006045F" w:rsidRPr="0006045F">
              <w:rPr>
                <w:lang w:val="ru-RU" w:eastAsia="ru-RU"/>
              </w:rPr>
              <w:t>)</w:t>
            </w:r>
          </w:p>
          <w:p w:rsidR="00DD0F1A" w:rsidRPr="0006045F" w:rsidRDefault="00810813" w:rsidP="008430FA">
            <w:pPr>
              <w:pStyle w:val="a0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Идентификатор </w:t>
            </w:r>
            <w:r>
              <w:rPr>
                <w:lang w:val="ru-RU" w:eastAsia="ru-RU"/>
              </w:rPr>
              <w:t>абонентского терминала</w:t>
            </w:r>
          </w:p>
        </w:tc>
      </w:tr>
      <w:tr w:rsidR="00DD0F1A" w:rsidRPr="002C3475" w:rsidTr="00CD570E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SSOD</w:t>
            </w:r>
          </w:p>
        </w:tc>
        <w:tc>
          <w:tcPr>
            <w:tcW w:w="520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1 Сервис отправитель расположен на стороне абонентского</w:t>
            </w:r>
            <w:r w:rsidR="005A4968" w:rsidRPr="00200763">
              <w:rPr>
                <w:lang w:val="ru-RU" w:eastAsia="ru-RU"/>
              </w:rPr>
              <w:t xml:space="preserve"> </w:t>
            </w:r>
            <w:r w:rsidRPr="00200763">
              <w:rPr>
                <w:lang w:val="ru-RU" w:eastAsia="ru-RU"/>
              </w:rPr>
              <w:t xml:space="preserve">терминала </w:t>
            </w:r>
          </w:p>
        </w:tc>
      </w:tr>
      <w:tr w:rsidR="00DD0F1A" w:rsidRPr="002C3475" w:rsidTr="00CD570E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RSOD</w:t>
            </w:r>
          </w:p>
        </w:tc>
        <w:tc>
          <w:tcPr>
            <w:tcW w:w="520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0 Сервис получатель расположен на стороне абонентского терминала</w:t>
            </w:r>
          </w:p>
        </w:tc>
      </w:tr>
      <w:tr w:rsidR="00DD0F1A" w:rsidRPr="002C3475" w:rsidTr="00CD570E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SST</w:t>
            </w:r>
          </w:p>
        </w:tc>
        <w:tc>
          <w:tcPr>
            <w:tcW w:w="520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4 (</w:t>
            </w:r>
            <w:r w:rsidRPr="00200763">
              <w:rPr>
                <w:lang w:val="en-US" w:eastAsia="ru-RU"/>
              </w:rPr>
              <w:t>EGTS</w:t>
            </w:r>
            <w:r w:rsidRPr="00200763">
              <w:rPr>
                <w:lang w:val="ru-RU" w:eastAsia="ru-RU"/>
              </w:rPr>
              <w:t>_</w:t>
            </w:r>
            <w:r w:rsidRPr="00200763">
              <w:rPr>
                <w:lang w:val="en-US" w:eastAsia="ru-RU"/>
              </w:rPr>
              <w:t>COMMANDS</w:t>
            </w:r>
            <w:r w:rsidRPr="00200763">
              <w:rPr>
                <w:lang w:val="ru-RU" w:eastAsia="ru-RU"/>
              </w:rPr>
              <w:t>_</w:t>
            </w:r>
            <w:r w:rsidRPr="00200763">
              <w:rPr>
                <w:lang w:val="en-US" w:eastAsia="ru-RU"/>
              </w:rPr>
              <w:t>SERVICE</w:t>
            </w:r>
            <w:r w:rsidRPr="00200763">
              <w:rPr>
                <w:lang w:val="ru-RU" w:eastAsia="ru-RU"/>
              </w:rPr>
              <w:t>)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Сервис обработки команд</w:t>
            </w:r>
          </w:p>
        </w:tc>
      </w:tr>
      <w:tr w:rsidR="00DD0F1A" w:rsidRPr="002C3475" w:rsidTr="00CD570E">
        <w:tc>
          <w:tcPr>
            <w:tcW w:w="3830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RST</w:t>
            </w:r>
          </w:p>
        </w:tc>
        <w:tc>
          <w:tcPr>
            <w:tcW w:w="5204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4 (EGTS_COMMANDS_SERVICE)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Сервис обработки команд</w:t>
            </w:r>
          </w:p>
        </w:tc>
      </w:tr>
      <w:tr w:rsidR="00611D07" w:rsidRPr="002C3475" w:rsidTr="00CD570E">
        <w:tc>
          <w:tcPr>
            <w:tcW w:w="3830" w:type="dxa"/>
            <w:vMerge w:val="restart"/>
          </w:tcPr>
          <w:p w:rsidR="00611D07" w:rsidRPr="00200763" w:rsidRDefault="00611D07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ru-RU" w:eastAsia="ru-RU"/>
              </w:rPr>
              <w:t>Подзапись</w:t>
            </w:r>
            <w:r w:rsidRPr="00200763">
              <w:rPr>
                <w:lang w:val="en-US" w:eastAsia="ru-RU"/>
              </w:rPr>
              <w:t xml:space="preserve"> EGTS_SR_COMMAND_DATA</w:t>
            </w:r>
          </w:p>
        </w:tc>
        <w:tc>
          <w:tcPr>
            <w:tcW w:w="1390" w:type="dxa"/>
            <w:gridSpan w:val="2"/>
          </w:tcPr>
          <w:p w:rsidR="00611D07" w:rsidRPr="00200763" w:rsidRDefault="00611D07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snapToGrid w:val="0"/>
                <w:lang w:val="en-US" w:eastAsia="ru-RU"/>
              </w:rPr>
              <w:t>CT</w:t>
            </w:r>
          </w:p>
        </w:tc>
        <w:tc>
          <w:tcPr>
            <w:tcW w:w="5204" w:type="dxa"/>
          </w:tcPr>
          <w:p w:rsidR="00611D07" w:rsidRPr="00200763" w:rsidRDefault="00611D07" w:rsidP="0006045F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  <w:r w:rsidRPr="00200763">
              <w:rPr>
                <w:lang w:val="ru-RU" w:eastAsia="en-US"/>
              </w:rPr>
              <w:t xml:space="preserve"> (</w:t>
            </w:r>
            <w:r w:rsidRPr="00200763">
              <w:rPr>
                <w:lang w:val="ru-RU" w:eastAsia="ru-RU"/>
              </w:rPr>
              <w:t>CT_COM</w:t>
            </w:r>
            <w:r>
              <w:rPr>
                <w:lang w:val="en-US" w:eastAsia="ru-RU"/>
              </w:rPr>
              <w:t>CONF</w:t>
            </w:r>
            <w:r w:rsidRPr="00200763">
              <w:rPr>
                <w:lang w:val="ru-RU" w:eastAsia="ru-RU"/>
              </w:rPr>
              <w:t xml:space="preserve">) </w:t>
            </w:r>
            <w:r>
              <w:rPr>
                <w:lang w:val="ru-RU" w:eastAsia="ru-RU"/>
              </w:rPr>
              <w:t xml:space="preserve">подтверждение </w:t>
            </w:r>
            <w:proofErr w:type="gramStart"/>
            <w:r>
              <w:rPr>
                <w:lang w:val="ru-RU" w:eastAsia="ru-RU"/>
              </w:rPr>
              <w:t>о</w:t>
            </w:r>
            <w:proofErr w:type="gramEnd"/>
            <w:r>
              <w:rPr>
                <w:lang w:val="ru-RU" w:eastAsia="ru-RU"/>
              </w:rPr>
              <w:t xml:space="preserve"> обработке </w:t>
            </w:r>
            <w:proofErr w:type="spellStart"/>
            <w:r w:rsidRPr="00200763">
              <w:rPr>
                <w:lang w:val="ru-RU" w:eastAsia="ru-RU"/>
              </w:rPr>
              <w:t>команда</w:t>
            </w:r>
            <w:r>
              <w:rPr>
                <w:lang w:val="ru-RU" w:eastAsia="ru-RU"/>
              </w:rPr>
              <w:t>ы</w:t>
            </w:r>
            <w:proofErr w:type="spellEnd"/>
            <w:r>
              <w:rPr>
                <w:lang w:val="ru-RU" w:eastAsia="ru-RU"/>
              </w:rPr>
              <w:t xml:space="preserve"> </w:t>
            </w:r>
            <w:r w:rsidRPr="00200763">
              <w:rPr>
                <w:lang w:val="ru-RU" w:eastAsia="ru-RU"/>
              </w:rPr>
              <w:t>на абонентском терминале</w:t>
            </w:r>
          </w:p>
        </w:tc>
      </w:tr>
      <w:tr w:rsidR="00611D07" w:rsidRPr="002C3475" w:rsidTr="00611D07">
        <w:trPr>
          <w:trHeight w:val="663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  <w:tcBorders>
              <w:bottom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CTT</w:t>
            </w:r>
          </w:p>
        </w:tc>
        <w:tc>
          <w:tcPr>
            <w:tcW w:w="5204" w:type="dxa"/>
            <w:tcBorders>
              <w:bottom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0 (CC_OK)</w:t>
            </w:r>
          </w:p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Успешное выполнение</w:t>
            </w:r>
          </w:p>
        </w:tc>
      </w:tr>
      <w:tr w:rsidR="00611D07" w:rsidRPr="002C3475" w:rsidTr="00611D07">
        <w:trPr>
          <w:trHeight w:val="939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ru-RU" w:eastAsia="ru-RU"/>
              </w:rPr>
              <w:t>CID</w:t>
            </w:r>
          </w:p>
        </w:tc>
        <w:tc>
          <w:tcPr>
            <w:tcW w:w="5204" w:type="dxa"/>
            <w:tcBorders>
              <w:top w:val="single" w:sz="4" w:space="0" w:color="auto"/>
              <w:bottom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  <w:r>
              <w:rPr>
                <w:lang w:val="ru-RU" w:eastAsia="en-US"/>
              </w:rPr>
              <w:t xml:space="preserve">Например, </w:t>
            </w:r>
            <w:r w:rsidRPr="0071072E">
              <w:rPr>
                <w:lang w:val="ru-RU" w:eastAsia="en-US"/>
              </w:rPr>
              <w:t>15</w:t>
            </w:r>
            <w:r>
              <w:rPr>
                <w:lang w:val="ru-RU" w:eastAsia="en-US"/>
              </w:rPr>
              <w:t>7 (порядковый номер выполненной команды – идентификатор команды)</w:t>
            </w:r>
          </w:p>
        </w:tc>
      </w:tr>
      <w:tr w:rsidR="00611D07" w:rsidRPr="002C3475" w:rsidTr="00611D07">
        <w:trPr>
          <w:trHeight w:val="457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0" w:type="dxa"/>
            <w:gridSpan w:val="2"/>
            <w:tcBorders>
              <w:top w:val="single" w:sz="4" w:space="0" w:color="auto"/>
            </w:tcBorders>
          </w:tcPr>
          <w:p w:rsidR="00611D07" w:rsidRPr="00BB3564" w:rsidRDefault="00611D07" w:rsidP="002474CB">
            <w:pPr>
              <w:pStyle w:val="a0"/>
              <w:rPr>
                <w:snapToGrid w:val="0"/>
                <w:lang w:val="en-US" w:eastAsia="ru-RU"/>
              </w:rPr>
            </w:pPr>
            <w:r>
              <w:rPr>
                <w:snapToGrid w:val="0"/>
                <w:lang w:val="en-US" w:eastAsia="ru-RU"/>
              </w:rPr>
              <w:t>SID</w:t>
            </w:r>
          </w:p>
        </w:tc>
        <w:tc>
          <w:tcPr>
            <w:tcW w:w="5204" w:type="dxa"/>
            <w:tcBorders>
              <w:top w:val="single" w:sz="4" w:space="0" w:color="auto"/>
            </w:tcBorders>
          </w:tcPr>
          <w:p w:rsidR="00611D07" w:rsidRPr="00BB3564" w:rsidRDefault="00611D07" w:rsidP="002474CB">
            <w:pPr>
              <w:pStyle w:val="a0"/>
              <w:rPr>
                <w:lang w:val="ru-RU" w:eastAsia="en-US"/>
              </w:rPr>
            </w:pPr>
            <w:r>
              <w:rPr>
                <w:lang w:val="ru-RU" w:eastAsia="en-US"/>
              </w:rPr>
              <w:t>Идентификатор отправителя</w:t>
            </w:r>
            <w:r w:rsidR="003C4C8D">
              <w:rPr>
                <w:lang w:val="ru-RU" w:eastAsia="en-US"/>
              </w:rPr>
              <w:t>,</w:t>
            </w:r>
            <w:r>
              <w:rPr>
                <w:lang w:val="ru-RU" w:eastAsia="en-US"/>
              </w:rPr>
              <w:t xml:space="preserve"> скопированный из соответствующего поля команды. Например, 245.</w:t>
            </w:r>
          </w:p>
        </w:tc>
      </w:tr>
      <w:tr w:rsidR="00611D07" w:rsidRPr="002C3475" w:rsidTr="00033C93">
        <w:trPr>
          <w:trHeight w:val="663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676" w:type="dxa"/>
            <w:vMerge w:val="restart"/>
            <w:tcBorders>
              <w:right w:val="single" w:sz="4" w:space="0" w:color="auto"/>
            </w:tcBorders>
          </w:tcPr>
          <w:p w:rsidR="00611D07" w:rsidRPr="00611D07" w:rsidRDefault="00611D07" w:rsidP="008430FA">
            <w:pPr>
              <w:pStyle w:val="a0"/>
              <w:rPr>
                <w:lang w:val="en-US" w:eastAsia="ru-RU"/>
              </w:rPr>
            </w:pPr>
            <w:r>
              <w:rPr>
                <w:lang w:val="en-US" w:eastAsia="ru-RU"/>
              </w:rPr>
              <w:t>CD</w:t>
            </w:r>
          </w:p>
        </w:tc>
        <w:tc>
          <w:tcPr>
            <w:tcW w:w="714" w:type="dxa"/>
            <w:tcBorders>
              <w:left w:val="single" w:sz="4" w:space="0" w:color="auto"/>
              <w:bottom w:val="single" w:sz="4" w:space="0" w:color="auto"/>
            </w:tcBorders>
          </w:tcPr>
          <w:p w:rsidR="00611D07" w:rsidRPr="00611D07" w:rsidRDefault="00611D07" w:rsidP="008430FA">
            <w:pPr>
              <w:pStyle w:val="a0"/>
              <w:rPr>
                <w:lang w:val="en-US" w:eastAsia="ru-RU"/>
              </w:rPr>
            </w:pPr>
            <w:r>
              <w:rPr>
                <w:lang w:val="en-US" w:eastAsia="ru-RU"/>
              </w:rPr>
              <w:t>ADDR</w:t>
            </w:r>
          </w:p>
        </w:tc>
        <w:tc>
          <w:tcPr>
            <w:tcW w:w="5204" w:type="dxa"/>
            <w:tcBorders>
              <w:bottom w:val="single" w:sz="4" w:space="0" w:color="auto"/>
            </w:tcBorders>
          </w:tcPr>
          <w:p w:rsidR="00611D07" w:rsidRPr="00611D07" w:rsidRDefault="00611D07" w:rsidP="008430FA">
            <w:pPr>
              <w:pStyle w:val="a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611D07" w:rsidRPr="002C3475" w:rsidTr="00611D07">
        <w:trPr>
          <w:trHeight w:val="375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676" w:type="dxa"/>
            <w:vMerge/>
            <w:tcBorders>
              <w:right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1D07" w:rsidRPr="00611D07" w:rsidRDefault="00611D07" w:rsidP="008430FA">
            <w:pPr>
              <w:pStyle w:val="a0"/>
              <w:rPr>
                <w:lang w:val="en-US" w:eastAsia="ru-RU"/>
              </w:rPr>
            </w:pPr>
            <w:r>
              <w:rPr>
                <w:lang w:val="en-US" w:eastAsia="ru-RU"/>
              </w:rPr>
              <w:t>CCD</w:t>
            </w:r>
          </w:p>
        </w:tc>
        <w:tc>
          <w:tcPr>
            <w:tcW w:w="5204" w:type="dxa"/>
            <w:tcBorders>
              <w:top w:val="single" w:sz="4" w:space="0" w:color="auto"/>
              <w:bottom w:val="single" w:sz="4" w:space="0" w:color="auto"/>
            </w:tcBorders>
          </w:tcPr>
          <w:p w:rsidR="00611D07" w:rsidRPr="00200763" w:rsidRDefault="00611D07" w:rsidP="00611D07">
            <w:pPr>
              <w:pStyle w:val="a0"/>
              <w:rPr>
                <w:lang w:val="en-US" w:eastAsia="ru-RU"/>
              </w:rPr>
            </w:pPr>
            <w:r w:rsidRPr="00200763">
              <w:rPr>
                <w:lang w:val="ru-RU" w:eastAsia="ru-RU"/>
              </w:rPr>
              <w:t>Например</w:t>
            </w:r>
            <w:r w:rsidRPr="00200763">
              <w:rPr>
                <w:lang w:val="en-US" w:eastAsia="ru-RU"/>
              </w:rPr>
              <w:t>, 10 (EGTS_FLEET_DOUT_OFF)</w:t>
            </w:r>
          </w:p>
          <w:p w:rsidR="00611D07" w:rsidRPr="00200763" w:rsidRDefault="00611D07" w:rsidP="00611D07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Деактивация дискретных выходов</w:t>
            </w:r>
          </w:p>
        </w:tc>
      </w:tr>
      <w:tr w:rsidR="00611D07" w:rsidRPr="002C3475" w:rsidTr="00611D07">
        <w:trPr>
          <w:trHeight w:val="379"/>
        </w:trPr>
        <w:tc>
          <w:tcPr>
            <w:tcW w:w="3830" w:type="dxa"/>
            <w:vMerge/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676" w:type="dxa"/>
            <w:vMerge/>
            <w:tcBorders>
              <w:right w:val="single" w:sz="4" w:space="0" w:color="auto"/>
            </w:tcBorders>
          </w:tcPr>
          <w:p w:rsidR="00611D07" w:rsidRPr="00200763" w:rsidRDefault="00611D07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</w:tcBorders>
          </w:tcPr>
          <w:p w:rsidR="00611D07" w:rsidRPr="00611D07" w:rsidRDefault="00611D07" w:rsidP="008430FA">
            <w:pPr>
              <w:pStyle w:val="a0"/>
              <w:rPr>
                <w:lang w:val="en-US" w:eastAsia="ru-RU"/>
              </w:rPr>
            </w:pPr>
            <w:r>
              <w:rPr>
                <w:lang w:val="en-US" w:eastAsia="ru-RU"/>
              </w:rPr>
              <w:t>DT</w:t>
            </w:r>
          </w:p>
        </w:tc>
        <w:tc>
          <w:tcPr>
            <w:tcW w:w="5204" w:type="dxa"/>
            <w:tcBorders>
              <w:top w:val="single" w:sz="4" w:space="0" w:color="auto"/>
            </w:tcBorders>
          </w:tcPr>
          <w:p w:rsidR="00611D07" w:rsidRPr="00611D07" w:rsidRDefault="00611D07" w:rsidP="00611D07">
            <w:pPr>
              <w:pStyle w:val="a0"/>
              <w:rPr>
                <w:lang w:val="ru-RU" w:eastAsia="ru-RU"/>
              </w:rPr>
            </w:pPr>
            <w:r>
              <w:rPr>
                <w:lang w:val="ru-RU" w:eastAsia="ru-RU"/>
              </w:rPr>
              <w:t>Состояние выходов. Например</w:t>
            </w:r>
            <w:r w:rsidR="00C84097">
              <w:rPr>
                <w:lang w:val="ru-RU" w:eastAsia="ru-RU"/>
              </w:rPr>
              <w:t>,</w:t>
            </w:r>
            <w:r>
              <w:rPr>
                <w:lang w:val="ru-RU" w:eastAsia="ru-RU"/>
              </w:rPr>
              <w:t xml:space="preserve"> 4 (активирован только выход №3) .</w:t>
            </w:r>
          </w:p>
        </w:tc>
      </w:tr>
    </w:tbl>
    <w:p w:rsidR="008430FA" w:rsidRDefault="008430FA" w:rsidP="008430FA">
      <w:pPr>
        <w:pStyle w:val="26"/>
      </w:pPr>
      <w:bookmarkStart w:id="37" w:name="_Toc321760662"/>
    </w:p>
    <w:p w:rsidR="00DD0F1A" w:rsidRPr="002C3475" w:rsidRDefault="00DD0F1A" w:rsidP="008430FA">
      <w:pPr>
        <w:pStyle w:val="26"/>
      </w:pPr>
      <w:r>
        <w:t xml:space="preserve">3.5. </w:t>
      </w:r>
      <w:r w:rsidRPr="002C3475">
        <w:t xml:space="preserve">Передача данных о местоположении и </w:t>
      </w:r>
      <w:r w:rsidR="009224B8" w:rsidRPr="002C3475">
        <w:t>состояни</w:t>
      </w:r>
      <w:r w:rsidR="009224B8">
        <w:t>и</w:t>
      </w:r>
      <w:r w:rsidR="009224B8" w:rsidRPr="002C3475">
        <w:t xml:space="preserve"> </w:t>
      </w:r>
      <w:bookmarkEnd w:id="37"/>
      <w:r w:rsidR="00A44675">
        <w:t>транспортного средства</w:t>
      </w:r>
      <w:r>
        <w:t>.</w:t>
      </w:r>
    </w:p>
    <w:p w:rsidR="00DD0F1A" w:rsidRPr="002C3475" w:rsidRDefault="00DD0F1A" w:rsidP="008430FA">
      <w:pPr>
        <w:pStyle w:val="26"/>
      </w:pPr>
      <w:r w:rsidRPr="002C3475">
        <w:t>Для передачи местоположения необходимо использовать подзапись EGTS_SR_POS_DATA сервиса EGTS_TELEDATA_SERVICE.</w:t>
      </w:r>
    </w:p>
    <w:p w:rsidR="00DD0F1A" w:rsidRPr="002C3475" w:rsidRDefault="00DD0F1A" w:rsidP="008430FA">
      <w:pPr>
        <w:pStyle w:val="26"/>
      </w:pPr>
      <w:r w:rsidRPr="002C3475">
        <w:t>Для передачи состояния дискретных и аналоговых входов и дискретных выходов необходимо использовать подзапись EGTS_SR_AD_SENSORS_DATA сервиса EGTS_TELEDATA_SERVICE.</w:t>
      </w:r>
    </w:p>
    <w:p w:rsidR="00DD0F1A" w:rsidRPr="0000632E" w:rsidRDefault="00DD0F1A" w:rsidP="008430FA">
      <w:pPr>
        <w:pStyle w:val="26"/>
      </w:pPr>
      <w:r w:rsidRPr="002C3475">
        <w:t xml:space="preserve">В зависимости от настроек </w:t>
      </w:r>
      <w:r>
        <w:t>абонентского терминала</w:t>
      </w:r>
      <w:r w:rsidRPr="002C3475">
        <w:t xml:space="preserve"> (значение параметра </w:t>
      </w:r>
      <w:r w:rsidRPr="002C3475">
        <w:rPr>
          <w:color w:val="000000"/>
          <w:lang w:val="en-US" w:eastAsia="x-none"/>
        </w:rPr>
        <w:lastRenderedPageBreak/>
        <w:t>EGTS</w:t>
      </w:r>
      <w:r w:rsidRPr="002C3475">
        <w:rPr>
          <w:color w:val="000000"/>
        </w:rPr>
        <w:t>_</w:t>
      </w:r>
      <w:r w:rsidRPr="002C3475">
        <w:rPr>
          <w:color w:val="000000"/>
          <w:lang w:val="en-US" w:eastAsia="x-none"/>
        </w:rPr>
        <w:t>FLEET</w:t>
      </w:r>
      <w:r w:rsidRPr="002C3475">
        <w:rPr>
          <w:color w:val="000000"/>
        </w:rPr>
        <w:t>_</w:t>
      </w:r>
      <w:r w:rsidRPr="002C3475">
        <w:rPr>
          <w:color w:val="000000"/>
          <w:lang w:val="en-US" w:eastAsia="x-none"/>
        </w:rPr>
        <w:t>USE</w:t>
      </w:r>
      <w:r w:rsidRPr="002C3475">
        <w:rPr>
          <w:color w:val="000000"/>
        </w:rPr>
        <w:t>_</w:t>
      </w:r>
      <w:r w:rsidRPr="002C3475">
        <w:rPr>
          <w:color w:val="000000"/>
          <w:lang w:val="en-US" w:eastAsia="x-none"/>
        </w:rPr>
        <w:t>ABS</w:t>
      </w:r>
      <w:r w:rsidRPr="002C3475">
        <w:rPr>
          <w:color w:val="000000"/>
        </w:rPr>
        <w:t>_</w:t>
      </w:r>
      <w:r w:rsidRPr="002C3475">
        <w:rPr>
          <w:color w:val="000000"/>
          <w:lang w:val="en-US" w:eastAsia="x-none"/>
        </w:rPr>
        <w:t>SENS</w:t>
      </w:r>
      <w:r w:rsidRPr="002C3475">
        <w:rPr>
          <w:color w:val="000000"/>
        </w:rPr>
        <w:t>_</w:t>
      </w:r>
      <w:r w:rsidRPr="002C3475">
        <w:rPr>
          <w:color w:val="000000"/>
          <w:lang w:val="en-US" w:eastAsia="x-none"/>
        </w:rPr>
        <w:t>DATA</w:t>
      </w:r>
      <w:r w:rsidRPr="002C3475">
        <w:rPr>
          <w:color w:val="000000"/>
        </w:rPr>
        <w:t>)</w:t>
      </w:r>
      <w:r w:rsidRPr="002C3475">
        <w:t xml:space="preserve">, для уменьшения объема пакета </w:t>
      </w:r>
      <w:r w:rsidR="009224B8" w:rsidRPr="002C3475">
        <w:t>мо</w:t>
      </w:r>
      <w:r w:rsidR="009224B8">
        <w:t>гу</w:t>
      </w:r>
      <w:r w:rsidR="009224B8" w:rsidRPr="002C3475">
        <w:t xml:space="preserve">т </w:t>
      </w:r>
      <w:r w:rsidRPr="002C3475">
        <w:t xml:space="preserve">использоваться подзаписи EGTS_SR_ABS_DIG_SENS_DATA и EGTS_SR_ABS_AN_SENS_DATA </w:t>
      </w:r>
      <w:r w:rsidRPr="0000632E">
        <w:t>для передачи состояния дискретных и аналоговых входов.</w:t>
      </w:r>
    </w:p>
    <w:p w:rsidR="00A44675" w:rsidRPr="002C3475" w:rsidRDefault="00A44675" w:rsidP="008430FA">
      <w:pPr>
        <w:pStyle w:val="26"/>
      </w:pPr>
      <w:r>
        <w:t>Пример передачи данных о местоположении и состоянии транспортного средства представлен в Таблице № 5</w:t>
      </w:r>
    </w:p>
    <w:p w:rsidR="0000632E" w:rsidRDefault="0000632E" w:rsidP="00035C89">
      <w:pPr>
        <w:spacing w:before="0" w:after="0"/>
        <w:jc w:val="center"/>
        <w:rPr>
          <w:rFonts w:ascii="Times New Roman" w:hAnsi="Times New Roman"/>
          <w:snapToGrid w:val="0"/>
          <w:spacing w:val="-6"/>
          <w:sz w:val="28"/>
          <w:szCs w:val="28"/>
        </w:rPr>
      </w:pPr>
    </w:p>
    <w:p w:rsidR="00DD0F1A" w:rsidRPr="005A4968" w:rsidRDefault="00DD0F1A" w:rsidP="00035C89">
      <w:pPr>
        <w:spacing w:before="0" w:after="0"/>
        <w:jc w:val="center"/>
        <w:rPr>
          <w:rFonts w:ascii="Times New Roman" w:hAnsi="Times New Roman"/>
          <w:snapToGrid w:val="0"/>
          <w:spacing w:val="-6"/>
          <w:sz w:val="28"/>
          <w:szCs w:val="28"/>
        </w:rPr>
      </w:pP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Таблица </w:t>
      </w:r>
      <w:r w:rsidR="0011186D">
        <w:rPr>
          <w:rFonts w:ascii="Times New Roman" w:hAnsi="Times New Roman"/>
          <w:snapToGrid w:val="0"/>
          <w:spacing w:val="-6"/>
          <w:sz w:val="28"/>
          <w:szCs w:val="28"/>
        </w:rPr>
        <w:t xml:space="preserve">№ </w:t>
      </w:r>
      <w:r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5. Пример передачи данных о местоположении и </w:t>
      </w:r>
      <w:r w:rsidR="00A44675" w:rsidRPr="005A4968">
        <w:rPr>
          <w:rFonts w:ascii="Times New Roman" w:hAnsi="Times New Roman"/>
          <w:snapToGrid w:val="0"/>
          <w:spacing w:val="-6"/>
          <w:sz w:val="28"/>
          <w:szCs w:val="28"/>
        </w:rPr>
        <w:t>состояни</w:t>
      </w:r>
      <w:r w:rsidR="00A44675">
        <w:rPr>
          <w:rFonts w:ascii="Times New Roman" w:hAnsi="Times New Roman"/>
          <w:snapToGrid w:val="0"/>
          <w:spacing w:val="-6"/>
          <w:sz w:val="28"/>
          <w:szCs w:val="28"/>
        </w:rPr>
        <w:t>и</w:t>
      </w:r>
      <w:r w:rsidR="00A44675" w:rsidRPr="005A4968">
        <w:rPr>
          <w:rFonts w:ascii="Times New Roman" w:hAnsi="Times New Roman"/>
          <w:snapToGrid w:val="0"/>
          <w:spacing w:val="-6"/>
          <w:sz w:val="28"/>
          <w:szCs w:val="28"/>
        </w:rPr>
        <w:t xml:space="preserve"> </w:t>
      </w:r>
      <w:r w:rsidR="00A44675">
        <w:rPr>
          <w:rFonts w:ascii="Times New Roman" w:hAnsi="Times New Roman"/>
          <w:snapToGrid w:val="0"/>
          <w:spacing w:val="-6"/>
          <w:sz w:val="28"/>
          <w:szCs w:val="28"/>
        </w:rPr>
        <w:t>транспортного средства</w:t>
      </w:r>
    </w:p>
    <w:p w:rsidR="009224B8" w:rsidRPr="002C3475" w:rsidRDefault="009224B8" w:rsidP="00035C89">
      <w:pPr>
        <w:spacing w:before="0" w:after="0"/>
        <w:jc w:val="center"/>
        <w:rPr>
          <w:rFonts w:ascii="Times New Roman" w:hAnsi="Times New Roman"/>
          <w:b/>
          <w:snapToGrid w:val="0"/>
          <w:spacing w:val="-6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74"/>
        <w:gridCol w:w="1393"/>
        <w:gridCol w:w="6047"/>
      </w:tblGrid>
      <w:tr w:rsidR="00DD0F1A" w:rsidRPr="002C3475" w:rsidTr="00AB0340">
        <w:trPr>
          <w:tblHeader/>
        </w:trPr>
        <w:tc>
          <w:tcPr>
            <w:tcW w:w="2874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Уровень</w:t>
            </w:r>
          </w:p>
        </w:tc>
        <w:tc>
          <w:tcPr>
            <w:tcW w:w="1393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Поле</w:t>
            </w:r>
          </w:p>
        </w:tc>
        <w:tc>
          <w:tcPr>
            <w:tcW w:w="6047" w:type="dxa"/>
            <w:shd w:val="clear" w:color="auto" w:fill="auto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Значение</w:t>
            </w:r>
          </w:p>
        </w:tc>
      </w:tr>
      <w:tr w:rsidR="00DD0F1A" w:rsidRPr="002C3475" w:rsidTr="005A4968">
        <w:tc>
          <w:tcPr>
            <w:tcW w:w="2874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Транспортный уровень</w:t>
            </w: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en-US" w:eastAsia="ru-RU"/>
              </w:rPr>
              <w:t>RTE</w:t>
            </w: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1 Пакет должен быть передан на удаленный </w:t>
            </w:r>
            <w:r w:rsidR="00317434">
              <w:rPr>
                <w:lang w:val="ru-RU" w:eastAsia="ru-RU"/>
              </w:rPr>
              <w:t>аппаратно-программный навигационный комплекс</w:t>
            </w:r>
          </w:p>
        </w:tc>
      </w:tr>
      <w:tr w:rsidR="00DD0F1A" w:rsidRPr="002C3475" w:rsidTr="005A4968">
        <w:tc>
          <w:tcPr>
            <w:tcW w:w="2874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PRA</w:t>
            </w: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200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на котором сгенерирован данных пакет.</w:t>
            </w:r>
          </w:p>
        </w:tc>
      </w:tr>
      <w:tr w:rsidR="00DD0F1A" w:rsidRPr="002C3475" w:rsidTr="005A4968">
        <w:tc>
          <w:tcPr>
            <w:tcW w:w="2874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RCA</w:t>
            </w: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201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Адрес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  <w:r w:rsidRPr="00200763">
              <w:rPr>
                <w:lang w:val="ru-RU" w:eastAsia="ru-RU"/>
              </w:rPr>
              <w:t>, для которого предназначен данный пакет.</w:t>
            </w:r>
          </w:p>
        </w:tc>
      </w:tr>
      <w:tr w:rsidR="00DD0F1A" w:rsidRPr="002C3475" w:rsidTr="005A4968">
        <w:tc>
          <w:tcPr>
            <w:tcW w:w="2874" w:type="dxa"/>
            <w:vMerge w:val="restart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Запись уровня поддержки услуг</w:t>
            </w: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RN</w:t>
            </w: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1004 Номер записи</w:t>
            </w:r>
          </w:p>
        </w:tc>
      </w:tr>
      <w:tr w:rsidR="00DD0F1A" w:rsidRPr="002C3475" w:rsidTr="005A4968">
        <w:tc>
          <w:tcPr>
            <w:tcW w:w="2874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en-US" w:eastAsia="ru-RU"/>
              </w:rPr>
              <w:t>OID</w:t>
            </w: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Например, </w:t>
            </w:r>
            <w:r w:rsidR="00EF1E96" w:rsidRPr="0006045F">
              <w:rPr>
                <w:lang w:val="ru-RU" w:eastAsia="ru-RU"/>
              </w:rPr>
              <w:t>1073742080 (</w:t>
            </w:r>
            <w:r w:rsidR="00EF1E96">
              <w:rPr>
                <w:lang w:val="ru-RU" w:eastAsia="ru-RU"/>
              </w:rPr>
              <w:t>десятичный вид</w:t>
            </w:r>
            <w:r w:rsidR="00EF1E96" w:rsidRPr="0006045F">
              <w:rPr>
                <w:lang w:val="ru-RU" w:eastAsia="ru-RU"/>
              </w:rPr>
              <w:t>)</w:t>
            </w:r>
          </w:p>
          <w:p w:rsidR="00DD0F1A" w:rsidRPr="00810813" w:rsidRDefault="00810813" w:rsidP="00810813">
            <w:pPr>
              <w:pStyle w:val="a0"/>
              <w:rPr>
                <w:lang w:val="ru-RU" w:eastAsia="ru-RU"/>
              </w:rPr>
            </w:pPr>
            <w:r>
              <w:rPr>
                <w:lang w:val="ru-RU" w:eastAsia="ru-RU"/>
              </w:rPr>
              <w:t>Идентификатор абонентского терминала</w:t>
            </w:r>
          </w:p>
        </w:tc>
      </w:tr>
      <w:tr w:rsidR="00DD0F1A" w:rsidRPr="002C3475" w:rsidTr="005A4968">
        <w:tc>
          <w:tcPr>
            <w:tcW w:w="2874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SSOD</w:t>
            </w: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1 Сервис отправитель расположен на стороне абонентского терминала </w:t>
            </w:r>
          </w:p>
        </w:tc>
      </w:tr>
      <w:tr w:rsidR="00DD0F1A" w:rsidRPr="002C3475" w:rsidTr="005A4968">
        <w:tc>
          <w:tcPr>
            <w:tcW w:w="2874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RSOD</w:t>
            </w: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0 Сервис получатель расположен на стороне </w:t>
            </w:r>
            <w:r w:rsidR="00317434">
              <w:rPr>
                <w:lang w:val="ru-RU" w:eastAsia="ru-RU"/>
              </w:rPr>
              <w:t>аппаратно-программного навигационного комплекса</w:t>
            </w:r>
          </w:p>
        </w:tc>
      </w:tr>
      <w:tr w:rsidR="00DD0F1A" w:rsidRPr="002C3475" w:rsidTr="005A4968">
        <w:tc>
          <w:tcPr>
            <w:tcW w:w="2874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SST</w:t>
            </w: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 (EGTS_TELEDATA_SERVICE)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Мониторинговая информация</w:t>
            </w:r>
          </w:p>
        </w:tc>
      </w:tr>
      <w:tr w:rsidR="00DD0F1A" w:rsidRPr="002C3475" w:rsidTr="005A4968">
        <w:tc>
          <w:tcPr>
            <w:tcW w:w="2874" w:type="dxa"/>
            <w:vMerge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snapToGrid w:val="0"/>
                <w:lang w:val="en-US" w:eastAsia="ru-RU"/>
              </w:rPr>
            </w:pPr>
            <w:r w:rsidRPr="00200763">
              <w:rPr>
                <w:lang w:val="ru-RU" w:eastAsia="ru-RU"/>
              </w:rPr>
              <w:t>RST</w:t>
            </w: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Например, 2 (EGTS_TELEDATA_SERVICE)</w:t>
            </w:r>
          </w:p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>Мониторинговая информация</w:t>
            </w:r>
          </w:p>
        </w:tc>
      </w:tr>
      <w:tr w:rsidR="00DD0F1A" w:rsidRPr="002C3475" w:rsidTr="005A4968">
        <w:tc>
          <w:tcPr>
            <w:tcW w:w="2874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  <w:r w:rsidRPr="00200763">
              <w:rPr>
                <w:lang w:val="ru-RU" w:eastAsia="ru-RU"/>
              </w:rPr>
              <w:t>Подзапись</w:t>
            </w:r>
            <w:r w:rsidRPr="00200763">
              <w:rPr>
                <w:lang w:val="en-US" w:eastAsia="ru-RU"/>
              </w:rPr>
              <w:t xml:space="preserve"> EGTS_SR_POS_DATA</w:t>
            </w:r>
          </w:p>
        </w:tc>
        <w:tc>
          <w:tcPr>
            <w:tcW w:w="1393" w:type="dxa"/>
          </w:tcPr>
          <w:p w:rsidR="00DD0F1A" w:rsidRPr="00200763" w:rsidRDefault="00DD0F1A" w:rsidP="008430FA">
            <w:pPr>
              <w:pStyle w:val="a0"/>
              <w:rPr>
                <w:lang w:val="en-US" w:eastAsia="ru-RU"/>
              </w:rPr>
            </w:pPr>
          </w:p>
        </w:tc>
        <w:tc>
          <w:tcPr>
            <w:tcW w:w="6047" w:type="dxa"/>
          </w:tcPr>
          <w:p w:rsidR="00DD0F1A" w:rsidRPr="00200763" w:rsidRDefault="00DD0F1A" w:rsidP="008430FA">
            <w:pPr>
              <w:pStyle w:val="a0"/>
              <w:rPr>
                <w:lang w:val="ru-RU" w:eastAsia="ru-RU"/>
              </w:rPr>
            </w:pPr>
            <w:r w:rsidRPr="00200763">
              <w:rPr>
                <w:lang w:val="ru-RU" w:eastAsia="ru-RU"/>
              </w:rPr>
              <w:t xml:space="preserve">Данные о местоположении и состоянии </w:t>
            </w:r>
            <w:r w:rsidR="00A44675" w:rsidRPr="00200763">
              <w:rPr>
                <w:lang w:val="ru-RU" w:eastAsia="ru-RU"/>
              </w:rPr>
              <w:t>транспортного средства</w:t>
            </w:r>
          </w:p>
        </w:tc>
      </w:tr>
    </w:tbl>
    <w:p w:rsidR="00DD0F1A" w:rsidRDefault="00DD0F1A" w:rsidP="008430FA">
      <w:pPr>
        <w:pStyle w:val="a0"/>
      </w:pPr>
    </w:p>
    <w:p w:rsidR="00CD570E" w:rsidRPr="002C3475" w:rsidRDefault="00F8560E" w:rsidP="008430FA">
      <w:pPr>
        <w:pStyle w:val="a0"/>
      </w:pPr>
      <w:r>
        <w:rPr>
          <w:noProof/>
        </w:rPr>
        <w:pict>
          <v:line id="_x0000_s1027" style="position:absolute;left:0;text-align:left;z-index:1" from="186.2pt,16.5pt" to="272.1pt,16.5pt"/>
        </w:pict>
      </w:r>
    </w:p>
    <w:sectPr w:rsidR="00CD570E" w:rsidRPr="002C3475" w:rsidSect="00B00707">
      <w:headerReference w:type="default" r:id="rId8"/>
      <w:pgSz w:w="11909" w:h="16834" w:code="1"/>
      <w:pgMar w:top="1134" w:right="567" w:bottom="1134" w:left="1134" w:header="720" w:footer="471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0E" w:rsidRDefault="00F8560E" w:rsidP="00D342FF">
      <w:r>
        <w:separator/>
      </w:r>
    </w:p>
  </w:endnote>
  <w:endnote w:type="continuationSeparator" w:id="0">
    <w:p w:rsidR="00F8560E" w:rsidRDefault="00F8560E" w:rsidP="00D3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0E" w:rsidRDefault="00F8560E" w:rsidP="00D342FF">
      <w:r>
        <w:separator/>
      </w:r>
    </w:p>
  </w:footnote>
  <w:footnote w:type="continuationSeparator" w:id="0">
    <w:p w:rsidR="00F8560E" w:rsidRDefault="00F8560E" w:rsidP="00D34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0D" w:rsidRDefault="00C77F0D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810813" w:rsidRPr="00810813">
      <w:rPr>
        <w:noProof/>
        <w:lang w:val="ru-RU"/>
      </w:rPr>
      <w:t>2</w:t>
    </w:r>
    <w:r>
      <w:fldChar w:fldCharType="end"/>
    </w:r>
  </w:p>
  <w:p w:rsidR="00C77F0D" w:rsidRDefault="00C77F0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BBE4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655E2C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CE837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64CA9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0F293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1061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D2C0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D6B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788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9A89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54B54"/>
    <w:multiLevelType w:val="multilevel"/>
    <w:tmpl w:val="AD08B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8" w:hanging="28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432" w:hanging="43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288" w:hanging="144"/>
      </w:pPr>
      <w:rPr>
        <w:rFonts w:cs="Times New Roman"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4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728" w:hanging="1008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>
    <w:nsid w:val="0BD3590C"/>
    <w:multiLevelType w:val="hybridMultilevel"/>
    <w:tmpl w:val="CA5E242C"/>
    <w:lvl w:ilvl="0" w:tplc="04190001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2">
    <w:nsid w:val="29F96DCC"/>
    <w:multiLevelType w:val="hybridMultilevel"/>
    <w:tmpl w:val="9A089492"/>
    <w:lvl w:ilvl="0" w:tplc="1618EBB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C296B77"/>
    <w:multiLevelType w:val="hybridMultilevel"/>
    <w:tmpl w:val="09D810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A86013"/>
    <w:multiLevelType w:val="hybridMultilevel"/>
    <w:tmpl w:val="1F3815F8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20F8F"/>
    <w:multiLevelType w:val="hybridMultilevel"/>
    <w:tmpl w:val="1324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07A83"/>
    <w:multiLevelType w:val="hybridMultilevel"/>
    <w:tmpl w:val="9E8E3C4A"/>
    <w:lvl w:ilvl="0" w:tplc="04190001">
      <w:start w:val="1"/>
      <w:numFmt w:val="bullet"/>
      <w:lvlText w:val=""/>
      <w:lvlJc w:val="left"/>
      <w:pPr>
        <w:tabs>
          <w:tab w:val="num" w:pos="1009"/>
        </w:tabs>
        <w:ind w:left="1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9"/>
        </w:tabs>
        <w:ind w:left="17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9"/>
        </w:tabs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9"/>
        </w:tabs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9"/>
        </w:tabs>
        <w:ind w:left="38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9"/>
        </w:tabs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9"/>
        </w:tabs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9"/>
        </w:tabs>
        <w:ind w:left="60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9"/>
        </w:tabs>
        <w:ind w:left="6769" w:hanging="360"/>
      </w:pPr>
      <w:rPr>
        <w:rFonts w:ascii="Wingdings" w:hAnsi="Wingdings" w:hint="default"/>
      </w:rPr>
    </w:lvl>
  </w:abstractNum>
  <w:abstractNum w:abstractNumId="17">
    <w:nsid w:val="4D8D604C"/>
    <w:multiLevelType w:val="hybridMultilevel"/>
    <w:tmpl w:val="1E46B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F3C4877"/>
    <w:multiLevelType w:val="multilevel"/>
    <w:tmpl w:val="9EFCC4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8" w:hanging="288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288" w:hanging="144"/>
      </w:pPr>
      <w:rPr>
        <w:rFonts w:cs="Times New Roman" w:hint="default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44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728" w:hanging="100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6F461C89"/>
    <w:multiLevelType w:val="hybridMultilevel"/>
    <w:tmpl w:val="B34AC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242E1"/>
    <w:multiLevelType w:val="hybridMultilevel"/>
    <w:tmpl w:val="F5A41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5348F4"/>
    <w:multiLevelType w:val="hybridMultilevel"/>
    <w:tmpl w:val="ED1CE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713FF2"/>
    <w:multiLevelType w:val="hybridMultilevel"/>
    <w:tmpl w:val="B5C6F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C32C00"/>
    <w:multiLevelType w:val="hybridMultilevel"/>
    <w:tmpl w:val="8EAAA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20"/>
  </w:num>
  <w:num w:numId="18">
    <w:abstractNumId w:val="10"/>
  </w:num>
  <w:num w:numId="19">
    <w:abstractNumId w:val="11"/>
  </w:num>
  <w:num w:numId="20">
    <w:abstractNumId w:val="16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9"/>
  </w:num>
  <w:num w:numId="33">
    <w:abstractNumId w:val="15"/>
  </w:num>
  <w:num w:numId="34">
    <w:abstractNumId w:val="22"/>
  </w:num>
  <w:num w:numId="35">
    <w:abstractNumId w:val="10"/>
  </w:num>
  <w:num w:numId="36">
    <w:abstractNumId w:val="10"/>
  </w:num>
  <w:num w:numId="37">
    <w:abstractNumId w:val="21"/>
  </w:num>
  <w:num w:numId="38">
    <w:abstractNumId w:val="10"/>
  </w:num>
  <w:num w:numId="39">
    <w:abstractNumId w:val="23"/>
  </w:num>
  <w:num w:numId="40">
    <w:abstractNumId w:val="10"/>
  </w:num>
  <w:num w:numId="41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504B"/>
    <w:rsid w:val="00000EF0"/>
    <w:rsid w:val="00001AFA"/>
    <w:rsid w:val="00001F3F"/>
    <w:rsid w:val="00003B92"/>
    <w:rsid w:val="0000632E"/>
    <w:rsid w:val="00006CA0"/>
    <w:rsid w:val="0001079B"/>
    <w:rsid w:val="000114BA"/>
    <w:rsid w:val="0001366C"/>
    <w:rsid w:val="0001519C"/>
    <w:rsid w:val="00015F77"/>
    <w:rsid w:val="00016469"/>
    <w:rsid w:val="00017454"/>
    <w:rsid w:val="0002037D"/>
    <w:rsid w:val="00020AFE"/>
    <w:rsid w:val="0002222B"/>
    <w:rsid w:val="00022BD8"/>
    <w:rsid w:val="00024060"/>
    <w:rsid w:val="0002540D"/>
    <w:rsid w:val="00025596"/>
    <w:rsid w:val="00027074"/>
    <w:rsid w:val="0003109A"/>
    <w:rsid w:val="000342F0"/>
    <w:rsid w:val="0003456E"/>
    <w:rsid w:val="00034B1F"/>
    <w:rsid w:val="0003588B"/>
    <w:rsid w:val="00035AAA"/>
    <w:rsid w:val="00035C89"/>
    <w:rsid w:val="00041749"/>
    <w:rsid w:val="00043A5F"/>
    <w:rsid w:val="00045026"/>
    <w:rsid w:val="00045180"/>
    <w:rsid w:val="00050A05"/>
    <w:rsid w:val="00051D21"/>
    <w:rsid w:val="000546EE"/>
    <w:rsid w:val="00055D37"/>
    <w:rsid w:val="000566F0"/>
    <w:rsid w:val="00056E1D"/>
    <w:rsid w:val="00057E36"/>
    <w:rsid w:val="0006045F"/>
    <w:rsid w:val="00061A90"/>
    <w:rsid w:val="00062460"/>
    <w:rsid w:val="00062916"/>
    <w:rsid w:val="00063101"/>
    <w:rsid w:val="0006331D"/>
    <w:rsid w:val="00063AF8"/>
    <w:rsid w:val="00065845"/>
    <w:rsid w:val="000668D3"/>
    <w:rsid w:val="00066C54"/>
    <w:rsid w:val="0007135A"/>
    <w:rsid w:val="00074767"/>
    <w:rsid w:val="00075DB7"/>
    <w:rsid w:val="00076883"/>
    <w:rsid w:val="000803F3"/>
    <w:rsid w:val="00080CC0"/>
    <w:rsid w:val="00082F69"/>
    <w:rsid w:val="00083230"/>
    <w:rsid w:val="000845A7"/>
    <w:rsid w:val="000853A1"/>
    <w:rsid w:val="000914DF"/>
    <w:rsid w:val="00093767"/>
    <w:rsid w:val="00093D5A"/>
    <w:rsid w:val="000946DC"/>
    <w:rsid w:val="00095100"/>
    <w:rsid w:val="00095B0E"/>
    <w:rsid w:val="00095E8B"/>
    <w:rsid w:val="00096895"/>
    <w:rsid w:val="000A30FD"/>
    <w:rsid w:val="000A5A62"/>
    <w:rsid w:val="000B37A6"/>
    <w:rsid w:val="000B4B0F"/>
    <w:rsid w:val="000B6CB7"/>
    <w:rsid w:val="000B777B"/>
    <w:rsid w:val="000C0585"/>
    <w:rsid w:val="000C2807"/>
    <w:rsid w:val="000C29D2"/>
    <w:rsid w:val="000C6AB3"/>
    <w:rsid w:val="000D0154"/>
    <w:rsid w:val="000D027D"/>
    <w:rsid w:val="000D2EF3"/>
    <w:rsid w:val="000D3B0D"/>
    <w:rsid w:val="000D4506"/>
    <w:rsid w:val="000D6224"/>
    <w:rsid w:val="000D649A"/>
    <w:rsid w:val="000E244B"/>
    <w:rsid w:val="000E5312"/>
    <w:rsid w:val="000E5C12"/>
    <w:rsid w:val="000E6302"/>
    <w:rsid w:val="000E63A8"/>
    <w:rsid w:val="000E6EE3"/>
    <w:rsid w:val="000F1D9A"/>
    <w:rsid w:val="000F4693"/>
    <w:rsid w:val="000F5D1C"/>
    <w:rsid w:val="000F671F"/>
    <w:rsid w:val="000F7A62"/>
    <w:rsid w:val="00101A36"/>
    <w:rsid w:val="00102633"/>
    <w:rsid w:val="00102CF7"/>
    <w:rsid w:val="00103864"/>
    <w:rsid w:val="00103E7B"/>
    <w:rsid w:val="001052FA"/>
    <w:rsid w:val="001067AB"/>
    <w:rsid w:val="001073AF"/>
    <w:rsid w:val="00110B1C"/>
    <w:rsid w:val="0011186D"/>
    <w:rsid w:val="00114452"/>
    <w:rsid w:val="00115D4E"/>
    <w:rsid w:val="001204F1"/>
    <w:rsid w:val="001212C3"/>
    <w:rsid w:val="001222F0"/>
    <w:rsid w:val="00123B55"/>
    <w:rsid w:val="001273FB"/>
    <w:rsid w:val="00132391"/>
    <w:rsid w:val="0013464F"/>
    <w:rsid w:val="00134AF4"/>
    <w:rsid w:val="00140AF8"/>
    <w:rsid w:val="0014465F"/>
    <w:rsid w:val="001459BC"/>
    <w:rsid w:val="00147B5E"/>
    <w:rsid w:val="00152BA2"/>
    <w:rsid w:val="001531FA"/>
    <w:rsid w:val="001533DD"/>
    <w:rsid w:val="00153BA4"/>
    <w:rsid w:val="0015411E"/>
    <w:rsid w:val="001545A9"/>
    <w:rsid w:val="00160729"/>
    <w:rsid w:val="00160B05"/>
    <w:rsid w:val="00161BD9"/>
    <w:rsid w:val="001621A1"/>
    <w:rsid w:val="00163E4F"/>
    <w:rsid w:val="0016492F"/>
    <w:rsid w:val="00164D21"/>
    <w:rsid w:val="0016559D"/>
    <w:rsid w:val="0017022F"/>
    <w:rsid w:val="0017175B"/>
    <w:rsid w:val="00171AB6"/>
    <w:rsid w:val="00172BB9"/>
    <w:rsid w:val="00174007"/>
    <w:rsid w:val="001753A4"/>
    <w:rsid w:val="00177662"/>
    <w:rsid w:val="00180014"/>
    <w:rsid w:val="001806E0"/>
    <w:rsid w:val="00182AA4"/>
    <w:rsid w:val="00184EF6"/>
    <w:rsid w:val="00185D83"/>
    <w:rsid w:val="0018795E"/>
    <w:rsid w:val="001922C7"/>
    <w:rsid w:val="001927F0"/>
    <w:rsid w:val="00192E4A"/>
    <w:rsid w:val="00195077"/>
    <w:rsid w:val="0019637F"/>
    <w:rsid w:val="00196A25"/>
    <w:rsid w:val="001A1914"/>
    <w:rsid w:val="001A544E"/>
    <w:rsid w:val="001A6298"/>
    <w:rsid w:val="001A629F"/>
    <w:rsid w:val="001B0B5D"/>
    <w:rsid w:val="001B1FBC"/>
    <w:rsid w:val="001B33E2"/>
    <w:rsid w:val="001B3634"/>
    <w:rsid w:val="001B3B5D"/>
    <w:rsid w:val="001B5769"/>
    <w:rsid w:val="001B622A"/>
    <w:rsid w:val="001B7288"/>
    <w:rsid w:val="001B7DA8"/>
    <w:rsid w:val="001C0418"/>
    <w:rsid w:val="001C2234"/>
    <w:rsid w:val="001C2D5D"/>
    <w:rsid w:val="001C654B"/>
    <w:rsid w:val="001C6B75"/>
    <w:rsid w:val="001C6C74"/>
    <w:rsid w:val="001C6CF6"/>
    <w:rsid w:val="001D098D"/>
    <w:rsid w:val="001D1AD3"/>
    <w:rsid w:val="001D325D"/>
    <w:rsid w:val="001D4554"/>
    <w:rsid w:val="001D5EB8"/>
    <w:rsid w:val="001E1363"/>
    <w:rsid w:val="001E19A5"/>
    <w:rsid w:val="001E44BE"/>
    <w:rsid w:val="001E5DB8"/>
    <w:rsid w:val="001F033D"/>
    <w:rsid w:val="001F1CFC"/>
    <w:rsid w:val="001F6F41"/>
    <w:rsid w:val="001F75C0"/>
    <w:rsid w:val="001F78ED"/>
    <w:rsid w:val="00200763"/>
    <w:rsid w:val="00200B21"/>
    <w:rsid w:val="00202A30"/>
    <w:rsid w:val="00202B07"/>
    <w:rsid w:val="002034A4"/>
    <w:rsid w:val="002039E0"/>
    <w:rsid w:val="00203FBD"/>
    <w:rsid w:val="002052DC"/>
    <w:rsid w:val="00211E79"/>
    <w:rsid w:val="00212BA3"/>
    <w:rsid w:val="00213CEA"/>
    <w:rsid w:val="00214531"/>
    <w:rsid w:val="00215624"/>
    <w:rsid w:val="0021631E"/>
    <w:rsid w:val="0022142D"/>
    <w:rsid w:val="00221457"/>
    <w:rsid w:val="00221A10"/>
    <w:rsid w:val="00223A09"/>
    <w:rsid w:val="002279EC"/>
    <w:rsid w:val="002303F7"/>
    <w:rsid w:val="002335C8"/>
    <w:rsid w:val="0023382A"/>
    <w:rsid w:val="002344D3"/>
    <w:rsid w:val="002348C7"/>
    <w:rsid w:val="00235DE4"/>
    <w:rsid w:val="00235E26"/>
    <w:rsid w:val="00236437"/>
    <w:rsid w:val="002377B9"/>
    <w:rsid w:val="00241027"/>
    <w:rsid w:val="00241E15"/>
    <w:rsid w:val="00241F4C"/>
    <w:rsid w:val="0024221D"/>
    <w:rsid w:val="00243B10"/>
    <w:rsid w:val="00244225"/>
    <w:rsid w:val="00244B9F"/>
    <w:rsid w:val="002451E1"/>
    <w:rsid w:val="002479E4"/>
    <w:rsid w:val="00250928"/>
    <w:rsid w:val="00252D37"/>
    <w:rsid w:val="00252FD2"/>
    <w:rsid w:val="00254FEC"/>
    <w:rsid w:val="002557F1"/>
    <w:rsid w:val="0025644C"/>
    <w:rsid w:val="00256F37"/>
    <w:rsid w:val="00257792"/>
    <w:rsid w:val="0026254B"/>
    <w:rsid w:val="00272538"/>
    <w:rsid w:val="002745E8"/>
    <w:rsid w:val="00274978"/>
    <w:rsid w:val="00274CF7"/>
    <w:rsid w:val="002763FA"/>
    <w:rsid w:val="0028083C"/>
    <w:rsid w:val="002813CD"/>
    <w:rsid w:val="0028271B"/>
    <w:rsid w:val="0028351F"/>
    <w:rsid w:val="00284447"/>
    <w:rsid w:val="002865AE"/>
    <w:rsid w:val="0029016A"/>
    <w:rsid w:val="002905A8"/>
    <w:rsid w:val="00290E71"/>
    <w:rsid w:val="0029159B"/>
    <w:rsid w:val="00293AE8"/>
    <w:rsid w:val="002964E6"/>
    <w:rsid w:val="002966D0"/>
    <w:rsid w:val="002A1ADC"/>
    <w:rsid w:val="002A40C8"/>
    <w:rsid w:val="002A48F6"/>
    <w:rsid w:val="002A522D"/>
    <w:rsid w:val="002A606F"/>
    <w:rsid w:val="002A6376"/>
    <w:rsid w:val="002A676D"/>
    <w:rsid w:val="002A71E2"/>
    <w:rsid w:val="002B04ED"/>
    <w:rsid w:val="002B0591"/>
    <w:rsid w:val="002B05FE"/>
    <w:rsid w:val="002B0F3F"/>
    <w:rsid w:val="002B1726"/>
    <w:rsid w:val="002B2416"/>
    <w:rsid w:val="002B3E44"/>
    <w:rsid w:val="002B41A3"/>
    <w:rsid w:val="002B4F2D"/>
    <w:rsid w:val="002B78FA"/>
    <w:rsid w:val="002B7C09"/>
    <w:rsid w:val="002C0D28"/>
    <w:rsid w:val="002C3475"/>
    <w:rsid w:val="002C4A7B"/>
    <w:rsid w:val="002C70F4"/>
    <w:rsid w:val="002C7DB3"/>
    <w:rsid w:val="002D114C"/>
    <w:rsid w:val="002D17C5"/>
    <w:rsid w:val="002D3886"/>
    <w:rsid w:val="002D47D6"/>
    <w:rsid w:val="002E2550"/>
    <w:rsid w:val="002E4848"/>
    <w:rsid w:val="002E5A19"/>
    <w:rsid w:val="002E65AA"/>
    <w:rsid w:val="002F0944"/>
    <w:rsid w:val="002F1CF6"/>
    <w:rsid w:val="002F7432"/>
    <w:rsid w:val="002F774C"/>
    <w:rsid w:val="003029F3"/>
    <w:rsid w:val="00304BCB"/>
    <w:rsid w:val="00305240"/>
    <w:rsid w:val="003123D9"/>
    <w:rsid w:val="0031474E"/>
    <w:rsid w:val="00315192"/>
    <w:rsid w:val="00315CAF"/>
    <w:rsid w:val="00315CB5"/>
    <w:rsid w:val="00317434"/>
    <w:rsid w:val="00317CFC"/>
    <w:rsid w:val="00323D68"/>
    <w:rsid w:val="00323E34"/>
    <w:rsid w:val="00326502"/>
    <w:rsid w:val="003268D4"/>
    <w:rsid w:val="00326CF8"/>
    <w:rsid w:val="00331A19"/>
    <w:rsid w:val="00331FCA"/>
    <w:rsid w:val="003324CC"/>
    <w:rsid w:val="00333023"/>
    <w:rsid w:val="00333F51"/>
    <w:rsid w:val="0033477B"/>
    <w:rsid w:val="003358C7"/>
    <w:rsid w:val="003359C5"/>
    <w:rsid w:val="00335D1F"/>
    <w:rsid w:val="00340242"/>
    <w:rsid w:val="00340516"/>
    <w:rsid w:val="00340679"/>
    <w:rsid w:val="00341160"/>
    <w:rsid w:val="00342859"/>
    <w:rsid w:val="0034499D"/>
    <w:rsid w:val="003449CF"/>
    <w:rsid w:val="00344A89"/>
    <w:rsid w:val="00345B89"/>
    <w:rsid w:val="003472AD"/>
    <w:rsid w:val="003520E9"/>
    <w:rsid w:val="00353A1E"/>
    <w:rsid w:val="00353C6F"/>
    <w:rsid w:val="00354B83"/>
    <w:rsid w:val="00355568"/>
    <w:rsid w:val="003578D6"/>
    <w:rsid w:val="00360311"/>
    <w:rsid w:val="00362ECE"/>
    <w:rsid w:val="003669B2"/>
    <w:rsid w:val="00366C3E"/>
    <w:rsid w:val="00366C69"/>
    <w:rsid w:val="0036789A"/>
    <w:rsid w:val="00367A02"/>
    <w:rsid w:val="00370156"/>
    <w:rsid w:val="00370C32"/>
    <w:rsid w:val="0037247D"/>
    <w:rsid w:val="003733F3"/>
    <w:rsid w:val="00373A60"/>
    <w:rsid w:val="00374FEC"/>
    <w:rsid w:val="003754D8"/>
    <w:rsid w:val="0037732D"/>
    <w:rsid w:val="00377526"/>
    <w:rsid w:val="00382A57"/>
    <w:rsid w:val="00382FEC"/>
    <w:rsid w:val="00383DEE"/>
    <w:rsid w:val="00383EA8"/>
    <w:rsid w:val="003855B2"/>
    <w:rsid w:val="0038575C"/>
    <w:rsid w:val="003906F0"/>
    <w:rsid w:val="003918D1"/>
    <w:rsid w:val="0039226C"/>
    <w:rsid w:val="00394BF0"/>
    <w:rsid w:val="003A061B"/>
    <w:rsid w:val="003A1954"/>
    <w:rsid w:val="003A261D"/>
    <w:rsid w:val="003A2844"/>
    <w:rsid w:val="003A28C0"/>
    <w:rsid w:val="003A5055"/>
    <w:rsid w:val="003A6051"/>
    <w:rsid w:val="003B12FB"/>
    <w:rsid w:val="003B14A2"/>
    <w:rsid w:val="003B38E5"/>
    <w:rsid w:val="003B3AF4"/>
    <w:rsid w:val="003B60C8"/>
    <w:rsid w:val="003B6639"/>
    <w:rsid w:val="003B79F0"/>
    <w:rsid w:val="003C062B"/>
    <w:rsid w:val="003C0DC1"/>
    <w:rsid w:val="003C0F83"/>
    <w:rsid w:val="003C1DE4"/>
    <w:rsid w:val="003C2C2E"/>
    <w:rsid w:val="003C34AF"/>
    <w:rsid w:val="003C4C8D"/>
    <w:rsid w:val="003D17F0"/>
    <w:rsid w:val="003D2635"/>
    <w:rsid w:val="003D2797"/>
    <w:rsid w:val="003D3BA9"/>
    <w:rsid w:val="003D451E"/>
    <w:rsid w:val="003D523C"/>
    <w:rsid w:val="003D598D"/>
    <w:rsid w:val="003D6038"/>
    <w:rsid w:val="003E1DC8"/>
    <w:rsid w:val="003E54D5"/>
    <w:rsid w:val="003E5746"/>
    <w:rsid w:val="003E79E8"/>
    <w:rsid w:val="003E7C34"/>
    <w:rsid w:val="003F0301"/>
    <w:rsid w:val="003F122F"/>
    <w:rsid w:val="003F37FB"/>
    <w:rsid w:val="003F5693"/>
    <w:rsid w:val="003F5C37"/>
    <w:rsid w:val="003F6369"/>
    <w:rsid w:val="00402C35"/>
    <w:rsid w:val="00403A84"/>
    <w:rsid w:val="00405E54"/>
    <w:rsid w:val="004069C7"/>
    <w:rsid w:val="0040774C"/>
    <w:rsid w:val="0041217D"/>
    <w:rsid w:val="00416552"/>
    <w:rsid w:val="0041664F"/>
    <w:rsid w:val="00421989"/>
    <w:rsid w:val="004264B0"/>
    <w:rsid w:val="00431AE6"/>
    <w:rsid w:val="00431DC0"/>
    <w:rsid w:val="0043202D"/>
    <w:rsid w:val="004354D7"/>
    <w:rsid w:val="00435AC6"/>
    <w:rsid w:val="00437321"/>
    <w:rsid w:val="0044095E"/>
    <w:rsid w:val="00441A33"/>
    <w:rsid w:val="00441D93"/>
    <w:rsid w:val="00445204"/>
    <w:rsid w:val="00445C12"/>
    <w:rsid w:val="004474EB"/>
    <w:rsid w:val="0044790A"/>
    <w:rsid w:val="00450B81"/>
    <w:rsid w:val="0045182E"/>
    <w:rsid w:val="004522FF"/>
    <w:rsid w:val="00452761"/>
    <w:rsid w:val="004531FD"/>
    <w:rsid w:val="004541DF"/>
    <w:rsid w:val="0045580B"/>
    <w:rsid w:val="00456E83"/>
    <w:rsid w:val="00457C19"/>
    <w:rsid w:val="0046137A"/>
    <w:rsid w:val="00462052"/>
    <w:rsid w:val="0046386D"/>
    <w:rsid w:val="00465EA9"/>
    <w:rsid w:val="0046671C"/>
    <w:rsid w:val="0047067F"/>
    <w:rsid w:val="00470741"/>
    <w:rsid w:val="00471D9C"/>
    <w:rsid w:val="004735B5"/>
    <w:rsid w:val="00481E32"/>
    <w:rsid w:val="004820D4"/>
    <w:rsid w:val="00484753"/>
    <w:rsid w:val="00486162"/>
    <w:rsid w:val="00487C34"/>
    <w:rsid w:val="00490733"/>
    <w:rsid w:val="004929D2"/>
    <w:rsid w:val="00492A39"/>
    <w:rsid w:val="00492A94"/>
    <w:rsid w:val="004932C4"/>
    <w:rsid w:val="00493874"/>
    <w:rsid w:val="004970AD"/>
    <w:rsid w:val="004A29F5"/>
    <w:rsid w:val="004A3BC2"/>
    <w:rsid w:val="004A6255"/>
    <w:rsid w:val="004B1C52"/>
    <w:rsid w:val="004B216D"/>
    <w:rsid w:val="004B3130"/>
    <w:rsid w:val="004B3E0D"/>
    <w:rsid w:val="004B5279"/>
    <w:rsid w:val="004B6A18"/>
    <w:rsid w:val="004C06FF"/>
    <w:rsid w:val="004C3657"/>
    <w:rsid w:val="004C47AF"/>
    <w:rsid w:val="004C5860"/>
    <w:rsid w:val="004D16CB"/>
    <w:rsid w:val="004D19EA"/>
    <w:rsid w:val="004D1D86"/>
    <w:rsid w:val="004D204B"/>
    <w:rsid w:val="004D3359"/>
    <w:rsid w:val="004D5844"/>
    <w:rsid w:val="004D7361"/>
    <w:rsid w:val="004E096A"/>
    <w:rsid w:val="004E0AE2"/>
    <w:rsid w:val="004E1B25"/>
    <w:rsid w:val="004E39B0"/>
    <w:rsid w:val="004E4392"/>
    <w:rsid w:val="004E5E60"/>
    <w:rsid w:val="004E669F"/>
    <w:rsid w:val="004E7F9B"/>
    <w:rsid w:val="004F08AF"/>
    <w:rsid w:val="004F233B"/>
    <w:rsid w:val="004F3125"/>
    <w:rsid w:val="004F4D30"/>
    <w:rsid w:val="004F664A"/>
    <w:rsid w:val="004F7C68"/>
    <w:rsid w:val="00503E30"/>
    <w:rsid w:val="00506013"/>
    <w:rsid w:val="0050677C"/>
    <w:rsid w:val="005068FC"/>
    <w:rsid w:val="0050796A"/>
    <w:rsid w:val="00510BF5"/>
    <w:rsid w:val="005127D0"/>
    <w:rsid w:val="00514D86"/>
    <w:rsid w:val="005150D1"/>
    <w:rsid w:val="005165AD"/>
    <w:rsid w:val="00521484"/>
    <w:rsid w:val="00523128"/>
    <w:rsid w:val="005245CF"/>
    <w:rsid w:val="00524D2B"/>
    <w:rsid w:val="00525A35"/>
    <w:rsid w:val="00536BB0"/>
    <w:rsid w:val="00537F5E"/>
    <w:rsid w:val="00541175"/>
    <w:rsid w:val="005439F1"/>
    <w:rsid w:val="00543A2B"/>
    <w:rsid w:val="00544251"/>
    <w:rsid w:val="005450CE"/>
    <w:rsid w:val="005452E5"/>
    <w:rsid w:val="00546C1E"/>
    <w:rsid w:val="005504C1"/>
    <w:rsid w:val="0055147C"/>
    <w:rsid w:val="0055236C"/>
    <w:rsid w:val="00552AE5"/>
    <w:rsid w:val="00555580"/>
    <w:rsid w:val="00566298"/>
    <w:rsid w:val="005666FB"/>
    <w:rsid w:val="005708D7"/>
    <w:rsid w:val="005714D3"/>
    <w:rsid w:val="005717E4"/>
    <w:rsid w:val="00571B64"/>
    <w:rsid w:val="00576F2D"/>
    <w:rsid w:val="005771F6"/>
    <w:rsid w:val="00584F88"/>
    <w:rsid w:val="00585511"/>
    <w:rsid w:val="005857DD"/>
    <w:rsid w:val="005867DB"/>
    <w:rsid w:val="00594E90"/>
    <w:rsid w:val="00595458"/>
    <w:rsid w:val="0059548D"/>
    <w:rsid w:val="00596961"/>
    <w:rsid w:val="005973D9"/>
    <w:rsid w:val="005A0298"/>
    <w:rsid w:val="005A11CC"/>
    <w:rsid w:val="005A2E00"/>
    <w:rsid w:val="005A469F"/>
    <w:rsid w:val="005A4968"/>
    <w:rsid w:val="005A5A7C"/>
    <w:rsid w:val="005A7070"/>
    <w:rsid w:val="005A7A58"/>
    <w:rsid w:val="005B4646"/>
    <w:rsid w:val="005B6DEC"/>
    <w:rsid w:val="005C0C05"/>
    <w:rsid w:val="005C1A1E"/>
    <w:rsid w:val="005C30E3"/>
    <w:rsid w:val="005C53B4"/>
    <w:rsid w:val="005D0680"/>
    <w:rsid w:val="005D1B26"/>
    <w:rsid w:val="005D21DE"/>
    <w:rsid w:val="005D4477"/>
    <w:rsid w:val="005D4C59"/>
    <w:rsid w:val="005D6EED"/>
    <w:rsid w:val="005E1586"/>
    <w:rsid w:val="005E1FF9"/>
    <w:rsid w:val="005E235D"/>
    <w:rsid w:val="005E3FA5"/>
    <w:rsid w:val="005E4C34"/>
    <w:rsid w:val="005E5573"/>
    <w:rsid w:val="005E5A17"/>
    <w:rsid w:val="005E5F55"/>
    <w:rsid w:val="005F1E8A"/>
    <w:rsid w:val="005F4640"/>
    <w:rsid w:val="005F4B0F"/>
    <w:rsid w:val="005F6107"/>
    <w:rsid w:val="006019B5"/>
    <w:rsid w:val="00602E6A"/>
    <w:rsid w:val="00606326"/>
    <w:rsid w:val="00606910"/>
    <w:rsid w:val="006117C5"/>
    <w:rsid w:val="00611D07"/>
    <w:rsid w:val="00612908"/>
    <w:rsid w:val="006137A8"/>
    <w:rsid w:val="00615169"/>
    <w:rsid w:val="006164A3"/>
    <w:rsid w:val="006203B8"/>
    <w:rsid w:val="00621030"/>
    <w:rsid w:val="00621552"/>
    <w:rsid w:val="006224A3"/>
    <w:rsid w:val="00623F1A"/>
    <w:rsid w:val="00624499"/>
    <w:rsid w:val="00624A60"/>
    <w:rsid w:val="00625CC8"/>
    <w:rsid w:val="006268D3"/>
    <w:rsid w:val="0062695B"/>
    <w:rsid w:val="006306F2"/>
    <w:rsid w:val="00634EAE"/>
    <w:rsid w:val="006358D4"/>
    <w:rsid w:val="00636851"/>
    <w:rsid w:val="00640004"/>
    <w:rsid w:val="0064189D"/>
    <w:rsid w:val="00643074"/>
    <w:rsid w:val="006430C5"/>
    <w:rsid w:val="0064457B"/>
    <w:rsid w:val="00644FCD"/>
    <w:rsid w:val="00645142"/>
    <w:rsid w:val="00646E33"/>
    <w:rsid w:val="00650732"/>
    <w:rsid w:val="00651E00"/>
    <w:rsid w:val="00651E98"/>
    <w:rsid w:val="00652B91"/>
    <w:rsid w:val="00653712"/>
    <w:rsid w:val="006541F3"/>
    <w:rsid w:val="0065424A"/>
    <w:rsid w:val="006555AE"/>
    <w:rsid w:val="00656498"/>
    <w:rsid w:val="00657A62"/>
    <w:rsid w:val="00662DA8"/>
    <w:rsid w:val="00662FFC"/>
    <w:rsid w:val="00663D24"/>
    <w:rsid w:val="00665B43"/>
    <w:rsid w:val="00665D89"/>
    <w:rsid w:val="00666AEE"/>
    <w:rsid w:val="0066753D"/>
    <w:rsid w:val="00670673"/>
    <w:rsid w:val="00671968"/>
    <w:rsid w:val="00671C62"/>
    <w:rsid w:val="00672AC3"/>
    <w:rsid w:val="00673145"/>
    <w:rsid w:val="006733B3"/>
    <w:rsid w:val="006741C8"/>
    <w:rsid w:val="006746ED"/>
    <w:rsid w:val="006810AF"/>
    <w:rsid w:val="00681426"/>
    <w:rsid w:val="006820DB"/>
    <w:rsid w:val="006831DD"/>
    <w:rsid w:val="00683E88"/>
    <w:rsid w:val="0068425F"/>
    <w:rsid w:val="00685125"/>
    <w:rsid w:val="006856D0"/>
    <w:rsid w:val="00687A77"/>
    <w:rsid w:val="00692AA2"/>
    <w:rsid w:val="0069328B"/>
    <w:rsid w:val="00694B77"/>
    <w:rsid w:val="006A1D81"/>
    <w:rsid w:val="006A4F3C"/>
    <w:rsid w:val="006B0232"/>
    <w:rsid w:val="006B0319"/>
    <w:rsid w:val="006B1DD2"/>
    <w:rsid w:val="006B255A"/>
    <w:rsid w:val="006B3DE6"/>
    <w:rsid w:val="006B54BF"/>
    <w:rsid w:val="006B6FB3"/>
    <w:rsid w:val="006B71F1"/>
    <w:rsid w:val="006C11AE"/>
    <w:rsid w:val="006C2F0B"/>
    <w:rsid w:val="006C2F1F"/>
    <w:rsid w:val="006C4AE5"/>
    <w:rsid w:val="006C5799"/>
    <w:rsid w:val="006D2251"/>
    <w:rsid w:val="006D254B"/>
    <w:rsid w:val="006D39AE"/>
    <w:rsid w:val="006D601C"/>
    <w:rsid w:val="006D79F1"/>
    <w:rsid w:val="006E1274"/>
    <w:rsid w:val="006E1536"/>
    <w:rsid w:val="006E48B3"/>
    <w:rsid w:val="006E608E"/>
    <w:rsid w:val="006E7049"/>
    <w:rsid w:val="006E78AD"/>
    <w:rsid w:val="006F0E27"/>
    <w:rsid w:val="006F6148"/>
    <w:rsid w:val="006F6EDC"/>
    <w:rsid w:val="007007A9"/>
    <w:rsid w:val="007011AF"/>
    <w:rsid w:val="0070366A"/>
    <w:rsid w:val="007039CA"/>
    <w:rsid w:val="00703EB6"/>
    <w:rsid w:val="00705A43"/>
    <w:rsid w:val="007060F6"/>
    <w:rsid w:val="0071072E"/>
    <w:rsid w:val="00710A49"/>
    <w:rsid w:val="00712585"/>
    <w:rsid w:val="0071273F"/>
    <w:rsid w:val="00712941"/>
    <w:rsid w:val="0071361E"/>
    <w:rsid w:val="007164C0"/>
    <w:rsid w:val="00716564"/>
    <w:rsid w:val="0071735C"/>
    <w:rsid w:val="00717F9B"/>
    <w:rsid w:val="00720247"/>
    <w:rsid w:val="00721974"/>
    <w:rsid w:val="00725196"/>
    <w:rsid w:val="00725896"/>
    <w:rsid w:val="00730179"/>
    <w:rsid w:val="00731144"/>
    <w:rsid w:val="007319AD"/>
    <w:rsid w:val="0073225E"/>
    <w:rsid w:val="00733741"/>
    <w:rsid w:val="00741CEA"/>
    <w:rsid w:val="00742A34"/>
    <w:rsid w:val="0074600C"/>
    <w:rsid w:val="00746299"/>
    <w:rsid w:val="00747509"/>
    <w:rsid w:val="007506B0"/>
    <w:rsid w:val="00753B02"/>
    <w:rsid w:val="007561C7"/>
    <w:rsid w:val="00760023"/>
    <w:rsid w:val="00761259"/>
    <w:rsid w:val="007621F5"/>
    <w:rsid w:val="0076471A"/>
    <w:rsid w:val="00765420"/>
    <w:rsid w:val="0077061F"/>
    <w:rsid w:val="007718FD"/>
    <w:rsid w:val="00773A42"/>
    <w:rsid w:val="00773E25"/>
    <w:rsid w:val="00774224"/>
    <w:rsid w:val="0077483F"/>
    <w:rsid w:val="007758CB"/>
    <w:rsid w:val="00777860"/>
    <w:rsid w:val="00777A5A"/>
    <w:rsid w:val="007809D3"/>
    <w:rsid w:val="007815D9"/>
    <w:rsid w:val="007843B9"/>
    <w:rsid w:val="00785D70"/>
    <w:rsid w:val="007875E8"/>
    <w:rsid w:val="00787958"/>
    <w:rsid w:val="007909B4"/>
    <w:rsid w:val="0079102A"/>
    <w:rsid w:val="007929F0"/>
    <w:rsid w:val="00793218"/>
    <w:rsid w:val="00793802"/>
    <w:rsid w:val="00795766"/>
    <w:rsid w:val="00796276"/>
    <w:rsid w:val="00796F04"/>
    <w:rsid w:val="007A1341"/>
    <w:rsid w:val="007A255A"/>
    <w:rsid w:val="007A786E"/>
    <w:rsid w:val="007A7C87"/>
    <w:rsid w:val="007B0C1D"/>
    <w:rsid w:val="007B1970"/>
    <w:rsid w:val="007B209E"/>
    <w:rsid w:val="007B4B0B"/>
    <w:rsid w:val="007B68DC"/>
    <w:rsid w:val="007B7CB0"/>
    <w:rsid w:val="007C123C"/>
    <w:rsid w:val="007C13EE"/>
    <w:rsid w:val="007C35FE"/>
    <w:rsid w:val="007C46F1"/>
    <w:rsid w:val="007C4D37"/>
    <w:rsid w:val="007C4F95"/>
    <w:rsid w:val="007C61E1"/>
    <w:rsid w:val="007D58FD"/>
    <w:rsid w:val="007D602B"/>
    <w:rsid w:val="007E0017"/>
    <w:rsid w:val="007E0B1E"/>
    <w:rsid w:val="007E0DAB"/>
    <w:rsid w:val="007E56F1"/>
    <w:rsid w:val="007E7B02"/>
    <w:rsid w:val="007F2256"/>
    <w:rsid w:val="007F7E3A"/>
    <w:rsid w:val="00801746"/>
    <w:rsid w:val="008068EA"/>
    <w:rsid w:val="00807DD7"/>
    <w:rsid w:val="00810442"/>
    <w:rsid w:val="00810813"/>
    <w:rsid w:val="00810DD9"/>
    <w:rsid w:val="008118C8"/>
    <w:rsid w:val="00813020"/>
    <w:rsid w:val="00813A4A"/>
    <w:rsid w:val="0081540A"/>
    <w:rsid w:val="00817774"/>
    <w:rsid w:val="00820F65"/>
    <w:rsid w:val="0082120A"/>
    <w:rsid w:val="00823BE3"/>
    <w:rsid w:val="00824D43"/>
    <w:rsid w:val="00830847"/>
    <w:rsid w:val="00832A51"/>
    <w:rsid w:val="00834125"/>
    <w:rsid w:val="008349CE"/>
    <w:rsid w:val="00834B77"/>
    <w:rsid w:val="00837090"/>
    <w:rsid w:val="00837DE2"/>
    <w:rsid w:val="00841A1F"/>
    <w:rsid w:val="008430FA"/>
    <w:rsid w:val="008515A0"/>
    <w:rsid w:val="0085204F"/>
    <w:rsid w:val="00854F95"/>
    <w:rsid w:val="00855972"/>
    <w:rsid w:val="008571D3"/>
    <w:rsid w:val="00857DA6"/>
    <w:rsid w:val="00857DB7"/>
    <w:rsid w:val="0086046F"/>
    <w:rsid w:val="00861E13"/>
    <w:rsid w:val="00861E84"/>
    <w:rsid w:val="008646DD"/>
    <w:rsid w:val="00865134"/>
    <w:rsid w:val="0086538C"/>
    <w:rsid w:val="00865BBE"/>
    <w:rsid w:val="0087146B"/>
    <w:rsid w:val="008731E4"/>
    <w:rsid w:val="0087462C"/>
    <w:rsid w:val="0087600F"/>
    <w:rsid w:val="00880DB4"/>
    <w:rsid w:val="008818B3"/>
    <w:rsid w:val="00883021"/>
    <w:rsid w:val="00883AA1"/>
    <w:rsid w:val="0088485D"/>
    <w:rsid w:val="00884A59"/>
    <w:rsid w:val="00885BE8"/>
    <w:rsid w:val="0088756A"/>
    <w:rsid w:val="008877DA"/>
    <w:rsid w:val="00887F9E"/>
    <w:rsid w:val="00890686"/>
    <w:rsid w:val="008925DC"/>
    <w:rsid w:val="00894791"/>
    <w:rsid w:val="00894B17"/>
    <w:rsid w:val="00895CB8"/>
    <w:rsid w:val="008A05CD"/>
    <w:rsid w:val="008A071B"/>
    <w:rsid w:val="008A2533"/>
    <w:rsid w:val="008A4F67"/>
    <w:rsid w:val="008A7A91"/>
    <w:rsid w:val="008B2872"/>
    <w:rsid w:val="008B4B33"/>
    <w:rsid w:val="008B5020"/>
    <w:rsid w:val="008B543F"/>
    <w:rsid w:val="008C1FB9"/>
    <w:rsid w:val="008C2675"/>
    <w:rsid w:val="008C6C44"/>
    <w:rsid w:val="008D0187"/>
    <w:rsid w:val="008D0619"/>
    <w:rsid w:val="008D0CD5"/>
    <w:rsid w:val="008D2A42"/>
    <w:rsid w:val="008D4BF8"/>
    <w:rsid w:val="008D51B5"/>
    <w:rsid w:val="008D6DD8"/>
    <w:rsid w:val="008D7864"/>
    <w:rsid w:val="008D78B3"/>
    <w:rsid w:val="008E28A9"/>
    <w:rsid w:val="008E5908"/>
    <w:rsid w:val="008E71C4"/>
    <w:rsid w:val="008F05F1"/>
    <w:rsid w:val="008F069F"/>
    <w:rsid w:val="008F1250"/>
    <w:rsid w:val="008F24B8"/>
    <w:rsid w:val="008F454D"/>
    <w:rsid w:val="008F56AB"/>
    <w:rsid w:val="009001DF"/>
    <w:rsid w:val="00905371"/>
    <w:rsid w:val="0090664F"/>
    <w:rsid w:val="00906BC2"/>
    <w:rsid w:val="0091161F"/>
    <w:rsid w:val="00921D91"/>
    <w:rsid w:val="009222BD"/>
    <w:rsid w:val="009224B8"/>
    <w:rsid w:val="00922E00"/>
    <w:rsid w:val="00923E1C"/>
    <w:rsid w:val="009244AD"/>
    <w:rsid w:val="009246F2"/>
    <w:rsid w:val="00924BD6"/>
    <w:rsid w:val="0092670B"/>
    <w:rsid w:val="00926C4D"/>
    <w:rsid w:val="0092717D"/>
    <w:rsid w:val="0093053D"/>
    <w:rsid w:val="00931639"/>
    <w:rsid w:val="00931B4F"/>
    <w:rsid w:val="00935C21"/>
    <w:rsid w:val="00943642"/>
    <w:rsid w:val="00943F38"/>
    <w:rsid w:val="00945716"/>
    <w:rsid w:val="009470EA"/>
    <w:rsid w:val="00951262"/>
    <w:rsid w:val="00952E88"/>
    <w:rsid w:val="00952EF7"/>
    <w:rsid w:val="00953C2B"/>
    <w:rsid w:val="009547EE"/>
    <w:rsid w:val="00957081"/>
    <w:rsid w:val="00964AA8"/>
    <w:rsid w:val="00964BB8"/>
    <w:rsid w:val="00965D1D"/>
    <w:rsid w:val="009667C3"/>
    <w:rsid w:val="00967F5B"/>
    <w:rsid w:val="009709CC"/>
    <w:rsid w:val="00971342"/>
    <w:rsid w:val="00972654"/>
    <w:rsid w:val="009726C8"/>
    <w:rsid w:val="0097353D"/>
    <w:rsid w:val="00973569"/>
    <w:rsid w:val="00973DFC"/>
    <w:rsid w:val="009818E8"/>
    <w:rsid w:val="00982722"/>
    <w:rsid w:val="0098481D"/>
    <w:rsid w:val="00987002"/>
    <w:rsid w:val="00992B02"/>
    <w:rsid w:val="00993F0A"/>
    <w:rsid w:val="00995C0A"/>
    <w:rsid w:val="00996249"/>
    <w:rsid w:val="009A05EE"/>
    <w:rsid w:val="009A1C79"/>
    <w:rsid w:val="009A3E80"/>
    <w:rsid w:val="009A45D4"/>
    <w:rsid w:val="009A535E"/>
    <w:rsid w:val="009A5426"/>
    <w:rsid w:val="009B252A"/>
    <w:rsid w:val="009B360C"/>
    <w:rsid w:val="009B504B"/>
    <w:rsid w:val="009B54A9"/>
    <w:rsid w:val="009B642E"/>
    <w:rsid w:val="009B6CD7"/>
    <w:rsid w:val="009C00EF"/>
    <w:rsid w:val="009C1386"/>
    <w:rsid w:val="009C31B2"/>
    <w:rsid w:val="009C3B91"/>
    <w:rsid w:val="009C582B"/>
    <w:rsid w:val="009C5C39"/>
    <w:rsid w:val="009C63A1"/>
    <w:rsid w:val="009C6637"/>
    <w:rsid w:val="009C7DDD"/>
    <w:rsid w:val="009D0341"/>
    <w:rsid w:val="009D0614"/>
    <w:rsid w:val="009D06CF"/>
    <w:rsid w:val="009D1535"/>
    <w:rsid w:val="009D6D89"/>
    <w:rsid w:val="009D7761"/>
    <w:rsid w:val="009E0035"/>
    <w:rsid w:val="009E113F"/>
    <w:rsid w:val="009E2860"/>
    <w:rsid w:val="009E458E"/>
    <w:rsid w:val="009E4B7C"/>
    <w:rsid w:val="009E58DE"/>
    <w:rsid w:val="009E5E2A"/>
    <w:rsid w:val="009E6A8C"/>
    <w:rsid w:val="009F23C8"/>
    <w:rsid w:val="009F4AA0"/>
    <w:rsid w:val="009F4B7E"/>
    <w:rsid w:val="009F6880"/>
    <w:rsid w:val="009F71C8"/>
    <w:rsid w:val="009F7D41"/>
    <w:rsid w:val="00A00449"/>
    <w:rsid w:val="00A032A5"/>
    <w:rsid w:val="00A0773E"/>
    <w:rsid w:val="00A10257"/>
    <w:rsid w:val="00A1053D"/>
    <w:rsid w:val="00A1078A"/>
    <w:rsid w:val="00A10ACE"/>
    <w:rsid w:val="00A1185B"/>
    <w:rsid w:val="00A12E7C"/>
    <w:rsid w:val="00A16D49"/>
    <w:rsid w:val="00A17106"/>
    <w:rsid w:val="00A17F17"/>
    <w:rsid w:val="00A23110"/>
    <w:rsid w:val="00A23BF5"/>
    <w:rsid w:val="00A24C57"/>
    <w:rsid w:val="00A24E79"/>
    <w:rsid w:val="00A24EF8"/>
    <w:rsid w:val="00A25074"/>
    <w:rsid w:val="00A25575"/>
    <w:rsid w:val="00A2593C"/>
    <w:rsid w:val="00A308D4"/>
    <w:rsid w:val="00A30D1D"/>
    <w:rsid w:val="00A35AB1"/>
    <w:rsid w:val="00A35F7E"/>
    <w:rsid w:val="00A361AA"/>
    <w:rsid w:val="00A369C5"/>
    <w:rsid w:val="00A36F32"/>
    <w:rsid w:val="00A37BEA"/>
    <w:rsid w:val="00A41F76"/>
    <w:rsid w:val="00A44675"/>
    <w:rsid w:val="00A46447"/>
    <w:rsid w:val="00A50844"/>
    <w:rsid w:val="00A53F11"/>
    <w:rsid w:val="00A54D5D"/>
    <w:rsid w:val="00A56D97"/>
    <w:rsid w:val="00A574F2"/>
    <w:rsid w:val="00A57911"/>
    <w:rsid w:val="00A61FC4"/>
    <w:rsid w:val="00A65B9C"/>
    <w:rsid w:val="00A65D01"/>
    <w:rsid w:val="00A65FC6"/>
    <w:rsid w:val="00A670D3"/>
    <w:rsid w:val="00A74297"/>
    <w:rsid w:val="00A767CE"/>
    <w:rsid w:val="00A76A7C"/>
    <w:rsid w:val="00A80EEB"/>
    <w:rsid w:val="00A81547"/>
    <w:rsid w:val="00A81819"/>
    <w:rsid w:val="00A81F85"/>
    <w:rsid w:val="00A82FDE"/>
    <w:rsid w:val="00A84DC4"/>
    <w:rsid w:val="00A8623D"/>
    <w:rsid w:val="00A902D8"/>
    <w:rsid w:val="00A9088A"/>
    <w:rsid w:val="00A90F7C"/>
    <w:rsid w:val="00A92507"/>
    <w:rsid w:val="00A92DF8"/>
    <w:rsid w:val="00AA04E7"/>
    <w:rsid w:val="00AA112A"/>
    <w:rsid w:val="00AA1A7D"/>
    <w:rsid w:val="00AA1FD1"/>
    <w:rsid w:val="00AA3F80"/>
    <w:rsid w:val="00AA4F0C"/>
    <w:rsid w:val="00AA5242"/>
    <w:rsid w:val="00AA5446"/>
    <w:rsid w:val="00AA55B5"/>
    <w:rsid w:val="00AA5ED7"/>
    <w:rsid w:val="00AB0340"/>
    <w:rsid w:val="00AB5CA8"/>
    <w:rsid w:val="00AB6B17"/>
    <w:rsid w:val="00AB6E67"/>
    <w:rsid w:val="00AB7942"/>
    <w:rsid w:val="00AC0A6C"/>
    <w:rsid w:val="00AC31DD"/>
    <w:rsid w:val="00AC34E7"/>
    <w:rsid w:val="00AD074B"/>
    <w:rsid w:val="00AD15F3"/>
    <w:rsid w:val="00AD2994"/>
    <w:rsid w:val="00AD376B"/>
    <w:rsid w:val="00AD41DC"/>
    <w:rsid w:val="00AD4D7E"/>
    <w:rsid w:val="00AD5059"/>
    <w:rsid w:val="00AD658E"/>
    <w:rsid w:val="00AD66BC"/>
    <w:rsid w:val="00AE0FF4"/>
    <w:rsid w:val="00AE155C"/>
    <w:rsid w:val="00AE1F0D"/>
    <w:rsid w:val="00AE2480"/>
    <w:rsid w:val="00AE3A26"/>
    <w:rsid w:val="00AE4758"/>
    <w:rsid w:val="00AE7D98"/>
    <w:rsid w:val="00AF0629"/>
    <w:rsid w:val="00AF1CE8"/>
    <w:rsid w:val="00AF4226"/>
    <w:rsid w:val="00AF48BC"/>
    <w:rsid w:val="00AF5CE2"/>
    <w:rsid w:val="00AF693B"/>
    <w:rsid w:val="00AF7350"/>
    <w:rsid w:val="00B00707"/>
    <w:rsid w:val="00B01AAC"/>
    <w:rsid w:val="00B0217B"/>
    <w:rsid w:val="00B035D4"/>
    <w:rsid w:val="00B04165"/>
    <w:rsid w:val="00B05BE5"/>
    <w:rsid w:val="00B125F1"/>
    <w:rsid w:val="00B15DE8"/>
    <w:rsid w:val="00B163F1"/>
    <w:rsid w:val="00B1773A"/>
    <w:rsid w:val="00B205E1"/>
    <w:rsid w:val="00B239FD"/>
    <w:rsid w:val="00B246CD"/>
    <w:rsid w:val="00B30A33"/>
    <w:rsid w:val="00B3250F"/>
    <w:rsid w:val="00B3292D"/>
    <w:rsid w:val="00B35048"/>
    <w:rsid w:val="00B35F6E"/>
    <w:rsid w:val="00B35FE7"/>
    <w:rsid w:val="00B37F7C"/>
    <w:rsid w:val="00B40627"/>
    <w:rsid w:val="00B41E8F"/>
    <w:rsid w:val="00B41ED6"/>
    <w:rsid w:val="00B42E90"/>
    <w:rsid w:val="00B4438D"/>
    <w:rsid w:val="00B44808"/>
    <w:rsid w:val="00B45C5F"/>
    <w:rsid w:val="00B45D78"/>
    <w:rsid w:val="00B47C52"/>
    <w:rsid w:val="00B504F6"/>
    <w:rsid w:val="00B513D9"/>
    <w:rsid w:val="00B550E7"/>
    <w:rsid w:val="00B56F7C"/>
    <w:rsid w:val="00B6066C"/>
    <w:rsid w:val="00B60864"/>
    <w:rsid w:val="00B608EE"/>
    <w:rsid w:val="00B61024"/>
    <w:rsid w:val="00B644DC"/>
    <w:rsid w:val="00B65C4E"/>
    <w:rsid w:val="00B67011"/>
    <w:rsid w:val="00B7092D"/>
    <w:rsid w:val="00B712DE"/>
    <w:rsid w:val="00B71BDB"/>
    <w:rsid w:val="00B72F15"/>
    <w:rsid w:val="00B733E8"/>
    <w:rsid w:val="00B7452C"/>
    <w:rsid w:val="00B77340"/>
    <w:rsid w:val="00B8361A"/>
    <w:rsid w:val="00B83AE9"/>
    <w:rsid w:val="00B8424E"/>
    <w:rsid w:val="00B84F24"/>
    <w:rsid w:val="00B86B1B"/>
    <w:rsid w:val="00B86D97"/>
    <w:rsid w:val="00B86DC0"/>
    <w:rsid w:val="00B87617"/>
    <w:rsid w:val="00B902AE"/>
    <w:rsid w:val="00B915AF"/>
    <w:rsid w:val="00B9252A"/>
    <w:rsid w:val="00B92BC6"/>
    <w:rsid w:val="00B94EC6"/>
    <w:rsid w:val="00B9522C"/>
    <w:rsid w:val="00B97039"/>
    <w:rsid w:val="00BA12BE"/>
    <w:rsid w:val="00BA2048"/>
    <w:rsid w:val="00BA409C"/>
    <w:rsid w:val="00BA4710"/>
    <w:rsid w:val="00BA57C3"/>
    <w:rsid w:val="00BB2B3B"/>
    <w:rsid w:val="00BB32BA"/>
    <w:rsid w:val="00BB3564"/>
    <w:rsid w:val="00BB48F1"/>
    <w:rsid w:val="00BB5826"/>
    <w:rsid w:val="00BB6817"/>
    <w:rsid w:val="00BB7E28"/>
    <w:rsid w:val="00BC0FF7"/>
    <w:rsid w:val="00BC3450"/>
    <w:rsid w:val="00BC6867"/>
    <w:rsid w:val="00BD0A8B"/>
    <w:rsid w:val="00BD21BE"/>
    <w:rsid w:val="00BD359D"/>
    <w:rsid w:val="00BD4267"/>
    <w:rsid w:val="00BD513C"/>
    <w:rsid w:val="00BD5F27"/>
    <w:rsid w:val="00BD6ABF"/>
    <w:rsid w:val="00BD7DE9"/>
    <w:rsid w:val="00BE0141"/>
    <w:rsid w:val="00BE0E59"/>
    <w:rsid w:val="00BE1A63"/>
    <w:rsid w:val="00BE3A7E"/>
    <w:rsid w:val="00BE4E2B"/>
    <w:rsid w:val="00BE7504"/>
    <w:rsid w:val="00BF1166"/>
    <w:rsid w:val="00BF11E5"/>
    <w:rsid w:val="00BF45CC"/>
    <w:rsid w:val="00BF46F2"/>
    <w:rsid w:val="00BF4B9A"/>
    <w:rsid w:val="00BF4D0F"/>
    <w:rsid w:val="00BF5755"/>
    <w:rsid w:val="00C0133C"/>
    <w:rsid w:val="00C02B33"/>
    <w:rsid w:val="00C030F4"/>
    <w:rsid w:val="00C03601"/>
    <w:rsid w:val="00C0401A"/>
    <w:rsid w:val="00C10305"/>
    <w:rsid w:val="00C113C7"/>
    <w:rsid w:val="00C11E7B"/>
    <w:rsid w:val="00C1298D"/>
    <w:rsid w:val="00C13619"/>
    <w:rsid w:val="00C139EA"/>
    <w:rsid w:val="00C14B1A"/>
    <w:rsid w:val="00C16929"/>
    <w:rsid w:val="00C172A4"/>
    <w:rsid w:val="00C202D5"/>
    <w:rsid w:val="00C20FB2"/>
    <w:rsid w:val="00C22DEC"/>
    <w:rsid w:val="00C25E3A"/>
    <w:rsid w:val="00C26C81"/>
    <w:rsid w:val="00C274D8"/>
    <w:rsid w:val="00C300C8"/>
    <w:rsid w:val="00C30857"/>
    <w:rsid w:val="00C30AED"/>
    <w:rsid w:val="00C31A6A"/>
    <w:rsid w:val="00C31C15"/>
    <w:rsid w:val="00C32356"/>
    <w:rsid w:val="00C3378A"/>
    <w:rsid w:val="00C34D11"/>
    <w:rsid w:val="00C40D5C"/>
    <w:rsid w:val="00C4481D"/>
    <w:rsid w:val="00C46206"/>
    <w:rsid w:val="00C51B31"/>
    <w:rsid w:val="00C5583B"/>
    <w:rsid w:val="00C55AD1"/>
    <w:rsid w:val="00C6316C"/>
    <w:rsid w:val="00C633F6"/>
    <w:rsid w:val="00C635B2"/>
    <w:rsid w:val="00C64461"/>
    <w:rsid w:val="00C668A4"/>
    <w:rsid w:val="00C66C60"/>
    <w:rsid w:val="00C70B38"/>
    <w:rsid w:val="00C721F0"/>
    <w:rsid w:val="00C76FE7"/>
    <w:rsid w:val="00C77F0D"/>
    <w:rsid w:val="00C8222A"/>
    <w:rsid w:val="00C82363"/>
    <w:rsid w:val="00C84097"/>
    <w:rsid w:val="00C85997"/>
    <w:rsid w:val="00C86414"/>
    <w:rsid w:val="00C91729"/>
    <w:rsid w:val="00C9362D"/>
    <w:rsid w:val="00C93796"/>
    <w:rsid w:val="00C9393F"/>
    <w:rsid w:val="00C96EE4"/>
    <w:rsid w:val="00C97AD4"/>
    <w:rsid w:val="00CA21C5"/>
    <w:rsid w:val="00CA4C96"/>
    <w:rsid w:val="00CA4C9B"/>
    <w:rsid w:val="00CA7B0C"/>
    <w:rsid w:val="00CB09D2"/>
    <w:rsid w:val="00CB150A"/>
    <w:rsid w:val="00CB2E0E"/>
    <w:rsid w:val="00CB5AFB"/>
    <w:rsid w:val="00CB665D"/>
    <w:rsid w:val="00CB6D32"/>
    <w:rsid w:val="00CB7D78"/>
    <w:rsid w:val="00CC11D7"/>
    <w:rsid w:val="00CC1B0D"/>
    <w:rsid w:val="00CC2E79"/>
    <w:rsid w:val="00CC30B8"/>
    <w:rsid w:val="00CC40A0"/>
    <w:rsid w:val="00CC5444"/>
    <w:rsid w:val="00CD2B8B"/>
    <w:rsid w:val="00CD570E"/>
    <w:rsid w:val="00CD5FE9"/>
    <w:rsid w:val="00CE017B"/>
    <w:rsid w:val="00CE2002"/>
    <w:rsid w:val="00CE2727"/>
    <w:rsid w:val="00CE273D"/>
    <w:rsid w:val="00CF1D5E"/>
    <w:rsid w:val="00CF382C"/>
    <w:rsid w:val="00CF5D0A"/>
    <w:rsid w:val="00D05D40"/>
    <w:rsid w:val="00D0706E"/>
    <w:rsid w:val="00D07550"/>
    <w:rsid w:val="00D07641"/>
    <w:rsid w:val="00D10F96"/>
    <w:rsid w:val="00D10F98"/>
    <w:rsid w:val="00D1191D"/>
    <w:rsid w:val="00D1256D"/>
    <w:rsid w:val="00D15FDA"/>
    <w:rsid w:val="00D16A4E"/>
    <w:rsid w:val="00D17973"/>
    <w:rsid w:val="00D2134B"/>
    <w:rsid w:val="00D23FCA"/>
    <w:rsid w:val="00D253D3"/>
    <w:rsid w:val="00D2684C"/>
    <w:rsid w:val="00D27D04"/>
    <w:rsid w:val="00D32529"/>
    <w:rsid w:val="00D33E5A"/>
    <w:rsid w:val="00D342FF"/>
    <w:rsid w:val="00D40AA8"/>
    <w:rsid w:val="00D455E5"/>
    <w:rsid w:val="00D469C1"/>
    <w:rsid w:val="00D478CF"/>
    <w:rsid w:val="00D518ED"/>
    <w:rsid w:val="00D53CD9"/>
    <w:rsid w:val="00D54211"/>
    <w:rsid w:val="00D54471"/>
    <w:rsid w:val="00D54A37"/>
    <w:rsid w:val="00D54FF4"/>
    <w:rsid w:val="00D62F15"/>
    <w:rsid w:val="00D706AD"/>
    <w:rsid w:val="00D715D9"/>
    <w:rsid w:val="00D73965"/>
    <w:rsid w:val="00D74390"/>
    <w:rsid w:val="00D763C3"/>
    <w:rsid w:val="00D7770F"/>
    <w:rsid w:val="00D82D66"/>
    <w:rsid w:val="00D832DF"/>
    <w:rsid w:val="00D84528"/>
    <w:rsid w:val="00D84B3A"/>
    <w:rsid w:val="00D85DBB"/>
    <w:rsid w:val="00D86519"/>
    <w:rsid w:val="00D86574"/>
    <w:rsid w:val="00D869EF"/>
    <w:rsid w:val="00D900C6"/>
    <w:rsid w:val="00D952B7"/>
    <w:rsid w:val="00D96694"/>
    <w:rsid w:val="00D97C66"/>
    <w:rsid w:val="00DA0530"/>
    <w:rsid w:val="00DA120F"/>
    <w:rsid w:val="00DA2635"/>
    <w:rsid w:val="00DA26ED"/>
    <w:rsid w:val="00DA2E31"/>
    <w:rsid w:val="00DA3A47"/>
    <w:rsid w:val="00DA3E0C"/>
    <w:rsid w:val="00DA5304"/>
    <w:rsid w:val="00DB049A"/>
    <w:rsid w:val="00DB45C8"/>
    <w:rsid w:val="00DB4613"/>
    <w:rsid w:val="00DB6BDD"/>
    <w:rsid w:val="00DC099F"/>
    <w:rsid w:val="00DC280B"/>
    <w:rsid w:val="00DC4B1C"/>
    <w:rsid w:val="00DC568A"/>
    <w:rsid w:val="00DC6682"/>
    <w:rsid w:val="00DC6BFF"/>
    <w:rsid w:val="00DD018B"/>
    <w:rsid w:val="00DD0F1A"/>
    <w:rsid w:val="00DD2E5F"/>
    <w:rsid w:val="00DD5D77"/>
    <w:rsid w:val="00DE0251"/>
    <w:rsid w:val="00DE38E6"/>
    <w:rsid w:val="00DE3BE2"/>
    <w:rsid w:val="00DE4D60"/>
    <w:rsid w:val="00DE69D6"/>
    <w:rsid w:val="00DE792B"/>
    <w:rsid w:val="00DE7B14"/>
    <w:rsid w:val="00DE7ED4"/>
    <w:rsid w:val="00DF5246"/>
    <w:rsid w:val="00DF5DCF"/>
    <w:rsid w:val="00DF72C7"/>
    <w:rsid w:val="00DF75EA"/>
    <w:rsid w:val="00DF7DF8"/>
    <w:rsid w:val="00E0034A"/>
    <w:rsid w:val="00E02A40"/>
    <w:rsid w:val="00E03AD3"/>
    <w:rsid w:val="00E03BA4"/>
    <w:rsid w:val="00E05B40"/>
    <w:rsid w:val="00E1073B"/>
    <w:rsid w:val="00E10F55"/>
    <w:rsid w:val="00E1196A"/>
    <w:rsid w:val="00E12544"/>
    <w:rsid w:val="00E1411A"/>
    <w:rsid w:val="00E149ED"/>
    <w:rsid w:val="00E16B5A"/>
    <w:rsid w:val="00E2231B"/>
    <w:rsid w:val="00E228BE"/>
    <w:rsid w:val="00E2324B"/>
    <w:rsid w:val="00E30FE3"/>
    <w:rsid w:val="00E32A8E"/>
    <w:rsid w:val="00E36A28"/>
    <w:rsid w:val="00E4031D"/>
    <w:rsid w:val="00E404D7"/>
    <w:rsid w:val="00E40869"/>
    <w:rsid w:val="00E40AFE"/>
    <w:rsid w:val="00E4136D"/>
    <w:rsid w:val="00E41799"/>
    <w:rsid w:val="00E43571"/>
    <w:rsid w:val="00E44482"/>
    <w:rsid w:val="00E444F2"/>
    <w:rsid w:val="00E4740B"/>
    <w:rsid w:val="00E50FE2"/>
    <w:rsid w:val="00E516A3"/>
    <w:rsid w:val="00E51B13"/>
    <w:rsid w:val="00E54863"/>
    <w:rsid w:val="00E55260"/>
    <w:rsid w:val="00E5628F"/>
    <w:rsid w:val="00E6160D"/>
    <w:rsid w:val="00E62B5D"/>
    <w:rsid w:val="00E65349"/>
    <w:rsid w:val="00E67C85"/>
    <w:rsid w:val="00E70DE1"/>
    <w:rsid w:val="00E71484"/>
    <w:rsid w:val="00E72767"/>
    <w:rsid w:val="00E73B0C"/>
    <w:rsid w:val="00E76041"/>
    <w:rsid w:val="00E805A2"/>
    <w:rsid w:val="00E80926"/>
    <w:rsid w:val="00E8183A"/>
    <w:rsid w:val="00E8390F"/>
    <w:rsid w:val="00E8532A"/>
    <w:rsid w:val="00E85BD9"/>
    <w:rsid w:val="00E910D2"/>
    <w:rsid w:val="00E91A67"/>
    <w:rsid w:val="00E936A3"/>
    <w:rsid w:val="00E93996"/>
    <w:rsid w:val="00E94CA9"/>
    <w:rsid w:val="00E970C0"/>
    <w:rsid w:val="00E97208"/>
    <w:rsid w:val="00E97BD5"/>
    <w:rsid w:val="00EA308E"/>
    <w:rsid w:val="00EA4F98"/>
    <w:rsid w:val="00EA669A"/>
    <w:rsid w:val="00EA6B6D"/>
    <w:rsid w:val="00EB04B0"/>
    <w:rsid w:val="00EB20EF"/>
    <w:rsid w:val="00EB26C6"/>
    <w:rsid w:val="00EB4E46"/>
    <w:rsid w:val="00EB65CE"/>
    <w:rsid w:val="00EB67A1"/>
    <w:rsid w:val="00EB7C10"/>
    <w:rsid w:val="00EC2BA2"/>
    <w:rsid w:val="00EC3990"/>
    <w:rsid w:val="00EC48C5"/>
    <w:rsid w:val="00ED104B"/>
    <w:rsid w:val="00ED150C"/>
    <w:rsid w:val="00ED1852"/>
    <w:rsid w:val="00ED3281"/>
    <w:rsid w:val="00ED46A9"/>
    <w:rsid w:val="00ED7F6D"/>
    <w:rsid w:val="00EE0240"/>
    <w:rsid w:val="00EE1140"/>
    <w:rsid w:val="00EE12CB"/>
    <w:rsid w:val="00EE23AB"/>
    <w:rsid w:val="00EE2608"/>
    <w:rsid w:val="00EE4323"/>
    <w:rsid w:val="00EE4672"/>
    <w:rsid w:val="00EE5619"/>
    <w:rsid w:val="00EE5A30"/>
    <w:rsid w:val="00EE5CE9"/>
    <w:rsid w:val="00EE5E02"/>
    <w:rsid w:val="00EE71E6"/>
    <w:rsid w:val="00EE79E6"/>
    <w:rsid w:val="00EE7A34"/>
    <w:rsid w:val="00EE7C8E"/>
    <w:rsid w:val="00EF0C33"/>
    <w:rsid w:val="00EF1976"/>
    <w:rsid w:val="00EF1E96"/>
    <w:rsid w:val="00EF507D"/>
    <w:rsid w:val="00EF577E"/>
    <w:rsid w:val="00EF5CAB"/>
    <w:rsid w:val="00F03C4A"/>
    <w:rsid w:val="00F10CDB"/>
    <w:rsid w:val="00F11BAF"/>
    <w:rsid w:val="00F12DA3"/>
    <w:rsid w:val="00F147DD"/>
    <w:rsid w:val="00F2015B"/>
    <w:rsid w:val="00F22AB2"/>
    <w:rsid w:val="00F25AD6"/>
    <w:rsid w:val="00F26E10"/>
    <w:rsid w:val="00F2724E"/>
    <w:rsid w:val="00F30CC3"/>
    <w:rsid w:val="00F33772"/>
    <w:rsid w:val="00F33833"/>
    <w:rsid w:val="00F338A7"/>
    <w:rsid w:val="00F3396B"/>
    <w:rsid w:val="00F3500D"/>
    <w:rsid w:val="00F360AB"/>
    <w:rsid w:val="00F36610"/>
    <w:rsid w:val="00F37561"/>
    <w:rsid w:val="00F4044F"/>
    <w:rsid w:val="00F4174B"/>
    <w:rsid w:val="00F42495"/>
    <w:rsid w:val="00F43A12"/>
    <w:rsid w:val="00F43EE1"/>
    <w:rsid w:val="00F44268"/>
    <w:rsid w:val="00F51EBA"/>
    <w:rsid w:val="00F523F5"/>
    <w:rsid w:val="00F5367F"/>
    <w:rsid w:val="00F54274"/>
    <w:rsid w:val="00F55A5F"/>
    <w:rsid w:val="00F56302"/>
    <w:rsid w:val="00F6033D"/>
    <w:rsid w:val="00F6188F"/>
    <w:rsid w:val="00F61CC2"/>
    <w:rsid w:val="00F63222"/>
    <w:rsid w:val="00F66616"/>
    <w:rsid w:val="00F66F6B"/>
    <w:rsid w:val="00F67165"/>
    <w:rsid w:val="00F67B47"/>
    <w:rsid w:val="00F70E40"/>
    <w:rsid w:val="00F71D97"/>
    <w:rsid w:val="00F72A88"/>
    <w:rsid w:val="00F72BCD"/>
    <w:rsid w:val="00F81C9B"/>
    <w:rsid w:val="00F81F71"/>
    <w:rsid w:val="00F8560E"/>
    <w:rsid w:val="00F85FBC"/>
    <w:rsid w:val="00F86988"/>
    <w:rsid w:val="00F90B2F"/>
    <w:rsid w:val="00F91C5B"/>
    <w:rsid w:val="00F945F9"/>
    <w:rsid w:val="00F94C71"/>
    <w:rsid w:val="00F96D84"/>
    <w:rsid w:val="00FA314F"/>
    <w:rsid w:val="00FA4EC2"/>
    <w:rsid w:val="00FB1483"/>
    <w:rsid w:val="00FB321D"/>
    <w:rsid w:val="00FB486F"/>
    <w:rsid w:val="00FB4ADA"/>
    <w:rsid w:val="00FB4FEF"/>
    <w:rsid w:val="00FB5FDF"/>
    <w:rsid w:val="00FC13B7"/>
    <w:rsid w:val="00FC3EBC"/>
    <w:rsid w:val="00FC4118"/>
    <w:rsid w:val="00FC4437"/>
    <w:rsid w:val="00FD03A4"/>
    <w:rsid w:val="00FD17E5"/>
    <w:rsid w:val="00FD2803"/>
    <w:rsid w:val="00FD2D3F"/>
    <w:rsid w:val="00FD3610"/>
    <w:rsid w:val="00FD48AC"/>
    <w:rsid w:val="00FD5525"/>
    <w:rsid w:val="00FD5976"/>
    <w:rsid w:val="00FD5EA9"/>
    <w:rsid w:val="00FE150E"/>
    <w:rsid w:val="00FE1928"/>
    <w:rsid w:val="00FE2F05"/>
    <w:rsid w:val="00FE35DD"/>
    <w:rsid w:val="00FE5E08"/>
    <w:rsid w:val="00FE67B7"/>
    <w:rsid w:val="00FE7018"/>
    <w:rsid w:val="00FE744A"/>
    <w:rsid w:val="00FE75BC"/>
    <w:rsid w:val="00FF2112"/>
    <w:rsid w:val="00FF2D43"/>
    <w:rsid w:val="00FF33FD"/>
    <w:rsid w:val="00FF4EE3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/>
    <w:lsdException w:name="caption" w:locked="1" w:qFormat="1"/>
    <w:lsdException w:name="page number" w:locked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Body Text First Indent" w:locked="1"/>
    <w:lsdException w:name="Body Text First Indent 2" w:locked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16A"/>
    <w:pPr>
      <w:spacing w:before="100" w:after="120"/>
    </w:pPr>
    <w:rPr>
      <w:rFonts w:eastAsia="Times New Roman"/>
      <w:sz w:val="22"/>
      <w:lang w:eastAsia="en-US"/>
    </w:rPr>
  </w:style>
  <w:style w:type="paragraph" w:styleId="1">
    <w:name w:val="heading 1"/>
    <w:aliases w:val="h1,section,1,H1,überschrift 1,Main heading,Heading 10,Section,Header1,123,level 1,Level 1 Head,Part,section break,PARA1,Heading1,UCRB,hd1,head,head1,head2,head3,head4,head5,head6,head7,head8,head9,head10,head11,head12,head13,head14"/>
    <w:basedOn w:val="a"/>
    <w:next w:val="a0"/>
    <w:link w:val="10"/>
    <w:autoRedefine/>
    <w:qFormat/>
    <w:rsid w:val="00035C89"/>
    <w:pPr>
      <w:keepNext/>
      <w:pageBreakBefore/>
      <w:widowControl w:val="0"/>
      <w:spacing w:before="240" w:after="240"/>
      <w:jc w:val="center"/>
      <w:outlineLvl w:val="0"/>
    </w:pPr>
    <w:rPr>
      <w:rFonts w:ascii="Times New Roman" w:eastAsia="Calibri" w:hAnsi="Times New Roman"/>
      <w:b/>
      <w:caps/>
      <w:kern w:val="28"/>
      <w:sz w:val="28"/>
      <w:lang w:val="x-none"/>
    </w:rPr>
  </w:style>
  <w:style w:type="paragraph" w:styleId="2">
    <w:name w:val="heading 2"/>
    <w:aliases w:val="Unterkapitel,EBA Themen,EBA Themen1,Unterkapitel1,h2"/>
    <w:basedOn w:val="a"/>
    <w:next w:val="a0"/>
    <w:link w:val="20"/>
    <w:autoRedefine/>
    <w:qFormat/>
    <w:rsid w:val="00AA5ED7"/>
    <w:pPr>
      <w:keepNext/>
      <w:widowControl w:val="0"/>
      <w:spacing w:before="0" w:after="0"/>
      <w:ind w:left="680"/>
      <w:outlineLvl w:val="1"/>
    </w:pPr>
    <w:rPr>
      <w:rFonts w:ascii="Cambria" w:eastAsia="Calibri" w:hAnsi="Cambria"/>
      <w:b/>
      <w:spacing w:val="-4"/>
      <w:sz w:val="28"/>
      <w:lang w:val="x-none"/>
    </w:rPr>
  </w:style>
  <w:style w:type="paragraph" w:styleId="3">
    <w:name w:val="heading 3"/>
    <w:aliases w:val="Thema_1,EBA U-Themen,EBA U-Themen1,Thema_11,h3,Headline3,nmhd3,PARA3,3,Paragraph,Annotationen,3heading,DQHeading 3,DQHeading 31,DQHeading 32,DQHeading 33,DQHeading 34,DQHeading 35,DQHeading 36,DQHeading 37,DQHeading 38,DQHeading 311"/>
    <w:basedOn w:val="2"/>
    <w:next w:val="21"/>
    <w:link w:val="30"/>
    <w:autoRedefine/>
    <w:qFormat/>
    <w:rsid w:val="000D027D"/>
    <w:pPr>
      <w:numPr>
        <w:ilvl w:val="2"/>
      </w:numPr>
      <w:ind w:left="680"/>
      <w:outlineLvl w:val="2"/>
    </w:pPr>
    <w:rPr>
      <w:rFonts w:ascii="Calibri" w:eastAsia="Times New Roman" w:hAnsi="Calibri"/>
      <w:b w:val="0"/>
      <w:spacing w:val="-7"/>
      <w:sz w:val="24"/>
      <w:lang w:val="ru-RU"/>
    </w:rPr>
  </w:style>
  <w:style w:type="paragraph" w:styleId="4">
    <w:name w:val="heading 4"/>
    <w:basedOn w:val="a"/>
    <w:next w:val="a"/>
    <w:qFormat/>
    <w:locked/>
    <w:rsid w:val="0064189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7">
    <w:name w:val="heading 7"/>
    <w:aliases w:val="U7,T7,h7,PIM 7,7,ExhibitTitle,st,Objective,heading7,req3,L7,ITT t7,PA Appendix Major,letter list,lettered list,letter list1,lettered list1,letter list2,lettered list2,letter list11,lettered list11,letter list3,lettered list3,letter list12"/>
    <w:basedOn w:val="a"/>
    <w:next w:val="a"/>
    <w:link w:val="70"/>
    <w:qFormat/>
    <w:rsid w:val="009B504B"/>
    <w:pPr>
      <w:widowControl w:val="0"/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8">
    <w:name w:val="heading 8"/>
    <w:aliases w:val="U8,T8,h8,8,FigureTitle,Condition,requirement,req2,req,ITT t8,PA Appendix Minor,Center Bold,Center Bold1,Center Bold2,Center Bold3,Center Bold4,Center Bold5,Center Bold6,action,action1,action2,action11,action3,action4,action5,action6"/>
    <w:basedOn w:val="a"/>
    <w:next w:val="a"/>
    <w:link w:val="80"/>
    <w:qFormat/>
    <w:rsid w:val="009B504B"/>
    <w:pPr>
      <w:widowControl w:val="0"/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9">
    <w:name w:val="heading 9"/>
    <w:aliases w:val="Legal Level 1.1.1.1.,Code eg's,oHeading 9,Appendix,12 Heading 9,Code eg's1,oHeading 91,Appendix1,12 Heading 91,H9,U9,T9,h9,PIM 9,9,TableTitle,Cond'l Reqt.,rb,req bullet,req1,ITT t9,App Heading,App Heading1,App Heading2,progress,progress1"/>
    <w:basedOn w:val="a"/>
    <w:next w:val="a"/>
    <w:link w:val="90"/>
    <w:qFormat/>
    <w:rsid w:val="009B504B"/>
    <w:pPr>
      <w:widowControl w:val="0"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section Знак,1 Знак,H1 Знак,überschrift 1 Знак,Main heading Знак,Heading 10 Знак,Section Знак,Header1 Знак,123 Знак,level 1 Знак,Level 1 Head Знак,Part Знак,section break Знак,PARA1 Знак,Heading1 Знак,UCRB Знак,hd1 Знак"/>
    <w:link w:val="1"/>
    <w:locked/>
    <w:rsid w:val="00035C89"/>
    <w:rPr>
      <w:rFonts w:ascii="Times New Roman" w:hAnsi="Times New Roman"/>
      <w:b/>
      <w:caps/>
      <w:kern w:val="28"/>
      <w:sz w:val="28"/>
      <w:lang w:val="x-none" w:eastAsia="en-US"/>
    </w:rPr>
  </w:style>
  <w:style w:type="character" w:customStyle="1" w:styleId="20">
    <w:name w:val="Заголовок 2 Знак"/>
    <w:aliases w:val="Unterkapitel Знак,EBA Themen Знак,EBA Themen1 Знак,Unterkapitel1 Знак,h2 Знак"/>
    <w:link w:val="2"/>
    <w:locked/>
    <w:rsid w:val="00AA5ED7"/>
    <w:rPr>
      <w:rFonts w:ascii="Cambria" w:hAnsi="Cambria"/>
      <w:b/>
      <w:spacing w:val="-4"/>
      <w:sz w:val="28"/>
      <w:lang w:val="x-none" w:eastAsia="en-US"/>
    </w:rPr>
  </w:style>
  <w:style w:type="character" w:customStyle="1" w:styleId="30">
    <w:name w:val="Заголовок 3 Знак"/>
    <w:aliases w:val="Thema_1 Знак,EBA U-Themen Знак,EBA U-Themen1 Знак,Thema_11 Знак,h3 Знак,Headline3 Знак,nmhd3 Знак,PARA3 Знак,3 Знак,Paragraph Знак,Annotationen Знак,3heading Знак,DQHeading 3 Знак,DQHeading 31 Знак,DQHeading 32 Знак,DQHeading 33 Знак"/>
    <w:link w:val="3"/>
    <w:locked/>
    <w:rsid w:val="000D027D"/>
    <w:rPr>
      <w:rFonts w:ascii="Calibri" w:eastAsia="Times New Roman" w:hAnsi="Calibri"/>
      <w:spacing w:val="-7"/>
      <w:sz w:val="24"/>
      <w:lang w:val="ru-RU" w:eastAsia="en-US"/>
    </w:rPr>
  </w:style>
  <w:style w:type="character" w:customStyle="1" w:styleId="70">
    <w:name w:val="Заголовок 7 Знак"/>
    <w:aliases w:val="U7 Знак,T7 Знак,h7 Знак,PIM 7 Знак,7 Знак,ExhibitTitle Знак,st Знак,Objective Знак,heading7 Знак,req3 Знак,L7 Знак,ITT t7 Знак,PA Appendix Major Знак,letter list Знак,lettered list Знак,letter list1 Знак,lettered list1 Знак"/>
    <w:link w:val="7"/>
    <w:locked/>
    <w:rsid w:val="009B504B"/>
    <w:rPr>
      <w:rFonts w:ascii="Arial" w:eastAsia="Times New Roman" w:hAnsi="Arial"/>
      <w:sz w:val="22"/>
      <w:lang w:val="en-US" w:eastAsia="en-US"/>
    </w:rPr>
  </w:style>
  <w:style w:type="character" w:customStyle="1" w:styleId="80">
    <w:name w:val="Заголовок 8 Знак"/>
    <w:aliases w:val="U8 Знак,T8 Знак,h8 Знак,8 Знак,FigureTitle Знак,Condition Знак,requirement Знак,req2 Знак,req Знак,ITT t8 Знак,PA Appendix Minor Знак,Center Bold Знак,Center Bold1 Знак,Center Bold2 Знак,Center Bold3 Знак,Center Bold4 Знак,action Знак"/>
    <w:link w:val="8"/>
    <w:locked/>
    <w:rsid w:val="009B504B"/>
    <w:rPr>
      <w:rFonts w:ascii="Arial" w:eastAsia="Times New Roman" w:hAnsi="Arial"/>
      <w:i/>
      <w:sz w:val="22"/>
      <w:lang w:val="en-US" w:eastAsia="en-US"/>
    </w:rPr>
  </w:style>
  <w:style w:type="character" w:customStyle="1" w:styleId="90">
    <w:name w:val="Заголовок 9 Знак"/>
    <w:aliases w:val="Legal Level 1.1.1.1. Знак,Code eg's Знак,oHeading 9 Знак,Appendix Знак,12 Heading 9 Знак,Code eg's1 Знак,oHeading 91 Знак,Appendix1 Знак,12 Heading 91 Знак,H9 Знак,U9 Знак,T9 Знак,h9 Знак,PIM 9 Знак,9 Знак,TableTitle Знак,rb Знак"/>
    <w:link w:val="9"/>
    <w:locked/>
    <w:rsid w:val="009B504B"/>
    <w:rPr>
      <w:rFonts w:ascii="Arial" w:eastAsia="Times New Roman" w:hAnsi="Arial"/>
      <w:b/>
      <w:i/>
      <w:sz w:val="18"/>
      <w:lang w:val="en-US" w:eastAsia="en-US"/>
    </w:rPr>
  </w:style>
  <w:style w:type="paragraph" w:styleId="a4">
    <w:name w:val="Body Text"/>
    <w:basedOn w:val="a"/>
    <w:link w:val="a5"/>
    <w:rsid w:val="009B504B"/>
    <w:rPr>
      <w:rFonts w:ascii="Times New Roman" w:eastAsia="Calibri" w:hAnsi="Times New Roman"/>
      <w:sz w:val="20"/>
      <w:lang w:val="x-none" w:eastAsia="x-none"/>
    </w:rPr>
  </w:style>
  <w:style w:type="character" w:customStyle="1" w:styleId="a5">
    <w:name w:val="Основной текст Знак"/>
    <w:link w:val="a4"/>
    <w:semiHidden/>
    <w:locked/>
    <w:rsid w:val="009B504B"/>
    <w:rPr>
      <w:rFonts w:ascii="Times New Roman" w:hAnsi="Times New Roman"/>
      <w:sz w:val="20"/>
    </w:rPr>
  </w:style>
  <w:style w:type="paragraph" w:styleId="a0">
    <w:name w:val="Body Text First Indent"/>
    <w:basedOn w:val="a4"/>
    <w:link w:val="a6"/>
    <w:autoRedefine/>
    <w:rsid w:val="008430FA"/>
    <w:pPr>
      <w:widowControl w:val="0"/>
      <w:tabs>
        <w:tab w:val="left" w:pos="-3258"/>
      </w:tabs>
      <w:spacing w:before="0" w:after="0"/>
      <w:jc w:val="both"/>
    </w:pPr>
    <w:rPr>
      <w:rFonts w:eastAsia="Times New Roman"/>
      <w:spacing w:val="-6"/>
      <w:sz w:val="28"/>
      <w:szCs w:val="28"/>
    </w:rPr>
  </w:style>
  <w:style w:type="character" w:customStyle="1" w:styleId="a6">
    <w:name w:val="Красная строка Знак"/>
    <w:link w:val="a0"/>
    <w:locked/>
    <w:rsid w:val="008430FA"/>
    <w:rPr>
      <w:rFonts w:ascii="Times New Roman" w:eastAsia="Times New Roman" w:hAnsi="Times New Roman"/>
      <w:spacing w:val="-6"/>
      <w:sz w:val="28"/>
      <w:szCs w:val="28"/>
    </w:rPr>
  </w:style>
  <w:style w:type="paragraph" w:styleId="a7">
    <w:name w:val="Body Text Indent"/>
    <w:basedOn w:val="a"/>
    <w:link w:val="a8"/>
    <w:semiHidden/>
    <w:rsid w:val="009B504B"/>
    <w:pPr>
      <w:ind w:left="283"/>
    </w:pPr>
    <w:rPr>
      <w:rFonts w:ascii="Times New Roman" w:eastAsia="Calibri" w:hAnsi="Times New Roman"/>
      <w:sz w:val="20"/>
      <w:lang w:val="x-none" w:eastAsia="x-none"/>
    </w:rPr>
  </w:style>
  <w:style w:type="character" w:customStyle="1" w:styleId="a8">
    <w:name w:val="Основной текст с отступом Знак"/>
    <w:link w:val="a7"/>
    <w:semiHidden/>
    <w:locked/>
    <w:rsid w:val="009B504B"/>
    <w:rPr>
      <w:rFonts w:ascii="Times New Roman" w:hAnsi="Times New Roman"/>
      <w:sz w:val="20"/>
    </w:rPr>
  </w:style>
  <w:style w:type="paragraph" w:styleId="21">
    <w:name w:val="Body Text First Indent 2"/>
    <w:basedOn w:val="a7"/>
    <w:link w:val="22"/>
    <w:rsid w:val="009B504B"/>
    <w:pPr>
      <w:widowControl w:val="0"/>
      <w:ind w:left="720"/>
    </w:pPr>
    <w:rPr>
      <w:snapToGrid w:val="0"/>
      <w:lang w:val="en-US"/>
    </w:rPr>
  </w:style>
  <w:style w:type="character" w:customStyle="1" w:styleId="22">
    <w:name w:val="Красная строка 2 Знак"/>
    <w:link w:val="21"/>
    <w:locked/>
    <w:rsid w:val="009B504B"/>
    <w:rPr>
      <w:rFonts w:ascii="Times New Roman" w:hAnsi="Times New Roman"/>
      <w:snapToGrid w:val="0"/>
      <w:sz w:val="20"/>
      <w:lang w:val="en-US" w:eastAsia="x-none"/>
    </w:rPr>
  </w:style>
  <w:style w:type="character" w:styleId="a9">
    <w:name w:val="Hyperlink"/>
    <w:rsid w:val="009B504B"/>
    <w:rPr>
      <w:color w:val="0000FF"/>
      <w:u w:val="none"/>
    </w:rPr>
  </w:style>
  <w:style w:type="paragraph" w:styleId="11">
    <w:name w:val="toc 1"/>
    <w:basedOn w:val="a"/>
    <w:next w:val="a"/>
    <w:autoRedefine/>
    <w:rsid w:val="003918D1"/>
    <w:pPr>
      <w:widowControl w:val="0"/>
      <w:tabs>
        <w:tab w:val="left" w:pos="400"/>
        <w:tab w:val="right" w:leader="dot" w:pos="9019"/>
      </w:tabs>
      <w:spacing w:after="100"/>
      <w:ind w:left="426" w:hanging="426"/>
    </w:pPr>
    <w:rPr>
      <w:rFonts w:cs="Arial"/>
      <w:b/>
      <w:caps/>
      <w:noProof/>
      <w:lang w:val="en-US"/>
    </w:rPr>
  </w:style>
  <w:style w:type="paragraph" w:styleId="23">
    <w:name w:val="toc 2"/>
    <w:basedOn w:val="a"/>
    <w:next w:val="a"/>
    <w:autoRedefine/>
    <w:rsid w:val="003918D1"/>
    <w:pPr>
      <w:widowControl w:val="0"/>
      <w:tabs>
        <w:tab w:val="left" w:pos="800"/>
        <w:tab w:val="right" w:leader="dot" w:pos="9019"/>
      </w:tabs>
      <w:ind w:left="799" w:right="397" w:hanging="601"/>
    </w:pPr>
    <w:rPr>
      <w:rFonts w:cs="Arial"/>
      <w:smallCaps/>
      <w:noProof/>
    </w:rPr>
  </w:style>
  <w:style w:type="paragraph" w:styleId="aa">
    <w:name w:val="header"/>
    <w:basedOn w:val="a"/>
    <w:link w:val="ab"/>
    <w:rsid w:val="009B504B"/>
    <w:pPr>
      <w:widowControl w:val="0"/>
      <w:tabs>
        <w:tab w:val="center" w:pos="4320"/>
        <w:tab w:val="right" w:pos="8640"/>
      </w:tabs>
      <w:spacing w:after="100"/>
    </w:pPr>
    <w:rPr>
      <w:rFonts w:ascii="Times New Roman" w:eastAsia="Calibri" w:hAnsi="Times New Roman"/>
      <w:snapToGrid w:val="0"/>
      <w:sz w:val="20"/>
      <w:lang w:val="en-US" w:eastAsia="x-none"/>
    </w:rPr>
  </w:style>
  <w:style w:type="character" w:customStyle="1" w:styleId="ab">
    <w:name w:val="Верхний колонтитул Знак"/>
    <w:link w:val="aa"/>
    <w:locked/>
    <w:rsid w:val="009B504B"/>
    <w:rPr>
      <w:rFonts w:ascii="Times New Roman" w:hAnsi="Times New Roman"/>
      <w:snapToGrid w:val="0"/>
      <w:sz w:val="20"/>
      <w:lang w:val="en-US" w:eastAsia="x-none"/>
    </w:rPr>
  </w:style>
  <w:style w:type="paragraph" w:styleId="ac">
    <w:name w:val="footer"/>
    <w:basedOn w:val="a"/>
    <w:link w:val="ad"/>
    <w:rsid w:val="009B504B"/>
    <w:pPr>
      <w:widowControl w:val="0"/>
      <w:tabs>
        <w:tab w:val="center" w:pos="4320"/>
        <w:tab w:val="right" w:pos="8640"/>
      </w:tabs>
      <w:spacing w:after="100"/>
    </w:pPr>
    <w:rPr>
      <w:rFonts w:ascii="Times New Roman" w:eastAsia="Calibri" w:hAnsi="Times New Roman"/>
      <w:snapToGrid w:val="0"/>
      <w:sz w:val="20"/>
      <w:lang w:val="en-US" w:eastAsia="x-none"/>
    </w:rPr>
  </w:style>
  <w:style w:type="character" w:customStyle="1" w:styleId="ad">
    <w:name w:val="Нижний колонтитул Знак"/>
    <w:link w:val="ac"/>
    <w:locked/>
    <w:rsid w:val="009B504B"/>
    <w:rPr>
      <w:rFonts w:ascii="Times New Roman" w:hAnsi="Times New Roman"/>
      <w:snapToGrid w:val="0"/>
      <w:sz w:val="20"/>
      <w:lang w:val="en-US" w:eastAsia="x-none"/>
    </w:rPr>
  </w:style>
  <w:style w:type="character" w:styleId="ae">
    <w:name w:val="page number"/>
    <w:basedOn w:val="a1"/>
    <w:rsid w:val="009B504B"/>
  </w:style>
  <w:style w:type="paragraph" w:customStyle="1" w:styleId="12">
    <w:name w:val="Абзац списка1"/>
    <w:basedOn w:val="a"/>
    <w:rsid w:val="009B504B"/>
    <w:pPr>
      <w:ind w:left="708"/>
    </w:pPr>
  </w:style>
  <w:style w:type="paragraph" w:styleId="31">
    <w:name w:val="toc 3"/>
    <w:basedOn w:val="a"/>
    <w:next w:val="a"/>
    <w:autoRedefine/>
    <w:rsid w:val="003918D1"/>
    <w:pPr>
      <w:ind w:left="403"/>
    </w:pPr>
  </w:style>
  <w:style w:type="paragraph" w:customStyle="1" w:styleId="13">
    <w:name w:val="Заголовок оглавления1"/>
    <w:basedOn w:val="1"/>
    <w:next w:val="a"/>
    <w:rsid w:val="003918D1"/>
    <w:pPr>
      <w:keepLines/>
      <w:widowControl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styleId="af">
    <w:name w:val="Balloon Text"/>
    <w:basedOn w:val="a"/>
    <w:link w:val="af0"/>
    <w:semiHidden/>
    <w:rsid w:val="003918D1"/>
    <w:rPr>
      <w:rFonts w:ascii="Tahoma" w:eastAsia="Calibri" w:hAnsi="Tahoma"/>
      <w:sz w:val="16"/>
      <w:lang w:val="x-none" w:eastAsia="x-none"/>
    </w:rPr>
  </w:style>
  <w:style w:type="character" w:customStyle="1" w:styleId="af0">
    <w:name w:val="Текст выноски Знак"/>
    <w:link w:val="af"/>
    <w:semiHidden/>
    <w:locked/>
    <w:rsid w:val="003918D1"/>
    <w:rPr>
      <w:rFonts w:ascii="Tahoma" w:hAnsi="Tahoma"/>
      <w:sz w:val="16"/>
    </w:rPr>
  </w:style>
  <w:style w:type="character" w:styleId="af1">
    <w:name w:val="annotation reference"/>
    <w:semiHidden/>
    <w:rsid w:val="00E149ED"/>
    <w:rPr>
      <w:sz w:val="16"/>
    </w:rPr>
  </w:style>
  <w:style w:type="paragraph" w:styleId="af2">
    <w:name w:val="annotation text"/>
    <w:basedOn w:val="a"/>
    <w:link w:val="af3"/>
    <w:semiHidden/>
    <w:rsid w:val="00E149ED"/>
    <w:rPr>
      <w:rFonts w:ascii="Times New Roman" w:eastAsia="Calibri" w:hAnsi="Times New Roman"/>
      <w:sz w:val="20"/>
      <w:lang w:val="x-none" w:eastAsia="x-none"/>
    </w:rPr>
  </w:style>
  <w:style w:type="character" w:customStyle="1" w:styleId="af3">
    <w:name w:val="Текст примечания Знак"/>
    <w:link w:val="af2"/>
    <w:semiHidden/>
    <w:locked/>
    <w:rsid w:val="00E149ED"/>
    <w:rPr>
      <w:rFonts w:ascii="Times New Roman" w:hAnsi="Times New Roman"/>
      <w:sz w:val="20"/>
    </w:rPr>
  </w:style>
  <w:style w:type="paragraph" w:styleId="af4">
    <w:name w:val="annotation subject"/>
    <w:aliases w:val="Char"/>
    <w:basedOn w:val="af2"/>
    <w:next w:val="af2"/>
    <w:link w:val="af5"/>
    <w:semiHidden/>
    <w:rsid w:val="00E149ED"/>
    <w:rPr>
      <w:b/>
    </w:rPr>
  </w:style>
  <w:style w:type="character" w:customStyle="1" w:styleId="af5">
    <w:name w:val="Тема примечания Знак"/>
    <w:aliases w:val="Char Знак"/>
    <w:link w:val="af4"/>
    <w:semiHidden/>
    <w:locked/>
    <w:rsid w:val="00E149ED"/>
    <w:rPr>
      <w:rFonts w:ascii="Times New Roman" w:hAnsi="Times New Roman"/>
      <w:b/>
      <w:sz w:val="20"/>
    </w:rPr>
  </w:style>
  <w:style w:type="table" w:styleId="af6">
    <w:name w:val="Table Grid"/>
    <w:basedOn w:val="a2"/>
    <w:rsid w:val="00A118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Рецензия1"/>
    <w:hidden/>
    <w:semiHidden/>
    <w:rsid w:val="00EF507D"/>
    <w:rPr>
      <w:rFonts w:ascii="Times New Roman" w:eastAsia="Times New Roman" w:hAnsi="Times New Roman"/>
      <w:lang w:eastAsia="en-US"/>
    </w:rPr>
  </w:style>
  <w:style w:type="paragraph" w:styleId="af7">
    <w:name w:val="caption"/>
    <w:basedOn w:val="a"/>
    <w:next w:val="a"/>
    <w:qFormat/>
    <w:rsid w:val="001052FA"/>
    <w:pPr>
      <w:spacing w:after="200"/>
      <w:jc w:val="center"/>
    </w:pPr>
    <w:rPr>
      <w:b/>
      <w:bCs/>
      <w:szCs w:val="18"/>
    </w:rPr>
  </w:style>
  <w:style w:type="paragraph" w:styleId="40">
    <w:name w:val="toc 4"/>
    <w:basedOn w:val="a"/>
    <w:next w:val="a"/>
    <w:autoRedefine/>
    <w:rsid w:val="00666AEE"/>
    <w:pPr>
      <w:spacing w:after="100" w:line="276" w:lineRule="auto"/>
      <w:ind w:left="660"/>
    </w:pPr>
    <w:rPr>
      <w:szCs w:val="22"/>
      <w:lang w:eastAsia="ru-RU"/>
    </w:rPr>
  </w:style>
  <w:style w:type="paragraph" w:styleId="5">
    <w:name w:val="toc 5"/>
    <w:basedOn w:val="a"/>
    <w:next w:val="a"/>
    <w:autoRedefine/>
    <w:rsid w:val="00666AEE"/>
    <w:pPr>
      <w:spacing w:after="100" w:line="276" w:lineRule="auto"/>
      <w:ind w:left="880"/>
    </w:pPr>
    <w:rPr>
      <w:szCs w:val="22"/>
      <w:lang w:eastAsia="ru-RU"/>
    </w:rPr>
  </w:style>
  <w:style w:type="paragraph" w:styleId="6">
    <w:name w:val="toc 6"/>
    <w:basedOn w:val="a"/>
    <w:next w:val="a"/>
    <w:autoRedefine/>
    <w:rsid w:val="00666AEE"/>
    <w:pPr>
      <w:spacing w:after="100" w:line="276" w:lineRule="auto"/>
      <w:ind w:left="1100"/>
    </w:pPr>
    <w:rPr>
      <w:szCs w:val="22"/>
      <w:lang w:eastAsia="ru-RU"/>
    </w:rPr>
  </w:style>
  <w:style w:type="paragraph" w:styleId="71">
    <w:name w:val="toc 7"/>
    <w:basedOn w:val="a"/>
    <w:next w:val="a"/>
    <w:autoRedefine/>
    <w:rsid w:val="00666AEE"/>
    <w:pPr>
      <w:spacing w:after="100" w:line="276" w:lineRule="auto"/>
      <w:ind w:left="1320"/>
    </w:pPr>
    <w:rPr>
      <w:szCs w:val="22"/>
      <w:lang w:eastAsia="ru-RU"/>
    </w:rPr>
  </w:style>
  <w:style w:type="paragraph" w:styleId="81">
    <w:name w:val="toc 8"/>
    <w:basedOn w:val="a"/>
    <w:next w:val="a"/>
    <w:autoRedefine/>
    <w:rsid w:val="00666AEE"/>
    <w:pPr>
      <w:spacing w:after="100" w:line="276" w:lineRule="auto"/>
      <w:ind w:left="1540"/>
    </w:pPr>
    <w:rPr>
      <w:szCs w:val="22"/>
      <w:lang w:eastAsia="ru-RU"/>
    </w:rPr>
  </w:style>
  <w:style w:type="paragraph" w:styleId="91">
    <w:name w:val="toc 9"/>
    <w:basedOn w:val="a"/>
    <w:next w:val="a"/>
    <w:autoRedefine/>
    <w:rsid w:val="00666AEE"/>
    <w:pPr>
      <w:spacing w:after="100" w:line="276" w:lineRule="auto"/>
      <w:ind w:left="1760"/>
    </w:pPr>
    <w:rPr>
      <w:szCs w:val="22"/>
      <w:lang w:eastAsia="ru-RU"/>
    </w:rPr>
  </w:style>
  <w:style w:type="paragraph" w:styleId="af8">
    <w:name w:val="Document Map"/>
    <w:basedOn w:val="a"/>
    <w:link w:val="af9"/>
    <w:semiHidden/>
    <w:rsid w:val="00B15DE8"/>
    <w:rPr>
      <w:rFonts w:ascii="Tahoma" w:eastAsia="Calibri" w:hAnsi="Tahoma"/>
      <w:sz w:val="16"/>
      <w:lang w:val="x-none" w:eastAsia="x-none"/>
    </w:rPr>
  </w:style>
  <w:style w:type="character" w:customStyle="1" w:styleId="af9">
    <w:name w:val="Схема документа Знак"/>
    <w:link w:val="af8"/>
    <w:semiHidden/>
    <w:locked/>
    <w:rsid w:val="00B15DE8"/>
    <w:rPr>
      <w:rFonts w:ascii="Tahoma" w:hAnsi="Tahoma"/>
      <w:sz w:val="16"/>
    </w:rPr>
  </w:style>
  <w:style w:type="paragraph" w:customStyle="1" w:styleId="15">
    <w:name w:val="çàãîëîâîê 1"/>
    <w:basedOn w:val="a"/>
    <w:next w:val="a"/>
    <w:rsid w:val="003C0F83"/>
    <w:pPr>
      <w:widowControl w:val="0"/>
      <w:autoSpaceDE w:val="0"/>
      <w:autoSpaceDN w:val="0"/>
      <w:spacing w:before="240" w:after="60"/>
    </w:pPr>
    <w:rPr>
      <w:rFonts w:ascii="TimesET" w:hAnsi="TimesET" w:cs="TimesET"/>
      <w:b/>
      <w:bCs/>
      <w:kern w:val="28"/>
      <w:szCs w:val="22"/>
      <w:lang w:eastAsia="ru-RU"/>
    </w:rPr>
  </w:style>
  <w:style w:type="character" w:customStyle="1" w:styleId="16">
    <w:name w:val="Замещающий текст1"/>
    <w:semiHidden/>
    <w:rsid w:val="009001DF"/>
    <w:rPr>
      <w:color w:val="808080"/>
    </w:rPr>
  </w:style>
  <w:style w:type="paragraph" w:customStyle="1" w:styleId="PreformattedText">
    <w:name w:val="Preformatted Text"/>
    <w:basedOn w:val="a"/>
    <w:rsid w:val="00BF11E5"/>
    <w:pPr>
      <w:widowControl w:val="0"/>
      <w:suppressAutoHyphens/>
      <w:autoSpaceDN w:val="0"/>
      <w:textAlignment w:val="baseline"/>
    </w:pPr>
    <w:rPr>
      <w:rFonts w:ascii="Courier New" w:eastAsia="Calibri" w:hAnsi="Courier New" w:cs="Courier New"/>
      <w:kern w:val="3"/>
      <w:lang w:eastAsia="zh-CN" w:bidi="hi-IN"/>
    </w:rPr>
  </w:style>
  <w:style w:type="paragraph" w:customStyle="1" w:styleId="TableContents">
    <w:name w:val="Table Contents"/>
    <w:basedOn w:val="a"/>
    <w:rsid w:val="00BF11E5"/>
    <w:pPr>
      <w:widowControl w:val="0"/>
      <w:suppressLineNumbers/>
      <w:suppressAutoHyphens/>
      <w:autoSpaceDN w:val="0"/>
      <w:textAlignment w:val="baseline"/>
    </w:pPr>
    <w:rPr>
      <w:rFonts w:ascii="Arial" w:eastAsia="Arial Unicode MS" w:hAnsi="Arial" w:cs="Mangal"/>
      <w:kern w:val="3"/>
      <w:sz w:val="21"/>
      <w:szCs w:val="24"/>
      <w:lang w:eastAsia="zh-CN" w:bidi="hi-IN"/>
    </w:rPr>
  </w:style>
  <w:style w:type="paragraph" w:customStyle="1" w:styleId="Default">
    <w:name w:val="Default"/>
    <w:rsid w:val="009B360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fa">
    <w:name w:val="Plain Text"/>
    <w:basedOn w:val="a"/>
    <w:rsid w:val="00492A39"/>
    <w:pPr>
      <w:spacing w:before="0" w:after="0"/>
    </w:pPr>
    <w:rPr>
      <w:rFonts w:ascii="Courier New" w:eastAsia="Calibri" w:hAnsi="Courier New" w:cs="Courier New"/>
      <w:sz w:val="20"/>
      <w:lang w:eastAsia="ru-RU"/>
    </w:rPr>
  </w:style>
  <w:style w:type="paragraph" w:styleId="afb">
    <w:name w:val="footnote text"/>
    <w:basedOn w:val="a"/>
    <w:rsid w:val="00492A39"/>
    <w:pPr>
      <w:spacing w:before="0" w:after="0"/>
    </w:pPr>
    <w:rPr>
      <w:rFonts w:ascii="Times New Roman" w:eastAsia="Calibri" w:hAnsi="Times New Roman"/>
      <w:sz w:val="20"/>
      <w:lang w:eastAsia="ru-RU"/>
    </w:rPr>
  </w:style>
  <w:style w:type="character" w:styleId="afc">
    <w:name w:val="footnote reference"/>
    <w:rsid w:val="00492A39"/>
    <w:rPr>
      <w:rFonts w:ascii="Times New Roman" w:hAnsi="Times New Roman"/>
      <w:vertAlign w:val="superscript"/>
    </w:rPr>
  </w:style>
  <w:style w:type="paragraph" w:customStyle="1" w:styleId="17">
    <w:name w:val="1 Заголовок"/>
    <w:basedOn w:val="a"/>
    <w:link w:val="18"/>
    <w:rsid w:val="00E4740B"/>
    <w:pPr>
      <w:keepNext/>
      <w:spacing w:before="0" w:after="0"/>
      <w:jc w:val="center"/>
    </w:pPr>
    <w:rPr>
      <w:rFonts w:ascii="Times New Roman" w:eastAsia="Calibri" w:hAnsi="Times New Roman"/>
      <w:b/>
      <w:sz w:val="28"/>
      <w:szCs w:val="28"/>
      <w:lang w:val="en-US"/>
    </w:rPr>
  </w:style>
  <w:style w:type="paragraph" w:customStyle="1" w:styleId="24">
    <w:name w:val="2 Основной текст"/>
    <w:basedOn w:val="a0"/>
    <w:link w:val="25"/>
    <w:rsid w:val="00E4740B"/>
    <w:pPr>
      <w:ind w:firstLine="680"/>
    </w:pPr>
    <w:rPr>
      <w:lang w:eastAsia="en-US"/>
    </w:rPr>
  </w:style>
  <w:style w:type="character" w:customStyle="1" w:styleId="18">
    <w:name w:val="1 Заголовок Знак"/>
    <w:link w:val="17"/>
    <w:locked/>
    <w:rsid w:val="00E4740B"/>
    <w:rPr>
      <w:rFonts w:ascii="Times New Roman" w:hAnsi="Times New Roman" w:cs="Times New Roman"/>
      <w:b/>
      <w:sz w:val="28"/>
      <w:szCs w:val="28"/>
      <w:lang w:val="en-US" w:eastAsia="en-US"/>
    </w:rPr>
  </w:style>
  <w:style w:type="paragraph" w:customStyle="1" w:styleId="26">
    <w:name w:val="2 Основной"/>
    <w:basedOn w:val="24"/>
    <w:link w:val="27"/>
    <w:rsid w:val="00E4740B"/>
    <w:pPr>
      <w:ind w:firstLine="709"/>
    </w:pPr>
  </w:style>
  <w:style w:type="character" w:customStyle="1" w:styleId="25">
    <w:name w:val="2 Основной текст Знак"/>
    <w:link w:val="24"/>
    <w:locked/>
    <w:rsid w:val="00E4740B"/>
    <w:rPr>
      <w:rFonts w:ascii="Times New Roman" w:hAnsi="Times New Roman" w:cs="Arial"/>
      <w:spacing w:val="-6"/>
      <w:sz w:val="28"/>
      <w:szCs w:val="28"/>
      <w:lang w:val="x-none" w:eastAsia="en-US"/>
    </w:rPr>
  </w:style>
  <w:style w:type="character" w:customStyle="1" w:styleId="27">
    <w:name w:val="2 Основной Знак"/>
    <w:link w:val="26"/>
    <w:locked/>
    <w:rsid w:val="00E4740B"/>
    <w:rPr>
      <w:rFonts w:ascii="Times New Roman" w:hAnsi="Times New Roman" w:cs="Arial"/>
      <w:spacing w:val="-6"/>
      <w:sz w:val="28"/>
      <w:szCs w:val="28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Терминал ЭРА ГЛОНАСС</vt:lpstr>
    </vt:vector>
  </TitlesOfParts>
  <Company>HP</Company>
  <LinksUpToDate>false</LinksUpToDate>
  <CharactersWithSpaces>18433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Терминал ЭРА ГЛОНАСС</dc:title>
  <dc:creator>Домарацкий Ярослав Александрович</dc:creator>
  <cp:lastModifiedBy>Николай Панков</cp:lastModifiedBy>
  <cp:revision>10</cp:revision>
  <cp:lastPrinted>2012-04-16T13:57:00Z</cp:lastPrinted>
  <dcterms:created xsi:type="dcterms:W3CDTF">2012-06-07T06:03:00Z</dcterms:created>
  <dcterms:modified xsi:type="dcterms:W3CDTF">2013-02-20T09:23:00Z</dcterms:modified>
</cp:coreProperties>
</file>