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F5" w:rsidRPr="006628F5" w:rsidRDefault="006628F5" w:rsidP="006628F5">
      <w:pPr>
        <w:rPr>
          <w:b/>
        </w:rPr>
      </w:pPr>
      <w:r w:rsidRPr="006628F5">
        <w:rPr>
          <w:b/>
        </w:rPr>
        <w:t>Conclusion: Has a strong positive correlation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Correlation analysis of all class levels of five projects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1 Statement Coverage and Metric 3 Mutation Score (a total of 1063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0.7476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0.7474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2 Branch Coverage and Metric 3 Mutation Score (a total of 899 data sets)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0.7707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0.7372</w:t>
      </w: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Correlation analysis of the project lang class level (the result of lang is different from the conclusions of the other four groups)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1 Statement Coverage and Metric 3 Mutation Score (a total of 89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-0.0564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-0.0137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2 Branch Coverage and Metric 3 Mutation Score (a total of 75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-0.0847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-0.0712</w:t>
      </w: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Correlation analysis of project codec class level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1 Statement Coverage and Metric 3 Mutation Score (52 data sets in total)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0.8027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0.4155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2 Branch Coverage and Metric 3 Mutation Score (47 data sets in total)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0.8674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0.5662</w:t>
      </w: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Correlation analysis of project collections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1 Statement Coverage and Metric 3 Mutation Score (a total of 264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0.4510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0.4939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2 Branch Coverage and Metric 3 Mutation Score (a total of 206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0.3714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0.3066</w:t>
      </w: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Correlation analysis of project configuration class level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1 Statement Coverage and Metric 3 Mutation Score (a total of 177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0.8266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0.6930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2 Branch Coverage and Metric 3 Mutation Score (a total of 143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0.7530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lastRenderedPageBreak/>
        <w:t>Spearman correlation coefficient is 0.6533</w:t>
      </w: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Correlation analysis of project jfree class level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1 Statement Coverage and Metric 3 Mutation Score (a total of 481 data sets)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0.7996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Spearman correlation coefficient is 0.8089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For Metric 2 Branch Coverage and Metric 3 Mutation Score (a total of 428 sets of data)</w:t>
      </w:r>
    </w:p>
    <w:p w:rsidR="006628F5" w:rsidRPr="006628F5" w:rsidRDefault="006628F5" w:rsidP="006628F5">
      <w:pPr>
        <w:rPr>
          <w:b/>
        </w:rPr>
      </w:pPr>
      <w:r w:rsidRPr="006628F5">
        <w:rPr>
          <w:b/>
        </w:rPr>
        <w:t>Pearson correlation coefficient is 0.8627</w:t>
      </w:r>
    </w:p>
    <w:p w:rsidR="0081016C" w:rsidRPr="006628F5" w:rsidRDefault="006628F5" w:rsidP="006628F5">
      <w:r w:rsidRPr="006628F5">
        <w:rPr>
          <w:b/>
        </w:rPr>
        <w:t>Spearman correlation coefficient is 0.8691</w:t>
      </w:r>
      <w:bookmarkStart w:id="0" w:name="_GoBack"/>
      <w:bookmarkEnd w:id="0"/>
    </w:p>
    <w:sectPr w:rsidR="0081016C" w:rsidRPr="006628F5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04"/>
    <w:rsid w:val="00023BC6"/>
    <w:rsid w:val="000A109B"/>
    <w:rsid w:val="002F62AC"/>
    <w:rsid w:val="004F7513"/>
    <w:rsid w:val="005239D7"/>
    <w:rsid w:val="005C1CD9"/>
    <w:rsid w:val="00652B99"/>
    <w:rsid w:val="006628F5"/>
    <w:rsid w:val="0072483F"/>
    <w:rsid w:val="00792B99"/>
    <w:rsid w:val="0081016C"/>
    <w:rsid w:val="00891476"/>
    <w:rsid w:val="00B350AC"/>
    <w:rsid w:val="00B622A0"/>
    <w:rsid w:val="00BE3F7D"/>
    <w:rsid w:val="00CD2E55"/>
    <w:rsid w:val="00D823D0"/>
    <w:rsid w:val="00EB56C8"/>
    <w:rsid w:val="00FB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A3A30A-F133-AE49-9023-9CB8964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39</cp:revision>
  <dcterms:created xsi:type="dcterms:W3CDTF">2019-04-16T18:20:00Z</dcterms:created>
  <dcterms:modified xsi:type="dcterms:W3CDTF">2019-04-19T16:57:00Z</dcterms:modified>
</cp:coreProperties>
</file>