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学生-课程数据库：试用关系代数完成以下查询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求‘MA’系的学生姓名和学号。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Π</w:t>
      </w:r>
      <w:r>
        <w:rPr>
          <w:rFonts w:hint="eastAsia"/>
          <w:b/>
          <w:bCs/>
          <w:color w:val="FF0000"/>
          <w:sz w:val="32"/>
          <w:szCs w:val="32"/>
          <w:vertAlign w:val="subscript"/>
          <w:lang w:val="en-US" w:eastAsia="zh-CN"/>
        </w:rPr>
        <w:t>sname，sno</w:t>
      </w: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（δ</w:t>
      </w:r>
      <w:r>
        <w:rPr>
          <w:rFonts w:hint="eastAsia"/>
          <w:b/>
          <w:bCs/>
          <w:color w:val="FF0000"/>
          <w:sz w:val="32"/>
          <w:szCs w:val="32"/>
          <w:vertAlign w:val="subscript"/>
          <w:lang w:val="en-US" w:eastAsia="zh-CN"/>
        </w:rPr>
        <w:t>Sdept=‘MA’</w:t>
      </w: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（Student））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求学分为4的课程的先行课。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Π</w:t>
      </w:r>
      <w:r>
        <w:rPr>
          <w:rFonts w:hint="eastAsia"/>
          <w:b/>
          <w:bCs/>
          <w:color w:val="FF0000"/>
          <w:sz w:val="32"/>
          <w:szCs w:val="32"/>
          <w:vertAlign w:val="subscript"/>
          <w:lang w:val="en-US" w:eastAsia="zh-CN"/>
        </w:rPr>
        <w:t>cpno</w:t>
      </w: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（δ</w:t>
      </w:r>
      <w:r>
        <w:rPr>
          <w:rFonts w:hint="eastAsia"/>
          <w:b/>
          <w:bCs/>
          <w:color w:val="FF0000"/>
          <w:sz w:val="32"/>
          <w:szCs w:val="32"/>
          <w:vertAlign w:val="subscript"/>
          <w:lang w:val="en-US" w:eastAsia="zh-CN"/>
        </w:rPr>
        <w:t>Ccredit=4</w:t>
      </w: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（course））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求选修了2号课程的学生学号、姓名和年龄。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    </w:t>
      </w:r>
      <w:r>
        <w:rPr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113030</wp:posOffset>
                </wp:positionV>
                <wp:extent cx="228600" cy="190500"/>
                <wp:effectExtent l="6350" t="7620" r="12700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.85pt;margin-top:8.9pt;height:15pt;width:18pt;z-index:251659264;mso-width-relative:page;mso-height-relative:page;" filled="f" stroked="t" coordsize="21600,21600" o:gfxdata="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lZF52QAAAAkBAAAPAAAAAAAAAAEAIAAAACIAAABkcnMvZG93&#10;bnJldi54bWxQSwECFAAUAAAACACHTuJASWnlgMYBAABoAwAADgAAAAAAAAABACAAAAAoAQAAZHJz&#10;L2Uyb0RvYy54bWxQSwUGAAAAAAYABgBZAQAAY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122555</wp:posOffset>
                </wp:positionV>
                <wp:extent cx="0" cy="213995"/>
                <wp:effectExtent l="9525" t="0" r="9525" b="146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3795" y="424434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25pt;margin-top:9.65pt;height:16.85pt;width:0pt;z-index:251658240;mso-width-relative:page;mso-height-relative:page;" filled="f" stroked="t" coordsize="21600,21600" o:gfxdata="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WB87dgAAAAJAQAADwAAAAAAAAABACAA&#10;AAAiAAAAZHJzL2Rvd25yZXYueG1sUEsBAhQAFAAAAAgAh07iQA4pqbLUAQAAbwMAAA4AAAAAAAAA&#10;AQAgAAAAJwEAAGRycy9lMm9Eb2MueG1sUEsFBgAAAAAGAAYAWQEAAG0FAAA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113030</wp:posOffset>
                </wp:positionV>
                <wp:extent cx="204470" cy="219075"/>
                <wp:effectExtent l="6985" t="6350" r="17145" b="222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0.25pt;margin-top:8.9pt;height:17.25pt;width:16.1pt;z-index:251661312;mso-width-relative:page;mso-height-relative:page;" filled="f" stroked="t" coordsize="21600,21600" o:gfxdata="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k9DbXAAAACQEAAA8AAAAAAAAAAQAgAAAA&#10;IgAAAGRycy9kb3ducmV2LnhtbFBLAQIUABQAAAAIAIdO4kBjZ8ca0wEAAHIDAAAOAAAAAAAAAAEA&#10;IAAAACYBAABkcnMvZTJvRG9jLnhtbFBLBQYAAAAABgAGAFkBAABrBQA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107950</wp:posOffset>
                </wp:positionV>
                <wp:extent cx="9525" cy="200025"/>
                <wp:effectExtent l="9525" t="0" r="19050" b="82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35pt;margin-top:8.5pt;height:15.75pt;width:0.75pt;z-index:251663360;mso-width-relative:page;mso-height-relative:page;" filled="f" stroked="t" coordsize="21600,21600" o:gfxdata="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8Oh0vZAAAACQEAAA8AAAAAAAAAAQAgAAAAIgAAAGRy&#10;cy9kb3ducmV2LnhtbFBLAQIUABQAAAAIAIdO4kCt2njSywEAAGYDAAAOAAAAAAAAAAEAIAAAACgB&#10;AABkcnMvZTJvRG9jLnhtbFBLBQYAAAAABgAGAFkBAABlBQA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Π</w:t>
      </w:r>
      <w:r>
        <w:rPr>
          <w:rFonts w:hint="eastAsia"/>
          <w:b/>
          <w:bCs/>
          <w:color w:val="FF0000"/>
          <w:sz w:val="32"/>
          <w:szCs w:val="32"/>
          <w:vertAlign w:val="subscript"/>
          <w:lang w:val="en-US" w:eastAsia="zh-CN"/>
        </w:rPr>
        <w:t>Sno,Sname,Sage</w:t>
      </w: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(</w:t>
      </w: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δ</w:t>
      </w:r>
      <w:r>
        <w:rPr>
          <w:rFonts w:hint="eastAsia"/>
          <w:b/>
          <w:bCs/>
          <w:color w:val="FF0000"/>
          <w:sz w:val="32"/>
          <w:szCs w:val="32"/>
          <w:vertAlign w:val="subscript"/>
          <w:lang w:val="en-US" w:eastAsia="zh-CN"/>
        </w:rPr>
        <w:t>Cno=2</w:t>
      </w: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(SC)   Student)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课本第70页，课后第六题的那个数据库，试用SQL语言完成以下查询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查询所有供应商的姓名和城市。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select SNAME,CITY from S；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查询供应工程J1零件的供应商号码。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select distinct SNO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from SPJ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where JNO='J1'；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查询重量在20~40之间的零件信息。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select 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from 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where WEIGHT between 20 and 40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查询零件名字中以“螺”字开头的零件信息。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select *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from 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where PNAME like '螺%';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查询工程项目所在城市为“北京”，“天津”，“唐山”的工程项目代码和工程项目名。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select JNO,JNAME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from J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where CITY in('北京','天津','唐山');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Where CITY =</w:t>
      </w:r>
      <w:r>
        <w:rPr>
          <w:rFonts w:hint="default"/>
          <w:b/>
          <w:bCs/>
          <w:color w:val="FF0000"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北京</w:t>
      </w:r>
      <w:r>
        <w:rPr>
          <w:rFonts w:hint="default"/>
          <w:b/>
          <w:bCs/>
          <w:color w:val="FF0000"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OR CITY =</w:t>
      </w:r>
      <w:r>
        <w:rPr>
          <w:rFonts w:hint="default"/>
          <w:b/>
          <w:bCs/>
          <w:color w:val="FF0000"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天津</w:t>
      </w:r>
      <w:r>
        <w:rPr>
          <w:rFonts w:hint="default"/>
          <w:b/>
          <w:bCs/>
          <w:color w:val="FF0000"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OR  CITY =</w:t>
      </w:r>
      <w:r>
        <w:rPr>
          <w:rFonts w:hint="default"/>
          <w:b/>
          <w:bCs/>
          <w:color w:val="FF0000"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唐山</w:t>
      </w:r>
      <w:r>
        <w:rPr>
          <w:rFonts w:hint="default"/>
          <w:b/>
          <w:bCs/>
          <w:color w:val="FF0000"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向student表中增加“入学时间”列，其数据类型为日期型。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alter table student add entrance date;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将年龄的数据类型改为整型。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alter table student alter column Sage int;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增加课程名称必须为唯一值的约束条件。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第一种写法：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alter table course add unique(Cname);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第二种写法：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alter table course add constraint C_unique unique(Cname);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关系数据模型是目前最重要的一种数据模型，它的三个要素分别是（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数据结构）、（数据操纵）、（完整性约束）</w:t>
      </w:r>
      <w:r>
        <w:rPr>
          <w:rFonts w:hint="eastAsia"/>
          <w:b/>
          <w:bCs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关系代数中的五种基本运算是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（选择）、（投影）、（并）、（差）、（笛卡尔积）</w:t>
      </w:r>
      <w:r>
        <w:rPr>
          <w:rFonts w:hint="eastAsia"/>
          <w:b/>
          <w:bCs/>
          <w:sz w:val="44"/>
          <w:szCs w:val="4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F574"/>
    <w:multiLevelType w:val="singleLevel"/>
    <w:tmpl w:val="58C8F5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8F597"/>
    <w:multiLevelType w:val="singleLevel"/>
    <w:tmpl w:val="58C8F59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C8F67C"/>
    <w:multiLevelType w:val="singleLevel"/>
    <w:tmpl w:val="58C8F67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ding</dc:creator>
  <cp:lastModifiedBy>丁蕾蕾</cp:lastModifiedBy>
  <dcterms:modified xsi:type="dcterms:W3CDTF">2017-03-18T09:51:06Z</dcterms:modified>
  <cp:revision/>
</cp:coreProperties>
</file>