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4445" distL="0" distR="0" simplePos="0" locked="0" layoutInCell="0" allowOverlap="1" relativeHeight="2">
                <wp:simplePos x="0" y="0"/>
                <wp:positionH relativeFrom="margin">
                  <wp:align>right</wp:align>
                </wp:positionH>
                <wp:positionV relativeFrom="page">
                  <wp:posOffset>231140</wp:posOffset>
                </wp:positionV>
                <wp:extent cx="632460" cy="1019175"/>
                <wp:effectExtent l="0" t="635" r="0" b="0"/>
                <wp:wrapNone/>
                <wp:docPr id="1" name="Rectangle 1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520" cy="10191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5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ind w:hanging="720" w:left="720"/>
                              <w:jc w:val="right"/>
                              <w:rPr>
                                <w:color w:themeColor="light1" w:val="FFFFFF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date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/>
                                </w:r>
                                <w:r>
                                  <w:rPr/>
                                </w:r>
                                <w:r>
                                  <w:rPr>
                                    <w:color w:themeColor="light1" w:val="FFFFFF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  <w:r/>
                              </w:sdtContent>
                            </w:sdt>
                            <w:r>
                              <w:rPr/>
                            </w:r>
                          </w:p>
                        </w:txbxContent>
                      </wps:txbx>
                      <wps:bodyPr lIns="45720" rIns="45720" anchor="b">
                        <a:noAutofit/>
                      </wps:bodyPr>
                    </wps:wsp>
                  </a:graphicData>
                </a:graphic>
                <wp14:sizeRelH relativeFrom="page">
                  <wp14:pctWidth>8000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id="shape_0" ID="Rectangle 130" path="m0,0l-2147483645,0l-2147483645,-2147483646l0,-2147483646xe" fillcolor="#4f81bd" stroked="f" o:allowincell="f" style="position:absolute;margin-left:382.15pt;margin-top:18.2pt;width:49.75pt;height:80.2pt;mso-wrap-style:square;v-text-anchor:bottom;mso-position-horizontal:right;mso-position-horizontal-relative:margin;mso-position-vertical-relative:page">
                <v:fill o:detectmouseclick="t" type="solid" color2="#b07e42"/>
                <v:stroke color="#3465a4" weight="25560" joinstyle="round" endcap="flat"/>
                <v:textbox>
                  <w:txbxContent>
                    <w:p>
                      <w:pPr>
                        <w:pStyle w:val="NoSpacing"/>
                        <w:ind w:hanging="720" w:left="720"/>
                        <w:jc w:val="right"/>
                        <w:rPr>
                          <w:color w:themeColor="light1" w:val="FFFFFF"/>
                          <w:sz w:val="24"/>
                          <w:szCs w:val="24"/>
                        </w:rPr>
                      </w:pPr>
                      <w:sdt>
                        <w:sdtPr>
                          <w:date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/>
                          </w:r>
                          <w:r>
                            <w:rPr/>
                          </w:r>
                          <w:r>
                            <w:rPr>
                              <w:color w:themeColor="light1" w:val="FFFFFF"/>
                              <w:sz w:val="24"/>
                              <w:szCs w:val="24"/>
                            </w:rPr>
                            <w:t xml:space="preserve">     </w:t>
                          </w:r>
                          <w:r/>
                        </w:sdtContent>
                      </w:sdt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9525" distL="114300" distR="114300" simplePos="0" locked="0" layoutInCell="0" allowOverlap="1" relativeHeight="4">
                <wp:simplePos x="0" y="0"/>
                <wp:positionH relativeFrom="page">
                  <wp:posOffset>714375</wp:posOffset>
                </wp:positionH>
                <wp:positionV relativeFrom="page">
                  <wp:posOffset>7383145</wp:posOffset>
                </wp:positionV>
                <wp:extent cx="6253480" cy="1019175"/>
                <wp:effectExtent l="0" t="635" r="0" b="0"/>
                <wp:wrapSquare wrapText="bothSides"/>
                <wp:docPr id="2" name="Text Box 1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3560" cy="10191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before="40" w:after="40"/>
                              <w:jc w:val="center"/>
                              <w:rPr>
                                <w:caps/>
                                <w:color w:themeColor="accent1" w:val="4F81B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aps/>
                                <w:color w:themeColor="accent1" w:val="4F81BD"/>
                                <w:sz w:val="40"/>
                                <w:szCs w:val="40"/>
                                <w:lang w:val="bg-BG"/>
                              </w:rPr>
                              <w:t>Приложение за Виртуален Оглед и Управление на недвижими имоти</w:t>
                            </w:r>
                          </w:p>
                        </w:txbxContent>
                      </wps:txbx>
                      <wps:bodyPr lIns="914400" rIns="1097280" t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114000</wp14:pctWidth>
                </wp14:sizeRelH>
              </wp:anchor>
            </w:drawing>
          </mc:Choice>
          <mc:Fallback>
            <w:pict>
              <v:rect id="shape_0" ID="Text Box 129" path="m0,0l-2147483645,0l-2147483645,-2147483646l0,-2147483646xe" stroked="f" o:allowincell="f" style="position:absolute;margin-left:56.25pt;margin-top:581.35pt;width:492.35pt;height:80.2pt;mso-wrap-style:square;v-text-anchor:top;mso-position-horizontal-relative:page;mso-position-vertical-relative:pag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before="40" w:after="40"/>
                        <w:jc w:val="center"/>
                        <w:rPr>
                          <w:caps/>
                          <w:color w:themeColor="accent1" w:val="4F81BD"/>
                          <w:sz w:val="40"/>
                          <w:szCs w:val="40"/>
                        </w:rPr>
                      </w:pPr>
                      <w:r>
                        <w:rPr>
                          <w:caps/>
                          <w:color w:themeColor="accent1" w:val="4F81BD"/>
                          <w:sz w:val="40"/>
                          <w:szCs w:val="40"/>
                          <w:lang w:val="bg-BG"/>
                        </w:rPr>
                        <w:t>Приложение за Виртуален Оглед и Управление на недвижими имоти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6">
                <wp:simplePos x="0" y="0"/>
                <wp:positionH relativeFrom="column">
                  <wp:posOffset>-228600</wp:posOffset>
                </wp:positionH>
                <wp:positionV relativeFrom="paragraph">
                  <wp:posOffset>7533640</wp:posOffset>
                </wp:positionV>
                <wp:extent cx="1828800" cy="952500"/>
                <wp:effectExtent l="0" t="0" r="0" b="0"/>
                <wp:wrapTopAndBottom/>
                <wp:docPr id="3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52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before="40" w:after="40"/>
                              <w:jc w:val="center"/>
                              <w:rPr>
                                <w:caps/>
                                <w:color w:themeColor="accent5" w:val="4BACC6"/>
                                <w:sz w:val="32"/>
                                <w:szCs w:val="32"/>
                                <w:lang w:val="bg-BG"/>
                              </w:rPr>
                            </w:pPr>
                            <w:r>
                              <w:rPr>
                                <w:caps/>
                                <w:color w:themeColor="accent5" w:val="4BACC6"/>
                                <w:sz w:val="32"/>
                                <w:szCs w:val="32"/>
                                <w:lang w:val="bg-BG"/>
                              </w:rPr>
                              <w:t>Разработено от:</w:t>
                            </w:r>
                          </w:p>
                          <w:p>
                            <w:pPr>
                              <w:pStyle w:val="NoSpacing"/>
                              <w:spacing w:before="40" w:after="40"/>
                              <w:jc w:val="center"/>
                              <w:rPr>
                                <w:caps/>
                                <w:color w:themeColor="accent5" w:val="4BACC6"/>
                                <w:sz w:val="32"/>
                                <w:szCs w:val="32"/>
                                <w:lang w:val="bg-BG"/>
                              </w:rPr>
                            </w:pPr>
                            <w:r>
                              <w:rPr>
                                <w:caps/>
                                <w:color w:themeColor="accent5" w:val="4BACC6"/>
                                <w:sz w:val="32"/>
                                <w:szCs w:val="32"/>
                                <w:lang w:val="bg-BG"/>
                              </w:rPr>
                              <w:t>Божидар Петров Бояджиев</w:t>
                            </w:r>
                          </w:p>
                          <w:p>
                            <w:pPr>
                              <w:pStyle w:val="NoSpacing"/>
                              <w:spacing w:before="40" w:after="40"/>
                              <w:jc w:val="center"/>
                              <w:rPr>
                                <w:caps/>
                                <w:color w:themeColor="accent5" w:val="4BACC6"/>
                                <w:sz w:val="32"/>
                                <w:szCs w:val="32"/>
                                <w:lang w:val="bg-BG"/>
                              </w:rPr>
                            </w:pPr>
                            <w:r>
                              <w:rPr>
                                <w:caps/>
                                <w:color w:themeColor="accent5" w:val="4BACC6"/>
                                <w:sz w:val="32"/>
                                <w:szCs w:val="32"/>
                                <w:lang w:val="bg-BG"/>
                              </w:rPr>
                              <w:t>Георги Тодоров Жеков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b w:val="false"/>
                                <w:sz w:val="72"/>
                                <w:szCs w:val="7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stroked="f" o:allowincell="f" style="position:absolute;margin-left:-18pt;margin-top:593.2pt;width:143.95pt;height:74.95pt;mso-wrap-style:non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Spacing"/>
                        <w:spacing w:before="40" w:after="40"/>
                        <w:jc w:val="center"/>
                        <w:rPr>
                          <w:caps/>
                          <w:color w:themeColor="accent5" w:val="4BACC6"/>
                          <w:sz w:val="32"/>
                          <w:szCs w:val="32"/>
                          <w:lang w:val="bg-BG"/>
                        </w:rPr>
                      </w:pPr>
                      <w:r>
                        <w:rPr>
                          <w:caps/>
                          <w:color w:themeColor="accent5" w:val="4BACC6"/>
                          <w:sz w:val="32"/>
                          <w:szCs w:val="32"/>
                          <w:lang w:val="bg-BG"/>
                        </w:rPr>
                        <w:t>Разработено от:</w:t>
                      </w:r>
                    </w:p>
                    <w:p>
                      <w:pPr>
                        <w:pStyle w:val="NoSpacing"/>
                        <w:spacing w:before="40" w:after="40"/>
                        <w:jc w:val="center"/>
                        <w:rPr>
                          <w:caps/>
                          <w:color w:themeColor="accent5" w:val="4BACC6"/>
                          <w:sz w:val="32"/>
                          <w:szCs w:val="32"/>
                          <w:lang w:val="bg-BG"/>
                        </w:rPr>
                      </w:pPr>
                      <w:r>
                        <w:rPr>
                          <w:caps/>
                          <w:color w:themeColor="accent5" w:val="4BACC6"/>
                          <w:sz w:val="32"/>
                          <w:szCs w:val="32"/>
                          <w:lang w:val="bg-BG"/>
                        </w:rPr>
                        <w:t>Божидар Петров Бояджиев</w:t>
                      </w:r>
                    </w:p>
                    <w:p>
                      <w:pPr>
                        <w:pStyle w:val="NoSpacing"/>
                        <w:spacing w:before="40" w:after="40"/>
                        <w:jc w:val="center"/>
                        <w:rPr>
                          <w:caps/>
                          <w:color w:themeColor="accent5" w:val="4BACC6"/>
                          <w:sz w:val="32"/>
                          <w:szCs w:val="32"/>
                          <w:lang w:val="bg-BG"/>
                        </w:rPr>
                      </w:pPr>
                      <w:r>
                        <w:rPr>
                          <w:caps/>
                          <w:color w:themeColor="accent5" w:val="4BACC6"/>
                          <w:sz w:val="32"/>
                          <w:szCs w:val="32"/>
                          <w:lang w:val="bg-BG"/>
                        </w:rPr>
                        <w:t>Георги Тодоров Жеков</w:t>
                      </w:r>
                    </w:p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b w:val="false"/>
                          <w:sz w:val="72"/>
                          <w:szCs w:val="7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2540" distL="0" distR="0" simplePos="0" locked="0" layoutInCell="1" allowOverlap="1" relativeHeight="10">
                <wp:simplePos x="0" y="0"/>
                <wp:positionH relativeFrom="column">
                  <wp:posOffset>628015</wp:posOffset>
                </wp:positionH>
                <wp:positionV relativeFrom="paragraph">
                  <wp:posOffset>8658225</wp:posOffset>
                </wp:positionV>
                <wp:extent cx="4105275" cy="328295"/>
                <wp:effectExtent l="635" t="635" r="0" b="0"/>
                <wp:wrapNone/>
                <wp:docPr id="4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440" cy="32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b w:val="false"/>
                                <w:caps/>
                                <w:color w:themeColor="accent5" w:val="4BACC6"/>
                                <w:szCs w:val="32"/>
                              </w:rPr>
                            </w:pPr>
                            <w:r>
                              <w:rPr>
                                <w:b w:val="false"/>
                                <w:caps/>
                                <w:color w:themeColor="accent5" w:val="4BACC6"/>
                                <w:szCs w:val="32"/>
                                <w:lang w:val="bg-BG"/>
                              </w:rPr>
                              <w:t>Ръководител: Даниела Пендашева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stroked="f" o:allowincell="f" style="position:absolute;margin-left:49.45pt;margin-top:681.75pt;width:323.2pt;height:25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b w:val="false"/>
                          <w:caps/>
                          <w:color w:themeColor="accent5" w:val="4BACC6"/>
                          <w:szCs w:val="32"/>
                        </w:rPr>
                      </w:pPr>
                      <w:r>
                        <w:rPr>
                          <w:b w:val="false"/>
                          <w:caps/>
                          <w:color w:themeColor="accent5" w:val="4BACC6"/>
                          <w:szCs w:val="32"/>
                          <w:lang w:val="bg-BG"/>
                        </w:rPr>
                        <w:t>Ръководител: Даниела Пендашева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12">
                <wp:simplePos x="0" y="0"/>
                <wp:positionH relativeFrom="margin">
                  <wp:align>center</wp:align>
                </wp:positionH>
                <wp:positionV relativeFrom="page">
                  <wp:posOffset>452120</wp:posOffset>
                </wp:positionV>
                <wp:extent cx="6858000" cy="7068185"/>
                <wp:effectExtent l="635" t="635" r="635" b="0"/>
                <wp:wrapNone/>
                <wp:docPr id="5" name="Group 12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7068240"/>
                          <a:chOff x="0" y="0"/>
                          <a:chExt cx="6858000" cy="7068240"/>
                        </a:xfrm>
                      </wpg:grpSpPr>
                      <wps:wsp>
                        <wps:cNvPr id="6" name="Freeform 10"/>
                        <wps:cNvSpPr/>
                        <wps:spPr>
                          <a:xfrm>
                            <a:off x="0" y="0"/>
                            <a:ext cx="6853680" cy="7068240"/>
                          </a:xfrm>
                          <a:custGeom>
                            <a:avLst/>
                            <a:gdLst>
                              <a:gd name="textAreaLeft" fmla="*/ 0 w 3885480"/>
                              <a:gd name="textAreaRight" fmla="*/ 3885840 w 3885480"/>
                              <a:gd name="textAreaTop" fmla="*/ 0 h 4007160"/>
                              <a:gd name="textAreaBottom" fmla="*/ 4007520 h 4007160"/>
                            </a:gdLst>
                            <a:ahLst/>
                            <a:rect l="textAreaLeft" t="textAreaTop" r="textAreaRight" b="textAreaBottom"/>
                            <a:pathLst>
                              <a:path w="720" h="700">
                                <a:moveTo>
                                  <a:pt x="0" y="0"/>
                                </a:moveTo>
                                <a:cubicBezTo>
                                  <a:pt x="0" y="644"/>
                                  <a:pt x="0" y="644"/>
                                  <a:pt x="0" y="644"/>
                                </a:cubicBezTo>
                                <a:cubicBezTo>
                                  <a:pt x="23" y="650"/>
                                  <a:pt x="62" y="658"/>
                                  <a:pt x="113" y="665"/>
                                </a:cubicBezTo>
                                <a:cubicBezTo>
                                  <a:pt x="250" y="685"/>
                                  <a:pt x="476" y="700"/>
                                  <a:pt x="720" y="644"/>
                                </a:cubicBezTo>
                                <a:cubicBezTo>
                                  <a:pt x="720" y="617"/>
                                  <a:pt x="720" y="617"/>
                                  <a:pt x="720" y="617"/>
                                </a:cubicBezTo>
                                <a:cubicBezTo>
                                  <a:pt x="720" y="0"/>
                                  <a:pt x="720" y="0"/>
                                  <a:pt x="72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5e7cc4"/>
                              </a:gs>
                              <a:gs pos="100000">
                                <a:srgbClr val="00295c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</a:gra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0" w:after="200"/>
                                <w:rPr>
                                  <w:color w:themeColor="light1" w:val="FFFFFF"/>
                                  <w:sz w:val="72"/>
                                  <w:szCs w:val="72"/>
                                </w:rPr>
                              </w:pPr>
                              <w:sdt>
                                <w:sdtPr>
                                  <w:alias w:val="Title"/>
                                  <w:id w:val="-554696155"/>
                                  <w:text/>
                                </w:sdtPr>
                                <w:sdtContent>
                                  <w:r>
                                    <w:rPr>
                                      <w:color w:themeColor="light1" w:val="FFFFFF"/>
                                      <w:sz w:val="72"/>
                                      <w:szCs w:val="72"/>
                                    </w:rPr>
                                  </w:r>
                                  <w:r>
                                    <w:rPr>
                                      <w:color w:themeColor="light1" w:val="FFFFFF"/>
                                      <w:sz w:val="72"/>
                                      <w:szCs w:val="72"/>
                                    </w:rPr>
                                    <w:t>VirtualHub</w:t>
                                  </w:r>
                                  <w:r>
                                    <w:rPr/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lIns="914400" rIns="1097280" tIns="1097280" bIns="1097280" anchor="b">
                          <a:noAutofit/>
                        </wps:bodyPr>
                      </wps:wsp>
                      <wps:wsp>
                        <wps:cNvPr id="7" name="Freeform 11"/>
                        <wps:cNvSpPr/>
                        <wps:spPr>
                          <a:xfrm>
                            <a:off x="1080720" y="6238800"/>
                            <a:ext cx="5777280" cy="666000"/>
                          </a:xfrm>
                          <a:custGeom>
                            <a:avLst/>
                            <a:gdLst>
                              <a:gd name="textAreaLeft" fmla="*/ 0 w 3275280"/>
                              <a:gd name="textAreaRight" fmla="*/ 3275640 w 3275280"/>
                              <a:gd name="textAreaTop" fmla="*/ 0 h 377640"/>
                              <a:gd name="textAreaBottom" fmla="*/ 378000 h 377640"/>
                            </a:gdLst>
                            <a:ahLst/>
                            <a:rect l="textAreaLeft" t="textAreaTop" r="textAreaRight" b="textAreaBottom"/>
                            <a:pathLst>
                              <a:path w="607" h="66">
                                <a:moveTo>
                                  <a:pt x="607" y="0"/>
                                </a:moveTo>
                                <a:cubicBezTo>
                                  <a:pt x="450" y="44"/>
                                  <a:pt x="300" y="57"/>
                                  <a:pt x="176" y="57"/>
                                </a:cubicBezTo>
                                <a:cubicBezTo>
                                  <a:pt x="109" y="57"/>
                                  <a:pt x="49" y="53"/>
                                  <a:pt x="0" y="48"/>
                                </a:cubicBezTo>
                                <a:cubicBezTo>
                                  <a:pt x="66" y="58"/>
                                  <a:pt x="152" y="66"/>
                                  <a:pt x="251" y="66"/>
                                </a:cubicBezTo>
                                <a:cubicBezTo>
                                  <a:pt x="358" y="66"/>
                                  <a:pt x="480" y="56"/>
                                  <a:pt x="607" y="27"/>
                                </a:cubicBezTo>
                                <a:cubicBezTo>
                                  <a:pt x="607" y="0"/>
                                  <a:pt x="607" y="0"/>
                                  <a:pt x="607" y="0"/>
                                </a:cubicBezTo>
                              </a:path>
                            </a:pathLst>
                          </a:custGeom>
                          <a:solidFill>
                            <a:schemeClr val="lt1">
                              <a:alpha val="3000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114000</wp14:pctWidth>
                </wp14:sizeRelH>
                <wp14:sizeRelV relativeFrom="page">
                  <wp14:pctHeight>67000</wp14:pctHeight>
                </wp14:sizeRelV>
              </wp:anchor>
            </w:drawing>
          </mc:Choice>
          <mc:Fallback>
            <w:pict>
              <v:group id="shape_0" alt="Group 126" style="position:absolute;margin-left:-54pt;margin-top:35.6pt;width:540pt;height:556.55pt" coordorigin="-1080,712" coordsize="10800,11131"/>
            </w:pict>
          </mc:Fallback>
        </mc:AlternateContent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spacing w:before="0" w:after="200"/>
        <w:rPr>
          <w:lang w:val="bg-BG"/>
        </w:rPr>
      </w:pPr>
      <w:r>
        <w:rPr>
          <w:lang w:val="bg-BG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Contents</w:t>
          </w:r>
        </w:p>
        <w:p>
          <w:pPr>
            <w:pStyle w:val="TOC1"/>
            <w:tabs>
              <w:tab w:val="clear" w:pos="720"/>
              <w:tab w:val="right" w:pos="8630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Toc183366959">
            <w:r>
              <w:rPr>
                <w:rStyle w:val="IndexLink"/>
              </w:rPr>
              <w:t>1. Въведение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_Toc183366959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8630" w:leader="dot"/>
            </w:tabs>
            <w:rPr/>
          </w:pPr>
          <w:hyperlink w:anchor="_Toc183366960">
            <w:r>
              <w:rPr>
                <w:rStyle w:val="IndexLink"/>
              </w:rPr>
              <w:t>2. Цели и обхват на софтуерното приложение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_Toc183366960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8630" w:leader="dot"/>
            </w:tabs>
            <w:rPr/>
          </w:pPr>
          <w:hyperlink w:anchor="_Toc183366961">
            <w:r>
              <w:rPr>
                <w:rStyle w:val="IndexLink"/>
              </w:rPr>
              <w:t>3. Анализ на решението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_Toc183366961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8630" w:leader="dot"/>
            </w:tabs>
            <w:rPr/>
          </w:pPr>
          <w:hyperlink w:anchor="_Toc183366962">
            <w:r>
              <w:rPr>
                <w:rStyle w:val="IndexLink"/>
              </w:rPr>
              <w:t>4. Дизайн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_Toc183366962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8630" w:leader="dot"/>
            </w:tabs>
            <w:rPr/>
          </w:pPr>
          <w:hyperlink w:anchor="_Toc183366963">
            <w:r>
              <w:rPr>
                <w:rStyle w:val="IndexLink"/>
              </w:rPr>
              <w:t>5. Тестване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_Toc183366963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8630" w:leader="dot"/>
            </w:tabs>
            <w:rPr/>
          </w:pPr>
          <w:hyperlink w:anchor="_Toc183366964">
            <w:r>
              <w:rPr>
                <w:rStyle w:val="IndexLink"/>
              </w:rPr>
              <w:t>6. Заключение и препоръки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_Toc183366964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8630" w:leader="dot"/>
            </w:tabs>
            <w:rPr/>
          </w:pPr>
          <w:hyperlink w:anchor="_Toc183366965">
            <w:r>
              <w:rPr>
                <w:rStyle w:val="IndexLink"/>
              </w:rPr>
              <w:t>7. Приложение: Примерен сценарий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_Toc183366965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Heading1"/>
        <w:spacing w:before="0" w:after="0"/>
        <w:rPr>
          <w:lang w:val="bg-BG"/>
        </w:rPr>
      </w:pPr>
      <w:bookmarkStart w:id="2" w:name="_Toc183366959"/>
      <w:r>
        <w:rPr>
          <w:lang w:val="bg-BG"/>
        </w:rPr>
        <w:t>1. Въведение</w:t>
      </w:r>
      <w:bookmarkEnd w:id="2"/>
    </w:p>
    <w:p>
      <w:pPr>
        <w:pStyle w:val="Normal"/>
        <w:rPr>
          <w:rFonts w:ascii="Times New Roman" w:hAnsi="Times New Roman" w:cs="Times New Roman"/>
          <w:b w:val="false"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/>
          <w:sz w:val="28"/>
          <w:szCs w:val="28"/>
          <w:lang w:val="bg-BG"/>
        </w:rPr>
        <w:t>Тази документация описва разработката на уеб платформа за виртуален оглед и продажба на недвижими имоти.</w:t>
        <w:br/>
      </w:r>
      <w:r>
        <w:rPr>
          <w:rFonts w:cs="Times New Roman" w:ascii="Times New Roman" w:hAnsi="Times New Roman"/>
          <w:b w:val="false"/>
          <w:bCs/>
          <w:sz w:val="28"/>
          <w:szCs w:val="28"/>
        </w:rPr>
        <w:t>Целта на платформата:</w:t>
      </w:r>
    </w:p>
    <w:p>
      <w:pPr>
        <w:pStyle w:val="Normal"/>
        <w:numPr>
          <w:ilvl w:val="0"/>
          <w:numId w:val="8"/>
        </w:numPr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Предоставяне на удобен интерфейс за разглеждане на имоти.</w:t>
      </w:r>
    </w:p>
    <w:p>
      <w:pPr>
        <w:pStyle w:val="Normal"/>
        <w:numPr>
          <w:ilvl w:val="0"/>
          <w:numId w:val="8"/>
        </w:numPr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Осигуряване на възможности за управление на обяви.</w:t>
      </w:r>
    </w:p>
    <w:p>
      <w:pPr>
        <w:pStyle w:val="Normal"/>
        <w:numPr>
          <w:ilvl w:val="0"/>
          <w:numId w:val="8"/>
        </w:numPr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Виртуално представяне на имоти за потенциални клиенти.</w:t>
      </w:r>
    </w:p>
    <w:p>
      <w:pPr>
        <w:pStyle w:val="Heading1"/>
        <w:rPr/>
      </w:pPr>
      <w:bookmarkStart w:id="3" w:name="_Toc183366960"/>
      <w:r>
        <w:rPr/>
        <w:t>2. Цели и обхват на софтуерното приложение</w:t>
      </w:r>
      <w:bookmarkEnd w:id="3"/>
    </w:p>
    <w:p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</w:rPr>
        <w:t>Основни цели</w:t>
      </w:r>
    </w:p>
    <w:p>
      <w:pPr>
        <w:pStyle w:val="Normal"/>
        <w:numPr>
          <w:ilvl w:val="1"/>
          <w:numId w:val="9"/>
        </w:numPr>
        <w:rPr>
          <w:rFonts w:ascii="Times New Roman" w:hAnsi="Times New Roman" w:cs="Times New Roman"/>
          <w:b w:val="false"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/>
          <w:i/>
          <w:iCs/>
          <w:sz w:val="28"/>
          <w:szCs w:val="28"/>
        </w:rPr>
        <w:t>Лесно търсене по критерии като цена, местоположение, размер и удобства.</w:t>
      </w:r>
    </w:p>
    <w:p>
      <w:pPr>
        <w:pStyle w:val="Normal"/>
        <w:numPr>
          <w:ilvl w:val="1"/>
          <w:numId w:val="9"/>
        </w:numPr>
        <w:rPr>
          <w:rFonts w:ascii="Times New Roman" w:hAnsi="Times New Roman" w:cs="Times New Roman"/>
          <w:b w:val="false"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/>
          <w:i/>
          <w:iCs/>
          <w:sz w:val="28"/>
          <w:szCs w:val="28"/>
        </w:rPr>
        <w:t>Възможност за виртуални огледи чрез вградени 3D инструменти.</w:t>
      </w:r>
    </w:p>
    <w:p>
      <w:pPr>
        <w:pStyle w:val="Normal"/>
        <w:numPr>
          <w:ilvl w:val="1"/>
          <w:numId w:val="9"/>
        </w:numPr>
        <w:rPr>
          <w:rFonts w:ascii="Times New Roman" w:hAnsi="Times New Roman" w:cs="Times New Roman"/>
          <w:b w:val="false"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/>
          <w:i/>
          <w:iCs/>
          <w:sz w:val="28"/>
          <w:szCs w:val="28"/>
        </w:rPr>
        <w:t>Поддръжка на административно управление за добавяне, редактиране и изтриване на имоти.</w:t>
      </w:r>
    </w:p>
    <w:p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Обхват</w:t>
      </w:r>
    </w:p>
    <w:p>
      <w:pPr>
        <w:pStyle w:val="Normal"/>
        <w:numPr>
          <w:ilvl w:val="1"/>
          <w:numId w:val="10"/>
        </w:numPr>
        <w:rPr>
          <w:rFonts w:ascii="Times New Roman" w:hAnsi="Times New Roman" w:cs="Times New Roman"/>
          <w:b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i/>
          <w:iCs/>
          <w:sz w:val="28"/>
          <w:szCs w:val="28"/>
        </w:rPr>
        <w:t>Тип потребители: Гости, регистрирани потребители и администратори.</w:t>
      </w:r>
    </w:p>
    <w:p>
      <w:pPr>
        <w:pStyle w:val="Normal"/>
        <w:numPr>
          <w:ilvl w:val="1"/>
          <w:numId w:val="10"/>
        </w:numPr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</w:rPr>
        <w:t>Достъп до функционалности:</w:t>
      </w:r>
    </w:p>
    <w:p>
      <w:pPr>
        <w:pStyle w:val="Normal"/>
        <w:numPr>
          <w:ilvl w:val="2"/>
          <w:numId w:val="10"/>
        </w:numPr>
        <w:rPr>
          <w:rFonts w:ascii="Times New Roman" w:hAnsi="Times New Roman" w:cs="Times New Roman"/>
          <w:b w:val="false"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Гости: </w:t>
      </w:r>
      <w:r>
        <w:rPr>
          <w:rFonts w:cs="Times New Roman" w:ascii="Times New Roman" w:hAnsi="Times New Roman"/>
          <w:b w:val="false"/>
          <w:bCs/>
          <w:i/>
          <w:iCs/>
          <w:sz w:val="28"/>
          <w:szCs w:val="28"/>
        </w:rPr>
        <w:t>Могат да търсят и разглеждат имоти.</w:t>
      </w:r>
    </w:p>
    <w:p>
      <w:pPr>
        <w:pStyle w:val="Normal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Регистрирани потребители: </w:t>
      </w:r>
      <w:r>
        <w:rPr>
          <w:rFonts w:cs="Times New Roman" w:ascii="Times New Roman" w:hAnsi="Times New Roman"/>
          <w:b w:val="false"/>
          <w:bCs/>
          <w:i/>
          <w:iCs/>
          <w:sz w:val="28"/>
          <w:szCs w:val="28"/>
        </w:rPr>
        <w:t>Допълнителни функции като записване на предпочитани имоти.</w:t>
      </w:r>
    </w:p>
    <w:p>
      <w:pPr>
        <w:pStyle w:val="Normal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Администратори: </w:t>
      </w:r>
      <w:r>
        <w:rPr>
          <w:rFonts w:cs="Times New Roman" w:ascii="Times New Roman" w:hAnsi="Times New Roman"/>
          <w:b w:val="false"/>
          <w:bCs/>
          <w:i/>
          <w:iCs/>
          <w:sz w:val="28"/>
          <w:szCs w:val="28"/>
        </w:rPr>
        <w:t>Пълен контрол върху обявите.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4" w:name="_Toc183366961"/>
      <w:r>
        <w:rPr/>
        <w:t>3. Анализ на решението</w:t>
      </w:r>
      <w:bookmarkEnd w:id="4"/>
    </w:p>
    <w:p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Потребителски изисквания</w:t>
      </w:r>
    </w:p>
    <w:p>
      <w:pPr>
        <w:pStyle w:val="Normal"/>
        <w:numPr>
          <w:ilvl w:val="1"/>
          <w:numId w:val="11"/>
        </w:numPr>
        <w:tabs>
          <w:tab w:val="clear" w:pos="720"/>
        </w:tabs>
        <w:rPr>
          <w:rFonts w:ascii="Times New Roman" w:hAnsi="Times New Roman" w:cs="Times New Roman"/>
          <w:b w:val="false"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/>
          <w:i/>
          <w:iCs/>
          <w:sz w:val="28"/>
          <w:szCs w:val="28"/>
        </w:rPr>
        <w:t>Гостите трябва да имат достъп до търсене и преглед на имоти.</w:t>
      </w:r>
    </w:p>
    <w:p>
      <w:pPr>
        <w:pStyle w:val="Normal"/>
        <w:numPr>
          <w:ilvl w:val="1"/>
          <w:numId w:val="11"/>
        </w:numPr>
        <w:tabs>
          <w:tab w:val="clear" w:pos="720"/>
        </w:tabs>
        <w:rPr>
          <w:rFonts w:ascii="Times New Roman" w:hAnsi="Times New Roman" w:cs="Times New Roman"/>
          <w:b w:val="false"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/>
          <w:i/>
          <w:iCs/>
          <w:sz w:val="28"/>
          <w:szCs w:val="28"/>
        </w:rPr>
        <w:t>Потребителите трябва да имат профили с възможност за записване на предпочитани обяви.</w:t>
      </w:r>
    </w:p>
    <w:p>
      <w:pPr>
        <w:pStyle w:val="Normal"/>
        <w:numPr>
          <w:ilvl w:val="1"/>
          <w:numId w:val="11"/>
        </w:numPr>
        <w:tabs>
          <w:tab w:val="clear" w:pos="720"/>
        </w:tabs>
        <w:rPr>
          <w:rFonts w:ascii="Times New Roman" w:hAnsi="Times New Roman" w:cs="Times New Roman"/>
          <w:b w:val="false"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/>
          <w:i/>
          <w:iCs/>
          <w:sz w:val="28"/>
          <w:szCs w:val="28"/>
        </w:rPr>
        <w:t>Администраторите трябва да управляват обявите чрез добавяне, редактиране и изтриване.</w:t>
      </w:r>
    </w:p>
    <w:p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Диаграми</w:t>
      </w:r>
    </w:p>
    <w:p>
      <w:pPr>
        <w:pStyle w:val="Normal"/>
        <w:numPr>
          <w:ilvl w:val="1"/>
          <w:numId w:val="12"/>
        </w:numPr>
        <w:rPr>
          <w:rFonts w:ascii="Times New Roman" w:hAnsi="Times New Roman" w:cs="Times New Roman"/>
          <w:b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ER Диаграма на базата данни</w:t>
      </w:r>
      <w:r>
        <w:rPr>
          <w:rFonts w:cs="Times New Roman" w:ascii="Times New Roman" w:hAnsi="Times New Roman"/>
          <w:b w:val="false"/>
          <w:i/>
          <w:iCs/>
          <w:sz w:val="28"/>
          <w:szCs w:val="28"/>
        </w:rPr>
        <w:t>: Показва връзките между "Потребители", ”</w:t>
      </w:r>
      <w:r>
        <w:rPr>
          <w:rFonts w:cs="Times New Roman" w:ascii="Times New Roman" w:hAnsi="Times New Roman"/>
          <w:b w:val="false"/>
          <w:i/>
          <w:iCs/>
          <w:sz w:val="28"/>
          <w:szCs w:val="28"/>
          <w:lang w:val="bg-BG"/>
        </w:rPr>
        <w:t>Персонал</w:t>
      </w:r>
      <w:r>
        <w:rPr>
          <w:rFonts w:cs="Times New Roman" w:ascii="Times New Roman" w:hAnsi="Times New Roman"/>
          <w:b w:val="false"/>
          <w:i/>
          <w:iCs/>
          <w:sz w:val="28"/>
          <w:szCs w:val="28"/>
        </w:rPr>
        <w:t>”</w:t>
      </w:r>
      <w:r>
        <w:rPr>
          <w:rFonts w:cs="Times New Roman" w:ascii="Times New Roman" w:hAnsi="Times New Roman"/>
          <w:b w:val="false"/>
          <w:i/>
          <w:iCs/>
          <w:sz w:val="28"/>
          <w:szCs w:val="28"/>
          <w:lang w:val="bg-BG"/>
        </w:rPr>
        <w:t xml:space="preserve"> и</w:t>
      </w:r>
      <w:r>
        <w:rPr>
          <w:rFonts w:cs="Times New Roman" w:ascii="Times New Roman" w:hAnsi="Times New Roman"/>
          <w:b w:val="false"/>
          <w:i/>
          <w:iCs/>
          <w:sz w:val="28"/>
          <w:szCs w:val="28"/>
        </w:rPr>
        <w:t xml:space="preserve"> "Имоти".</w:t>
      </w:r>
    </w:p>
    <w:p>
      <w:pPr>
        <w:pStyle w:val="Normal"/>
        <w:ind w:left="1440"/>
        <w:rPr>
          <w:rFonts w:ascii="Times New Roman" w:hAnsi="Times New Roman" w:cs="Times New Roman"/>
          <w:b w:val="false"/>
          <w:i/>
          <w:i/>
          <w:iCs/>
          <w:sz w:val="28"/>
          <w:szCs w:val="28"/>
        </w:rPr>
      </w:pPr>
      <w:r>
        <w:rPr/>
        <w:drawing>
          <wp:inline distT="0" distB="0" distL="0" distR="0">
            <wp:extent cx="4123055" cy="3230880"/>
            <wp:effectExtent l="0" t="0" r="0" b="0"/>
            <wp:docPr id="8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55" cy="323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i/>
          <w:iCs/>
          <w:sz w:val="28"/>
          <w:szCs w:val="28"/>
        </w:rPr>
      </w:r>
      <w:r>
        <w:br w:type="page"/>
      </w:r>
    </w:p>
    <w:p>
      <w:pPr>
        <w:pStyle w:val="Normal"/>
        <w:numPr>
          <w:ilvl w:val="1"/>
          <w:numId w:val="12"/>
        </w:numPr>
        <w:spacing w:before="0" w:after="2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Use Case диаграма: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/>
          <w:i/>
          <w:iCs/>
          <w:sz w:val="28"/>
          <w:szCs w:val="28"/>
        </w:rPr>
        <w:t>Илюстрира взаимодействията на различните потребители със системата.</w:t>
      </w:r>
    </w:p>
    <w:p>
      <w:pPr>
        <w:pStyle w:val="Normal"/>
        <w:ind w:left="144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543300" cy="4083685"/>
            <wp:effectExtent l="0" t="0" r="0" b="0"/>
            <wp:docPr id="9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083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bookmarkStart w:id="5" w:name="_Toc183366962"/>
      <w:r>
        <w:rPr/>
        <w:t>4. Дизайн</w:t>
      </w:r>
      <w:bookmarkEnd w:id="5"/>
    </w:p>
    <w:p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Технологии</w:t>
      </w:r>
    </w:p>
    <w:p>
      <w:pPr>
        <w:pStyle w:val="Normal"/>
        <w:numPr>
          <w:ilvl w:val="1"/>
          <w:numId w:val="13"/>
        </w:numPr>
        <w:rPr>
          <w:rFonts w:ascii="Times New Roman" w:hAnsi="Times New Roman" w:cs="Times New Roman"/>
          <w:b w:val="false"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ASP.NET Core -</w:t>
      </w:r>
      <w:r>
        <w:rPr>
          <w:rFonts w:cs="Times New Roman" w:ascii="Times New Roman" w:hAnsi="Times New Roman"/>
          <w:b w:val="false"/>
          <w:bCs/>
          <w:i/>
          <w:iCs/>
          <w:sz w:val="28"/>
          <w:szCs w:val="28"/>
        </w:rPr>
        <w:t xml:space="preserve"> за уеб разработка.</w:t>
      </w:r>
    </w:p>
    <w:p>
      <w:pPr>
        <w:pStyle w:val="Normal"/>
        <w:numPr>
          <w:ilvl w:val="1"/>
          <w:numId w:val="13"/>
        </w:numPr>
        <w:rPr>
          <w:rFonts w:ascii="Times New Roman" w:hAnsi="Times New Roman" w:cs="Times New Roman"/>
          <w:b w:val="false"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Entity Framework</w:t>
      </w:r>
      <w:r>
        <w:rPr>
          <w:rFonts w:cs="Times New Roman" w:ascii="Times New Roman" w:hAnsi="Times New Roman"/>
          <w:b w:val="false"/>
          <w:bCs/>
          <w:i/>
          <w:iCs/>
          <w:sz w:val="28"/>
          <w:szCs w:val="28"/>
        </w:rPr>
        <w:t xml:space="preserve"> - за управление на базата данни.</w:t>
      </w:r>
    </w:p>
    <w:p>
      <w:pPr>
        <w:pStyle w:val="Normal"/>
        <w:numPr>
          <w:ilvl w:val="1"/>
          <w:numId w:val="13"/>
        </w:numPr>
        <w:rPr>
          <w:rFonts w:ascii="Times New Roman" w:hAnsi="Times New Roman" w:cs="Times New Roman"/>
          <w:b w:val="false"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SQL Server -</w:t>
      </w:r>
      <w:r>
        <w:rPr>
          <w:rFonts w:cs="Times New Roman" w:ascii="Times New Roman" w:hAnsi="Times New Roman"/>
          <w:b w:val="false"/>
          <w:bCs/>
          <w:i/>
          <w:iCs/>
          <w:sz w:val="28"/>
          <w:szCs w:val="28"/>
        </w:rPr>
        <w:t xml:space="preserve"> за съхранение на данни.</w:t>
      </w:r>
    </w:p>
    <w:p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Архитектура</w:t>
      </w:r>
    </w:p>
    <w:p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Приложението използва</w:t>
      </w:r>
      <w:r>
        <w:rPr>
          <w:rFonts w:cs="Times New Roman" w:ascii="Times New Roman" w:hAnsi="Times New Roman"/>
          <w:sz w:val="28"/>
          <w:szCs w:val="28"/>
          <w:lang w:val="bg-BG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MVC </w:t>
      </w:r>
      <w:r>
        <w:rPr>
          <w:rFonts w:cs="Times New Roman" w:ascii="Times New Roman" w:hAnsi="Times New Roman"/>
          <w:sz w:val="28"/>
          <w:szCs w:val="28"/>
          <w:lang w:val="bg-BG"/>
        </w:rPr>
        <w:t>архитектура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numPr>
          <w:ilvl w:val="2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Models: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/>
          <w:i/>
          <w:iCs/>
          <w:sz w:val="28"/>
          <w:szCs w:val="28"/>
          <w:lang w:val="bg-BG"/>
        </w:rPr>
        <w:t>Служи за работа с данните, които платформата ще извежда.</w:t>
      </w:r>
    </w:p>
    <w:p>
      <w:pPr>
        <w:pStyle w:val="Normal"/>
        <w:numPr>
          <w:ilvl w:val="2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Views: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/>
          <w:i/>
          <w:iCs/>
          <w:sz w:val="28"/>
          <w:szCs w:val="28"/>
          <w:lang w:val="bg-BG"/>
        </w:rPr>
        <w:t>Представя визуално данните, които моделите са взели.</w:t>
      </w:r>
    </w:p>
    <w:p>
      <w:pPr>
        <w:pStyle w:val="Normal"/>
        <w:numPr>
          <w:ilvl w:val="2"/>
          <w:numId w:val="28"/>
        </w:numPr>
        <w:rPr>
          <w:rFonts w:ascii="Times New Roman" w:hAnsi="Times New Roman" w:cs="Times New Roman"/>
          <w:b w:val="false"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Controllers: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/>
          <w:i/>
          <w:iCs/>
          <w:sz w:val="28"/>
          <w:szCs w:val="28"/>
          <w:lang w:val="bg-BG"/>
        </w:rPr>
        <w:t xml:space="preserve">Служи като връзка между моделите и изгледите. </w:t>
      </w:r>
    </w:p>
    <w:p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Визуален интерфейс</w:t>
      </w:r>
    </w:p>
    <w:p>
      <w:pPr>
        <w:pStyle w:val="Normal"/>
        <w:numPr>
          <w:ilvl w:val="1"/>
          <w:numId w:val="14"/>
        </w:numPr>
        <w:rPr>
          <w:rFonts w:ascii="Times New Roman" w:hAnsi="Times New Roman" w:cs="Times New Roman"/>
          <w:b w:val="false"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/>
          <w:i/>
          <w:iCs/>
          <w:sz w:val="28"/>
          <w:szCs w:val="28"/>
        </w:rPr>
        <w:t>Форма за търсене с критерии.</w:t>
      </w:r>
    </w:p>
    <w:p>
      <w:pPr>
        <w:pStyle w:val="Normal"/>
        <w:numPr>
          <w:ilvl w:val="1"/>
          <w:numId w:val="14"/>
        </w:numPr>
        <w:rPr>
          <w:rFonts w:ascii="Times New Roman" w:hAnsi="Times New Roman" w:cs="Times New Roman"/>
          <w:b w:val="false"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/>
          <w:i/>
          <w:iCs/>
          <w:sz w:val="28"/>
          <w:szCs w:val="28"/>
        </w:rPr>
        <w:t>Списък с обяви, съдържащи снимки, цена и описание.</w:t>
      </w:r>
    </w:p>
    <w:p>
      <w:pPr>
        <w:pStyle w:val="Normal"/>
        <w:numPr>
          <w:ilvl w:val="1"/>
          <w:numId w:val="14"/>
        </w:numPr>
        <w:rPr>
          <w:rFonts w:ascii="Times New Roman" w:hAnsi="Times New Roman" w:cs="Times New Roman"/>
          <w:b w:val="false"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/>
          <w:i/>
          <w:iCs/>
          <w:sz w:val="28"/>
          <w:szCs w:val="28"/>
        </w:rPr>
        <w:t>Бутони за виртуален оглед или свързване със собственика.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6" w:name="_Toc183366963"/>
      <w:r>
        <w:rPr/>
        <w:t>5. Тестване</w:t>
      </w:r>
      <w:bookmarkEnd w:id="6"/>
    </w:p>
    <w:p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Видове тестове</w:t>
      </w:r>
    </w:p>
    <w:p>
      <w:pPr>
        <w:pStyle w:val="Normal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Функционално тестване: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/>
          <w:i/>
          <w:iCs/>
          <w:sz w:val="28"/>
          <w:szCs w:val="28"/>
        </w:rPr>
        <w:t>Проверка на основните функционалности като търсене и виртуални огледи.</w:t>
      </w:r>
    </w:p>
    <w:p>
      <w:pPr>
        <w:pStyle w:val="Normal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UI тестване: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/>
          <w:i/>
          <w:iCs/>
          <w:sz w:val="28"/>
          <w:szCs w:val="28"/>
        </w:rPr>
        <w:t>Тестване на визуалната съвместимост с мобилни и настолни устройства.</w:t>
      </w:r>
    </w:p>
    <w:p>
      <w:pPr>
        <w:pStyle w:val="Normal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Тестове за сигурност: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/>
          <w:i/>
          <w:iCs/>
          <w:sz w:val="28"/>
          <w:szCs w:val="28"/>
        </w:rPr>
        <w:t>Хеширане на пароли и защита на чувствителна информация.</w:t>
      </w:r>
    </w:p>
    <w:p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Резултати от тестването</w:t>
      </w:r>
    </w:p>
    <w:p>
      <w:pPr>
        <w:pStyle w:val="Normal"/>
        <w:numPr>
          <w:ilvl w:val="1"/>
          <w:numId w:val="16"/>
        </w:numPr>
        <w:rPr>
          <w:rFonts w:ascii="Times New Roman" w:hAnsi="Times New Roman" w:cs="Times New Roman"/>
          <w:b w:val="false"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/>
          <w:i/>
          <w:iCs/>
          <w:sz w:val="28"/>
          <w:szCs w:val="28"/>
        </w:rPr>
        <w:t>Успешно функциониране на основните модули.</w:t>
      </w:r>
    </w:p>
    <w:p>
      <w:pPr>
        <w:pStyle w:val="Normal"/>
        <w:numPr>
          <w:ilvl w:val="1"/>
          <w:numId w:val="16"/>
        </w:numPr>
        <w:rPr>
          <w:rFonts w:ascii="Times New Roman" w:hAnsi="Times New Roman" w:cs="Times New Roman"/>
          <w:b w:val="false"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/>
          <w:i/>
          <w:iCs/>
          <w:sz w:val="28"/>
          <w:szCs w:val="28"/>
        </w:rPr>
        <w:t>Съвместимост с популярни браузъри като Chrome, Firefox и Edge.</w:t>
      </w:r>
    </w:p>
    <w:p>
      <w:pPr>
        <w:pStyle w:val="Heading1"/>
        <w:rPr/>
      </w:pPr>
      <w:bookmarkStart w:id="7" w:name="_Toc183366964"/>
      <w:r>
        <w:rPr/>
        <w:t>6. Заключение</w:t>
      </w:r>
      <w:bookmarkEnd w:id="7"/>
    </w:p>
    <w:p>
      <w:pPr>
        <w:pStyle w:val="Normal"/>
        <w:rPr>
          <w:rFonts w:ascii="Times New Roman" w:hAnsi="Times New Roman" w:cs="Times New Roman"/>
          <w:b w:val="false"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/>
          <w:sz w:val="28"/>
          <w:szCs w:val="28"/>
        </w:rPr>
        <w:t>Системата постига основните си цели:</w:t>
      </w:r>
    </w:p>
    <w:p>
      <w:pPr>
        <w:pStyle w:val="Normal"/>
        <w:numPr>
          <w:ilvl w:val="0"/>
          <w:numId w:val="17"/>
        </w:numPr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Удобен интерфейс за търсене и виртуални огледи.</w:t>
      </w:r>
    </w:p>
    <w:p>
      <w:pPr>
        <w:pStyle w:val="Normal"/>
        <w:numPr>
          <w:ilvl w:val="0"/>
          <w:numId w:val="17"/>
        </w:numPr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Лесно управление на обявите от администратори.</w:t>
      </w:r>
    </w:p>
    <w:p>
      <w:pPr>
        <w:pStyle w:val="Normal"/>
        <w:numPr>
          <w:ilvl w:val="0"/>
          <w:numId w:val="17"/>
        </w:numPr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bg-BG"/>
        </w:rPr>
        <w:t>Реалистични 3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D </w:t>
      </w:r>
      <w:r>
        <w:rPr>
          <w:rFonts w:cs="Times New Roman" w:ascii="Times New Roman" w:hAnsi="Times New Roman"/>
          <w:i/>
          <w:iCs/>
          <w:sz w:val="28"/>
          <w:szCs w:val="28"/>
          <w:lang w:val="bg-BG"/>
        </w:rPr>
        <w:t>модели на имоти.</w:t>
      </w:r>
    </w:p>
    <w:p>
      <w:pPr>
        <w:pStyle w:val="Heading1"/>
        <w:rPr/>
      </w:pPr>
      <w:bookmarkStart w:id="8" w:name="_Toc183366965"/>
      <w:r>
        <w:rPr/>
        <w:t>7. Приложение: Примерен сценарий</w:t>
      </w:r>
      <w:bookmarkEnd w:id="8"/>
    </w:p>
    <w:p>
      <w:pPr>
        <w:pStyle w:val="Normal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Гост потребител търси </w:t>
      </w:r>
      <w:r>
        <w:rPr>
          <w:rFonts w:cs="Times New Roman" w:ascii="Times New Roman" w:hAnsi="Times New Roman"/>
          <w:sz w:val="28"/>
          <w:szCs w:val="28"/>
          <w:lang w:val="bg-BG"/>
        </w:rPr>
        <w:t xml:space="preserve">двустаен </w:t>
      </w:r>
      <w:r>
        <w:rPr>
          <w:rFonts w:cs="Times New Roman" w:ascii="Times New Roman" w:hAnsi="Times New Roman"/>
          <w:sz w:val="28"/>
          <w:szCs w:val="28"/>
        </w:rPr>
        <w:t>апартамент в Бургас</w:t>
      </w:r>
      <w:r>
        <w:rPr>
          <w:rFonts w:cs="Times New Roman" w:ascii="Times New Roman" w:hAnsi="Times New Roman"/>
          <w:sz w:val="28"/>
          <w:szCs w:val="28"/>
          <w:lang w:val="bg-BG"/>
        </w:rPr>
        <w:t>.</w:t>
      </w:r>
    </w:p>
    <w:p>
      <w:pPr>
        <w:pStyle w:val="Normal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Платформата връща списък с имоти, отговарящи на критериите.</w:t>
      </w:r>
    </w:p>
    <w:p>
      <w:pPr>
        <w:pStyle w:val="Normal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След регистрация, потребителят добавя имот към „предпочитани“.</w:t>
      </w:r>
    </w:p>
    <w:p>
      <w:pPr>
        <w:pStyle w:val="Normal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Администраторът редактира описание на имот и го актуализира.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cs="Times New Roman" w:ascii="Times New Roman" w:hAnsi="Times New Roman"/>
          <w:sz w:val="28"/>
          <w:szCs w:val="28"/>
          <w:lang w:val="bg-BG"/>
        </w:rPr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cs="Times New Roman" w:ascii="Times New Roman" w:hAnsi="Times New Roman"/>
          <w:sz w:val="28"/>
          <w:szCs w:val="28"/>
          <w:lang w:val="bg-BG"/>
        </w:rPr>
      </w:r>
    </w:p>
    <w:sectPr>
      <w:type w:val="nextPage"/>
      <w:pgSz w:w="12240" w:h="15840"/>
      <w:pgMar w:left="1800" w:right="1800" w:gutter="0" w:header="0" w:top="1440" w:footer="0" w:bottom="1440"/>
      <w:pgNumType w:start="0"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9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mbria" w:hAnsi="Cambria" w:eastAsia="ＭＳ 明朝"/>
      <w:b/>
      <w:color w:val="auto"/>
      <w:kern w:val="0"/>
      <w:sz w:val="3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ＭＳ ゴシック" w:cs="Tahoma"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ＭＳ ゴシック" w:cs="Tahoma"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libri" w:hAnsi="Calibri" w:eastAsia="ＭＳ ゴシック" w:cs="Tahoma"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keepLines/>
      <w:numPr>
        <w:ilvl w:val="0"/>
        <w:numId w:val="0"/>
      </w:numPr>
      <w:spacing w:before="200" w:after="0"/>
      <w:outlineLvl w:val="3"/>
    </w:pPr>
    <w:rPr>
      <w:rFonts w:ascii="Calibri" w:hAnsi="Calibri" w:eastAsia="ＭＳ ゴシック" w:cs="Tahoma"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keepLines/>
      <w:numPr>
        <w:ilvl w:val="0"/>
        <w:numId w:val="0"/>
      </w:numPr>
      <w:spacing w:before="200" w:after="0"/>
      <w:outlineLvl w:val="4"/>
    </w:pPr>
    <w:rPr>
      <w:rFonts w:ascii="Calibri" w:hAnsi="Calibri" w:eastAsia="ＭＳ ゴシック" w:cs="Tahoma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qFormat/>
    <w:pPr>
      <w:keepNext w:val="true"/>
      <w:keepLines/>
      <w:numPr>
        <w:ilvl w:val="0"/>
        <w:numId w:val="0"/>
      </w:numPr>
      <w:spacing w:before="200" w:after="0"/>
      <w:outlineLvl w:val="5"/>
    </w:pPr>
    <w:rPr>
      <w:rFonts w:ascii="Calibri" w:hAnsi="Calibri" w:eastAsia="ＭＳ ゴシック" w:cs="Tahoma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qFormat/>
    <w:pPr>
      <w:keepNext w:val="true"/>
      <w:keepLines/>
      <w:numPr>
        <w:ilvl w:val="0"/>
        <w:numId w:val="0"/>
      </w:numPr>
      <w:spacing w:before="200" w:after="0"/>
      <w:outlineLvl w:val="6"/>
    </w:pPr>
    <w:rPr>
      <w:rFonts w:ascii="Calibri" w:hAnsi="Calibri" w:eastAsia="ＭＳ ゴシック" w:cs="Tahoma"/>
      <w:i/>
      <w:iCs/>
      <w:color w:themeColor="dark1" w:themeTint="bf" w:val="404040"/>
    </w:rPr>
  </w:style>
  <w:style w:type="paragraph" w:styleId="Heading8">
    <w:name w:val="heading 8"/>
    <w:basedOn w:val="Normal"/>
    <w:next w:val="Normal"/>
    <w:link w:val="Heading8Char"/>
    <w:qFormat/>
    <w:pPr>
      <w:keepNext w:val="true"/>
      <w:keepLines/>
      <w:numPr>
        <w:ilvl w:val="0"/>
        <w:numId w:val="0"/>
      </w:numPr>
      <w:spacing w:before="200" w:after="0"/>
      <w:outlineLvl w:val="7"/>
    </w:pPr>
    <w:rPr>
      <w:rFonts w:ascii="Calibri" w:hAnsi="Calibri" w:eastAsia="ＭＳ ゴシック" w:cs="Tahoma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pPr>
      <w:keepNext w:val="true"/>
      <w:keepLines/>
      <w:numPr>
        <w:ilvl w:val="0"/>
        <w:numId w:val="0"/>
      </w:numPr>
      <w:spacing w:before="200" w:after="0"/>
      <w:outlineLvl w:val="8"/>
    </w:pPr>
    <w:rPr>
      <w:rFonts w:ascii="Calibri" w:hAnsi="Calibri" w:eastAsia="ＭＳ ゴシック" w:cs="Tahoma"/>
      <w:i/>
      <w:iCs/>
      <w:color w:themeColor="dark1" w:themeTint="bf"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Heading1Char">
    <w:name w:val="Heading 1 Char"/>
    <w:basedOn w:val="DefaultParagraphFont"/>
    <w:link w:val="Heading1"/>
    <w:qFormat/>
    <w:rPr>
      <w:rFonts w:ascii="Calibri" w:hAnsi="Calibri" w:eastAsia="ＭＳ ゴシック" w:cs="Tahoma"/>
      <w:b/>
      <w:bCs/>
      <w:color w:themeColor="accent1" w:themeShade="bf" w:val="365F91"/>
      <w:sz w:val="28"/>
      <w:szCs w:val="28"/>
    </w:rPr>
  </w:style>
  <w:style w:type="character" w:styleId="Heading2Char">
    <w:name w:val="Heading 2 Char"/>
    <w:basedOn w:val="DefaultParagraphFont"/>
    <w:link w:val="Heading2"/>
    <w:qFormat/>
    <w:rPr>
      <w:rFonts w:ascii="Calibri" w:hAnsi="Calibri" w:eastAsia="ＭＳ ゴシック" w:cs="Tahoma"/>
      <w:b/>
      <w:bCs/>
      <w:color w:themeColor="accent1" w:val="4F81BD"/>
      <w:sz w:val="26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Calibri" w:hAnsi="Calibri" w:eastAsia="ＭＳ ゴシック" w:cs="Tahoma"/>
      <w:b/>
      <w:bCs/>
      <w:color w:themeColor="accent1" w:val="4F81BD"/>
    </w:rPr>
  </w:style>
  <w:style w:type="character" w:styleId="TitleChar">
    <w:name w:val="Title Char"/>
    <w:basedOn w:val="DefaultParagraphFont"/>
    <w:link w:val="Title"/>
    <w:qFormat/>
    <w:rPr>
      <w:rFonts w:ascii="Calibri" w:hAnsi="Calibri" w:eastAsia="ＭＳ ゴシック" w:cs="Tahoma"/>
      <w:color w:themeColor="dark2" w:themeShade="bf" w:val="17365D"/>
      <w:spacing w:val="5"/>
      <w:kern w:val="2"/>
      <w:sz w:val="52"/>
      <w:szCs w:val="52"/>
    </w:rPr>
  </w:style>
  <w:style w:type="character" w:styleId="SubtitleChar">
    <w:name w:val="Subtitle Char"/>
    <w:basedOn w:val="DefaultParagraphFont"/>
    <w:link w:val="Subtitle"/>
    <w:qFormat/>
    <w:rPr>
      <w:rFonts w:ascii="Calibri" w:hAnsi="Calibri" w:eastAsia="ＭＳ ゴシック" w:cs="Tahoma"/>
      <w:i/>
      <w:iCs/>
      <w:color w:themeColor="accent1" w:val="4F81BD"/>
      <w:spacing w:val="15"/>
      <w:sz w:val="24"/>
      <w:szCs w:val="24"/>
    </w:rPr>
  </w:style>
  <w:style w:type="character" w:styleId="BodyTextChar">
    <w:name w:val="Body Text Char"/>
    <w:basedOn w:val="DefaultParagraphFont"/>
    <w:qFormat/>
    <w:rPr/>
  </w:style>
  <w:style w:type="character" w:styleId="BodyText2Char">
    <w:name w:val="Body Text 2 Char"/>
    <w:basedOn w:val="DefaultParagraphFont"/>
    <w:link w:val="BodyText2"/>
    <w:qFormat/>
    <w:rPr/>
  </w:style>
  <w:style w:type="character" w:styleId="BodyText3Char">
    <w:name w:val="Body Text 3 Char"/>
    <w:basedOn w:val="DefaultParagraphFont"/>
    <w:link w:val="BodyText3"/>
    <w:qFormat/>
    <w:rPr>
      <w:sz w:val="16"/>
      <w:szCs w:val="16"/>
    </w:rPr>
  </w:style>
  <w:style w:type="character" w:styleId="MacroTextChar">
    <w:name w:val="Macro Text Char"/>
    <w:basedOn w:val="DefaultParagraphFont"/>
    <w:link w:val="MacroText"/>
    <w:qFormat/>
    <w:rPr>
      <w:rFonts w:ascii="Courier" w:hAnsi="Courier"/>
      <w:sz w:val="20"/>
      <w:szCs w:val="20"/>
    </w:rPr>
  </w:style>
  <w:style w:type="character" w:styleId="QuoteChar">
    <w:name w:val="Quote Char"/>
    <w:basedOn w:val="DefaultParagraphFont"/>
    <w:link w:val="Quote"/>
    <w:qFormat/>
    <w:rPr>
      <w:i/>
      <w:iCs/>
      <w:color w:themeColor="dark1" w:val="000000"/>
    </w:rPr>
  </w:style>
  <w:style w:type="character" w:styleId="Heading4Char">
    <w:name w:val="Heading 4 Char"/>
    <w:basedOn w:val="DefaultParagraphFont"/>
    <w:link w:val="Heading4"/>
    <w:qFormat/>
    <w:rPr>
      <w:rFonts w:ascii="Calibri" w:hAnsi="Calibri" w:eastAsia="ＭＳ ゴシック" w:cs="Tahoma"/>
      <w:b/>
      <w:bCs/>
      <w:i/>
      <w:iCs/>
      <w:color w:themeColor="accent1" w:val="4F81BD"/>
    </w:rPr>
  </w:style>
  <w:style w:type="character" w:styleId="Heading5Char">
    <w:name w:val="Heading 5 Char"/>
    <w:basedOn w:val="DefaultParagraphFont"/>
    <w:link w:val="Heading5"/>
    <w:qFormat/>
    <w:rPr>
      <w:rFonts w:ascii="Calibri" w:hAnsi="Calibri" w:eastAsia="ＭＳ ゴシック" w:cs="Tahoma"/>
      <w:color w:themeColor="accent1" w:themeShade="7f" w:val="243F60"/>
    </w:rPr>
  </w:style>
  <w:style w:type="character" w:styleId="Heading6Char">
    <w:name w:val="Heading 6 Char"/>
    <w:basedOn w:val="DefaultParagraphFont"/>
    <w:link w:val="Heading6"/>
    <w:qFormat/>
    <w:rPr>
      <w:rFonts w:ascii="Calibri" w:hAnsi="Calibri" w:eastAsia="ＭＳ ゴシック" w:cs="Tahoma"/>
      <w:i/>
      <w:iCs/>
      <w:color w:themeColor="accent1" w:themeShade="7f" w:val="243F60"/>
    </w:rPr>
  </w:style>
  <w:style w:type="character" w:styleId="Heading7Char">
    <w:name w:val="Heading 7 Char"/>
    <w:basedOn w:val="DefaultParagraphFont"/>
    <w:link w:val="Heading7"/>
    <w:qFormat/>
    <w:rPr>
      <w:rFonts w:ascii="Calibri" w:hAnsi="Calibri" w:eastAsia="ＭＳ ゴシック" w:cs="Tahoma"/>
      <w:i/>
      <w:iCs/>
      <w:color w:themeColor="dark1" w:themeTint="bf" w:val="404040"/>
    </w:rPr>
  </w:style>
  <w:style w:type="character" w:styleId="Heading8Char">
    <w:name w:val="Heading 8 Char"/>
    <w:basedOn w:val="DefaultParagraphFont"/>
    <w:link w:val="Heading8"/>
    <w:qFormat/>
    <w:rPr>
      <w:rFonts w:ascii="Calibri" w:hAnsi="Calibri" w:eastAsia="ＭＳ ゴシック" w:cs="Tahoma"/>
      <w:color w:themeColor="accent1" w:val="4F81BD"/>
      <w:sz w:val="20"/>
      <w:szCs w:val="20"/>
    </w:rPr>
  </w:style>
  <w:style w:type="character" w:styleId="Heading9Char">
    <w:name w:val="Heading 9 Char"/>
    <w:basedOn w:val="DefaultParagraphFont"/>
    <w:link w:val="Heading9"/>
    <w:qFormat/>
    <w:rPr>
      <w:rFonts w:ascii="Calibri" w:hAnsi="Calibri" w:eastAsia="ＭＳ ゴシック" w:cs="Tahoma"/>
      <w:i/>
      <w:iCs/>
      <w:color w:themeColor="dark1" w:themeTint="bf" w:val="404040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IntenseQuoteChar">
    <w:name w:val="Intense Quote Char"/>
    <w:basedOn w:val="DefaultParagraphFont"/>
    <w:link w:val="IntenseQuote"/>
    <w:qFormat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qFormat/>
    <w:rPr>
      <w:i/>
      <w:iCs/>
      <w:color w:themeColor="dark1" w:themeTint="7f" w:val="808080"/>
    </w:rPr>
  </w:style>
  <w:style w:type="character" w:styleId="IntenseEmphasis">
    <w:name w:val="Intense Emphasis"/>
    <w:basedOn w:val="DefaultParagraphFont"/>
    <w:qFormat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qFormat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NoSpacingChar">
    <w:name w:val="No Spacing Char"/>
    <w:basedOn w:val="DefaultParagraphFont"/>
    <w:link w:val="NoSpacing"/>
    <w:qFormat/>
    <w:rPr/>
  </w:style>
  <w:style w:type="character" w:styleId="Hyperlink">
    <w:name w:val="Hyperlink"/>
    <w:basedOn w:val="DefaultParagraphFont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pPr>
      <w:spacing w:before="0" w:after="120"/>
    </w:pPr>
    <w:rPr/>
  </w:style>
  <w:style w:type="paragraph" w:styleId="List">
    <w:name w:val="List"/>
    <w:basedOn w:val="Normal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qFormat/>
    <w:pPr>
      <w:spacing w:lineRule="auto" w:line="240"/>
    </w:pPr>
    <w:rPr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link w:val="NoSpacingChar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mbria" w:hAnsi="Cambria" w:eastAsia="ＭＳ 明朝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Tahoma"/>
      <w:color w:themeColor="dark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pPr/>
    <w:rPr>
      <w:rFonts w:ascii="Calibri" w:hAnsi="Calibri" w:eastAsia="ＭＳ ゴシック" w:cs="Tahoma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qFormat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qFormat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qFormat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qFormat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pPr>
      <w:numPr>
        <w:ilvl w:val="0"/>
        <w:numId w:val="2"/>
      </w:numPr>
      <w:spacing w:before="0" w:after="200"/>
      <w:contextualSpacing/>
    </w:pPr>
    <w:rPr/>
  </w:style>
  <w:style w:type="paragraph" w:styleId="ListBullet2">
    <w:name w:val="List Bullet 2"/>
    <w:basedOn w:val="Normal"/>
    <w:pPr>
      <w:numPr>
        <w:ilvl w:val="0"/>
        <w:numId w:val="3"/>
      </w:numPr>
      <w:spacing w:before="0" w:after="200"/>
      <w:contextualSpacing/>
    </w:pPr>
    <w:rPr/>
  </w:style>
  <w:style w:type="paragraph" w:styleId="ListBullet3">
    <w:name w:val="List Bullet 3"/>
    <w:basedOn w:val="Normal"/>
    <w:pPr>
      <w:numPr>
        <w:ilvl w:val="0"/>
        <w:numId w:val="4"/>
      </w:numPr>
      <w:spacing w:before="0" w:after="200"/>
      <w:contextualSpacing/>
    </w:pPr>
    <w:rPr/>
  </w:style>
  <w:style w:type="paragraph" w:styleId="ListNumber">
    <w:name w:val="List Number"/>
    <w:basedOn w:val="Normal"/>
    <w:pPr>
      <w:numPr>
        <w:ilvl w:val="0"/>
        <w:numId w:val="5"/>
      </w:numPr>
      <w:spacing w:before="0" w:after="200"/>
      <w:contextualSpacing/>
    </w:pPr>
    <w:rPr/>
  </w:style>
  <w:style w:type="paragraph" w:styleId="ListNumber2">
    <w:name w:val="List Number 2"/>
    <w:basedOn w:val="Normal"/>
    <w:pPr>
      <w:numPr>
        <w:ilvl w:val="0"/>
        <w:numId w:val="6"/>
      </w:numPr>
      <w:spacing w:before="0" w:after="200"/>
      <w:contextualSpacing/>
    </w:pPr>
    <w:rPr/>
  </w:style>
  <w:style w:type="paragraph" w:styleId="ListNumber3">
    <w:name w:val="List Number 3"/>
    <w:basedOn w:val="Normal"/>
    <w:pPr>
      <w:numPr>
        <w:ilvl w:val="0"/>
        <w:numId w:val="7"/>
      </w:numPr>
      <w:spacing w:before="0" w:after="200"/>
      <w:contextualSpacing/>
    </w:pPr>
    <w:rPr/>
  </w:style>
  <w:style w:type="paragraph" w:styleId="ListContinue">
    <w:name w:val="List Continue"/>
    <w:basedOn w:val="Normal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ourier" w:hAnsi="Courier" w:eastAsia="ＭＳ 明朝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qFormat/>
    <w:pPr/>
    <w:rPr>
      <w:i/>
      <w:iCs/>
      <w:color w:themeColor="dark1" w:val="000000"/>
    </w:rPr>
  </w:style>
  <w:style w:type="paragraph" w:styleId="IntenseQuote">
    <w:name w:val="Intense Quote"/>
    <w:basedOn w:val="Normal"/>
    <w:next w:val="Normal"/>
    <w:link w:val="IntenseQuoteChar"/>
    <w:qFormat/>
    <w:pPr>
      <w:pBdr>
        <w:bottom w:val="single" w:sz="4" w:space="4" w:color="4F81BD"/>
      </w:pBdr>
      <w:spacing w:before="200" w:after="280"/>
      <w:ind w:left="936" w:right="936"/>
    </w:pPr>
    <w:rPr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qFormat/>
    <w:pPr>
      <w:outlineLvl w:val="9"/>
    </w:pPr>
    <w:rPr/>
  </w:style>
  <w:style w:type="paragraph" w:styleId="TOC1">
    <w:name w:val="toc 1"/>
    <w:basedOn w:val="Normal"/>
    <w:next w:val="Normal"/>
    <w:autoRedefine/>
    <w:pPr>
      <w:spacing w:before="0" w:after="100"/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Application>LibreOffice/24.8.3.2$Windows_X86_64 LibreOffice_project/48a6bac9e7e268aeb4c3483fcf825c94556d9f92</Application>
  <AppVersion>15.0000</AppVersion>
  <Pages>7</Pages>
  <Words>466</Words>
  <Characters>2690</Characters>
  <CharactersWithSpaces>3046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Божидар Петров Бояджиев и Георги Тодоров Жеков</dc:creator>
  <dc:description/>
  <dc:language>en-US</dc:language>
  <cp:lastModifiedBy/>
  <dcterms:modified xsi:type="dcterms:W3CDTF">2024-11-28T10:31:23Z</dcterms:modified>
  <cp:revision>13</cp:revision>
  <dc:subject>Приложение за Виртуален Оглед и Управление на недвижими имоти</dc:subject>
  <dc:title>VirtualHub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