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DSAR Evidence Examples</w:t>
      </w:r>
    </w:p>
    <w:p/>
    <w:p>
      <w:r>
        <w:t>## Examples of Evidence for DSAR Compliance</w:t>
      </w:r>
    </w:p>
    <w:p>
      <w:r>
        <w:t>- CSV exports of personal data</w:t>
      </w:r>
    </w:p>
    <w:p>
      <w:r>
        <w:t>- System audit logs</w:t>
      </w:r>
    </w:p>
    <w:p>
      <w:r>
        <w:t>- Screenshots of identity verification steps</w:t>
      </w:r>
    </w:p>
    <w:p>
      <w:r>
        <w:t>- Copies of privacy policy shared with user</w:t>
      </w:r>
    </w:p>
    <w:p>
      <w:r>
        <w:t>- Deletion or restriction confirmations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