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rPr>
          <w:rFonts w:ascii="Calibri" w:cs="Calibri" w:eastAsia="Calibri" w:hAnsi="Calibri"/>
          <w:b/>
          <w:bCs/>
          <w:sz w:val="40"/>
          <w:szCs w:val="40"/>
        </w:rPr>
        <w:t xml:space="preserve">Active Directory Lab Project</w:t>
      </w:r>
    </w:p>
    <w:p>
      <w:pPr>
        <w:spacing w:after="200"/>
      </w:pPr>
      <w:r>
        <w:rPr>
          <w:rFonts w:ascii="Calibri" w:cs="Calibri" w:eastAsia="Calibri" w:hAnsi="Calibri"/>
          <w:color w:val="2E74B5"/>
          <w:sz w:val="26"/>
          <w:szCs w:val="26"/>
        </w:rPr>
        <w:t xml:space="preserve">MedPoint Health Partners — Simulated Healthcare IT Environment</w:t>
      </w:r>
    </w:p>
    <w:p>
      <w:pPr>
        <w:spacing w:after="400"/>
      </w:pPr>
      <w:r>
        <w:rPr>
          <w:rFonts w:ascii="Calibri" w:cs="Calibri" w:eastAsia="Calibri" w:hAnsi="Calibri"/>
          <w:color w:val="666666"/>
          <w:sz w:val="22"/>
          <w:szCs w:val="22"/>
        </w:rPr>
        <w:t xml:space="preserve">A hands-on Active Directory deployment covering OU design, user provisioning, Group Policy, and automation for a fictional mid-sized healthcare organization.</w:t>
      </w:r>
    </w:p>
    <w:p>
      <w:pPr>
        <w:spacing w:after="100"/>
      </w:pPr>
      <w:r>
        <w:rPr>
          <w:rFonts w:ascii="Calibri" w:cs="Calibri" w:eastAsia="Calibri" w:hAnsi="Calibri"/>
          <w:b/>
          <w:bCs/>
          <w:sz w:val="22"/>
          <w:szCs w:val="22"/>
        </w:rPr>
        <w:t xml:space="preserve">Author: </w:t>
      </w:r>
      <w:r>
        <w:rPr>
          <w:rFonts w:ascii="Calibri" w:cs="Calibri" w:eastAsia="Calibri" w:hAnsi="Calibri"/>
          <w:sz w:val="22"/>
          <w:szCs w:val="22"/>
        </w:rPr>
        <w:t xml:space="preserve">[Your Name]</w:t>
      </w:r>
    </w:p>
    <w:p>
      <w:pPr>
        <w:spacing w:after="100"/>
      </w:pPr>
      <w:r>
        <w:rPr>
          <w:rFonts w:ascii="Calibri" w:cs="Calibri" w:eastAsia="Calibri" w:hAnsi="Calibri"/>
          <w:b/>
          <w:bCs/>
          <w:sz w:val="22"/>
          <w:szCs w:val="22"/>
        </w:rPr>
        <w:t xml:space="preserve">Date: </w:t>
      </w:r>
      <w:r>
        <w:rPr>
          <w:rFonts w:ascii="Calibri" w:cs="Calibri" w:eastAsia="Calibri" w:hAnsi="Calibri"/>
          <w:sz w:val="22"/>
          <w:szCs w:val="22"/>
        </w:rPr>
        <w:t xml:space="preserve">[Date]</w:t>
      </w:r>
    </w:p>
    <w:p>
      <w:pPr>
        <w:spacing w:after="100"/>
      </w:pPr>
      <w:r>
        <w:rPr>
          <w:rFonts w:ascii="Calibri" w:cs="Calibri" w:eastAsia="Calibri" w:hAnsi="Calibri"/>
          <w:b/>
          <w:bCs/>
          <w:sz w:val="22"/>
          <w:szCs w:val="22"/>
        </w:rPr>
        <w:t xml:space="preserve">Environment: </w:t>
      </w:r>
      <w:r>
        <w:rPr>
          <w:rFonts w:ascii="Calibri" w:cs="Calibri" w:eastAsia="Calibri" w:hAnsi="Calibri"/>
          <w:sz w:val="22"/>
          <w:szCs w:val="22"/>
        </w:rPr>
        <w:t xml:space="preserve">Windows Server 2022 Evaluation on Proxmox VE</w:t>
      </w:r>
    </w:p>
    <w:p>
      <w:pPr>
        <w:spacing w:after="100"/>
      </w:pPr>
      <w:r>
        <w:rPr>
          <w:rFonts w:ascii="Calibri" w:cs="Calibri" w:eastAsia="Calibri" w:hAnsi="Calibri"/>
          <w:b/>
          <w:bCs/>
          <w:sz w:val="22"/>
          <w:szCs w:val="22"/>
        </w:rPr>
        <w:t xml:space="preserve">Domain: </w:t>
      </w:r>
      <w:r>
        <w:rPr>
          <w:rFonts w:ascii="Calibri" w:cs="Calibri" w:eastAsia="Calibri" w:hAnsi="Calibri"/>
          <w:sz w:val="22"/>
          <w:szCs w:val="22"/>
        </w:rPr>
        <w:t xml:space="preserve">medpoint.local</w:t>
      </w:r>
    </w:p>
    <w:p>
      <w:pPr>
        <w:spacing w:after="100"/>
      </w:pPr>
      <w:r>
        <w:rPr>
          <w:rFonts w:ascii="Calibri" w:cs="Calibri" w:eastAsia="Calibri" w:hAnsi="Calibri"/>
          <w:b/>
          <w:bCs/>
          <w:sz w:val="22"/>
          <w:szCs w:val="22"/>
        </w:rPr>
        <w:t xml:space="preserve">Domain Controller: </w:t>
      </w:r>
      <w:r>
        <w:rPr>
          <w:rFonts w:ascii="Calibri" w:cs="Calibri" w:eastAsia="Calibri" w:hAnsi="Calibri"/>
          <w:sz w:val="22"/>
          <w:szCs w:val="22"/>
        </w:rPr>
        <w:t xml:space="preserve">DC01.medpoint.local — 192.168.30.10</w:t>
      </w:r>
    </w:p>
    <w:p>
      <w:r>
        <w:br w:type="page"/>
      </w:r>
    </w:p>
    <w:p>
      <w:pPr>
        <w:pStyle w:val="Heading1"/>
        <w:spacing w:after="200" w:before="200"/>
      </w:pPr>
      <w:r>
        <w:rPr>
          <w:rFonts w:ascii="Calibri" w:cs="Calibri" w:eastAsia="Calibri" w:hAnsi="Calibri"/>
          <w:b/>
          <w:bCs/>
          <w:sz w:val="28"/>
          <w:szCs w:val="28"/>
        </w:rPr>
        <w:t xml:space="preserve">Scenario Background</w:t>
      </w:r>
    </w:p>
    <w:p>
      <w:pPr>
        <w:spacing w:after="200"/>
      </w:pPr>
      <w:r>
        <w:rPr>
          <w:rFonts w:ascii="Calibri" w:cs="Calibri" w:eastAsia="Calibri" w:hAnsi="Calibri"/>
          <w:sz w:val="22"/>
          <w:szCs w:val="22"/>
        </w:rPr>
        <w:t xml:space="preserve">MedPoint Health Partners is a fictional mid-sized healthcare organization operating three clinic locations in the Des Moines metro area. The organization has approximately 120 employees across clinical, administrative, and IT departments. As a healthcare provider, MedPoint must adhere to HIPAA security requirements, making access control, audit logging, and least-privilege principles critical to their IT operations.</w:t>
      </w:r>
    </w:p>
    <w:p>
      <w:pPr>
        <w:spacing w:after="200"/>
      </w:pPr>
      <w:r>
        <w:rPr>
          <w:rFonts w:ascii="Calibri" w:cs="Calibri" w:eastAsia="Calibri" w:hAnsi="Calibri"/>
          <w:sz w:val="22"/>
          <w:szCs w:val="22"/>
        </w:rPr>
        <w:t xml:space="preserve">You have been brought on as the systems administrator to stand up a new Active Directory environment from scratch. The previous environment was a flat workgroup with no centralized management — a common situation in smaller healthcare practices that have outgrown their initial setup.</w:t>
      </w:r>
    </w:p>
    <w:p>
      <w:pPr>
        <w:pStyle w:val="Heading2"/>
        <w:spacing w:after="100" w:before="200"/>
      </w:pPr>
      <w:r>
        <w:rPr>
          <w:rFonts w:ascii="Calibri" w:cs="Calibri" w:eastAsia="Calibri" w:hAnsi="Calibri"/>
          <w:b/>
          <w:bCs/>
          <w:sz w:val="24"/>
          <w:szCs w:val="24"/>
        </w:rPr>
        <w:t xml:space="preserve">Organization Structure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000"/>
      </w:tblGrid>
      <w:tr>
        <w:tc>
          <w:tcPr>
            <w:tcW w:type="dxa" w:w="2200"/>
            <w:shd w:fill="2E74B5" w:val="clear"/>
          </w:tcPr>
          <w:p>
            <w:r>
              <w:rPr>
                <w:rFonts w:ascii="Calibri" w:cs="Calibri" w:eastAsia="Calibri" w:hAnsi="Calibri"/>
                <w:b/>
                <w:bCs/>
                <w:sz w:val="20"/>
                <w:szCs w:val="20"/>
              </w:rPr>
              <w:t xml:space="preserve">Department</w:t>
            </w:r>
          </w:p>
        </w:tc>
        <w:tc>
          <w:tcPr>
            <w:tcW w:type="dxa" w:w="1300"/>
            <w:shd w:fill="2E74B5" w:val="clear"/>
          </w:tcPr>
          <w:p>
            <w:r>
              <w:rPr>
                <w:rFonts w:ascii="Calibri" w:cs="Calibri" w:eastAsia="Calibri" w:hAnsi="Calibri"/>
                <w:b/>
                <w:bCs/>
                <w:sz w:val="20"/>
                <w:szCs w:val="20"/>
              </w:rPr>
              <w:t xml:space="preserve">Headcount</w:t>
            </w:r>
          </w:p>
        </w:tc>
        <w:tc>
          <w:tcPr>
            <w:tcW w:type="dxa" w:w="5000"/>
            <w:shd w:fill="2E74B5" w:val="clear"/>
          </w:tcPr>
          <w:p>
            <w:r>
              <w:rPr>
                <w:rFonts w:ascii="Calibri" w:cs="Calibri" w:eastAsia="Calibri" w:hAnsi="Calibri"/>
                <w:b/>
                <w:bCs/>
                <w:sz w:val="20"/>
                <w:szCs w:val="20"/>
              </w:rPr>
              <w:t xml:space="preserve">Key Roles</w:t>
            </w:r>
          </w:p>
        </w:tc>
      </w:tr>
      <w:tr>
        <w:tc>
          <w:tcPr>
            <w:tcW w:type="dxa" w:w="2200"/>
          </w:tcPr>
          <w:p>
            <w:r>
              <w:rPr>
                <w:rFonts w:ascii="Calibri" w:cs="Calibri" w:eastAsia="Calibri" w:hAnsi="Calibri"/>
                <w:sz w:val="20"/>
                <w:szCs w:val="20"/>
              </w:rPr>
              <w:t xml:space="preserve">Clinical — Physicians</w:t>
            </w:r>
          </w:p>
        </w:tc>
        <w:tc>
          <w:tcPr>
            <w:tcW w:type="dxa" w:w="1300"/>
          </w:tcPr>
          <w:p>
            <w:r>
              <w:rPr>
                <w:rFonts w:ascii="Calibri" w:cs="Calibri" w:eastAsia="Calibri" w:hAnsi="Calibri"/>
                <w:sz w:val="20"/>
                <w:szCs w:val="20"/>
              </w:rPr>
              <w:t xml:space="preserve">12</w:t>
            </w:r>
          </w:p>
        </w:tc>
        <w:tc>
          <w:tcPr>
            <w:tcW w:type="dxa" w:w="5000"/>
          </w:tcPr>
          <w:p>
            <w:r>
              <w:rPr>
                <w:rFonts w:ascii="Calibri" w:cs="Calibri" w:eastAsia="Calibri" w:hAnsi="Calibri"/>
                <w:sz w:val="20"/>
                <w:szCs w:val="20"/>
              </w:rPr>
              <w:t xml:space="preserve">MDs and DOs providing patient care</w:t>
            </w:r>
          </w:p>
        </w:tc>
      </w:tr>
      <w:tr>
        <w:tc>
          <w:tcPr>
            <w:tcW w:type="dxa" w:w="2200"/>
          </w:tcPr>
          <w:p>
            <w:r>
              <w:rPr>
                <w:rFonts w:ascii="Calibri" w:cs="Calibri" w:eastAsia="Calibri" w:hAnsi="Calibri"/>
                <w:sz w:val="20"/>
                <w:szCs w:val="20"/>
              </w:rPr>
              <w:t xml:space="preserve">Clinical — Nursing</w:t>
            </w:r>
          </w:p>
        </w:tc>
        <w:tc>
          <w:tcPr>
            <w:tcW w:type="dxa" w:w="1300"/>
          </w:tcPr>
          <w:p>
            <w:r>
              <w:rPr>
                <w:rFonts w:ascii="Calibri" w:cs="Calibri" w:eastAsia="Calibri" w:hAnsi="Calibri"/>
                <w:sz w:val="20"/>
                <w:szCs w:val="20"/>
              </w:rPr>
              <w:t xml:space="preserve">30</w:t>
            </w:r>
          </w:p>
        </w:tc>
        <w:tc>
          <w:tcPr>
            <w:tcW w:type="dxa" w:w="5000"/>
          </w:tcPr>
          <w:p>
            <w:r>
              <w:rPr>
                <w:rFonts w:ascii="Calibri" w:cs="Calibri" w:eastAsia="Calibri" w:hAnsi="Calibri"/>
                <w:sz w:val="20"/>
                <w:szCs w:val="20"/>
              </w:rPr>
              <w:t xml:space="preserve">RNs, LPNs, CNAs across three clinics</w:t>
            </w:r>
          </w:p>
        </w:tc>
      </w:tr>
      <w:tr>
        <w:tc>
          <w:tcPr>
            <w:tcW w:type="dxa" w:w="2200"/>
          </w:tcPr>
          <w:p>
            <w:r>
              <w:rPr>
                <w:rFonts w:ascii="Calibri" w:cs="Calibri" w:eastAsia="Calibri" w:hAnsi="Calibri"/>
                <w:sz w:val="20"/>
                <w:szCs w:val="20"/>
              </w:rPr>
              <w:t xml:space="preserve">Clinical — Medical Assistants</w:t>
            </w:r>
          </w:p>
        </w:tc>
        <w:tc>
          <w:tcPr>
            <w:tcW w:type="dxa" w:w="1300"/>
          </w:tcPr>
          <w:p>
            <w:r>
              <w:rPr>
                <w:rFonts w:ascii="Calibri" w:cs="Calibri" w:eastAsia="Calibri" w:hAnsi="Calibri"/>
                <w:sz w:val="20"/>
                <w:szCs w:val="20"/>
              </w:rPr>
              <w:t xml:space="preserve">18</w:t>
            </w:r>
          </w:p>
        </w:tc>
        <w:tc>
          <w:tcPr>
            <w:tcW w:type="dxa" w:w="5000"/>
          </w:tcPr>
          <w:p>
            <w:r>
              <w:rPr>
                <w:rFonts w:ascii="Calibri" w:cs="Calibri" w:eastAsia="Calibri" w:hAnsi="Calibri"/>
                <w:sz w:val="20"/>
                <w:szCs w:val="20"/>
              </w:rPr>
              <w:t xml:space="preserve">MAs supporting physicians in each clinic</w:t>
            </w:r>
          </w:p>
        </w:tc>
      </w:tr>
      <w:tr>
        <w:tc>
          <w:tcPr>
            <w:tcW w:type="dxa" w:w="2200"/>
          </w:tcPr>
          <w:p>
            <w:r>
              <w:rPr>
                <w:rFonts w:ascii="Calibri" w:cs="Calibri" w:eastAsia="Calibri" w:hAnsi="Calibri"/>
                <w:sz w:val="20"/>
                <w:szCs w:val="20"/>
              </w:rPr>
              <w:t xml:space="preserve">Lab &amp; Diagnostics</w:t>
            </w:r>
          </w:p>
        </w:tc>
        <w:tc>
          <w:tcPr>
            <w:tcW w:type="dxa" w:w="1300"/>
          </w:tcPr>
          <w:p>
            <w:r>
              <w:rPr>
                <w:rFonts w:ascii="Calibri" w:cs="Calibri" w:eastAsia="Calibri" w:hAnsi="Calibri"/>
                <w:sz w:val="20"/>
                <w:szCs w:val="20"/>
              </w:rPr>
              <w:t xml:space="preserve">10</w:t>
            </w:r>
          </w:p>
        </w:tc>
        <w:tc>
          <w:tcPr>
            <w:tcW w:type="dxa" w:w="5000"/>
          </w:tcPr>
          <w:p>
            <w:r>
              <w:rPr>
                <w:rFonts w:ascii="Calibri" w:cs="Calibri" w:eastAsia="Calibri" w:hAnsi="Calibri"/>
                <w:sz w:val="20"/>
                <w:szCs w:val="20"/>
              </w:rPr>
              <w:t xml:space="preserve">Lab techs, phlebotomists, imaging techs</w:t>
            </w:r>
          </w:p>
        </w:tc>
      </w:tr>
      <w:tr>
        <w:tc>
          <w:tcPr>
            <w:tcW w:type="dxa" w:w="2200"/>
          </w:tcPr>
          <w:p>
            <w:r>
              <w:rPr>
                <w:rFonts w:ascii="Calibri" w:cs="Calibri" w:eastAsia="Calibri" w:hAnsi="Calibri"/>
                <w:sz w:val="20"/>
                <w:szCs w:val="20"/>
              </w:rPr>
              <w:t xml:space="preserve">Pharmacy</w:t>
            </w:r>
          </w:p>
        </w:tc>
        <w:tc>
          <w:tcPr>
            <w:tcW w:type="dxa" w:w="1300"/>
          </w:tcPr>
          <w:p>
            <w:r>
              <w:rPr>
                <w:rFonts w:ascii="Calibri" w:cs="Calibri" w:eastAsia="Calibri" w:hAnsi="Calibri"/>
                <w:sz w:val="20"/>
                <w:szCs w:val="20"/>
              </w:rPr>
              <w:t xml:space="preserve">6</w:t>
            </w:r>
          </w:p>
        </w:tc>
        <w:tc>
          <w:tcPr>
            <w:tcW w:type="dxa" w:w="5000"/>
          </w:tcPr>
          <w:p>
            <w:r>
              <w:rPr>
                <w:rFonts w:ascii="Calibri" w:cs="Calibri" w:eastAsia="Calibri" w:hAnsi="Calibri"/>
                <w:sz w:val="20"/>
                <w:szCs w:val="20"/>
              </w:rPr>
              <w:t xml:space="preserve">Pharmacists and pharmacy techs</w:t>
            </w:r>
          </w:p>
        </w:tc>
      </w:tr>
      <w:tr>
        <w:tc>
          <w:tcPr>
            <w:tcW w:type="dxa" w:w="2200"/>
          </w:tcPr>
          <w:p>
            <w:r>
              <w:rPr>
                <w:rFonts w:ascii="Calibri" w:cs="Calibri" w:eastAsia="Calibri" w:hAnsi="Calibri"/>
                <w:sz w:val="20"/>
                <w:szCs w:val="20"/>
              </w:rPr>
              <w:t xml:space="preserve">Front Desk / Scheduling</w:t>
            </w:r>
          </w:p>
        </w:tc>
        <w:tc>
          <w:tcPr>
            <w:tcW w:type="dxa" w:w="1300"/>
          </w:tcPr>
          <w:p>
            <w:r>
              <w:rPr>
                <w:rFonts w:ascii="Calibri" w:cs="Calibri" w:eastAsia="Calibri" w:hAnsi="Calibri"/>
                <w:sz w:val="20"/>
                <w:szCs w:val="20"/>
              </w:rPr>
              <w:t xml:space="preserve">15</w:t>
            </w:r>
          </w:p>
        </w:tc>
        <w:tc>
          <w:tcPr>
            <w:tcW w:type="dxa" w:w="5000"/>
          </w:tcPr>
          <w:p>
            <w:r>
              <w:rPr>
                <w:rFonts w:ascii="Calibri" w:cs="Calibri" w:eastAsia="Calibri" w:hAnsi="Calibri"/>
                <w:sz w:val="20"/>
                <w:szCs w:val="20"/>
              </w:rPr>
              <w:t xml:space="preserve">Receptionists, schedulers, referral coordinators</w:t>
            </w:r>
          </w:p>
        </w:tc>
      </w:tr>
      <w:tr>
        <w:tc>
          <w:tcPr>
            <w:tcW w:type="dxa" w:w="2200"/>
          </w:tcPr>
          <w:p>
            <w:r>
              <w:rPr>
                <w:rFonts w:ascii="Calibri" w:cs="Calibri" w:eastAsia="Calibri" w:hAnsi="Calibri"/>
                <w:sz w:val="20"/>
                <w:szCs w:val="20"/>
              </w:rPr>
              <w:t xml:space="preserve">Billing &amp; Coding</w:t>
            </w:r>
          </w:p>
        </w:tc>
        <w:tc>
          <w:tcPr>
            <w:tcW w:type="dxa" w:w="1300"/>
          </w:tcPr>
          <w:p>
            <w:r>
              <w:rPr>
                <w:rFonts w:ascii="Calibri" w:cs="Calibri" w:eastAsia="Calibri" w:hAnsi="Calibri"/>
                <w:sz w:val="20"/>
                <w:szCs w:val="20"/>
              </w:rPr>
              <w:t xml:space="preserve">10</w:t>
            </w:r>
          </w:p>
        </w:tc>
        <w:tc>
          <w:tcPr>
            <w:tcW w:type="dxa" w:w="5000"/>
          </w:tcPr>
          <w:p>
            <w:r>
              <w:rPr>
                <w:rFonts w:ascii="Calibri" w:cs="Calibri" w:eastAsia="Calibri" w:hAnsi="Calibri"/>
                <w:sz w:val="20"/>
                <w:szCs w:val="20"/>
              </w:rPr>
              <w:t xml:space="preserve">Medical coders, billers, AR specialists</w:t>
            </w:r>
          </w:p>
        </w:tc>
      </w:tr>
      <w:tr>
        <w:tc>
          <w:tcPr>
            <w:tcW w:type="dxa" w:w="2200"/>
          </w:tcPr>
          <w:p>
            <w:r>
              <w:rPr>
                <w:rFonts w:ascii="Calibri" w:cs="Calibri" w:eastAsia="Calibri" w:hAnsi="Calibri"/>
                <w:sz w:val="20"/>
                <w:szCs w:val="20"/>
              </w:rPr>
              <w:t xml:space="preserve">Human Resources</w:t>
            </w:r>
          </w:p>
        </w:tc>
        <w:tc>
          <w:tcPr>
            <w:tcW w:type="dxa" w:w="1300"/>
          </w:tcPr>
          <w:p>
            <w:r>
              <w:rPr>
                <w:rFonts w:ascii="Calibri" w:cs="Calibri" w:eastAsia="Calibri" w:hAnsi="Calibri"/>
                <w:sz w:val="20"/>
                <w:szCs w:val="20"/>
              </w:rPr>
              <w:t xml:space="preserve">4</w:t>
            </w:r>
          </w:p>
        </w:tc>
        <w:tc>
          <w:tcPr>
            <w:tcW w:type="dxa" w:w="5000"/>
          </w:tcPr>
          <w:p>
            <w:r>
              <w:rPr>
                <w:rFonts w:ascii="Calibri" w:cs="Calibri" w:eastAsia="Calibri" w:hAnsi="Calibri"/>
                <w:sz w:val="20"/>
                <w:szCs w:val="20"/>
              </w:rPr>
              <w:t xml:space="preserve">HR manager, recruiters, benefits coordinator</w:t>
            </w:r>
          </w:p>
        </w:tc>
      </w:tr>
      <w:tr>
        <w:tc>
          <w:tcPr>
            <w:tcW w:type="dxa" w:w="2200"/>
          </w:tcPr>
          <w:p>
            <w:r>
              <w:rPr>
                <w:rFonts w:ascii="Calibri" w:cs="Calibri" w:eastAsia="Calibri" w:hAnsi="Calibri"/>
                <w:sz w:val="20"/>
                <w:szCs w:val="20"/>
              </w:rPr>
              <w:t xml:space="preserve">Finance &amp; Accounting</w:t>
            </w:r>
          </w:p>
        </w:tc>
        <w:tc>
          <w:tcPr>
            <w:tcW w:type="dxa" w:w="1300"/>
          </w:tcPr>
          <w:p>
            <w:r>
              <w:rPr>
                <w:rFonts w:ascii="Calibri" w:cs="Calibri" w:eastAsia="Calibri" w:hAnsi="Calibri"/>
                <w:sz w:val="20"/>
                <w:szCs w:val="20"/>
              </w:rPr>
              <w:t xml:space="preserve">5</w:t>
            </w:r>
          </w:p>
        </w:tc>
        <w:tc>
          <w:tcPr>
            <w:tcW w:type="dxa" w:w="5000"/>
          </w:tcPr>
          <w:p>
            <w:r>
              <w:rPr>
                <w:rFonts w:ascii="Calibri" w:cs="Calibri" w:eastAsia="Calibri" w:hAnsi="Calibri"/>
                <w:sz w:val="20"/>
                <w:szCs w:val="20"/>
              </w:rPr>
              <w:t xml:space="preserve">Controller, AP/AR, payroll</w:t>
            </w:r>
          </w:p>
        </w:tc>
      </w:tr>
      <w:tr>
        <w:tc>
          <w:tcPr>
            <w:tcW w:type="dxa" w:w="2200"/>
          </w:tcPr>
          <w:p>
            <w:r>
              <w:rPr>
                <w:rFonts w:ascii="Calibri" w:cs="Calibri" w:eastAsia="Calibri" w:hAnsi="Calibri"/>
                <w:sz w:val="20"/>
                <w:szCs w:val="20"/>
              </w:rPr>
              <w:t xml:space="preserve">IT</w:t>
            </w:r>
          </w:p>
        </w:tc>
        <w:tc>
          <w:tcPr>
            <w:tcW w:type="dxa" w:w="1300"/>
          </w:tcPr>
          <w:p>
            <w:r>
              <w:rPr>
                <w:rFonts w:ascii="Calibri" w:cs="Calibri" w:eastAsia="Calibri" w:hAnsi="Calibri"/>
                <w:sz w:val="20"/>
                <w:szCs w:val="20"/>
              </w:rPr>
              <w:t xml:space="preserve">5</w:t>
            </w:r>
          </w:p>
        </w:tc>
        <w:tc>
          <w:tcPr>
            <w:tcW w:type="dxa" w:w="5000"/>
          </w:tcPr>
          <w:p>
            <w:r>
              <w:rPr>
                <w:rFonts w:ascii="Calibri" w:cs="Calibri" w:eastAsia="Calibri" w:hAnsi="Calibri"/>
                <w:sz w:val="20"/>
                <w:szCs w:val="20"/>
              </w:rPr>
              <w:t xml:space="preserve">Sysadmin, helpdesk (2), network tech, security analyst</w:t>
            </w:r>
          </w:p>
        </w:tc>
      </w:tr>
      <w:tr>
        <w:tc>
          <w:tcPr>
            <w:tcW w:type="dxa" w:w="2200"/>
          </w:tcPr>
          <w:p>
            <w:r>
              <w:rPr>
                <w:rFonts w:ascii="Calibri" w:cs="Calibri" w:eastAsia="Calibri" w:hAnsi="Calibri"/>
                <w:sz w:val="20"/>
                <w:szCs w:val="20"/>
              </w:rPr>
              <w:t xml:space="preserve">Executive / Leadership</w:t>
            </w:r>
          </w:p>
        </w:tc>
        <w:tc>
          <w:tcPr>
            <w:tcW w:type="dxa" w:w="1300"/>
          </w:tcPr>
          <w:p>
            <w:r>
              <w:rPr>
                <w:rFonts w:ascii="Calibri" w:cs="Calibri" w:eastAsia="Calibri" w:hAnsi="Calibri"/>
                <w:sz w:val="20"/>
                <w:szCs w:val="20"/>
              </w:rPr>
              <w:t xml:space="preserve">5</w:t>
            </w:r>
          </w:p>
        </w:tc>
        <w:tc>
          <w:tcPr>
            <w:tcW w:type="dxa" w:w="5000"/>
          </w:tcPr>
          <w:p>
            <w:r>
              <w:rPr>
                <w:rFonts w:ascii="Calibri" w:cs="Calibri" w:eastAsia="Calibri" w:hAnsi="Calibri"/>
                <w:sz w:val="20"/>
                <w:szCs w:val="20"/>
              </w:rPr>
              <w:t xml:space="preserve">CEO, COO, CMO, CFO, CIO</w:t>
            </w:r>
          </w:p>
        </w:tc>
      </w:tr>
    </w:tbl>
    <w:p>
      <w:pPr>
        <w:spacing w:after="200"/>
      </w:pPr>
    </w:p>
    <w:p>
      <w:pPr>
        <w:pStyle w:val="Heading2"/>
        <w:spacing w:after="100" w:before="200"/>
      </w:pPr>
      <w:r>
        <w:rPr>
          <w:rFonts w:ascii="Calibri" w:cs="Calibri" w:eastAsia="Calibri" w:hAnsi="Calibri"/>
          <w:b/>
          <w:bCs/>
          <w:sz w:val="24"/>
          <w:szCs w:val="24"/>
        </w:rPr>
        <w:t xml:space="preserve">Clinic Locations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500"/>
      </w:tblGrid>
      <w:tr>
        <w:tc>
          <w:tcPr>
            <w:tcW w:type="dxa" w:w="2500"/>
            <w:shd w:fill="2E74B5" w:val="clear"/>
          </w:tcPr>
          <w:p>
            <w:r>
              <w:rPr>
                <w:rFonts w:ascii="Calibri" w:cs="Calibri" w:eastAsia="Calibri" w:hAnsi="Calibri"/>
                <w:b/>
                <w:bCs/>
                <w:sz w:val="20"/>
                <w:szCs w:val="20"/>
              </w:rPr>
              <w:t xml:space="preserve">Site</w:t>
            </w:r>
          </w:p>
        </w:tc>
        <w:tc>
          <w:tcPr>
            <w:tcW w:type="dxa" w:w="3500"/>
            <w:shd w:fill="2E74B5" w:val="clear"/>
          </w:tcPr>
          <w:p>
            <w:r>
              <w:rPr>
                <w:rFonts w:ascii="Calibri" w:cs="Calibri" w:eastAsia="Calibri" w:hAnsi="Calibri"/>
                <w:b/>
                <w:bCs/>
                <w:sz w:val="20"/>
                <w:szCs w:val="20"/>
              </w:rPr>
              <w:t xml:space="preserve">Type</w:t>
            </w:r>
          </w:p>
        </w:tc>
        <w:tc>
          <w:tcPr>
            <w:tcW w:type="dxa" w:w="3500"/>
            <w:shd w:fill="2E74B5" w:val="clear"/>
          </w:tcPr>
          <w:p>
            <w:r>
              <w:rPr>
                <w:rFonts w:ascii="Calibri" w:cs="Calibri" w:eastAsia="Calibri" w:hAnsi="Calibri"/>
                <w:b/>
                <w:bCs/>
                <w:sz w:val="20"/>
                <w:szCs w:val="20"/>
              </w:rPr>
              <w:t xml:space="preserve">Staff</w:t>
            </w:r>
          </w:p>
        </w:tc>
      </w:tr>
      <w:tr>
        <w:tc>
          <w:tcPr>
            <w:tcW w:type="dxa" w:w="2500"/>
          </w:tcPr>
          <w:p>
            <w:r>
              <w:rPr>
                <w:rFonts w:ascii="Calibri" w:cs="Calibri" w:eastAsia="Calibri" w:hAnsi="Calibri"/>
                <w:sz w:val="20"/>
                <w:szCs w:val="20"/>
              </w:rPr>
              <w:t xml:space="preserve">Downtown Clinic</w:t>
            </w:r>
          </w:p>
        </w:tc>
        <w:tc>
          <w:tcPr>
            <w:tcW w:type="dxa" w:w="3500"/>
          </w:tcPr>
          <w:p>
            <w:r>
              <w:rPr>
                <w:rFonts w:ascii="Calibri" w:cs="Calibri" w:eastAsia="Calibri" w:hAnsi="Calibri"/>
                <w:sz w:val="20"/>
                <w:szCs w:val="20"/>
              </w:rPr>
              <w:t xml:space="preserve">Primary care, admin HQ</w:t>
            </w:r>
          </w:p>
        </w:tc>
        <w:tc>
          <w:tcPr>
            <w:tcW w:type="dxa" w:w="3500"/>
          </w:tcPr>
          <w:p>
            <w:r>
              <w:rPr>
                <w:rFonts w:ascii="Calibri" w:cs="Calibri" w:eastAsia="Calibri" w:hAnsi="Calibri"/>
                <w:sz w:val="20"/>
                <w:szCs w:val="20"/>
              </w:rPr>
              <w:t xml:space="preserve">~55 employees</w:t>
            </w:r>
          </w:p>
        </w:tc>
      </w:tr>
      <w:tr>
        <w:tc>
          <w:tcPr>
            <w:tcW w:type="dxa" w:w="2500"/>
          </w:tcPr>
          <w:p>
            <w:r>
              <w:rPr>
                <w:rFonts w:ascii="Calibri" w:cs="Calibri" w:eastAsia="Calibri" w:hAnsi="Calibri"/>
                <w:sz w:val="20"/>
                <w:szCs w:val="20"/>
              </w:rPr>
              <w:t xml:space="preserve">West Side Clinic</w:t>
            </w:r>
          </w:p>
        </w:tc>
        <w:tc>
          <w:tcPr>
            <w:tcW w:type="dxa" w:w="3500"/>
          </w:tcPr>
          <w:p>
            <w:r>
              <w:rPr>
                <w:rFonts w:ascii="Calibri" w:cs="Calibri" w:eastAsia="Calibri" w:hAnsi="Calibri"/>
                <w:sz w:val="20"/>
                <w:szCs w:val="20"/>
              </w:rPr>
              <w:t xml:space="preserve">Primary care, lab services</w:t>
            </w:r>
          </w:p>
        </w:tc>
        <w:tc>
          <w:tcPr>
            <w:tcW w:type="dxa" w:w="3500"/>
          </w:tcPr>
          <w:p>
            <w:r>
              <w:rPr>
                <w:rFonts w:ascii="Calibri" w:cs="Calibri" w:eastAsia="Calibri" w:hAnsi="Calibri"/>
                <w:sz w:val="20"/>
                <w:szCs w:val="20"/>
              </w:rPr>
              <w:t xml:space="preserve">~40 employees</w:t>
            </w:r>
          </w:p>
        </w:tc>
      </w:tr>
      <w:tr>
        <w:tc>
          <w:tcPr>
            <w:tcW w:type="dxa" w:w="2500"/>
          </w:tcPr>
          <w:p>
            <w:r>
              <w:rPr>
                <w:rFonts w:ascii="Calibri" w:cs="Calibri" w:eastAsia="Calibri" w:hAnsi="Calibri"/>
                <w:sz w:val="20"/>
                <w:szCs w:val="20"/>
              </w:rPr>
              <w:t xml:space="preserve">East Side Clinic</w:t>
            </w:r>
          </w:p>
        </w:tc>
        <w:tc>
          <w:tcPr>
            <w:tcW w:type="dxa" w:w="3500"/>
          </w:tcPr>
          <w:p>
            <w:r>
              <w:rPr>
                <w:rFonts w:ascii="Calibri" w:cs="Calibri" w:eastAsia="Calibri" w:hAnsi="Calibri"/>
                <w:sz w:val="20"/>
                <w:szCs w:val="20"/>
              </w:rPr>
              <w:t xml:space="preserve">Urgent care, imaging</w:t>
            </w:r>
          </w:p>
        </w:tc>
        <w:tc>
          <w:tcPr>
            <w:tcW w:type="dxa" w:w="3500"/>
          </w:tcPr>
          <w:p>
            <w:r>
              <w:rPr>
                <w:rFonts w:ascii="Calibri" w:cs="Calibri" w:eastAsia="Calibri" w:hAnsi="Calibri"/>
                <w:sz w:val="20"/>
                <w:szCs w:val="20"/>
              </w:rPr>
              <w:t xml:space="preserve">~25 employees</w:t>
            </w:r>
          </w:p>
        </w:tc>
      </w:tr>
    </w:tbl>
    <w:p>
      <w:pPr>
        <w:spacing w:after="200"/>
      </w:pPr>
    </w:p>
    <w:p>
      <w:pPr>
        <w:pStyle w:val="Heading2"/>
        <w:spacing w:after="100" w:before="200"/>
      </w:pPr>
      <w:r>
        <w:rPr>
          <w:rFonts w:ascii="Calibri" w:cs="Calibri" w:eastAsia="Calibri" w:hAnsi="Calibri"/>
          <w:b/>
          <w:bCs/>
          <w:sz w:val="24"/>
          <w:szCs w:val="24"/>
        </w:rPr>
        <w:t xml:space="preserve">Device Inventory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5000"/>
      </w:tblGrid>
      <w:tr>
        <w:tc>
          <w:tcPr>
            <w:tcW w:type="dxa" w:w="3000"/>
            <w:shd w:fill="2E74B5" w:val="clear"/>
          </w:tcPr>
          <w:p>
            <w:r>
              <w:rPr>
                <w:rFonts w:ascii="Calibri" w:cs="Calibri" w:eastAsia="Calibri" w:hAnsi="Calibri"/>
                <w:b/>
                <w:bCs/>
                <w:sz w:val="20"/>
                <w:szCs w:val="20"/>
              </w:rPr>
              <w:t xml:space="preserve">Device Type</w:t>
            </w:r>
          </w:p>
        </w:tc>
        <w:tc>
          <w:tcPr>
            <w:tcW w:type="dxa" w:w="1500"/>
            <w:shd w:fill="2E74B5" w:val="clear"/>
          </w:tcPr>
          <w:p>
            <w:r>
              <w:rPr>
                <w:rFonts w:ascii="Calibri" w:cs="Calibri" w:eastAsia="Calibri" w:hAnsi="Calibri"/>
                <w:b/>
                <w:bCs/>
                <w:sz w:val="20"/>
                <w:szCs w:val="20"/>
              </w:rPr>
              <w:t xml:space="preserve">Count</w:t>
            </w:r>
          </w:p>
        </w:tc>
        <w:tc>
          <w:tcPr>
            <w:tcW w:type="dxa" w:w="5000"/>
            <w:shd w:fill="2E74B5" w:val="clear"/>
          </w:tcPr>
          <w:p>
            <w:r>
              <w:rPr>
                <w:rFonts w:ascii="Calibri" w:cs="Calibri" w:eastAsia="Calibri" w:hAnsi="Calibri"/>
                <w:b/>
                <w:bCs/>
                <w:sz w:val="20"/>
                <w:szCs w:val="20"/>
              </w:rPr>
              <w:t xml:space="preserve">Naming Convention</w:t>
            </w:r>
          </w:p>
        </w:tc>
      </w:tr>
      <w:tr>
        <w:tc>
          <w:tcPr>
            <w:tcW w:type="dxa" w:w="3000"/>
          </w:tcPr>
          <w:p>
            <w:r>
              <w:rPr>
                <w:rFonts w:ascii="Calibri" w:cs="Calibri" w:eastAsia="Calibri" w:hAnsi="Calibri"/>
                <w:sz w:val="20"/>
                <w:szCs w:val="20"/>
              </w:rPr>
              <w:t xml:space="preserve">Physician Workstations</w:t>
            </w:r>
          </w:p>
        </w:tc>
        <w:tc>
          <w:tcPr>
            <w:tcW w:type="dxa" w:w="1500"/>
          </w:tcPr>
          <w:p>
            <w:r>
              <w:rPr>
                <w:rFonts w:ascii="Calibri" w:cs="Calibri" w:eastAsia="Calibri" w:hAnsi="Calibri"/>
                <w:sz w:val="20"/>
                <w:szCs w:val="20"/>
              </w:rPr>
              <w:t xml:space="preserve">12</w:t>
            </w:r>
          </w:p>
        </w:tc>
        <w:tc>
          <w:tcPr>
            <w:tcW w:type="dxa" w:w="5000"/>
          </w:tcPr>
          <w:p>
            <w:r>
              <w:rPr>
                <w:rFonts w:ascii="Calibri" w:cs="Calibri" w:eastAsia="Calibri" w:hAnsi="Calibri"/>
                <w:sz w:val="20"/>
                <w:szCs w:val="20"/>
              </w:rPr>
              <w:t xml:space="preserve">MP-DT-PHY-[Clinic]-[##] (e.g., MP-DT-PHY-DWN-01)</w:t>
            </w:r>
          </w:p>
        </w:tc>
      </w:tr>
      <w:tr>
        <w:tc>
          <w:tcPr>
            <w:tcW w:type="dxa" w:w="3000"/>
          </w:tcPr>
          <w:p>
            <w:r>
              <w:rPr>
                <w:rFonts w:ascii="Calibri" w:cs="Calibri" w:eastAsia="Calibri" w:hAnsi="Calibri"/>
                <w:sz w:val="20"/>
                <w:szCs w:val="20"/>
              </w:rPr>
              <w:t xml:space="preserve">Nursing Stations (shared)</w:t>
            </w:r>
          </w:p>
        </w:tc>
        <w:tc>
          <w:tcPr>
            <w:tcW w:type="dxa" w:w="1500"/>
          </w:tcPr>
          <w:p>
            <w:r>
              <w:rPr>
                <w:rFonts w:ascii="Calibri" w:cs="Calibri" w:eastAsia="Calibri" w:hAnsi="Calibri"/>
                <w:sz w:val="20"/>
                <w:szCs w:val="20"/>
              </w:rPr>
              <w:t xml:space="preserve">10</w:t>
            </w:r>
          </w:p>
        </w:tc>
        <w:tc>
          <w:tcPr>
            <w:tcW w:type="dxa" w:w="5000"/>
          </w:tcPr>
          <w:p>
            <w:r>
              <w:rPr>
                <w:rFonts w:ascii="Calibri" w:cs="Calibri" w:eastAsia="Calibri" w:hAnsi="Calibri"/>
                <w:sz w:val="20"/>
                <w:szCs w:val="20"/>
              </w:rPr>
              <w:t xml:space="preserve">MP-DT-NRS-[Clinic]-[##]</w:t>
            </w:r>
          </w:p>
        </w:tc>
      </w:tr>
      <w:tr>
        <w:tc>
          <w:tcPr>
            <w:tcW w:type="dxa" w:w="3000"/>
          </w:tcPr>
          <w:p>
            <w:r>
              <w:rPr>
                <w:rFonts w:ascii="Calibri" w:cs="Calibri" w:eastAsia="Calibri" w:hAnsi="Calibri"/>
                <w:sz w:val="20"/>
                <w:szCs w:val="20"/>
              </w:rPr>
              <w:t xml:space="preserve">Front Desk PCs</w:t>
            </w:r>
          </w:p>
        </w:tc>
        <w:tc>
          <w:tcPr>
            <w:tcW w:type="dxa" w:w="1500"/>
          </w:tcPr>
          <w:p>
            <w:r>
              <w:rPr>
                <w:rFonts w:ascii="Calibri" w:cs="Calibri" w:eastAsia="Calibri" w:hAnsi="Calibri"/>
                <w:sz w:val="20"/>
                <w:szCs w:val="20"/>
              </w:rPr>
              <w:t xml:space="preserve">8</w:t>
            </w:r>
          </w:p>
        </w:tc>
        <w:tc>
          <w:tcPr>
            <w:tcW w:type="dxa" w:w="5000"/>
          </w:tcPr>
          <w:p>
            <w:r>
              <w:rPr>
                <w:rFonts w:ascii="Calibri" w:cs="Calibri" w:eastAsia="Calibri" w:hAnsi="Calibri"/>
                <w:sz w:val="20"/>
                <w:szCs w:val="20"/>
              </w:rPr>
              <w:t xml:space="preserve">MP-DT-FRD-[Clinic]-[##]</w:t>
            </w:r>
          </w:p>
        </w:tc>
      </w:tr>
      <w:tr>
        <w:tc>
          <w:tcPr>
            <w:tcW w:type="dxa" w:w="3000"/>
          </w:tcPr>
          <w:p>
            <w:r>
              <w:rPr>
                <w:rFonts w:ascii="Calibri" w:cs="Calibri" w:eastAsia="Calibri" w:hAnsi="Calibri"/>
                <w:sz w:val="20"/>
                <w:szCs w:val="20"/>
              </w:rPr>
              <w:t xml:space="preserve">Admin Workstations</w:t>
            </w:r>
          </w:p>
        </w:tc>
        <w:tc>
          <w:tcPr>
            <w:tcW w:type="dxa" w:w="1500"/>
          </w:tcPr>
          <w:p>
            <w:r>
              <w:rPr>
                <w:rFonts w:ascii="Calibri" w:cs="Calibri" w:eastAsia="Calibri" w:hAnsi="Calibri"/>
                <w:sz w:val="20"/>
                <w:szCs w:val="20"/>
              </w:rPr>
              <w:t xml:space="preserve">25</w:t>
            </w:r>
          </w:p>
        </w:tc>
        <w:tc>
          <w:tcPr>
            <w:tcW w:type="dxa" w:w="5000"/>
          </w:tcPr>
          <w:p>
            <w:r>
              <w:rPr>
                <w:rFonts w:ascii="Calibri" w:cs="Calibri" w:eastAsia="Calibri" w:hAnsi="Calibri"/>
                <w:sz w:val="20"/>
                <w:szCs w:val="20"/>
              </w:rPr>
              <w:t xml:space="preserve">MP-DT-ADM-[Clinic]-[##]</w:t>
            </w:r>
          </w:p>
        </w:tc>
      </w:tr>
      <w:tr>
        <w:tc>
          <w:tcPr>
            <w:tcW w:type="dxa" w:w="3000"/>
          </w:tcPr>
          <w:p>
            <w:r>
              <w:rPr>
                <w:rFonts w:ascii="Calibri" w:cs="Calibri" w:eastAsia="Calibri" w:hAnsi="Calibri"/>
                <w:sz w:val="20"/>
                <w:szCs w:val="20"/>
              </w:rPr>
              <w:t xml:space="preserve">Lab Workstations</w:t>
            </w:r>
          </w:p>
        </w:tc>
        <w:tc>
          <w:tcPr>
            <w:tcW w:type="dxa" w:w="1500"/>
          </w:tcPr>
          <w:p>
            <w:r>
              <w:rPr>
                <w:rFonts w:ascii="Calibri" w:cs="Calibri" w:eastAsia="Calibri" w:hAnsi="Calibri"/>
                <w:sz w:val="20"/>
                <w:szCs w:val="20"/>
              </w:rPr>
              <w:t xml:space="preserve">6</w:t>
            </w:r>
          </w:p>
        </w:tc>
        <w:tc>
          <w:tcPr>
            <w:tcW w:type="dxa" w:w="5000"/>
          </w:tcPr>
          <w:p>
            <w:r>
              <w:rPr>
                <w:rFonts w:ascii="Calibri" w:cs="Calibri" w:eastAsia="Calibri" w:hAnsi="Calibri"/>
                <w:sz w:val="20"/>
                <w:szCs w:val="20"/>
              </w:rPr>
              <w:t xml:space="preserve">MP-DT-LAB-[Clinic]-[##]</w:t>
            </w:r>
          </w:p>
        </w:tc>
      </w:tr>
      <w:tr>
        <w:tc>
          <w:tcPr>
            <w:tcW w:type="dxa" w:w="3000"/>
          </w:tcPr>
          <w:p>
            <w:r>
              <w:rPr>
                <w:rFonts w:ascii="Calibri" w:cs="Calibri" w:eastAsia="Calibri" w:hAnsi="Calibri"/>
                <w:sz w:val="20"/>
                <w:szCs w:val="20"/>
              </w:rPr>
              <w:t xml:space="preserve">Laptops (physicians, execs)</w:t>
            </w:r>
          </w:p>
        </w:tc>
        <w:tc>
          <w:tcPr>
            <w:tcW w:type="dxa" w:w="1500"/>
          </w:tcPr>
          <w:p>
            <w:r>
              <w:rPr>
                <w:rFonts w:ascii="Calibri" w:cs="Calibri" w:eastAsia="Calibri" w:hAnsi="Calibri"/>
                <w:sz w:val="20"/>
                <w:szCs w:val="20"/>
              </w:rPr>
              <w:t xml:space="preserve">15</w:t>
            </w:r>
          </w:p>
        </w:tc>
        <w:tc>
          <w:tcPr>
            <w:tcW w:type="dxa" w:w="5000"/>
          </w:tcPr>
          <w:p>
            <w:r>
              <w:rPr>
                <w:rFonts w:ascii="Calibri" w:cs="Calibri" w:eastAsia="Calibri" w:hAnsi="Calibri"/>
                <w:sz w:val="20"/>
                <w:szCs w:val="20"/>
              </w:rPr>
              <w:t xml:space="preserve">MP-LT-[Dept]-[##]</w:t>
            </w:r>
          </w:p>
        </w:tc>
      </w:tr>
      <w:tr>
        <w:tc>
          <w:tcPr>
            <w:tcW w:type="dxa" w:w="3000"/>
          </w:tcPr>
          <w:p>
            <w:r>
              <w:rPr>
                <w:rFonts w:ascii="Calibri" w:cs="Calibri" w:eastAsia="Calibri" w:hAnsi="Calibri"/>
                <w:sz w:val="20"/>
                <w:szCs w:val="20"/>
              </w:rPr>
              <w:t xml:space="preserve">Conference Room PCs</w:t>
            </w:r>
          </w:p>
        </w:tc>
        <w:tc>
          <w:tcPr>
            <w:tcW w:type="dxa" w:w="1500"/>
          </w:tcPr>
          <w:p>
            <w:r>
              <w:rPr>
                <w:rFonts w:ascii="Calibri" w:cs="Calibri" w:eastAsia="Calibri" w:hAnsi="Calibri"/>
                <w:sz w:val="20"/>
                <w:szCs w:val="20"/>
              </w:rPr>
              <w:t xml:space="preserve">3</w:t>
            </w:r>
          </w:p>
        </w:tc>
        <w:tc>
          <w:tcPr>
            <w:tcW w:type="dxa" w:w="5000"/>
          </w:tcPr>
          <w:p>
            <w:r>
              <w:rPr>
                <w:rFonts w:ascii="Calibri" w:cs="Calibri" w:eastAsia="Calibri" w:hAnsi="Calibri"/>
                <w:sz w:val="20"/>
                <w:szCs w:val="20"/>
              </w:rPr>
              <w:t xml:space="preserve">MP-DT-CNF-[Clinic]-01</w:t>
            </w:r>
          </w:p>
        </w:tc>
      </w:tr>
      <w:tr>
        <w:tc>
          <w:tcPr>
            <w:tcW w:type="dxa" w:w="3000"/>
          </w:tcPr>
          <w:p>
            <w:r>
              <w:rPr>
                <w:rFonts w:ascii="Calibri" w:cs="Calibri" w:eastAsia="Calibri" w:hAnsi="Calibri"/>
                <w:sz w:val="20"/>
                <w:szCs w:val="20"/>
              </w:rPr>
              <w:t xml:space="preserve">Printers/MFPs</w:t>
            </w:r>
          </w:p>
        </w:tc>
        <w:tc>
          <w:tcPr>
            <w:tcW w:type="dxa" w:w="1500"/>
          </w:tcPr>
          <w:p>
            <w:r>
              <w:rPr>
                <w:rFonts w:ascii="Calibri" w:cs="Calibri" w:eastAsia="Calibri" w:hAnsi="Calibri"/>
                <w:sz w:val="20"/>
                <w:szCs w:val="20"/>
              </w:rPr>
              <w:t xml:space="preserve">12</w:t>
            </w:r>
          </w:p>
        </w:tc>
        <w:tc>
          <w:tcPr>
            <w:tcW w:type="dxa" w:w="5000"/>
          </w:tcPr>
          <w:p>
            <w:r>
              <w:rPr>
                <w:rFonts w:ascii="Calibri" w:cs="Calibri" w:eastAsia="Calibri" w:hAnsi="Calibri"/>
                <w:sz w:val="20"/>
                <w:szCs w:val="20"/>
              </w:rPr>
              <w:t xml:space="preserve">MP-PRN-[Clinic]-[##]</w:t>
            </w:r>
          </w:p>
        </w:tc>
      </w:tr>
    </w:tbl>
    <w:p>
      <w:r>
        <w:br w:type="page"/>
      </w:r>
    </w:p>
    <w:p>
      <w:pPr>
        <w:pStyle w:val="Heading1"/>
        <w:spacing w:after="200" w:before="200"/>
      </w:pPr>
      <w:r>
        <w:rPr>
          <w:rFonts w:ascii="Calibri" w:cs="Calibri" w:eastAsia="Calibri" w:hAnsi="Calibri"/>
          <w:b/>
          <w:bCs/>
          <w:sz w:val="28"/>
          <w:szCs w:val="28"/>
        </w:rPr>
        <w:t xml:space="preserve">OU Structure Design</w:t>
      </w:r>
    </w:p>
    <w:p>
      <w:pPr>
        <w:spacing w:after="200"/>
      </w:pPr>
      <w:r>
        <w:rPr>
          <w:rFonts w:ascii="Calibri" w:cs="Calibri" w:eastAsia="Calibri" w:hAnsi="Calibri"/>
          <w:sz w:val="22"/>
          <w:szCs w:val="22"/>
        </w:rPr>
        <w:t xml:space="preserve">The OU structure follows a tiered model that separates users, computers, groups, and service accounts. This makes Group Policy application clean and delegation straightforward. The top-level OUs are organized by function, with site-level sub-OUs where needed.</w:t>
      </w:r>
    </w:p>
    <w:p>
      <w:pPr>
        <w:pStyle w:val="Heading2"/>
        <w:spacing w:after="100" w:before="200"/>
      </w:pPr>
      <w:r>
        <w:rPr>
          <w:rFonts w:ascii="Calibri" w:cs="Calibri" w:eastAsia="Calibri" w:hAnsi="Calibri"/>
          <w:b/>
          <w:bCs/>
          <w:sz w:val="24"/>
          <w:szCs w:val="24"/>
        </w:rPr>
        <w:t xml:space="preserve">OU Hierarchy</w:t>
      </w:r>
    </w:p>
    <w:p>
      <w:pPr>
        <w:spacing w:after="20"/>
      </w:pPr>
      <w:r>
        <w:rPr>
          <w:rFonts w:ascii="Consolas" w:cs="Consolas" w:eastAsia="Consolas" w:hAnsi="Consolas"/>
          <w:sz w:val="20"/>
          <w:szCs w:val="20"/>
        </w:rPr>
        <w:t xml:space="preserve">medpoint.local (domain root)</w:t>
      </w:r>
    </w:p>
    <w:p>
      <w:pPr>
        <w:spacing w:after="20"/>
      </w:pPr>
      <w:r>
        <w:rPr>
          <w:rFonts w:ascii="Consolas" w:cs="Consolas" w:eastAsia="Consolas" w:hAnsi="Consolas"/>
          <w:sz w:val="20"/>
          <w:szCs w:val="20"/>
        </w:rPr>
        <w:t xml:space="preserve">├── _MedPoint (top-level OU — all managed objects go under here)</w:t>
      </w:r>
    </w:p>
    <w:p>
      <w:pPr>
        <w:spacing w:after="20"/>
      </w:pPr>
      <w:r>
        <w:rPr>
          <w:rFonts w:ascii="Consolas" w:cs="Consolas" w:eastAsia="Consolas" w:hAnsi="Consolas"/>
          <w:sz w:val="20"/>
          <w:szCs w:val="20"/>
        </w:rPr>
        <w:t xml:space="preserve">│   ├── Users</w:t>
      </w:r>
    </w:p>
    <w:p>
      <w:pPr>
        <w:spacing w:after="20"/>
      </w:pPr>
      <w:r>
        <w:rPr>
          <w:rFonts w:ascii="Consolas" w:cs="Consolas" w:eastAsia="Consolas" w:hAnsi="Consolas"/>
          <w:sz w:val="20"/>
          <w:szCs w:val="20"/>
        </w:rPr>
        <w:t xml:space="preserve">│   │   ├── Clinical</w:t>
      </w:r>
    </w:p>
    <w:p>
      <w:pPr>
        <w:spacing w:after="20"/>
      </w:pPr>
      <w:r>
        <w:rPr>
          <w:rFonts w:ascii="Consolas" w:cs="Consolas" w:eastAsia="Consolas" w:hAnsi="Consolas"/>
          <w:sz w:val="20"/>
          <w:szCs w:val="20"/>
        </w:rPr>
        <w:t xml:space="preserve">│   │   │   ├── Physicians</w:t>
      </w:r>
    </w:p>
    <w:p>
      <w:pPr>
        <w:spacing w:after="20"/>
      </w:pPr>
      <w:r>
        <w:rPr>
          <w:rFonts w:ascii="Consolas" w:cs="Consolas" w:eastAsia="Consolas" w:hAnsi="Consolas"/>
          <w:sz w:val="20"/>
          <w:szCs w:val="20"/>
        </w:rPr>
        <w:t xml:space="preserve">│   │   │   ├── Nursing</w:t>
      </w:r>
    </w:p>
    <w:p>
      <w:pPr>
        <w:spacing w:after="20"/>
      </w:pPr>
      <w:r>
        <w:rPr>
          <w:rFonts w:ascii="Consolas" w:cs="Consolas" w:eastAsia="Consolas" w:hAnsi="Consolas"/>
          <w:sz w:val="20"/>
          <w:szCs w:val="20"/>
        </w:rPr>
        <w:t xml:space="preserve">│   │   │   ├── Medical Assistants</w:t>
      </w:r>
    </w:p>
    <w:p>
      <w:pPr>
        <w:spacing w:after="20"/>
      </w:pPr>
      <w:r>
        <w:rPr>
          <w:rFonts w:ascii="Consolas" w:cs="Consolas" w:eastAsia="Consolas" w:hAnsi="Consolas"/>
          <w:sz w:val="20"/>
          <w:szCs w:val="20"/>
        </w:rPr>
        <w:t xml:space="preserve">│   │   │   ├── Lab &amp; Diagnostics</w:t>
      </w:r>
    </w:p>
    <w:p>
      <w:pPr>
        <w:spacing w:after="20"/>
      </w:pPr>
      <w:r>
        <w:rPr>
          <w:rFonts w:ascii="Consolas" w:cs="Consolas" w:eastAsia="Consolas" w:hAnsi="Consolas"/>
          <w:sz w:val="20"/>
          <w:szCs w:val="20"/>
        </w:rPr>
        <w:t xml:space="preserve">│   │   │   └── Pharmacy</w:t>
      </w:r>
    </w:p>
    <w:p>
      <w:pPr>
        <w:spacing w:after="20"/>
      </w:pPr>
      <w:r>
        <w:rPr>
          <w:rFonts w:ascii="Consolas" w:cs="Consolas" w:eastAsia="Consolas" w:hAnsi="Consolas"/>
          <w:sz w:val="20"/>
          <w:szCs w:val="20"/>
        </w:rPr>
        <w:t xml:space="preserve">│   │   ├── Administrative</w:t>
      </w:r>
    </w:p>
    <w:p>
      <w:pPr>
        <w:spacing w:after="20"/>
      </w:pPr>
      <w:r>
        <w:rPr>
          <w:rFonts w:ascii="Consolas" w:cs="Consolas" w:eastAsia="Consolas" w:hAnsi="Consolas"/>
          <w:sz w:val="20"/>
          <w:szCs w:val="20"/>
        </w:rPr>
        <w:t xml:space="preserve">│   │   │   ├── Front Desk</w:t>
      </w:r>
    </w:p>
    <w:p>
      <w:pPr>
        <w:spacing w:after="20"/>
      </w:pPr>
      <w:r>
        <w:rPr>
          <w:rFonts w:ascii="Consolas" w:cs="Consolas" w:eastAsia="Consolas" w:hAnsi="Consolas"/>
          <w:sz w:val="20"/>
          <w:szCs w:val="20"/>
        </w:rPr>
        <w:t xml:space="preserve">│   │   │   ├── Billing &amp; Coding</w:t>
      </w:r>
    </w:p>
    <w:p>
      <w:pPr>
        <w:spacing w:after="20"/>
      </w:pPr>
      <w:r>
        <w:rPr>
          <w:rFonts w:ascii="Consolas" w:cs="Consolas" w:eastAsia="Consolas" w:hAnsi="Consolas"/>
          <w:sz w:val="20"/>
          <w:szCs w:val="20"/>
        </w:rPr>
        <w:t xml:space="preserve">│   │   │   ├── HR</w:t>
      </w:r>
    </w:p>
    <w:p>
      <w:pPr>
        <w:spacing w:after="20"/>
      </w:pPr>
      <w:r>
        <w:rPr>
          <w:rFonts w:ascii="Consolas" w:cs="Consolas" w:eastAsia="Consolas" w:hAnsi="Consolas"/>
          <w:sz w:val="20"/>
          <w:szCs w:val="20"/>
        </w:rPr>
        <w:t xml:space="preserve">│   │   │   └── Finance</w:t>
      </w:r>
    </w:p>
    <w:p>
      <w:pPr>
        <w:spacing w:after="20"/>
      </w:pPr>
      <w:r>
        <w:rPr>
          <w:rFonts w:ascii="Consolas" w:cs="Consolas" w:eastAsia="Consolas" w:hAnsi="Consolas"/>
          <w:sz w:val="20"/>
          <w:szCs w:val="20"/>
        </w:rPr>
        <w:t xml:space="preserve">│   │   ├── IT</w:t>
      </w:r>
    </w:p>
    <w:p>
      <w:pPr>
        <w:spacing w:after="20"/>
      </w:pPr>
      <w:r>
        <w:rPr>
          <w:rFonts w:ascii="Consolas" w:cs="Consolas" w:eastAsia="Consolas" w:hAnsi="Consolas"/>
          <w:sz w:val="20"/>
          <w:szCs w:val="20"/>
        </w:rPr>
        <w:t xml:space="preserve">│   │   └── Executive</w:t>
      </w:r>
    </w:p>
    <w:p>
      <w:pPr>
        <w:spacing w:after="20"/>
      </w:pPr>
      <w:r>
        <w:rPr>
          <w:rFonts w:ascii="Consolas" w:cs="Consolas" w:eastAsia="Consolas" w:hAnsi="Consolas"/>
          <w:sz w:val="20"/>
          <w:szCs w:val="20"/>
        </w:rPr>
        <w:t xml:space="preserve">│   ├── Computers</w:t>
      </w:r>
    </w:p>
    <w:p>
      <w:pPr>
        <w:spacing w:after="20"/>
      </w:pPr>
      <w:r>
        <w:rPr>
          <w:rFonts w:ascii="Consolas" w:cs="Consolas" w:eastAsia="Consolas" w:hAnsi="Consolas"/>
          <w:sz w:val="20"/>
          <w:szCs w:val="20"/>
        </w:rPr>
        <w:t xml:space="preserve">│   │   ├── Workstations</w:t>
      </w:r>
    </w:p>
    <w:p>
      <w:pPr>
        <w:spacing w:after="20"/>
      </w:pPr>
      <w:r>
        <w:rPr>
          <w:rFonts w:ascii="Consolas" w:cs="Consolas" w:eastAsia="Consolas" w:hAnsi="Consolas"/>
          <w:sz w:val="20"/>
          <w:szCs w:val="20"/>
        </w:rPr>
        <w:t xml:space="preserve">│   │   │   ├── Downtown</w:t>
      </w:r>
    </w:p>
    <w:p>
      <w:pPr>
        <w:spacing w:after="20"/>
      </w:pPr>
      <w:r>
        <w:rPr>
          <w:rFonts w:ascii="Consolas" w:cs="Consolas" w:eastAsia="Consolas" w:hAnsi="Consolas"/>
          <w:sz w:val="20"/>
          <w:szCs w:val="20"/>
        </w:rPr>
        <w:t xml:space="preserve">│   │   │   ├── WestSide</w:t>
      </w:r>
    </w:p>
    <w:p>
      <w:pPr>
        <w:spacing w:after="20"/>
      </w:pPr>
      <w:r>
        <w:rPr>
          <w:rFonts w:ascii="Consolas" w:cs="Consolas" w:eastAsia="Consolas" w:hAnsi="Consolas"/>
          <w:sz w:val="20"/>
          <w:szCs w:val="20"/>
        </w:rPr>
        <w:t xml:space="preserve">│   │   │   └── EastSide</w:t>
      </w:r>
    </w:p>
    <w:p>
      <w:pPr>
        <w:spacing w:after="20"/>
      </w:pPr>
      <w:r>
        <w:rPr>
          <w:rFonts w:ascii="Consolas" w:cs="Consolas" w:eastAsia="Consolas" w:hAnsi="Consolas"/>
          <w:sz w:val="20"/>
          <w:szCs w:val="20"/>
        </w:rPr>
        <w:t xml:space="preserve">│   │   ├── Laptops</w:t>
      </w:r>
    </w:p>
    <w:p>
      <w:pPr>
        <w:spacing w:after="20"/>
      </w:pPr>
      <w:r>
        <w:rPr>
          <w:rFonts w:ascii="Consolas" w:cs="Consolas" w:eastAsia="Consolas" w:hAnsi="Consolas"/>
          <w:sz w:val="20"/>
          <w:szCs w:val="20"/>
        </w:rPr>
        <w:t xml:space="preserve">│   │   └── Servers</w:t>
      </w:r>
    </w:p>
    <w:p>
      <w:pPr>
        <w:spacing w:after="20"/>
      </w:pPr>
      <w:r>
        <w:rPr>
          <w:rFonts w:ascii="Consolas" w:cs="Consolas" w:eastAsia="Consolas" w:hAnsi="Consolas"/>
          <w:sz w:val="20"/>
          <w:szCs w:val="20"/>
        </w:rPr>
        <w:t xml:space="preserve">│   ├── Groups</w:t>
      </w:r>
    </w:p>
    <w:p>
      <w:pPr>
        <w:spacing w:after="20"/>
      </w:pPr>
      <w:r>
        <w:rPr>
          <w:rFonts w:ascii="Consolas" w:cs="Consolas" w:eastAsia="Consolas" w:hAnsi="Consolas"/>
          <w:sz w:val="20"/>
          <w:szCs w:val="20"/>
        </w:rPr>
        <w:t xml:space="preserve">│   │   ├── Security Groups</w:t>
      </w:r>
    </w:p>
    <w:p>
      <w:pPr>
        <w:spacing w:after="20"/>
      </w:pPr>
      <w:r>
        <w:rPr>
          <w:rFonts w:ascii="Consolas" w:cs="Consolas" w:eastAsia="Consolas" w:hAnsi="Consolas"/>
          <w:sz w:val="20"/>
          <w:szCs w:val="20"/>
        </w:rPr>
        <w:t xml:space="preserve">│   │   └── Distribution Groups</w:t>
      </w:r>
    </w:p>
    <w:p>
      <w:pPr>
        <w:spacing w:after="20"/>
      </w:pPr>
      <w:r>
        <w:rPr>
          <w:rFonts w:ascii="Consolas" w:cs="Consolas" w:eastAsia="Consolas" w:hAnsi="Consolas"/>
          <w:sz w:val="20"/>
          <w:szCs w:val="20"/>
        </w:rPr>
        <w:t xml:space="preserve">│   ├── Service Accounts</w:t>
      </w:r>
    </w:p>
    <w:p>
      <w:pPr>
        <w:spacing w:after="20"/>
      </w:pPr>
      <w:r>
        <w:rPr>
          <w:rFonts w:ascii="Consolas" w:cs="Consolas" w:eastAsia="Consolas" w:hAnsi="Consolas"/>
          <w:sz w:val="20"/>
          <w:szCs w:val="20"/>
        </w:rPr>
        <w:t xml:space="preserve">│   └── Disabled Accounts</w:t>
      </w:r>
    </w:p>
    <w:p>
      <w:pPr>
        <w:spacing w:after="200"/>
      </w:pPr>
    </w:p>
    <w:p>
      <w:pPr>
        <w:pStyle w:val="Heading2"/>
        <w:spacing w:after="100" w:before="200"/>
      </w:pPr>
      <w:r>
        <w:rPr>
          <w:rFonts w:ascii="Calibri" w:cs="Calibri" w:eastAsia="Calibri" w:hAnsi="Calibri"/>
          <w:b/>
          <w:bCs/>
          <w:sz w:val="24"/>
          <w:szCs w:val="24"/>
        </w:rPr>
        <w:t xml:space="preserve">Design Rationale</w:t>
      </w:r>
    </w:p>
    <w:p>
      <w:pPr>
        <w:spacing w:after="100"/>
      </w:pPr>
      <w:r>
        <w:rPr>
          <w:rFonts w:ascii="Calibri" w:cs="Calibri" w:eastAsia="Calibri" w:hAnsi="Calibri"/>
          <w:sz w:val="22"/>
          <w:szCs w:val="22"/>
        </w:rPr>
        <w:t xml:space="preserve">The underscore prefix on _MedPoint ensures it sorts to the top of the domain tree and visually separates managed objects from the built-in containers (Users, Computers, etc.) that cannot be deleted. New computer and user objects should be redirected away from the default containers into the appropriate OUs.</w:t>
      </w:r>
    </w:p>
    <w:p>
      <w:pPr>
        <w:spacing w:after="100"/>
      </w:pPr>
      <w:r>
        <w:rPr>
          <w:rFonts w:ascii="Calibri" w:cs="Calibri" w:eastAsia="Calibri" w:hAnsi="Calibri"/>
          <w:sz w:val="22"/>
          <w:szCs w:val="22"/>
        </w:rPr>
        <w:t xml:space="preserve">Users are split by department rather than location because Group Policy (password policies, software restrictions, logon scripts) typically aligns with job function in healthcare. Computers are split by site because GPOs for computers (mapped printers, drive mappings, update schedules) are location-dependent.</w:t>
      </w:r>
    </w:p>
    <w:p>
      <w:pPr>
        <w:spacing w:after="200"/>
      </w:pPr>
      <w:r>
        <w:rPr>
          <w:rFonts w:ascii="Calibri" w:cs="Calibri" w:eastAsia="Calibri" w:hAnsi="Calibri"/>
          <w:sz w:val="22"/>
          <w:szCs w:val="22"/>
        </w:rPr>
        <w:t xml:space="preserve">The Disabled Accounts OU is a parking lot — when employees leave, their accounts get disabled and moved here rather than deleted, preserving their SID for audit purposes (important for HIPAA).</w:t>
      </w:r>
    </w:p>
    <w:p>
      <w:pPr>
        <w:pStyle w:val="Heading1"/>
        <w:spacing w:after="200" w:before="400"/>
      </w:pPr>
      <w:r>
        <w:rPr>
          <w:rFonts w:ascii="Calibri" w:cs="Calibri" w:eastAsia="Calibri" w:hAnsi="Calibri"/>
          <w:b/>
          <w:bCs/>
          <w:sz w:val="28"/>
          <w:szCs w:val="28"/>
        </w:rPr>
        <w:t xml:space="preserve">Creating the OU Structure</w:t>
      </w:r>
    </w:p>
    <w:p>
      <w:pPr>
        <w:pStyle w:val="Heading2"/>
        <w:spacing w:after="100" w:before="200"/>
      </w:pPr>
      <w:r>
        <w:rPr>
          <w:rFonts w:ascii="Calibri" w:cs="Calibri" w:eastAsia="Calibri" w:hAnsi="Calibri"/>
          <w:b/>
          <w:bCs/>
          <w:sz w:val="24"/>
          <w:szCs w:val="24"/>
        </w:rPr>
        <w:t xml:space="preserve">GUI Method</w:t>
      </w:r>
    </w:p>
    <w:p>
      <w:pPr>
        <w:spacing w:after="200"/>
      </w:pPr>
      <w:r>
        <w:rPr>
          <w:rFonts w:ascii="Calibri" w:cs="Calibri" w:eastAsia="Calibri" w:hAnsi="Calibri"/>
          <w:sz w:val="22"/>
          <w:szCs w:val="22"/>
        </w:rPr>
        <w:t xml:space="preserve">Open Active Directory Users and Computers (dsa.msc). Right-click the domain root → New → Organizational Unit. Name it _MedPoint and check "Protect container from accidental deletion." Then right-click _MedPoint and create each child OU. Continue nesting sub-OUs as shown in the hierarchy above. Each OU should have the accidental deletion protection enabled.</w:t>
      </w:r>
    </w:p>
    <w:p>
      <w:pPr>
        <w:pStyle w:val="Heading2"/>
        <w:spacing w:after="100" w:before="200"/>
      </w:pPr>
      <w:r>
        <w:rPr>
          <w:rFonts w:ascii="Calibri" w:cs="Calibri" w:eastAsia="Calibri" w:hAnsi="Calibri"/>
          <w:b/>
          <w:bCs/>
          <w:sz w:val="24"/>
          <w:szCs w:val="24"/>
        </w:rPr>
        <w:t xml:space="preserve">PowerShell Method</w:t>
      </w:r>
    </w:p>
    <w:p>
      <w:pPr>
        <w:spacing w:after="100"/>
      </w:pPr>
      <w:r>
        <w:rPr>
          <w:rFonts w:ascii="Calibri" w:cs="Calibri" w:eastAsia="Calibri" w:hAnsi="Calibri"/>
          <w:sz w:val="22"/>
          <w:szCs w:val="22"/>
        </w:rPr>
        <w:t xml:space="preserve">The following script creates the entire OU structure. Run it from an elevated PowerShell prompt on the domain controller:</w:t>
      </w:r>
    </w:p>
    <w:p>
      <w:pPr>
        <w:spacing w:after="300"/>
      </w:pPr>
      <w:r>
        <w:rPr>
          <w:rFonts w:ascii="Consolas" w:cs="Consolas" w:eastAsia="Consolas" w:hAnsi="Consolas"/>
          <w:sz w:val="18"/>
          <w:szCs w:val="18"/>
        </w:rPr>
        <w:t xml:space="preserve">$domain = "DC=medpoint,DC=local"
# Top-level OU
New-ADOrganizationalUnit -Name "_MedPoint" -Path $domain -ProtectedFromAccidentalDeletion $true
$base = "OU=_MedPoint,$domain"
# Second-level OUs
$level2 = @("Users", "Computers", "Groups", "Service Accounts", "Disabled Accounts")
foreach ($ou in $level2) {
    New-ADOrganizationalUnit -Name $ou -Path $base -ProtectedFromAccidentalDeletion $true
}
# User sub-OUs
$userBase = "OU=Users,$base"
$userL2 = @("Clinical", "Administrative", "IT", "Executive")
foreach ($ou in $userL2) {
    New-ADOrganizationalUnit -Name $ou -Path $userBase -ProtectedFromAccidentalDeletion $true
}
# Clinical sub-OUs
$clinicalBase = "OU=Clinical,$userBase"
$clinical = @("Physicians", "Nursing", "Medical Assistants", "Lab &amp; Diagnostics", "Pharmacy")
foreach ($ou in $clinical) {
    New-ADOrganizationalUnit -Name $ou -Path $clinicalBase -ProtectedFromAccidentalDeletion $true
}
# Administrative sub-OUs
$adminBase = "OU=Administrative,$userBase"
$admin = @("Front Desk", "Billing &amp; Coding", "HR", "Finance")
foreach ($ou in $admin) {
    New-ADOrganizationalUnit -Name $ou -Path $adminBase -ProtectedFromAccidentalDeletion $true
}
# Computer sub-OUs
$compBase = "OU=Computers,$base"
$compL2 = @("Workstations", "Laptops", "Servers")
foreach ($ou in $compL2) {
    New-ADOrganizationalUnit -Name $ou -Path $compBase -ProtectedFromAccidentalDeletion $true
}
# Workstation site sub-OUs
$wsBase = "OU=Workstations,$compBase"
$sites = @("Downtown", "WestSide", "EastSide")
foreach ($ou in $sites) {
    New-ADOrganizationalUnit -Name $ou -Path $wsBase -ProtectedFromAccidentalDeletion $true
}
# Group sub-OUs
$grpBase = "OU=Groups,$base"
$groups = @("Security Groups", "Distribution Groups")
foreach ($ou in $groups) {
    New-ADOrganizationalUnit -Name $ou -Path $grpBase -ProtectedFromAccidentalDeletion $true
}
Write-Host "OU structure created successfully." -ForegroundColor Green</w:t>
      </w:r>
    </w:p>
    <w:p>
      <w:r>
        <w:br w:type="page"/>
      </w:r>
    </w:p>
    <w:p>
      <w:pPr>
        <w:pStyle w:val="Heading1"/>
        <w:spacing w:after="200" w:before="200"/>
      </w:pPr>
      <w:r>
        <w:rPr>
          <w:rFonts w:ascii="Calibri" w:cs="Calibri" w:eastAsia="Calibri" w:hAnsi="Calibri"/>
          <w:b/>
          <w:bCs/>
          <w:sz w:val="28"/>
          <w:szCs w:val="28"/>
        </w:rPr>
        <w:t xml:space="preserve">User Provisioning</w:t>
      </w:r>
    </w:p>
    <w:p>
      <w:pPr>
        <w:pStyle w:val="Heading2"/>
        <w:spacing w:after="100" w:before="200"/>
      </w:pPr>
      <w:r>
        <w:rPr>
          <w:rFonts w:ascii="Calibri" w:cs="Calibri" w:eastAsia="Calibri" w:hAnsi="Calibri"/>
          <w:b/>
          <w:bCs/>
          <w:sz w:val="24"/>
          <w:szCs w:val="24"/>
        </w:rPr>
        <w:t xml:space="preserve">Sample Users</w:t>
      </w:r>
    </w:p>
    <w:p>
      <w:pPr>
        <w:spacing w:after="100"/>
      </w:pPr>
      <w:r>
        <w:rPr>
          <w:rFonts w:ascii="Calibri" w:cs="Calibri" w:eastAsia="Calibri" w:hAnsi="Calibri"/>
          <w:sz w:val="22"/>
          <w:szCs w:val="22"/>
        </w:rPr>
        <w:t xml:space="preserve">The following table lists representative users for each department. In the automation section, you will create all 120 users from a CSV file.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1500"/>
        <w:gridCol w:w="2000"/>
      </w:tblGrid>
      <w:tr>
        <w:tc>
          <w:tcPr>
            <w:tcW w:type="dxa" w:w="2000"/>
            <w:shd w:fill="2E74B5" w:val="clear"/>
          </w:tcPr>
          <w:p>
            <w:r>
              <w:rPr>
                <w:rFonts w:ascii="Calibri" w:cs="Calibri" w:eastAsia="Calibri" w:hAnsi="Calibri"/>
                <w:b/>
                <w:bCs/>
                <w:sz w:val="18"/>
                <w:szCs w:val="18"/>
              </w:rPr>
              <w:t xml:space="preserve">Full Name</w:t>
            </w:r>
          </w:p>
        </w:tc>
        <w:tc>
          <w:tcPr>
            <w:tcW w:type="dxa" w:w="2000"/>
            <w:shd w:fill="2E74B5" w:val="clear"/>
          </w:tcPr>
          <w:p>
            <w:r>
              <w:rPr>
                <w:rFonts w:ascii="Calibri" w:cs="Calibri" w:eastAsia="Calibri" w:hAnsi="Calibri"/>
                <w:b/>
                <w:bCs/>
                <w:sz w:val="18"/>
                <w:szCs w:val="18"/>
              </w:rPr>
              <w:t xml:space="preserve">Username</w:t>
            </w:r>
          </w:p>
        </w:tc>
        <w:tc>
          <w:tcPr>
            <w:tcW w:type="dxa" w:w="2000"/>
            <w:shd w:fill="2E74B5" w:val="clear"/>
          </w:tcPr>
          <w:p>
            <w:r>
              <w:rPr>
                <w:rFonts w:ascii="Calibri" w:cs="Calibri" w:eastAsia="Calibri" w:hAnsi="Calibri"/>
                <w:b/>
                <w:bCs/>
                <w:sz w:val="18"/>
                <w:szCs w:val="18"/>
              </w:rPr>
              <w:t xml:space="preserve">Department</w:t>
            </w:r>
          </w:p>
        </w:tc>
        <w:tc>
          <w:tcPr>
            <w:tcW w:type="dxa" w:w="1500"/>
            <w:shd w:fill="2E74B5" w:val="clear"/>
          </w:tcPr>
          <w:p>
            <w:r>
              <w:rPr>
                <w:rFonts w:ascii="Calibri" w:cs="Calibri" w:eastAsia="Calibri" w:hAnsi="Calibri"/>
                <w:b/>
                <w:bCs/>
                <w:sz w:val="18"/>
                <w:szCs w:val="18"/>
              </w:rPr>
              <w:t xml:space="preserve">Title</w:t>
            </w:r>
          </w:p>
        </w:tc>
        <w:tc>
          <w:tcPr>
            <w:tcW w:type="dxa" w:w="2000"/>
            <w:shd w:fill="2E74B5" w:val="clear"/>
          </w:tcPr>
          <w:p>
            <w:r>
              <w:rPr>
                <w:rFonts w:ascii="Calibri" w:cs="Calibri" w:eastAsia="Calibri" w:hAnsi="Calibri"/>
                <w:b/>
                <w:bCs/>
                <w:sz w:val="18"/>
                <w:szCs w:val="18"/>
              </w:rPr>
              <w:t xml:space="preserve">Site</w:t>
            </w:r>
          </w:p>
        </w:tc>
      </w:tr>
      <w:tr>
        <w:tc>
          <w:tcPr>
            <w:tcW w:type="dxa" w:w="2000"/>
          </w:tcPr>
          <w:p>
            <w:r>
              <w:rPr>
                <w:rFonts w:ascii="Calibri" w:cs="Calibri" w:eastAsia="Calibri" w:hAnsi="Calibri"/>
                <w:sz w:val="18"/>
                <w:szCs w:val="18"/>
              </w:rPr>
              <w:t xml:space="preserve">Sarah Chen</w:t>
            </w:r>
          </w:p>
        </w:tc>
        <w:tc>
          <w:tcPr>
            <w:tcW w:type="dxa" w:w="2000"/>
          </w:tcPr>
          <w:p>
            <w:r>
              <w:rPr>
                <w:rFonts w:ascii="Calibri" w:cs="Calibri" w:eastAsia="Calibri" w:hAnsi="Calibri"/>
                <w:sz w:val="18"/>
                <w:szCs w:val="18"/>
              </w:rPr>
              <w:t xml:space="preserve">s.chen</w:t>
            </w:r>
          </w:p>
        </w:tc>
        <w:tc>
          <w:tcPr>
            <w:tcW w:type="dxa" w:w="2000"/>
          </w:tcPr>
          <w:p>
            <w:r>
              <w:rPr>
                <w:rFonts w:ascii="Calibri" w:cs="Calibri" w:eastAsia="Calibri" w:hAnsi="Calibri"/>
                <w:sz w:val="18"/>
                <w:szCs w:val="18"/>
              </w:rPr>
              <w:t xml:space="preserve">Physicians</w:t>
            </w:r>
          </w:p>
        </w:tc>
        <w:tc>
          <w:tcPr>
            <w:tcW w:type="dxa" w:w="1500"/>
          </w:tcPr>
          <w:p>
            <w:r>
              <w:rPr>
                <w:rFonts w:ascii="Calibri" w:cs="Calibri" w:eastAsia="Calibri" w:hAnsi="Calibri"/>
                <w:sz w:val="18"/>
                <w:szCs w:val="18"/>
              </w:rPr>
              <w:t xml:space="preserve">MD, Internal Medicine</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James Rivera</w:t>
            </w:r>
          </w:p>
        </w:tc>
        <w:tc>
          <w:tcPr>
            <w:tcW w:type="dxa" w:w="2000"/>
          </w:tcPr>
          <w:p>
            <w:r>
              <w:rPr>
                <w:rFonts w:ascii="Calibri" w:cs="Calibri" w:eastAsia="Calibri" w:hAnsi="Calibri"/>
                <w:sz w:val="18"/>
                <w:szCs w:val="18"/>
              </w:rPr>
              <w:t xml:space="preserve">j.rivera</w:t>
            </w:r>
          </w:p>
        </w:tc>
        <w:tc>
          <w:tcPr>
            <w:tcW w:type="dxa" w:w="2000"/>
          </w:tcPr>
          <w:p>
            <w:r>
              <w:rPr>
                <w:rFonts w:ascii="Calibri" w:cs="Calibri" w:eastAsia="Calibri" w:hAnsi="Calibri"/>
                <w:sz w:val="18"/>
                <w:szCs w:val="18"/>
              </w:rPr>
              <w:t xml:space="preserve">Physicians</w:t>
            </w:r>
          </w:p>
        </w:tc>
        <w:tc>
          <w:tcPr>
            <w:tcW w:type="dxa" w:w="1500"/>
          </w:tcPr>
          <w:p>
            <w:r>
              <w:rPr>
                <w:rFonts w:ascii="Calibri" w:cs="Calibri" w:eastAsia="Calibri" w:hAnsi="Calibri"/>
                <w:sz w:val="18"/>
                <w:szCs w:val="18"/>
              </w:rPr>
              <w:t xml:space="preserve">DO, Family Medicine</w:t>
            </w:r>
          </w:p>
        </w:tc>
        <w:tc>
          <w:tcPr>
            <w:tcW w:type="dxa" w:w="2000"/>
          </w:tcPr>
          <w:p>
            <w:r>
              <w:rPr>
                <w:rFonts w:ascii="Calibri" w:cs="Calibri" w:eastAsia="Calibri" w:hAnsi="Calibri"/>
                <w:sz w:val="18"/>
                <w:szCs w:val="18"/>
              </w:rPr>
              <w:t xml:space="preserve">WestSide</w:t>
            </w:r>
          </w:p>
        </w:tc>
      </w:tr>
      <w:tr>
        <w:tc>
          <w:tcPr>
            <w:tcW w:type="dxa" w:w="2000"/>
          </w:tcPr>
          <w:p>
            <w:r>
              <w:rPr>
                <w:rFonts w:ascii="Calibri" w:cs="Calibri" w:eastAsia="Calibri" w:hAnsi="Calibri"/>
                <w:sz w:val="18"/>
                <w:szCs w:val="18"/>
              </w:rPr>
              <w:t xml:space="preserve">Maria Santos</w:t>
            </w:r>
          </w:p>
        </w:tc>
        <w:tc>
          <w:tcPr>
            <w:tcW w:type="dxa" w:w="2000"/>
          </w:tcPr>
          <w:p>
            <w:r>
              <w:rPr>
                <w:rFonts w:ascii="Calibri" w:cs="Calibri" w:eastAsia="Calibri" w:hAnsi="Calibri"/>
                <w:sz w:val="18"/>
                <w:szCs w:val="18"/>
              </w:rPr>
              <w:t xml:space="preserve">m.santos</w:t>
            </w:r>
          </w:p>
        </w:tc>
        <w:tc>
          <w:tcPr>
            <w:tcW w:type="dxa" w:w="2000"/>
          </w:tcPr>
          <w:p>
            <w:r>
              <w:rPr>
                <w:rFonts w:ascii="Calibri" w:cs="Calibri" w:eastAsia="Calibri" w:hAnsi="Calibri"/>
                <w:sz w:val="18"/>
                <w:szCs w:val="18"/>
              </w:rPr>
              <w:t xml:space="preserve">Nursing</w:t>
            </w:r>
          </w:p>
        </w:tc>
        <w:tc>
          <w:tcPr>
            <w:tcW w:type="dxa" w:w="1500"/>
          </w:tcPr>
          <w:p>
            <w:r>
              <w:rPr>
                <w:rFonts w:ascii="Calibri" w:cs="Calibri" w:eastAsia="Calibri" w:hAnsi="Calibri"/>
                <w:sz w:val="18"/>
                <w:szCs w:val="18"/>
              </w:rPr>
              <w:t xml:space="preserve">RN, Charge Nurse</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David Kim</w:t>
            </w:r>
          </w:p>
        </w:tc>
        <w:tc>
          <w:tcPr>
            <w:tcW w:type="dxa" w:w="2000"/>
          </w:tcPr>
          <w:p>
            <w:r>
              <w:rPr>
                <w:rFonts w:ascii="Calibri" w:cs="Calibri" w:eastAsia="Calibri" w:hAnsi="Calibri"/>
                <w:sz w:val="18"/>
                <w:szCs w:val="18"/>
              </w:rPr>
              <w:t xml:space="preserve">d.kim</w:t>
            </w:r>
          </w:p>
        </w:tc>
        <w:tc>
          <w:tcPr>
            <w:tcW w:type="dxa" w:w="2000"/>
          </w:tcPr>
          <w:p>
            <w:r>
              <w:rPr>
                <w:rFonts w:ascii="Calibri" w:cs="Calibri" w:eastAsia="Calibri" w:hAnsi="Calibri"/>
                <w:sz w:val="18"/>
                <w:szCs w:val="18"/>
              </w:rPr>
              <w:t xml:space="preserve">Nursing</w:t>
            </w:r>
          </w:p>
        </w:tc>
        <w:tc>
          <w:tcPr>
            <w:tcW w:type="dxa" w:w="1500"/>
          </w:tcPr>
          <w:p>
            <w:r>
              <w:rPr>
                <w:rFonts w:ascii="Calibri" w:cs="Calibri" w:eastAsia="Calibri" w:hAnsi="Calibri"/>
                <w:sz w:val="18"/>
                <w:szCs w:val="18"/>
              </w:rPr>
              <w:t xml:space="preserve">LPN</w:t>
            </w:r>
          </w:p>
        </w:tc>
        <w:tc>
          <w:tcPr>
            <w:tcW w:type="dxa" w:w="2000"/>
          </w:tcPr>
          <w:p>
            <w:r>
              <w:rPr>
                <w:rFonts w:ascii="Calibri" w:cs="Calibri" w:eastAsia="Calibri" w:hAnsi="Calibri"/>
                <w:sz w:val="18"/>
                <w:szCs w:val="18"/>
              </w:rPr>
              <w:t xml:space="preserve">EastSide</w:t>
            </w:r>
          </w:p>
        </w:tc>
      </w:tr>
      <w:tr>
        <w:tc>
          <w:tcPr>
            <w:tcW w:type="dxa" w:w="2000"/>
          </w:tcPr>
          <w:p>
            <w:r>
              <w:rPr>
                <w:rFonts w:ascii="Calibri" w:cs="Calibri" w:eastAsia="Calibri" w:hAnsi="Calibri"/>
                <w:sz w:val="18"/>
                <w:szCs w:val="18"/>
              </w:rPr>
              <w:t xml:space="preserve">Ashley Johnson</w:t>
            </w:r>
          </w:p>
        </w:tc>
        <w:tc>
          <w:tcPr>
            <w:tcW w:type="dxa" w:w="2000"/>
          </w:tcPr>
          <w:p>
            <w:r>
              <w:rPr>
                <w:rFonts w:ascii="Calibri" w:cs="Calibri" w:eastAsia="Calibri" w:hAnsi="Calibri"/>
                <w:sz w:val="18"/>
                <w:szCs w:val="18"/>
              </w:rPr>
              <w:t xml:space="preserve">a.johnson</w:t>
            </w:r>
          </w:p>
        </w:tc>
        <w:tc>
          <w:tcPr>
            <w:tcW w:type="dxa" w:w="2000"/>
          </w:tcPr>
          <w:p>
            <w:r>
              <w:rPr>
                <w:rFonts w:ascii="Calibri" w:cs="Calibri" w:eastAsia="Calibri" w:hAnsi="Calibri"/>
                <w:sz w:val="18"/>
                <w:szCs w:val="18"/>
              </w:rPr>
              <w:t xml:space="preserve">Medical Assistants</w:t>
            </w:r>
          </w:p>
        </w:tc>
        <w:tc>
          <w:tcPr>
            <w:tcW w:type="dxa" w:w="1500"/>
          </w:tcPr>
          <w:p>
            <w:r>
              <w:rPr>
                <w:rFonts w:ascii="Calibri" w:cs="Calibri" w:eastAsia="Calibri" w:hAnsi="Calibri"/>
                <w:sz w:val="18"/>
                <w:szCs w:val="18"/>
              </w:rPr>
              <w:t xml:space="preserve">CMA</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Robert Williams</w:t>
            </w:r>
          </w:p>
        </w:tc>
        <w:tc>
          <w:tcPr>
            <w:tcW w:type="dxa" w:w="2000"/>
          </w:tcPr>
          <w:p>
            <w:r>
              <w:rPr>
                <w:rFonts w:ascii="Calibri" w:cs="Calibri" w:eastAsia="Calibri" w:hAnsi="Calibri"/>
                <w:sz w:val="18"/>
                <w:szCs w:val="18"/>
              </w:rPr>
              <w:t xml:space="preserve">r.williams</w:t>
            </w:r>
          </w:p>
        </w:tc>
        <w:tc>
          <w:tcPr>
            <w:tcW w:type="dxa" w:w="2000"/>
          </w:tcPr>
          <w:p>
            <w:r>
              <w:rPr>
                <w:rFonts w:ascii="Calibri" w:cs="Calibri" w:eastAsia="Calibri" w:hAnsi="Calibri"/>
                <w:sz w:val="18"/>
                <w:szCs w:val="18"/>
              </w:rPr>
              <w:t xml:space="preserve">Lab &amp; Diagnostics</w:t>
            </w:r>
          </w:p>
        </w:tc>
        <w:tc>
          <w:tcPr>
            <w:tcW w:type="dxa" w:w="1500"/>
          </w:tcPr>
          <w:p>
            <w:r>
              <w:rPr>
                <w:rFonts w:ascii="Calibri" w:cs="Calibri" w:eastAsia="Calibri" w:hAnsi="Calibri"/>
                <w:sz w:val="18"/>
                <w:szCs w:val="18"/>
              </w:rPr>
              <w:t xml:space="preserve">Lab Technician</w:t>
            </w:r>
          </w:p>
        </w:tc>
        <w:tc>
          <w:tcPr>
            <w:tcW w:type="dxa" w:w="2000"/>
          </w:tcPr>
          <w:p>
            <w:r>
              <w:rPr>
                <w:rFonts w:ascii="Calibri" w:cs="Calibri" w:eastAsia="Calibri" w:hAnsi="Calibri"/>
                <w:sz w:val="18"/>
                <w:szCs w:val="18"/>
              </w:rPr>
              <w:t xml:space="preserve">WestSide</w:t>
            </w:r>
          </w:p>
        </w:tc>
      </w:tr>
      <w:tr>
        <w:tc>
          <w:tcPr>
            <w:tcW w:type="dxa" w:w="2000"/>
          </w:tcPr>
          <w:p>
            <w:r>
              <w:rPr>
                <w:rFonts w:ascii="Calibri" w:cs="Calibri" w:eastAsia="Calibri" w:hAnsi="Calibri"/>
                <w:sz w:val="18"/>
                <w:szCs w:val="18"/>
              </w:rPr>
              <w:t xml:space="preserve">Emily Carter</w:t>
            </w:r>
          </w:p>
        </w:tc>
        <w:tc>
          <w:tcPr>
            <w:tcW w:type="dxa" w:w="2000"/>
          </w:tcPr>
          <w:p>
            <w:r>
              <w:rPr>
                <w:rFonts w:ascii="Calibri" w:cs="Calibri" w:eastAsia="Calibri" w:hAnsi="Calibri"/>
                <w:sz w:val="18"/>
                <w:szCs w:val="18"/>
              </w:rPr>
              <w:t xml:space="preserve">e.carter</w:t>
            </w:r>
          </w:p>
        </w:tc>
        <w:tc>
          <w:tcPr>
            <w:tcW w:type="dxa" w:w="2000"/>
          </w:tcPr>
          <w:p>
            <w:r>
              <w:rPr>
                <w:rFonts w:ascii="Calibri" w:cs="Calibri" w:eastAsia="Calibri" w:hAnsi="Calibri"/>
                <w:sz w:val="18"/>
                <w:szCs w:val="18"/>
              </w:rPr>
              <w:t xml:space="preserve">Pharmacy</w:t>
            </w:r>
          </w:p>
        </w:tc>
        <w:tc>
          <w:tcPr>
            <w:tcW w:type="dxa" w:w="1500"/>
          </w:tcPr>
          <w:p>
            <w:r>
              <w:rPr>
                <w:rFonts w:ascii="Calibri" w:cs="Calibri" w:eastAsia="Calibri" w:hAnsi="Calibri"/>
                <w:sz w:val="18"/>
                <w:szCs w:val="18"/>
              </w:rPr>
              <w:t xml:space="preserve">PharmD</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Lisa Thompson</w:t>
            </w:r>
          </w:p>
        </w:tc>
        <w:tc>
          <w:tcPr>
            <w:tcW w:type="dxa" w:w="2000"/>
          </w:tcPr>
          <w:p>
            <w:r>
              <w:rPr>
                <w:rFonts w:ascii="Calibri" w:cs="Calibri" w:eastAsia="Calibri" w:hAnsi="Calibri"/>
                <w:sz w:val="18"/>
                <w:szCs w:val="18"/>
              </w:rPr>
              <w:t xml:space="preserve">l.thompson</w:t>
            </w:r>
          </w:p>
        </w:tc>
        <w:tc>
          <w:tcPr>
            <w:tcW w:type="dxa" w:w="2000"/>
          </w:tcPr>
          <w:p>
            <w:r>
              <w:rPr>
                <w:rFonts w:ascii="Calibri" w:cs="Calibri" w:eastAsia="Calibri" w:hAnsi="Calibri"/>
                <w:sz w:val="18"/>
                <w:szCs w:val="18"/>
              </w:rPr>
              <w:t xml:space="preserve">Front Desk</w:t>
            </w:r>
          </w:p>
        </w:tc>
        <w:tc>
          <w:tcPr>
            <w:tcW w:type="dxa" w:w="1500"/>
          </w:tcPr>
          <w:p>
            <w:r>
              <w:rPr>
                <w:rFonts w:ascii="Calibri" w:cs="Calibri" w:eastAsia="Calibri" w:hAnsi="Calibri"/>
                <w:sz w:val="18"/>
                <w:szCs w:val="18"/>
              </w:rPr>
              <w:t xml:space="preserve">Receptionist</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Mark Anderson</w:t>
            </w:r>
          </w:p>
        </w:tc>
        <w:tc>
          <w:tcPr>
            <w:tcW w:type="dxa" w:w="2000"/>
          </w:tcPr>
          <w:p>
            <w:r>
              <w:rPr>
                <w:rFonts w:ascii="Calibri" w:cs="Calibri" w:eastAsia="Calibri" w:hAnsi="Calibri"/>
                <w:sz w:val="18"/>
                <w:szCs w:val="18"/>
              </w:rPr>
              <w:t xml:space="preserve">m.anderson</w:t>
            </w:r>
          </w:p>
        </w:tc>
        <w:tc>
          <w:tcPr>
            <w:tcW w:type="dxa" w:w="2000"/>
          </w:tcPr>
          <w:p>
            <w:r>
              <w:rPr>
                <w:rFonts w:ascii="Calibri" w:cs="Calibri" w:eastAsia="Calibri" w:hAnsi="Calibri"/>
                <w:sz w:val="18"/>
                <w:szCs w:val="18"/>
              </w:rPr>
              <w:t xml:space="preserve">Billing &amp; Coding</w:t>
            </w:r>
          </w:p>
        </w:tc>
        <w:tc>
          <w:tcPr>
            <w:tcW w:type="dxa" w:w="1500"/>
          </w:tcPr>
          <w:p>
            <w:r>
              <w:rPr>
                <w:rFonts w:ascii="Calibri" w:cs="Calibri" w:eastAsia="Calibri" w:hAnsi="Calibri"/>
                <w:sz w:val="18"/>
                <w:szCs w:val="18"/>
              </w:rPr>
              <w:t xml:space="preserve">CPC, Lead Coder</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Jennifer Davis</w:t>
            </w:r>
          </w:p>
        </w:tc>
        <w:tc>
          <w:tcPr>
            <w:tcW w:type="dxa" w:w="2000"/>
          </w:tcPr>
          <w:p>
            <w:r>
              <w:rPr>
                <w:rFonts w:ascii="Calibri" w:cs="Calibri" w:eastAsia="Calibri" w:hAnsi="Calibri"/>
                <w:sz w:val="18"/>
                <w:szCs w:val="18"/>
              </w:rPr>
              <w:t xml:space="preserve">j.davis</w:t>
            </w:r>
          </w:p>
        </w:tc>
        <w:tc>
          <w:tcPr>
            <w:tcW w:type="dxa" w:w="2000"/>
          </w:tcPr>
          <w:p>
            <w:r>
              <w:rPr>
                <w:rFonts w:ascii="Calibri" w:cs="Calibri" w:eastAsia="Calibri" w:hAnsi="Calibri"/>
                <w:sz w:val="18"/>
                <w:szCs w:val="18"/>
              </w:rPr>
              <w:t xml:space="preserve">HR</w:t>
            </w:r>
          </w:p>
        </w:tc>
        <w:tc>
          <w:tcPr>
            <w:tcW w:type="dxa" w:w="1500"/>
          </w:tcPr>
          <w:p>
            <w:r>
              <w:rPr>
                <w:rFonts w:ascii="Calibri" w:cs="Calibri" w:eastAsia="Calibri" w:hAnsi="Calibri"/>
                <w:sz w:val="18"/>
                <w:szCs w:val="18"/>
              </w:rPr>
              <w:t xml:space="preserve">HR Manager</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Michael Brown</w:t>
            </w:r>
          </w:p>
        </w:tc>
        <w:tc>
          <w:tcPr>
            <w:tcW w:type="dxa" w:w="2000"/>
          </w:tcPr>
          <w:p>
            <w:r>
              <w:rPr>
                <w:rFonts w:ascii="Calibri" w:cs="Calibri" w:eastAsia="Calibri" w:hAnsi="Calibri"/>
                <w:sz w:val="18"/>
                <w:szCs w:val="18"/>
              </w:rPr>
              <w:t xml:space="preserve">m.brown</w:t>
            </w:r>
          </w:p>
        </w:tc>
        <w:tc>
          <w:tcPr>
            <w:tcW w:type="dxa" w:w="2000"/>
          </w:tcPr>
          <w:p>
            <w:r>
              <w:rPr>
                <w:rFonts w:ascii="Calibri" w:cs="Calibri" w:eastAsia="Calibri" w:hAnsi="Calibri"/>
                <w:sz w:val="18"/>
                <w:szCs w:val="18"/>
              </w:rPr>
              <w:t xml:space="preserve">Finance</w:t>
            </w:r>
          </w:p>
        </w:tc>
        <w:tc>
          <w:tcPr>
            <w:tcW w:type="dxa" w:w="1500"/>
          </w:tcPr>
          <w:p>
            <w:r>
              <w:rPr>
                <w:rFonts w:ascii="Calibri" w:cs="Calibri" w:eastAsia="Calibri" w:hAnsi="Calibri"/>
                <w:sz w:val="18"/>
                <w:szCs w:val="18"/>
              </w:rPr>
              <w:t xml:space="preserve">Controller</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Kevin Mitchell</w:t>
            </w:r>
          </w:p>
        </w:tc>
        <w:tc>
          <w:tcPr>
            <w:tcW w:type="dxa" w:w="2000"/>
          </w:tcPr>
          <w:p>
            <w:r>
              <w:rPr>
                <w:rFonts w:ascii="Calibri" w:cs="Calibri" w:eastAsia="Calibri" w:hAnsi="Calibri"/>
                <w:sz w:val="18"/>
                <w:szCs w:val="18"/>
              </w:rPr>
              <w:t xml:space="preserve">k.mitchell</w:t>
            </w:r>
          </w:p>
        </w:tc>
        <w:tc>
          <w:tcPr>
            <w:tcW w:type="dxa" w:w="2000"/>
          </w:tcPr>
          <w:p>
            <w:r>
              <w:rPr>
                <w:rFonts w:ascii="Calibri" w:cs="Calibri" w:eastAsia="Calibri" w:hAnsi="Calibri"/>
                <w:sz w:val="18"/>
                <w:szCs w:val="18"/>
              </w:rPr>
              <w:t xml:space="preserve">IT</w:t>
            </w:r>
          </w:p>
        </w:tc>
        <w:tc>
          <w:tcPr>
            <w:tcW w:type="dxa" w:w="1500"/>
          </w:tcPr>
          <w:p>
            <w:r>
              <w:rPr>
                <w:rFonts w:ascii="Calibri" w:cs="Calibri" w:eastAsia="Calibri" w:hAnsi="Calibri"/>
                <w:sz w:val="18"/>
                <w:szCs w:val="18"/>
              </w:rPr>
              <w:t xml:space="preserve">Systems Administrator</w:t>
            </w:r>
          </w:p>
        </w:tc>
        <w:tc>
          <w:tcPr>
            <w:tcW w:type="dxa" w:w="2000"/>
          </w:tcPr>
          <w:p>
            <w:r>
              <w:rPr>
                <w:rFonts w:ascii="Calibri" w:cs="Calibri" w:eastAsia="Calibri" w:hAnsi="Calibri"/>
                <w:sz w:val="18"/>
                <w:szCs w:val="18"/>
              </w:rPr>
              <w:t xml:space="preserve">Downtown</w:t>
            </w:r>
          </w:p>
        </w:tc>
      </w:tr>
      <w:tr>
        <w:tc>
          <w:tcPr>
            <w:tcW w:type="dxa" w:w="2000"/>
          </w:tcPr>
          <w:p>
            <w:r>
              <w:rPr>
                <w:rFonts w:ascii="Calibri" w:cs="Calibri" w:eastAsia="Calibri" w:hAnsi="Calibri"/>
                <w:sz w:val="18"/>
                <w:szCs w:val="18"/>
              </w:rPr>
              <w:t xml:space="preserve">Patricia Moore</w:t>
            </w:r>
          </w:p>
        </w:tc>
        <w:tc>
          <w:tcPr>
            <w:tcW w:type="dxa" w:w="2000"/>
          </w:tcPr>
          <w:p>
            <w:r>
              <w:rPr>
                <w:rFonts w:ascii="Calibri" w:cs="Calibri" w:eastAsia="Calibri" w:hAnsi="Calibri"/>
                <w:sz w:val="18"/>
                <w:szCs w:val="18"/>
              </w:rPr>
              <w:t xml:space="preserve">p.moore</w:t>
            </w:r>
          </w:p>
        </w:tc>
        <w:tc>
          <w:tcPr>
            <w:tcW w:type="dxa" w:w="2000"/>
          </w:tcPr>
          <w:p>
            <w:r>
              <w:rPr>
                <w:rFonts w:ascii="Calibri" w:cs="Calibri" w:eastAsia="Calibri" w:hAnsi="Calibri"/>
                <w:sz w:val="18"/>
                <w:szCs w:val="18"/>
              </w:rPr>
              <w:t xml:space="preserve">Executive</w:t>
            </w:r>
          </w:p>
        </w:tc>
        <w:tc>
          <w:tcPr>
            <w:tcW w:type="dxa" w:w="1500"/>
          </w:tcPr>
          <w:p>
            <w:r>
              <w:rPr>
                <w:rFonts w:ascii="Calibri" w:cs="Calibri" w:eastAsia="Calibri" w:hAnsi="Calibri"/>
                <w:sz w:val="18"/>
                <w:szCs w:val="18"/>
              </w:rPr>
              <w:t xml:space="preserve">CEO</w:t>
            </w:r>
          </w:p>
        </w:tc>
        <w:tc>
          <w:tcPr>
            <w:tcW w:type="dxa" w:w="2000"/>
          </w:tcPr>
          <w:p>
            <w:r>
              <w:rPr>
                <w:rFonts w:ascii="Calibri" w:cs="Calibri" w:eastAsia="Calibri" w:hAnsi="Calibri"/>
                <w:sz w:val="18"/>
                <w:szCs w:val="18"/>
              </w:rPr>
              <w:t xml:space="preserve">Downtown</w:t>
            </w:r>
          </w:p>
        </w:tc>
      </w:tr>
    </w:tbl>
    <w:p>
      <w:pPr>
        <w:spacing w:after="200"/>
      </w:pPr>
    </w:p>
    <w:p>
      <w:pPr>
        <w:pStyle w:val="Heading2"/>
        <w:spacing w:after="100" w:before="200"/>
      </w:pPr>
      <w:r>
        <w:rPr>
          <w:rFonts w:ascii="Calibri" w:cs="Calibri" w:eastAsia="Calibri" w:hAnsi="Calibri"/>
          <w:b/>
          <w:bCs/>
          <w:sz w:val="24"/>
          <w:szCs w:val="24"/>
        </w:rPr>
        <w:t xml:space="preserve">GUI Method — Creating a Single User</w:t>
      </w:r>
    </w:p>
    <w:p>
      <w:pPr>
        <w:spacing w:after="100"/>
      </w:pPr>
      <w:r>
        <w:rPr>
          <w:rFonts w:ascii="Calibri" w:cs="Calibri" w:eastAsia="Calibri" w:hAnsi="Calibri"/>
          <w:sz w:val="22"/>
          <w:szCs w:val="22"/>
        </w:rPr>
        <w:t xml:space="preserve">Open Active Directory Users and Computers (dsa.msc). Navigate to the appropriate OU (e.g., _MedPoint → Users → Clinical → Physicians). Right-click the OU → New → User. Fill in First Name, Last Name, User logon name, set a temporary password, and check "User must change password at next logon." Click through to finish.</w:t>
      </w:r>
    </w:p>
    <w:p>
      <w:pPr>
        <w:spacing w:after="200"/>
      </w:pPr>
      <w:r>
        <w:rPr>
          <w:rFonts w:ascii="Calibri" w:cs="Calibri" w:eastAsia="Calibri" w:hAnsi="Calibri"/>
          <w:sz w:val="22"/>
          <w:szCs w:val="22"/>
        </w:rPr>
        <w:t xml:space="preserve">After creation, right-click the user → Properties to set additional attributes: Department, Title, Office (site), Manager, and any other fields relevant to your organization.</w:t>
      </w:r>
    </w:p>
    <w:p>
      <w:pPr>
        <w:pStyle w:val="Heading2"/>
        <w:spacing w:after="100" w:before="200"/>
      </w:pPr>
      <w:r>
        <w:rPr>
          <w:rFonts w:ascii="Calibri" w:cs="Calibri" w:eastAsia="Calibri" w:hAnsi="Calibri"/>
          <w:b/>
          <w:bCs/>
          <w:sz w:val="24"/>
          <w:szCs w:val="24"/>
        </w:rPr>
        <w:t xml:space="preserve">PowerShell Method — Creating a Single User</w:t>
      </w:r>
    </w:p>
    <w:p>
      <w:pPr>
        <w:spacing w:after="300"/>
      </w:pPr>
      <w:r>
        <w:rPr>
          <w:rFonts w:ascii="Consolas" w:cs="Consolas" w:eastAsia="Consolas" w:hAnsi="Consolas"/>
          <w:sz w:val="18"/>
          <w:szCs w:val="18"/>
        </w:rPr>
        <w:t xml:space="preserve">$password = ConvertTo-SecureString "TempP@ss2024!" -AsPlainText -Force
New-ADUser `
  -Name "Sarah Chen" `
  -GivenName "Sarah" `
  -Surname "Chen" `
  -SamAccountName "s.chen" `
  -UserPrincipalName "s.chen@medpoint.local" `
  -Path "OU=Physicians,OU=Clinical,OU=Users,OU=_MedPoint,DC=medpoint,DC=local" `
  -AccountPassword $password `
  -ChangePasswordAtLogon $true `
  -Enabled $true `
  -Title "MD, Internal Medicine" `
  -Department "Clinical - Physicians" `
  -Office "Downtown Clinic" `
  -Company "MedPoint Health Partners"</w:t>
      </w:r>
    </w:p>
    <w:p>
      <w:r>
        <w:br w:type="page"/>
      </w:r>
    </w:p>
    <w:p>
      <w:pPr>
        <w:pStyle w:val="Heading1"/>
        <w:spacing w:after="200" w:before="200"/>
      </w:pPr>
      <w:r>
        <w:rPr>
          <w:rFonts w:ascii="Calibri" w:cs="Calibri" w:eastAsia="Calibri" w:hAnsi="Calibri"/>
          <w:b/>
          <w:bCs/>
          <w:sz w:val="28"/>
          <w:szCs w:val="28"/>
        </w:rPr>
        <w:t xml:space="preserve">Security Groups</w:t>
      </w:r>
    </w:p>
    <w:p>
      <w:pPr>
        <w:spacing w:after="200"/>
      </w:pPr>
      <w:r>
        <w:rPr>
          <w:rFonts w:ascii="Calibri" w:cs="Calibri" w:eastAsia="Calibri" w:hAnsi="Calibri"/>
          <w:sz w:val="22"/>
          <w:szCs w:val="22"/>
        </w:rPr>
        <w:t xml:space="preserve">Security groups control access to shared resources, applications, and GPO filtering. Create groups based on role and access need, not just department.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3300"/>
      </w:tblGrid>
      <w:tr>
        <w:tc>
          <w:tcPr>
            <w:tcW w:type="dxa" w:w="3000"/>
            <w:shd w:fill="2E74B5" w:val="clear"/>
          </w:tcPr>
          <w:p>
            <w:r>
              <w:rPr>
                <w:rFonts w:ascii="Calibri" w:cs="Calibri" w:eastAsia="Calibri" w:hAnsi="Calibri"/>
                <w:b/>
                <w:bCs/>
                <w:sz w:val="18"/>
                <w:szCs w:val="18"/>
              </w:rPr>
              <w:t xml:space="preserve">Group Name</w:t>
            </w:r>
          </w:p>
        </w:tc>
        <w:tc>
          <w:tcPr>
            <w:tcW w:type="dxa" w:w="3200"/>
            <w:shd w:fill="2E74B5" w:val="clear"/>
          </w:tcPr>
          <w:p>
            <w:r>
              <w:rPr>
                <w:rFonts w:ascii="Calibri" w:cs="Calibri" w:eastAsia="Calibri" w:hAnsi="Calibri"/>
                <w:b/>
                <w:bCs/>
                <w:sz w:val="18"/>
                <w:szCs w:val="18"/>
              </w:rPr>
              <w:t xml:space="preserve">Purpose</w:t>
            </w:r>
          </w:p>
        </w:tc>
        <w:tc>
          <w:tcPr>
            <w:tcW w:type="dxa" w:w="3300"/>
            <w:shd w:fill="2E74B5" w:val="clear"/>
          </w:tcPr>
          <w:p>
            <w:r>
              <w:rPr>
                <w:rFonts w:ascii="Calibri" w:cs="Calibri" w:eastAsia="Calibri" w:hAnsi="Calibri"/>
                <w:b/>
                <w:bCs/>
                <w:sz w:val="18"/>
                <w:szCs w:val="18"/>
              </w:rPr>
              <w:t xml:space="preserve">Members</w:t>
            </w:r>
          </w:p>
        </w:tc>
      </w:tr>
      <w:tr>
        <w:tc>
          <w:tcPr>
            <w:tcW w:type="dxa" w:w="3000"/>
          </w:tcPr>
          <w:p>
            <w:r>
              <w:rPr>
                <w:rFonts w:ascii="Calibri" w:cs="Calibri" w:eastAsia="Calibri" w:hAnsi="Calibri"/>
                <w:sz w:val="18"/>
                <w:szCs w:val="18"/>
              </w:rPr>
              <w:t xml:space="preserve">SG-Clinical-AllStaff</w:t>
            </w:r>
          </w:p>
        </w:tc>
        <w:tc>
          <w:tcPr>
            <w:tcW w:type="dxa" w:w="3200"/>
          </w:tcPr>
          <w:p>
            <w:r>
              <w:rPr>
                <w:rFonts w:ascii="Calibri" w:cs="Calibri" w:eastAsia="Calibri" w:hAnsi="Calibri"/>
                <w:sz w:val="18"/>
                <w:szCs w:val="18"/>
              </w:rPr>
              <w:t xml:space="preserve">Access to clinical shared drives</w:t>
            </w:r>
          </w:p>
        </w:tc>
        <w:tc>
          <w:tcPr>
            <w:tcW w:type="dxa" w:w="3300"/>
          </w:tcPr>
          <w:p>
            <w:r>
              <w:rPr>
                <w:rFonts w:ascii="Calibri" w:cs="Calibri" w:eastAsia="Calibri" w:hAnsi="Calibri"/>
                <w:sz w:val="18"/>
                <w:szCs w:val="18"/>
              </w:rPr>
              <w:t xml:space="preserve">All clinical department users</w:t>
            </w:r>
          </w:p>
        </w:tc>
      </w:tr>
      <w:tr>
        <w:tc>
          <w:tcPr>
            <w:tcW w:type="dxa" w:w="3000"/>
          </w:tcPr>
          <w:p>
            <w:r>
              <w:rPr>
                <w:rFonts w:ascii="Calibri" w:cs="Calibri" w:eastAsia="Calibri" w:hAnsi="Calibri"/>
                <w:sz w:val="18"/>
                <w:szCs w:val="18"/>
              </w:rPr>
              <w:t xml:space="preserve">SG-EHR-Users</w:t>
            </w:r>
          </w:p>
        </w:tc>
        <w:tc>
          <w:tcPr>
            <w:tcW w:type="dxa" w:w="3200"/>
          </w:tcPr>
          <w:p>
            <w:r>
              <w:rPr>
                <w:rFonts w:ascii="Calibri" w:cs="Calibri" w:eastAsia="Calibri" w:hAnsi="Calibri"/>
                <w:sz w:val="18"/>
                <w:szCs w:val="18"/>
              </w:rPr>
              <w:t xml:space="preserve">Access to EHR application</w:t>
            </w:r>
          </w:p>
        </w:tc>
        <w:tc>
          <w:tcPr>
            <w:tcW w:type="dxa" w:w="3300"/>
          </w:tcPr>
          <w:p>
            <w:r>
              <w:rPr>
                <w:rFonts w:ascii="Calibri" w:cs="Calibri" w:eastAsia="Calibri" w:hAnsi="Calibri"/>
                <w:sz w:val="18"/>
                <w:szCs w:val="18"/>
              </w:rPr>
              <w:t xml:space="preserve">Physicians, nurses, MAs, pharmacy</w:t>
            </w:r>
          </w:p>
        </w:tc>
      </w:tr>
      <w:tr>
        <w:tc>
          <w:tcPr>
            <w:tcW w:type="dxa" w:w="3000"/>
          </w:tcPr>
          <w:p>
            <w:r>
              <w:rPr>
                <w:rFonts w:ascii="Calibri" w:cs="Calibri" w:eastAsia="Calibri" w:hAnsi="Calibri"/>
                <w:sz w:val="18"/>
                <w:szCs w:val="18"/>
              </w:rPr>
              <w:t xml:space="preserve">SG-EHR-Admins</w:t>
            </w:r>
          </w:p>
        </w:tc>
        <w:tc>
          <w:tcPr>
            <w:tcW w:type="dxa" w:w="3200"/>
          </w:tcPr>
          <w:p>
            <w:r>
              <w:rPr>
                <w:rFonts w:ascii="Calibri" w:cs="Calibri" w:eastAsia="Calibri" w:hAnsi="Calibri"/>
                <w:sz w:val="18"/>
                <w:szCs w:val="18"/>
              </w:rPr>
              <w:t xml:space="preserve">EHR administrative functions</w:t>
            </w:r>
          </w:p>
        </w:tc>
        <w:tc>
          <w:tcPr>
            <w:tcW w:type="dxa" w:w="3300"/>
          </w:tcPr>
          <w:p>
            <w:r>
              <w:rPr>
                <w:rFonts w:ascii="Calibri" w:cs="Calibri" w:eastAsia="Calibri" w:hAnsi="Calibri"/>
                <w:sz w:val="18"/>
                <w:szCs w:val="18"/>
              </w:rPr>
              <w:t xml:space="preserve">Select physicians, IT staff</w:t>
            </w:r>
          </w:p>
        </w:tc>
      </w:tr>
      <w:tr>
        <w:tc>
          <w:tcPr>
            <w:tcW w:type="dxa" w:w="3000"/>
          </w:tcPr>
          <w:p>
            <w:r>
              <w:rPr>
                <w:rFonts w:ascii="Calibri" w:cs="Calibri" w:eastAsia="Calibri" w:hAnsi="Calibri"/>
                <w:sz w:val="18"/>
                <w:szCs w:val="18"/>
              </w:rPr>
              <w:t xml:space="preserve">SG-Billing-Access</w:t>
            </w:r>
          </w:p>
        </w:tc>
        <w:tc>
          <w:tcPr>
            <w:tcW w:type="dxa" w:w="3200"/>
          </w:tcPr>
          <w:p>
            <w:r>
              <w:rPr>
                <w:rFonts w:ascii="Calibri" w:cs="Calibri" w:eastAsia="Calibri" w:hAnsi="Calibri"/>
                <w:sz w:val="18"/>
                <w:szCs w:val="18"/>
              </w:rPr>
              <w:t xml:space="preserve">Billing system and financial data</w:t>
            </w:r>
          </w:p>
        </w:tc>
        <w:tc>
          <w:tcPr>
            <w:tcW w:type="dxa" w:w="3300"/>
          </w:tcPr>
          <w:p>
            <w:r>
              <w:rPr>
                <w:rFonts w:ascii="Calibri" w:cs="Calibri" w:eastAsia="Calibri" w:hAnsi="Calibri"/>
                <w:sz w:val="18"/>
                <w:szCs w:val="18"/>
              </w:rPr>
              <w:t xml:space="preserve">Billing &amp; Coding, Finance</w:t>
            </w:r>
          </w:p>
        </w:tc>
      </w:tr>
      <w:tr>
        <w:tc>
          <w:tcPr>
            <w:tcW w:type="dxa" w:w="3000"/>
          </w:tcPr>
          <w:p>
            <w:r>
              <w:rPr>
                <w:rFonts w:ascii="Calibri" w:cs="Calibri" w:eastAsia="Calibri" w:hAnsi="Calibri"/>
                <w:sz w:val="18"/>
                <w:szCs w:val="18"/>
              </w:rPr>
              <w:t xml:space="preserve">SG-PHI-Access</w:t>
            </w:r>
          </w:p>
        </w:tc>
        <w:tc>
          <w:tcPr>
            <w:tcW w:type="dxa" w:w="3200"/>
          </w:tcPr>
          <w:p>
            <w:r>
              <w:rPr>
                <w:rFonts w:ascii="Calibri" w:cs="Calibri" w:eastAsia="Calibri" w:hAnsi="Calibri"/>
                <w:sz w:val="18"/>
                <w:szCs w:val="18"/>
              </w:rPr>
              <w:t xml:space="preserve">Protected Health Information access</w:t>
            </w:r>
          </w:p>
        </w:tc>
        <w:tc>
          <w:tcPr>
            <w:tcW w:type="dxa" w:w="3300"/>
          </w:tcPr>
          <w:p>
            <w:r>
              <w:rPr>
                <w:rFonts w:ascii="Calibri" w:cs="Calibri" w:eastAsia="Calibri" w:hAnsi="Calibri"/>
                <w:sz w:val="18"/>
                <w:szCs w:val="18"/>
              </w:rPr>
              <w:t xml:space="preserve">Clinical staff, billing, compliance</w:t>
            </w:r>
          </w:p>
        </w:tc>
      </w:tr>
      <w:tr>
        <w:tc>
          <w:tcPr>
            <w:tcW w:type="dxa" w:w="3000"/>
          </w:tcPr>
          <w:p>
            <w:r>
              <w:rPr>
                <w:rFonts w:ascii="Calibri" w:cs="Calibri" w:eastAsia="Calibri" w:hAnsi="Calibri"/>
                <w:sz w:val="18"/>
                <w:szCs w:val="18"/>
              </w:rPr>
              <w:t xml:space="preserve">SG-HR-Confidential</w:t>
            </w:r>
          </w:p>
        </w:tc>
        <w:tc>
          <w:tcPr>
            <w:tcW w:type="dxa" w:w="3200"/>
          </w:tcPr>
          <w:p>
            <w:r>
              <w:rPr>
                <w:rFonts w:ascii="Calibri" w:cs="Calibri" w:eastAsia="Calibri" w:hAnsi="Calibri"/>
                <w:sz w:val="18"/>
                <w:szCs w:val="18"/>
              </w:rPr>
              <w:t xml:space="preserve">HR records and personnel files</w:t>
            </w:r>
          </w:p>
        </w:tc>
        <w:tc>
          <w:tcPr>
            <w:tcW w:type="dxa" w:w="3300"/>
          </w:tcPr>
          <w:p>
            <w:r>
              <w:rPr>
                <w:rFonts w:ascii="Calibri" w:cs="Calibri" w:eastAsia="Calibri" w:hAnsi="Calibri"/>
                <w:sz w:val="18"/>
                <w:szCs w:val="18"/>
              </w:rPr>
              <w:t xml:space="preserve">HR department only</w:t>
            </w:r>
          </w:p>
        </w:tc>
      </w:tr>
      <w:tr>
        <w:tc>
          <w:tcPr>
            <w:tcW w:type="dxa" w:w="3000"/>
          </w:tcPr>
          <w:p>
            <w:r>
              <w:rPr>
                <w:rFonts w:ascii="Calibri" w:cs="Calibri" w:eastAsia="Calibri" w:hAnsi="Calibri"/>
                <w:sz w:val="18"/>
                <w:szCs w:val="18"/>
              </w:rPr>
              <w:t xml:space="preserve">SG-IT-Admins</w:t>
            </w:r>
          </w:p>
        </w:tc>
        <w:tc>
          <w:tcPr>
            <w:tcW w:type="dxa" w:w="3200"/>
          </w:tcPr>
          <w:p>
            <w:r>
              <w:rPr>
                <w:rFonts w:ascii="Calibri" w:cs="Calibri" w:eastAsia="Calibri" w:hAnsi="Calibri"/>
                <w:sz w:val="18"/>
                <w:szCs w:val="18"/>
              </w:rPr>
              <w:t xml:space="preserve">Domain admin-tier access</w:t>
            </w:r>
          </w:p>
        </w:tc>
        <w:tc>
          <w:tcPr>
            <w:tcW w:type="dxa" w:w="3300"/>
          </w:tcPr>
          <w:p>
            <w:r>
              <w:rPr>
                <w:rFonts w:ascii="Calibri" w:cs="Calibri" w:eastAsia="Calibri" w:hAnsi="Calibri"/>
                <w:sz w:val="18"/>
                <w:szCs w:val="18"/>
              </w:rPr>
              <w:t xml:space="preserve">IT department</w:t>
            </w:r>
          </w:p>
        </w:tc>
      </w:tr>
      <w:tr>
        <w:tc>
          <w:tcPr>
            <w:tcW w:type="dxa" w:w="3000"/>
          </w:tcPr>
          <w:p>
            <w:r>
              <w:rPr>
                <w:rFonts w:ascii="Calibri" w:cs="Calibri" w:eastAsia="Calibri" w:hAnsi="Calibri"/>
                <w:sz w:val="18"/>
                <w:szCs w:val="18"/>
              </w:rPr>
              <w:t xml:space="preserve">SG-Workstation-LocalAdmin</w:t>
            </w:r>
          </w:p>
        </w:tc>
        <w:tc>
          <w:tcPr>
            <w:tcW w:type="dxa" w:w="3200"/>
          </w:tcPr>
          <w:p>
            <w:r>
              <w:rPr>
                <w:rFonts w:ascii="Calibri" w:cs="Calibri" w:eastAsia="Calibri" w:hAnsi="Calibri"/>
                <w:sz w:val="18"/>
                <w:szCs w:val="18"/>
              </w:rPr>
              <w:t xml:space="preserve">Local admin on workstations</w:t>
            </w:r>
          </w:p>
        </w:tc>
        <w:tc>
          <w:tcPr>
            <w:tcW w:type="dxa" w:w="3300"/>
          </w:tcPr>
          <w:p>
            <w:r>
              <w:rPr>
                <w:rFonts w:ascii="Calibri" w:cs="Calibri" w:eastAsia="Calibri" w:hAnsi="Calibri"/>
                <w:sz w:val="18"/>
                <w:szCs w:val="18"/>
              </w:rPr>
              <w:t xml:space="preserve">IT department</w:t>
            </w:r>
          </w:p>
        </w:tc>
      </w:tr>
      <w:tr>
        <w:tc>
          <w:tcPr>
            <w:tcW w:type="dxa" w:w="3000"/>
          </w:tcPr>
          <w:p>
            <w:r>
              <w:rPr>
                <w:rFonts w:ascii="Calibri" w:cs="Calibri" w:eastAsia="Calibri" w:hAnsi="Calibri"/>
                <w:sz w:val="18"/>
                <w:szCs w:val="18"/>
              </w:rPr>
              <w:t xml:space="preserve">SG-VPN-Users</w:t>
            </w:r>
          </w:p>
        </w:tc>
        <w:tc>
          <w:tcPr>
            <w:tcW w:type="dxa" w:w="3200"/>
          </w:tcPr>
          <w:p>
            <w:r>
              <w:rPr>
                <w:rFonts w:ascii="Calibri" w:cs="Calibri" w:eastAsia="Calibri" w:hAnsi="Calibri"/>
                <w:sz w:val="18"/>
                <w:szCs w:val="18"/>
              </w:rPr>
              <w:t xml:space="preserve">Remote access VPN</w:t>
            </w:r>
          </w:p>
        </w:tc>
        <w:tc>
          <w:tcPr>
            <w:tcW w:type="dxa" w:w="3300"/>
          </w:tcPr>
          <w:p>
            <w:r>
              <w:rPr>
                <w:rFonts w:ascii="Calibri" w:cs="Calibri" w:eastAsia="Calibri" w:hAnsi="Calibri"/>
                <w:sz w:val="18"/>
                <w:szCs w:val="18"/>
              </w:rPr>
              <w:t xml:space="preserve">Physicians, executives, IT</w:t>
            </w:r>
          </w:p>
        </w:tc>
      </w:tr>
      <w:tr>
        <w:tc>
          <w:tcPr>
            <w:tcW w:type="dxa" w:w="3000"/>
          </w:tcPr>
          <w:p>
            <w:r>
              <w:rPr>
                <w:rFonts w:ascii="Calibri" w:cs="Calibri" w:eastAsia="Calibri" w:hAnsi="Calibri"/>
                <w:sz w:val="18"/>
                <w:szCs w:val="18"/>
              </w:rPr>
              <w:t xml:space="preserve">SG-Printers-Downtown</w:t>
            </w:r>
          </w:p>
        </w:tc>
        <w:tc>
          <w:tcPr>
            <w:tcW w:type="dxa" w:w="3200"/>
          </w:tcPr>
          <w:p>
            <w:r>
              <w:rPr>
                <w:rFonts w:ascii="Calibri" w:cs="Calibri" w:eastAsia="Calibri" w:hAnsi="Calibri"/>
                <w:sz w:val="18"/>
                <w:szCs w:val="18"/>
              </w:rPr>
              <w:t xml:space="preserve">Downtown clinic printers</w:t>
            </w:r>
          </w:p>
        </w:tc>
        <w:tc>
          <w:tcPr>
            <w:tcW w:type="dxa" w:w="3300"/>
          </w:tcPr>
          <w:p>
            <w:r>
              <w:rPr>
                <w:rFonts w:ascii="Calibri" w:cs="Calibri" w:eastAsia="Calibri" w:hAnsi="Calibri"/>
                <w:sz w:val="18"/>
                <w:szCs w:val="18"/>
              </w:rPr>
              <w:t xml:space="preserve">Downtown site users</w:t>
            </w:r>
          </w:p>
        </w:tc>
      </w:tr>
      <w:tr>
        <w:tc>
          <w:tcPr>
            <w:tcW w:type="dxa" w:w="3000"/>
          </w:tcPr>
          <w:p>
            <w:r>
              <w:rPr>
                <w:rFonts w:ascii="Calibri" w:cs="Calibri" w:eastAsia="Calibri" w:hAnsi="Calibri"/>
                <w:sz w:val="18"/>
                <w:szCs w:val="18"/>
              </w:rPr>
              <w:t xml:space="preserve">SG-Printers-WestSide</w:t>
            </w:r>
          </w:p>
        </w:tc>
        <w:tc>
          <w:tcPr>
            <w:tcW w:type="dxa" w:w="3200"/>
          </w:tcPr>
          <w:p>
            <w:r>
              <w:rPr>
                <w:rFonts w:ascii="Calibri" w:cs="Calibri" w:eastAsia="Calibri" w:hAnsi="Calibri"/>
                <w:sz w:val="18"/>
                <w:szCs w:val="18"/>
              </w:rPr>
              <w:t xml:space="preserve">West Side clinic printers</w:t>
            </w:r>
          </w:p>
        </w:tc>
        <w:tc>
          <w:tcPr>
            <w:tcW w:type="dxa" w:w="3300"/>
          </w:tcPr>
          <w:p>
            <w:r>
              <w:rPr>
                <w:rFonts w:ascii="Calibri" w:cs="Calibri" w:eastAsia="Calibri" w:hAnsi="Calibri"/>
                <w:sz w:val="18"/>
                <w:szCs w:val="18"/>
              </w:rPr>
              <w:t xml:space="preserve">West Side site users</w:t>
            </w:r>
          </w:p>
        </w:tc>
      </w:tr>
      <w:tr>
        <w:tc>
          <w:tcPr>
            <w:tcW w:type="dxa" w:w="3000"/>
          </w:tcPr>
          <w:p>
            <w:r>
              <w:rPr>
                <w:rFonts w:ascii="Calibri" w:cs="Calibri" w:eastAsia="Calibri" w:hAnsi="Calibri"/>
                <w:sz w:val="18"/>
                <w:szCs w:val="18"/>
              </w:rPr>
              <w:t xml:space="preserve">SG-Printers-EastSide</w:t>
            </w:r>
          </w:p>
        </w:tc>
        <w:tc>
          <w:tcPr>
            <w:tcW w:type="dxa" w:w="3200"/>
          </w:tcPr>
          <w:p>
            <w:r>
              <w:rPr>
                <w:rFonts w:ascii="Calibri" w:cs="Calibri" w:eastAsia="Calibri" w:hAnsi="Calibri"/>
                <w:sz w:val="18"/>
                <w:szCs w:val="18"/>
              </w:rPr>
              <w:t xml:space="preserve">East Side clinic printers</w:t>
            </w:r>
          </w:p>
        </w:tc>
        <w:tc>
          <w:tcPr>
            <w:tcW w:type="dxa" w:w="3300"/>
          </w:tcPr>
          <w:p>
            <w:r>
              <w:rPr>
                <w:rFonts w:ascii="Calibri" w:cs="Calibri" w:eastAsia="Calibri" w:hAnsi="Calibri"/>
                <w:sz w:val="18"/>
                <w:szCs w:val="18"/>
              </w:rPr>
              <w:t xml:space="preserve">East Side site users</w:t>
            </w:r>
          </w:p>
        </w:tc>
      </w:tr>
    </w:tbl>
    <w:p>
      <w:pPr>
        <w:spacing w:after="200"/>
      </w:pPr>
    </w:p>
    <w:p>
      <w:pPr>
        <w:pStyle w:val="Heading2"/>
        <w:spacing w:after="100" w:before="200"/>
      </w:pPr>
      <w:r>
        <w:rPr>
          <w:rFonts w:ascii="Calibri" w:cs="Calibri" w:eastAsia="Calibri" w:hAnsi="Calibri"/>
          <w:b/>
          <w:bCs/>
          <w:sz w:val="24"/>
          <w:szCs w:val="24"/>
        </w:rPr>
        <w:t xml:space="preserve">PowerShell — Creating Security Groups</w:t>
      </w:r>
    </w:p>
    <w:p>
      <w:pPr>
        <w:spacing w:after="300"/>
      </w:pPr>
      <w:r>
        <w:rPr>
          <w:rFonts w:ascii="Consolas" w:cs="Consolas" w:eastAsia="Consolas" w:hAnsi="Consolas"/>
          <w:sz w:val="18"/>
          <w:szCs w:val="18"/>
        </w:rPr>
        <w:t xml:space="preserve">$grpPath = "OU=Security Groups,OU=Groups,OU=_MedPoint,DC=medpoint,DC=local"
$groups = @(
    @{Name="SG-Clinical-AllStaff"; Desc="Access to clinical shared drives"},
    @{Name="SG-EHR-Users"; Desc="Access to EHR application"},
    @{Name="SG-EHR-Admins"; Desc="EHR administrative functions"},
    @{Name="SG-Billing-Access"; Desc="Billing system and financial data access"},
    @{Name="SG-PHI-Access"; Desc="Protected Health Information access"},
    @{Name="SG-HR-Confidential"; Desc="HR records and personnel files"},
    @{Name="SG-IT-Admins"; Desc="Domain admin-tier access"},
    @{Name="SG-Workstation-LocalAdmin"; Desc="Local admin rights on workstations"},
    @{Name="SG-VPN-Users"; Desc="Remote access VPN authorization"},
    @{Name="SG-Printers-Downtown"; Desc="Downtown clinic printers"},
    @{Name="SG-Printers-WestSide"; Desc="West Side clinic printers"},
    @{Name="SG-Printers-EastSide"; Desc="East Side clinic printers"}
)
foreach ($g in $groups) {
    New-ADGroup -Name $g.Name -GroupScope Global -GroupCategory Security `
      -Path $grpPath -Description $g.Desc
}
# Add a user to a group
Add-ADGroupMember -Identity "SG-EHR-Users" -Members "s.chen","m.santos","a.johnson"
Write-Host "Security groups created." -ForegroundColor Green</w:t>
      </w:r>
    </w:p>
    <w:p>
      <w:r>
        <w:br w:type="page"/>
      </w:r>
    </w:p>
    <w:p>
      <w:pPr>
        <w:pStyle w:val="Heading1"/>
        <w:spacing w:after="200" w:before="200"/>
      </w:pPr>
      <w:r>
        <w:rPr>
          <w:rFonts w:ascii="Calibri" w:cs="Calibri" w:eastAsia="Calibri" w:hAnsi="Calibri"/>
          <w:b/>
          <w:bCs/>
          <w:sz w:val="28"/>
          <w:szCs w:val="28"/>
        </w:rPr>
        <w:t xml:space="preserve">Computer Account Management</w:t>
      </w:r>
    </w:p>
    <w:p>
      <w:pPr>
        <w:pStyle w:val="Heading2"/>
        <w:spacing w:after="100" w:before="200"/>
      </w:pPr>
      <w:r>
        <w:rPr>
          <w:rFonts w:ascii="Calibri" w:cs="Calibri" w:eastAsia="Calibri" w:hAnsi="Calibri"/>
          <w:b/>
          <w:bCs/>
          <w:sz w:val="24"/>
          <w:szCs w:val="24"/>
        </w:rPr>
        <w:t xml:space="preserve">Redirect Default Computer Container</w:t>
      </w:r>
    </w:p>
    <w:p>
      <w:pPr>
        <w:spacing w:after="100"/>
      </w:pPr>
      <w:r>
        <w:rPr>
          <w:rFonts w:ascii="Calibri" w:cs="Calibri" w:eastAsia="Calibri" w:hAnsi="Calibri"/>
          <w:sz w:val="22"/>
          <w:szCs w:val="22"/>
        </w:rPr>
        <w:t xml:space="preserve">By default, new computer objects go into CN=Computers, which is not an OU and cannot have GPOs linked. Redirect new computers to a staging OU so they pick up a baseline GPO immediately on join:</w:t>
      </w:r>
    </w:p>
    <w:p>
      <w:pPr>
        <w:spacing w:after="200"/>
      </w:pPr>
      <w:r>
        <w:rPr>
          <w:rFonts w:ascii="Consolas" w:cs="Consolas" w:eastAsia="Consolas" w:hAnsi="Consolas"/>
          <w:sz w:val="20"/>
          <w:szCs w:val="20"/>
        </w:rPr>
        <w:t xml:space="preserve">redircmp "OU=Workstations,OU=Computers,OU=_MedPoint,DC=medpoint,DC=local"</w:t>
      </w:r>
    </w:p>
    <w:p>
      <w:pPr>
        <w:pStyle w:val="Heading2"/>
        <w:spacing w:after="100" w:before="200"/>
      </w:pPr>
      <w:r>
        <w:rPr>
          <w:rFonts w:ascii="Calibri" w:cs="Calibri" w:eastAsia="Calibri" w:hAnsi="Calibri"/>
          <w:b/>
          <w:bCs/>
          <w:sz w:val="24"/>
          <w:szCs w:val="24"/>
        </w:rPr>
        <w:t xml:space="preserve">Pre-staging Computer Accounts</w:t>
      </w:r>
    </w:p>
    <w:p>
      <w:pPr>
        <w:spacing w:after="100"/>
      </w:pPr>
      <w:r>
        <w:rPr>
          <w:rFonts w:ascii="Calibri" w:cs="Calibri" w:eastAsia="Calibri" w:hAnsi="Calibri"/>
          <w:sz w:val="22"/>
          <w:szCs w:val="22"/>
        </w:rPr>
        <w:t xml:space="preserve">GUI: In ADUC, navigate to the target OU (e.g., Computers → Workstations → Downtown). Right-click → New → Computer. Enter the computer name following the naming convention. Optionally specify which user/group can join this machine to the domain.</w:t>
      </w:r>
    </w:p>
    <w:p>
      <w:pPr>
        <w:spacing w:after="50"/>
      </w:pPr>
      <w:r>
        <w:rPr>
          <w:rFonts w:ascii="Calibri" w:cs="Calibri" w:eastAsia="Calibri" w:hAnsi="Calibri"/>
          <w:b/>
          <w:bCs/>
          <w:sz w:val="22"/>
          <w:szCs w:val="22"/>
        </w:rPr>
        <w:t xml:space="preserve">PowerShell:</w:t>
      </w:r>
    </w:p>
    <w:p>
      <w:pPr>
        <w:spacing w:after="300"/>
      </w:pPr>
      <w:r>
        <w:rPr>
          <w:rFonts w:ascii="Consolas" w:cs="Consolas" w:eastAsia="Consolas" w:hAnsi="Consolas"/>
          <w:sz w:val="18"/>
          <w:szCs w:val="18"/>
        </w:rPr>
        <w:t xml:space="preserve"># Pre-stage a single workstation
New-ADComputer -Name "MP-DT-PHY-DWN-01" `
  -Path "OU=Downtown,OU=Workstations,OU=Computers,OU=_MedPoint,DC=medpoint,DC=local" `
  -Description "Physician workstation - Downtown Clinic"
# Bulk pre-stage workstations for a site
$site = "Downtown"
$siteOU = "OU=Downtown,OU=Workstations,OU=Computers,OU=_MedPoint,DC=medpoint,DC=local"
$types = @(
    @{Prefix="PHY"; Count=4; Desc="Physician workstation"},
    @{Prefix="NRS"; Count=4; Desc="Nursing station"},
    @{Prefix="FRD"; Count=3; Desc="Front desk PC"},
    @{Prefix="ADM"; Count=8; Desc="Admin workstation"}
)
foreach ($t in $types) {
    1..$t.Count | ForEach-Object {
        $name = "MP-DT-{0}-DWN-{1:D2}" -f $t.Prefix, $_
        New-ADComputer -Name $name -Path $siteOU -Description "$($t.Desc) - Downtown Clinic"
    }
}</w:t>
      </w:r>
    </w:p>
    <w:p>
      <w:r>
        <w:br w:type="page"/>
      </w:r>
    </w:p>
    <w:p>
      <w:pPr>
        <w:pStyle w:val="Heading1"/>
        <w:spacing w:after="200" w:before="200"/>
      </w:pPr>
      <w:r>
        <w:rPr>
          <w:rFonts w:ascii="Calibri" w:cs="Calibri" w:eastAsia="Calibri" w:hAnsi="Calibri"/>
          <w:b/>
          <w:bCs/>
          <w:sz w:val="28"/>
          <w:szCs w:val="28"/>
        </w:rPr>
        <w:t xml:space="preserve">Group Policy Configuration</w:t>
      </w:r>
    </w:p>
    <w:p>
      <w:pPr>
        <w:spacing w:after="200"/>
      </w:pPr>
      <w:r>
        <w:rPr>
          <w:rFonts w:ascii="Calibri" w:cs="Calibri" w:eastAsia="Calibri" w:hAnsi="Calibri"/>
          <w:sz w:val="22"/>
          <w:szCs w:val="22"/>
        </w:rPr>
        <w:t xml:space="preserve">The following GPOs represent a realistic baseline for a healthcare environment. Each GPO is linked to the appropriate OU level.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500"/>
      </w:tblGrid>
      <w:tr>
        <w:tc>
          <w:tcPr>
            <w:tcW w:type="dxa" w:w="2800"/>
            <w:shd w:fill="2E74B5" w:val="clear"/>
          </w:tcPr>
          <w:p>
            <w:r>
              <w:rPr>
                <w:rFonts w:ascii="Calibri" w:cs="Calibri" w:eastAsia="Calibri" w:hAnsi="Calibri"/>
                <w:b/>
                <w:bCs/>
                <w:sz w:val="18"/>
                <w:szCs w:val="18"/>
              </w:rPr>
              <w:t xml:space="preserve">GPO Name</w:t>
            </w:r>
          </w:p>
        </w:tc>
        <w:tc>
          <w:tcPr>
            <w:tcW w:type="dxa" w:w="3200"/>
            <w:shd w:fill="2E74B5" w:val="clear"/>
          </w:tcPr>
          <w:p>
            <w:r>
              <w:rPr>
                <w:rFonts w:ascii="Calibri" w:cs="Calibri" w:eastAsia="Calibri" w:hAnsi="Calibri"/>
                <w:b/>
                <w:bCs/>
                <w:sz w:val="18"/>
                <w:szCs w:val="18"/>
              </w:rPr>
              <w:t xml:space="preserve">Linked To</w:t>
            </w:r>
          </w:p>
        </w:tc>
        <w:tc>
          <w:tcPr>
            <w:tcW w:type="dxa" w:w="3500"/>
            <w:shd w:fill="2E74B5" w:val="clear"/>
          </w:tcPr>
          <w:p>
            <w:r>
              <w:rPr>
                <w:rFonts w:ascii="Calibri" w:cs="Calibri" w:eastAsia="Calibri" w:hAnsi="Calibri"/>
                <w:b/>
                <w:bCs/>
                <w:sz w:val="18"/>
                <w:szCs w:val="18"/>
              </w:rPr>
              <w:t xml:space="preserve">Key Settings</w:t>
            </w:r>
          </w:p>
        </w:tc>
      </w:tr>
      <w:tr>
        <w:tc>
          <w:tcPr>
            <w:tcW w:type="dxa" w:w="2800"/>
          </w:tcPr>
          <w:p>
            <w:r>
              <w:rPr>
                <w:rFonts w:ascii="Calibri" w:cs="Calibri" w:eastAsia="Calibri" w:hAnsi="Calibri"/>
                <w:sz w:val="18"/>
                <w:szCs w:val="18"/>
              </w:rPr>
              <w:t xml:space="preserve">GPO-Baseline-Security</w:t>
            </w:r>
          </w:p>
        </w:tc>
        <w:tc>
          <w:tcPr>
            <w:tcW w:type="dxa" w:w="3200"/>
          </w:tcPr>
          <w:p>
            <w:r>
              <w:rPr>
                <w:rFonts w:ascii="Calibri" w:cs="Calibri" w:eastAsia="Calibri" w:hAnsi="Calibri"/>
                <w:sz w:val="18"/>
                <w:szCs w:val="18"/>
              </w:rPr>
              <w:t xml:space="preserve">_MedPoint (top)</w:t>
            </w:r>
          </w:p>
        </w:tc>
        <w:tc>
          <w:tcPr>
            <w:tcW w:type="dxa" w:w="3500"/>
          </w:tcPr>
          <w:p>
            <w:r>
              <w:rPr>
                <w:rFonts w:ascii="Calibri" w:cs="Calibri" w:eastAsia="Calibri" w:hAnsi="Calibri"/>
                <w:sz w:val="18"/>
                <w:szCs w:val="18"/>
              </w:rPr>
              <w:t xml:space="preserve">Password policy (12+ chars, complexity, 90-day max age), account lockout (5 attempts / 30 min), audit policies</w:t>
            </w:r>
          </w:p>
        </w:tc>
      </w:tr>
      <w:tr>
        <w:tc>
          <w:tcPr>
            <w:tcW w:type="dxa" w:w="2800"/>
          </w:tcPr>
          <w:p>
            <w:r>
              <w:rPr>
                <w:rFonts w:ascii="Calibri" w:cs="Calibri" w:eastAsia="Calibri" w:hAnsi="Calibri"/>
                <w:sz w:val="18"/>
                <w:szCs w:val="18"/>
              </w:rPr>
              <w:t xml:space="preserve">GPO-Workstation-Config</w:t>
            </w:r>
          </w:p>
        </w:tc>
        <w:tc>
          <w:tcPr>
            <w:tcW w:type="dxa" w:w="3200"/>
          </w:tcPr>
          <w:p>
            <w:r>
              <w:rPr>
                <w:rFonts w:ascii="Calibri" w:cs="Calibri" w:eastAsia="Calibri" w:hAnsi="Calibri"/>
                <w:sz w:val="18"/>
                <w:szCs w:val="18"/>
              </w:rPr>
              <w:t xml:space="preserve">Computers → Workstations</w:t>
            </w:r>
          </w:p>
        </w:tc>
        <w:tc>
          <w:tcPr>
            <w:tcW w:type="dxa" w:w="3500"/>
          </w:tcPr>
          <w:p>
            <w:r>
              <w:rPr>
                <w:rFonts w:ascii="Calibri" w:cs="Calibri" w:eastAsia="Calibri" w:hAnsi="Calibri"/>
                <w:sz w:val="18"/>
                <w:szCs w:val="18"/>
              </w:rPr>
              <w:t xml:space="preserve">Auto-lock at 10 min, disable USB storage, Windows Update schedule, block cmd.exe for non-admins</w:t>
            </w:r>
          </w:p>
        </w:tc>
      </w:tr>
      <w:tr>
        <w:tc>
          <w:tcPr>
            <w:tcW w:type="dxa" w:w="2800"/>
          </w:tcPr>
          <w:p>
            <w:r>
              <w:rPr>
                <w:rFonts w:ascii="Calibri" w:cs="Calibri" w:eastAsia="Calibri" w:hAnsi="Calibri"/>
                <w:sz w:val="18"/>
                <w:szCs w:val="18"/>
              </w:rPr>
              <w:t xml:space="preserve">GPO-Clinical-Restrictions</w:t>
            </w:r>
          </w:p>
        </w:tc>
        <w:tc>
          <w:tcPr>
            <w:tcW w:type="dxa" w:w="3200"/>
          </w:tcPr>
          <w:p>
            <w:r>
              <w:rPr>
                <w:rFonts w:ascii="Calibri" w:cs="Calibri" w:eastAsia="Calibri" w:hAnsi="Calibri"/>
                <w:sz w:val="18"/>
                <w:szCs w:val="18"/>
              </w:rPr>
              <w:t xml:space="preserve">Users → Clinical</w:t>
            </w:r>
          </w:p>
        </w:tc>
        <w:tc>
          <w:tcPr>
            <w:tcW w:type="dxa" w:w="3500"/>
          </w:tcPr>
          <w:p>
            <w:r>
              <w:rPr>
                <w:rFonts w:ascii="Calibri" w:cs="Calibri" w:eastAsia="Calibri" w:hAnsi="Calibri"/>
                <w:sz w:val="18"/>
                <w:szCs w:val="18"/>
              </w:rPr>
              <w:t xml:space="preserve">15-min screen timeout (HIPAA), restrict Control Panel, disable personal OneDrive, enforce screen saver with password</w:t>
            </w:r>
          </w:p>
        </w:tc>
      </w:tr>
      <w:tr>
        <w:tc>
          <w:tcPr>
            <w:tcW w:type="dxa" w:w="2800"/>
          </w:tcPr>
          <w:p>
            <w:r>
              <w:rPr>
                <w:rFonts w:ascii="Calibri" w:cs="Calibri" w:eastAsia="Calibri" w:hAnsi="Calibri"/>
                <w:sz w:val="18"/>
                <w:szCs w:val="18"/>
              </w:rPr>
              <w:t xml:space="preserve">GPO-Drive-Mappings-DWN</w:t>
            </w:r>
          </w:p>
        </w:tc>
        <w:tc>
          <w:tcPr>
            <w:tcW w:type="dxa" w:w="3200"/>
          </w:tcPr>
          <w:p>
            <w:r>
              <w:rPr>
                <w:rFonts w:ascii="Calibri" w:cs="Calibri" w:eastAsia="Calibri" w:hAnsi="Calibri"/>
                <w:sz w:val="18"/>
                <w:szCs w:val="18"/>
              </w:rPr>
              <w:t xml:space="preserve">Computers → Downtown</w:t>
            </w:r>
          </w:p>
        </w:tc>
        <w:tc>
          <w:tcPr>
            <w:tcW w:type="dxa" w:w="3500"/>
          </w:tcPr>
          <w:p>
            <w:r>
              <w:rPr>
                <w:rFonts w:ascii="Calibri" w:cs="Calibri" w:eastAsia="Calibri" w:hAnsi="Calibri"/>
                <w:sz w:val="18"/>
                <w:szCs w:val="18"/>
              </w:rPr>
              <w:t xml:space="preserve">Map S: to clinical share, H: to home folders, deploy Downtown printers</w:t>
            </w:r>
          </w:p>
        </w:tc>
      </w:tr>
      <w:tr>
        <w:tc>
          <w:tcPr>
            <w:tcW w:type="dxa" w:w="2800"/>
          </w:tcPr>
          <w:p>
            <w:r>
              <w:rPr>
                <w:rFonts w:ascii="Calibri" w:cs="Calibri" w:eastAsia="Calibri" w:hAnsi="Calibri"/>
                <w:sz w:val="18"/>
                <w:szCs w:val="18"/>
              </w:rPr>
              <w:t xml:space="preserve">GPO-Drive-Mappings-WST</w:t>
            </w:r>
          </w:p>
        </w:tc>
        <w:tc>
          <w:tcPr>
            <w:tcW w:type="dxa" w:w="3200"/>
          </w:tcPr>
          <w:p>
            <w:r>
              <w:rPr>
                <w:rFonts w:ascii="Calibri" w:cs="Calibri" w:eastAsia="Calibri" w:hAnsi="Calibri"/>
                <w:sz w:val="18"/>
                <w:szCs w:val="18"/>
              </w:rPr>
              <w:t xml:space="preserve">Computers → WestSide</w:t>
            </w:r>
          </w:p>
        </w:tc>
        <w:tc>
          <w:tcPr>
            <w:tcW w:type="dxa" w:w="3500"/>
          </w:tcPr>
          <w:p>
            <w:r>
              <w:rPr>
                <w:rFonts w:ascii="Calibri" w:cs="Calibri" w:eastAsia="Calibri" w:hAnsi="Calibri"/>
                <w:sz w:val="18"/>
                <w:szCs w:val="18"/>
              </w:rPr>
              <w:t xml:space="preserve">Map S: to clinical share, H: to home folders, deploy WestSide printers</w:t>
            </w:r>
          </w:p>
        </w:tc>
      </w:tr>
      <w:tr>
        <w:tc>
          <w:tcPr>
            <w:tcW w:type="dxa" w:w="2800"/>
          </w:tcPr>
          <w:p>
            <w:r>
              <w:rPr>
                <w:rFonts w:ascii="Calibri" w:cs="Calibri" w:eastAsia="Calibri" w:hAnsi="Calibri"/>
                <w:sz w:val="18"/>
                <w:szCs w:val="18"/>
              </w:rPr>
              <w:t xml:space="preserve">GPO-Drive-Mappings-EST</w:t>
            </w:r>
          </w:p>
        </w:tc>
        <w:tc>
          <w:tcPr>
            <w:tcW w:type="dxa" w:w="3200"/>
          </w:tcPr>
          <w:p>
            <w:r>
              <w:rPr>
                <w:rFonts w:ascii="Calibri" w:cs="Calibri" w:eastAsia="Calibri" w:hAnsi="Calibri"/>
                <w:sz w:val="18"/>
                <w:szCs w:val="18"/>
              </w:rPr>
              <w:t xml:space="preserve">Computers → EastSide</w:t>
            </w:r>
          </w:p>
        </w:tc>
        <w:tc>
          <w:tcPr>
            <w:tcW w:type="dxa" w:w="3500"/>
          </w:tcPr>
          <w:p>
            <w:r>
              <w:rPr>
                <w:rFonts w:ascii="Calibri" w:cs="Calibri" w:eastAsia="Calibri" w:hAnsi="Calibri"/>
                <w:sz w:val="18"/>
                <w:szCs w:val="18"/>
              </w:rPr>
              <w:t xml:space="preserve">Map S: to clinical share, H: to home folders, deploy EastSide printers</w:t>
            </w:r>
          </w:p>
        </w:tc>
      </w:tr>
      <w:tr>
        <w:tc>
          <w:tcPr>
            <w:tcW w:type="dxa" w:w="2800"/>
          </w:tcPr>
          <w:p>
            <w:r>
              <w:rPr>
                <w:rFonts w:ascii="Calibri" w:cs="Calibri" w:eastAsia="Calibri" w:hAnsi="Calibri"/>
                <w:sz w:val="18"/>
                <w:szCs w:val="18"/>
              </w:rPr>
              <w:t xml:space="preserve">GPO-IT-Unrestricted</w:t>
            </w:r>
          </w:p>
        </w:tc>
        <w:tc>
          <w:tcPr>
            <w:tcW w:type="dxa" w:w="3200"/>
          </w:tcPr>
          <w:p>
            <w:r>
              <w:rPr>
                <w:rFonts w:ascii="Calibri" w:cs="Calibri" w:eastAsia="Calibri" w:hAnsi="Calibri"/>
                <w:sz w:val="18"/>
                <w:szCs w:val="18"/>
              </w:rPr>
              <w:t xml:space="preserve">Users → IT</w:t>
            </w:r>
          </w:p>
        </w:tc>
        <w:tc>
          <w:tcPr>
            <w:tcW w:type="dxa" w:w="3500"/>
          </w:tcPr>
          <w:p>
            <w:r>
              <w:rPr>
                <w:rFonts w:ascii="Calibri" w:cs="Calibri" w:eastAsia="Calibri" w:hAnsi="Calibri"/>
                <w:sz w:val="18"/>
                <w:szCs w:val="18"/>
              </w:rPr>
              <w:t xml:space="preserve">Allow PowerShell, cmd, remote tools; local admin via Restricted Groups</w:t>
            </w:r>
          </w:p>
        </w:tc>
      </w:tr>
      <w:tr>
        <w:tc>
          <w:tcPr>
            <w:tcW w:type="dxa" w:w="2800"/>
          </w:tcPr>
          <w:p>
            <w:r>
              <w:rPr>
                <w:rFonts w:ascii="Calibri" w:cs="Calibri" w:eastAsia="Calibri" w:hAnsi="Calibri"/>
                <w:sz w:val="18"/>
                <w:szCs w:val="18"/>
              </w:rPr>
              <w:t xml:space="preserve">GPO-LAPS</w:t>
            </w:r>
          </w:p>
        </w:tc>
        <w:tc>
          <w:tcPr>
            <w:tcW w:type="dxa" w:w="3200"/>
          </w:tcPr>
          <w:p>
            <w:r>
              <w:rPr>
                <w:rFonts w:ascii="Calibri" w:cs="Calibri" w:eastAsia="Calibri" w:hAnsi="Calibri"/>
                <w:sz w:val="18"/>
                <w:szCs w:val="18"/>
              </w:rPr>
              <w:t xml:space="preserve">_MedPoint (top)</w:t>
            </w:r>
          </w:p>
        </w:tc>
        <w:tc>
          <w:tcPr>
            <w:tcW w:type="dxa" w:w="3500"/>
          </w:tcPr>
          <w:p>
            <w:r>
              <w:rPr>
                <w:rFonts w:ascii="Calibri" w:cs="Calibri" w:eastAsia="Calibri" w:hAnsi="Calibri"/>
                <w:sz w:val="18"/>
                <w:szCs w:val="18"/>
              </w:rPr>
              <w:t xml:space="preserve">Deploy LAPS, randomize local admin passwords, grant IT read access</w:t>
            </w:r>
          </w:p>
        </w:tc>
      </w:tr>
    </w:tbl>
    <w:p>
      <w:pPr>
        <w:spacing w:after="200"/>
      </w:pPr>
    </w:p>
    <w:p>
      <w:pPr>
        <w:pStyle w:val="Heading2"/>
        <w:spacing w:after="100" w:before="200"/>
      </w:pPr>
      <w:r>
        <w:rPr>
          <w:rFonts w:ascii="Calibri" w:cs="Calibri" w:eastAsia="Calibri" w:hAnsi="Calibri"/>
          <w:b/>
          <w:bCs/>
          <w:sz w:val="24"/>
          <w:szCs w:val="24"/>
        </w:rPr>
        <w:t xml:space="preserve">Creating and Linking a GPO</w:t>
      </w:r>
    </w:p>
    <w:p>
      <w:pPr>
        <w:spacing w:after="100"/>
      </w:pPr>
      <w:r>
        <w:rPr>
          <w:rFonts w:ascii="Calibri" w:cs="Calibri" w:eastAsia="Calibri" w:hAnsi="Calibri"/>
          <w:sz w:val="22"/>
          <w:szCs w:val="22"/>
        </w:rPr>
        <w:t xml:space="preserve">GUI: Open Group Policy Management (gpmc.msc). Right-click the target OU → Create a GPO in this domain, and Link it here. Name it according to the naming convention. Right-click the new GPO → Edit to configure settings.</w:t>
      </w:r>
    </w:p>
    <w:p>
      <w:pPr>
        <w:spacing w:after="50"/>
      </w:pPr>
      <w:r>
        <w:rPr>
          <w:rFonts w:ascii="Calibri" w:cs="Calibri" w:eastAsia="Calibri" w:hAnsi="Calibri"/>
          <w:b/>
          <w:bCs/>
          <w:sz w:val="22"/>
          <w:szCs w:val="22"/>
        </w:rPr>
        <w:t xml:space="preserve">PowerShell:</w:t>
      </w:r>
    </w:p>
    <w:p>
      <w:pPr>
        <w:spacing w:after="300"/>
      </w:pPr>
      <w:r>
        <w:rPr>
          <w:rFonts w:ascii="Consolas" w:cs="Consolas" w:eastAsia="Consolas" w:hAnsi="Consolas"/>
          <w:sz w:val="18"/>
          <w:szCs w:val="18"/>
        </w:rPr>
        <w:t xml:space="preserve"># Create and link a GPO
$gpo = New-GPO -Name "GPO-Baseline-Security" -Comment "Domain-wide baseline security settings"
$gpo | New-GPLink -Target "OU=_MedPoint,DC=medpoint,DC=local"
# Configure password policy via GPO (domain-level)
# Note: Fine-grained password policies require ADAC or PowerShell for per-group settings
Set-ADDefaultDomainPasswordPolicy -Identity medpoint.local `
  -MinPasswordLength 12 `
  -ComplexityEnabled $true `
  -MaxPasswordAge "90.00:00:00" `
  -MinPasswordAge "1.00:00:00" `
  -PasswordHistoryCount 24 `
  -LockoutThreshold 5 `
  -LockoutDuration "00:30:00" `
  -LockoutObservationWindow "00:30:00"</w:t>
      </w:r>
    </w:p>
    <w:p>
      <w:r>
        <w:br w:type="page"/>
      </w:r>
    </w:p>
    <w:p>
      <w:pPr>
        <w:pStyle w:val="Heading1"/>
        <w:spacing w:after="200" w:before="200"/>
      </w:pPr>
      <w:r>
        <w:rPr>
          <w:rFonts w:ascii="Calibri" w:cs="Calibri" w:eastAsia="Calibri" w:hAnsi="Calibri"/>
          <w:b/>
          <w:bCs/>
          <w:sz w:val="28"/>
          <w:szCs w:val="28"/>
        </w:rPr>
        <w:t xml:space="preserve">Automation: Bulk User Provisioning from CSV</w:t>
      </w:r>
    </w:p>
    <w:p>
      <w:pPr>
        <w:spacing w:after="200"/>
      </w:pPr>
      <w:r>
        <w:rPr>
          <w:rFonts w:ascii="Calibri" w:cs="Calibri" w:eastAsia="Calibri" w:hAnsi="Calibri"/>
          <w:sz w:val="22"/>
          <w:szCs w:val="22"/>
        </w:rPr>
        <w:t xml:space="preserve">For provisioning all 120 users, a CSV-driven approach is the most efficient and repeatable method. This section provides the CSV format, the import script, and tips for extending the process.</w:t>
      </w:r>
    </w:p>
    <w:p>
      <w:pPr>
        <w:pStyle w:val="Heading2"/>
        <w:spacing w:after="100" w:before="200"/>
      </w:pPr>
      <w:r>
        <w:rPr>
          <w:rFonts w:ascii="Calibri" w:cs="Calibri" w:eastAsia="Calibri" w:hAnsi="Calibri"/>
          <w:b/>
          <w:bCs/>
          <w:sz w:val="24"/>
          <w:szCs w:val="24"/>
        </w:rPr>
        <w:t xml:space="preserve">CSV File Format (users.csv)</w:t>
      </w:r>
    </w:p>
    <w:p>
      <w:pPr>
        <w:spacing w:after="200"/>
      </w:pPr>
      <w:r>
        <w:rPr>
          <w:rFonts w:ascii="Consolas" w:cs="Consolas" w:eastAsia="Consolas" w:hAnsi="Consolas"/>
          <w:sz w:val="16"/>
          <w:szCs w:val="16"/>
        </w:rPr>
        <w:t xml:space="preserve">FirstName,LastName,Username,Department,Title,Site,OU,Groups
Sarah,Chen,s.chen,Clinical - Physicians,MD Internal Medicine,Downtown,"OU=Physicians,OU=Clinical,OU=Users,OU=_MedPoint,DC=medpoint,DC=local","SG-Clinical-AllStaff;SG-EHR-Users;SG-PHI-Access"
James,Rivera,j.rivera,Clinical - Physicians,DO Family Medicine,WestSide,"OU=Physicians,OU=Clinical,OU=Users,OU=_MedPoint,DC=medpoint,DC=local","SG-Clinical-AllStaff;SG-EHR-Users;SG-PHI-Access"
Maria,Santos,m.santos,Clinical - Nursing,RN Charge Nurse,Downtown,"OU=Nursing,OU=Clinical,OU=Users,OU=_MedPoint,DC=medpoint,DC=local","SG-Clinical-AllStaff;SG-EHR-Users;SG-PHI-Access"
Lisa,Thompson,l.thompson,Front Desk,Receptionist,Downtown,"OU=Front Desk,OU=Administrative,OU=Users,OU=_MedPoint,DC=medpoint,DC=local","SG-Printers-Downtown"
Kevin,Mitchell,k.mitchell,IT,Systems Administrator,Downtown,"OU=IT,OU=Users,OU=_MedPoint,DC=medpoint,DC=local","SG-IT-Admins;SG-Workstation-LocalAdmin;SG-VPN-Users"</w:t>
      </w:r>
    </w:p>
    <w:p>
      <w:pPr>
        <w:pStyle w:val="Heading2"/>
        <w:spacing w:after="100" w:before="200"/>
      </w:pPr>
      <w:r>
        <w:rPr>
          <w:rFonts w:ascii="Calibri" w:cs="Calibri" w:eastAsia="Calibri" w:hAnsi="Calibri"/>
          <w:b/>
          <w:bCs/>
          <w:sz w:val="24"/>
          <w:szCs w:val="24"/>
        </w:rPr>
        <w:t xml:space="preserve">Bulk Import Script (Import-ADUsers.ps1)</w:t>
      </w:r>
    </w:p>
    <w:p>
      <w:pPr>
        <w:spacing w:after="300"/>
      </w:pPr>
      <w:r>
        <w:rPr>
          <w:rFonts w:ascii="Consolas" w:cs="Consolas" w:eastAsia="Consolas" w:hAnsi="Consolas"/>
          <w:sz w:val="16"/>
          <w:szCs w:val="16"/>
        </w:rPr>
        <w:t xml:space="preserve">&lt;#
.SYNOPSIS
    Bulk-creates AD users from a CSV file for MedPoint Health Partners.
.DESCRIPTION
    Reads users.csv, creates AD user accounts in the specified OUs,
    sets attributes, and adds users to security groups.
.NOTES
    Run from an elevated PowerShell prompt on the domain controller.
    Requires the ActiveDirectory module.
#&gt;
param(
    [string]$CsvPath = ".\users.csv",
    [string]$DefaultPassword = "MedP0int2024!",
    [string]$LogPath = ".\user-import-log.txt"
)
Import-Module ActiveDirectory
$users = Import-Csv -Path $CsvPath
$timestamp = Get-Date -Format "yyyy-MM-dd HH:mm:ss"
$securePass = ConvertTo-SecureString $DefaultPassword -AsPlainText -Force
$created = 0
$skipped = 0
$errors = 0
Add-Content -Path $LogPath -Value "===== Import started: $timestamp ====="
foreach ($user in $users) {
    $sam = $user.Username
    $upn = "$sam@medpoint.local"
    $displayName = "$($user.FirstName) $($user.LastName)"
    # Check if user already exists
    if (Get-ADUser -Filter "SamAccountName -eq '$sam'" -ErrorAction SilentlyContinue) {
        $msg = "SKIPPED: $sam already exists"
        Write-Warning $msg
        Add-Content -Path $LogPath -Value $msg
        $skipped++
        continue
    }
    try {
        # Create the user
        New-ADUser `
            -Name $displayName `
            -GivenName $user.FirstName `
            -Surname $user.LastName `
            -SamAccountName $sam `
            -UserPrincipalName $upn `
            -Path $user.OU `
            -AccountPassword $securePass `
            -ChangePasswordAtLogon $true `
            -Enabled $true `
            -Title $user.Title `
            -Department $user.Department `
            -Office "$($user.Site) Clinic" `
            -Company "MedPoint Health Partners" `
            -Description "$($user.Title) - $($user.Site)"
        # Add to security groups
        if ($user.Groups) {
            $groupList = $user.Groups -split ";"
            foreach ($group in $groupList) {
                try {
                    Add-ADGroupMember -Identity $group.Trim() -Members $sam
                } catch {
                    $msg = "WARNING: Could not add $sam to group $group - $($_.Exception.Message)"
                    Write-Warning $msg
                    Add-Content -Path $LogPath -Value $msg
                }
            }
        }
        $msg = "CREATED: $sam ($displayName) in $($user.OU)"
        Write-Host $msg -ForegroundColor Green
        Add-Content -Path $LogPath -Value $msg
        $created++
    } catch {
        $msg = "ERROR: Failed to create $sam - $($_.Exception.Message)"
        Write-Error $msg
        Add-Content -Path $LogPath -Value $msg
        $errors++
    }
}
Write-Host "===== Import Complete =====" -ForegroundColor Cyan
Write-Host "Created: $created | Skipped: $skipped | Errors: $errors"
Add-Content -Path $LogPath -Value "===== Import complete: Created=$created Skipped=$skipped Errors=$errors ====="</w:t>
      </w:r>
    </w:p>
    <w:p>
      <w:r>
        <w:br w:type="page"/>
      </w:r>
    </w:p>
    <w:p>
      <w:pPr>
        <w:pStyle w:val="Heading1"/>
        <w:spacing w:after="200" w:before="200"/>
      </w:pPr>
      <w:r>
        <w:rPr>
          <w:rFonts w:ascii="Calibri" w:cs="Calibri" w:eastAsia="Calibri" w:hAnsi="Calibri"/>
          <w:b/>
          <w:bCs/>
          <w:sz w:val="28"/>
          <w:szCs w:val="28"/>
        </w:rPr>
        <w:t xml:space="preserve">Automation Tips and Best Practices</w:t>
      </w:r>
    </w:p>
    <w:p>
      <w:pPr>
        <w:pStyle w:val="Heading2"/>
        <w:spacing w:after="100" w:before="200"/>
      </w:pPr>
      <w:r>
        <w:rPr>
          <w:rFonts w:ascii="Calibri" w:cs="Calibri" w:eastAsia="Calibri" w:hAnsi="Calibri"/>
          <w:b/>
          <w:bCs/>
          <w:sz w:val="24"/>
          <w:szCs w:val="24"/>
        </w:rPr>
        <w:t xml:space="preserve">Idempotent Scripts</w:t>
      </w:r>
    </w:p>
    <w:p>
      <w:pPr>
        <w:spacing w:after="200"/>
      </w:pPr>
      <w:r>
        <w:rPr>
          <w:rFonts w:ascii="Calibri" w:cs="Calibri" w:eastAsia="Calibri" w:hAnsi="Calibri"/>
          <w:sz w:val="22"/>
          <w:szCs w:val="22"/>
        </w:rPr>
        <w:t xml:space="preserve">Always check if an object exists before creating it. The import script above uses Get-ADUser with a filter to skip existing accounts. Apply the same pattern to OUs, groups, and computer accounts. This means you can safely re-run the script without errors if it is interrupted partway through.</w:t>
      </w:r>
    </w:p>
    <w:p>
      <w:pPr>
        <w:pStyle w:val="Heading2"/>
        <w:spacing w:after="100" w:before="200"/>
      </w:pPr>
      <w:r>
        <w:rPr>
          <w:rFonts w:ascii="Calibri" w:cs="Calibri" w:eastAsia="Calibri" w:hAnsi="Calibri"/>
          <w:b/>
          <w:bCs/>
          <w:sz w:val="24"/>
          <w:szCs w:val="24"/>
        </w:rPr>
        <w:t xml:space="preserve">Logging Everything</w:t>
      </w:r>
    </w:p>
    <w:p>
      <w:pPr>
        <w:spacing w:after="200"/>
      </w:pPr>
      <w:r>
        <w:rPr>
          <w:rFonts w:ascii="Calibri" w:cs="Calibri" w:eastAsia="Calibri" w:hAnsi="Calibri"/>
          <w:sz w:val="22"/>
          <w:szCs w:val="22"/>
        </w:rPr>
        <w:t xml:space="preserve">In a healthcare environment (or any regulated industry), change documentation is not optional. The import script writes to a log file with timestamps. Extend this pattern to all automation — OU creation, group changes, GPO modifications. These logs serve as both troubleshooting records and audit evidence.</w:t>
      </w:r>
    </w:p>
    <w:p>
      <w:pPr>
        <w:pStyle w:val="Heading2"/>
        <w:spacing w:after="100" w:before="200"/>
      </w:pPr>
      <w:r>
        <w:rPr>
          <w:rFonts w:ascii="Calibri" w:cs="Calibri" w:eastAsia="Calibri" w:hAnsi="Calibri"/>
          <w:b/>
          <w:bCs/>
          <w:sz w:val="24"/>
          <w:szCs w:val="24"/>
        </w:rPr>
        <w:t xml:space="preserve">Employee Lifecycle Automation</w:t>
      </w:r>
    </w:p>
    <w:p>
      <w:pPr>
        <w:spacing w:after="100"/>
      </w:pPr>
      <w:r>
        <w:rPr>
          <w:rFonts w:ascii="Calibri" w:cs="Calibri" w:eastAsia="Calibri" w:hAnsi="Calibri"/>
          <w:sz w:val="22"/>
          <w:szCs w:val="22"/>
        </w:rPr>
        <w:t xml:space="preserve">Beyond initial provisioning, consider scripting the full employee lifecycle:</w:t>
      </w:r>
    </w:p>
    <w:p>
      <w:pPr>
        <w:spacing w:after="200"/>
      </w:pPr>
      <w:r>
        <w:rPr>
          <w:rFonts w:ascii="Consolas" w:cs="Consolas" w:eastAsia="Consolas" w:hAnsi="Consolas"/>
          <w:sz w:val="18"/>
          <w:szCs w:val="18"/>
        </w:rPr>
        <w:t xml:space="preserve"># Disable a departed employee and move to Disabled Accounts OU
function Disable-DepartedUser {
    param([string]$Username)
    $user = Get-ADUser -Identity $Username -Properties MemberOf
    $timestamp = Get-Date -Format "yyyy-MM-dd"
    # Remove from all groups except Domain Users
    $user.MemberOf | ForEach-Object {
        Remove-ADGroupMember -Identity $_ -Members $Username -Confirm:$false
    }
    # Disable and annotate
    Disable-ADAccount -Identity $Username
    Set-ADUser -Identity $Username -Description "Disabled $timestamp - was: $($user.Description)"
    # Move to Disabled Accounts OU
    $disabledOU = "OU=Disabled Accounts,OU=_MedPoint,DC=medpoint,DC=local"
    Move-ADObject -Identity $user.DistinguishedName -TargetPath $disabledOU
    Write-Host "User $Username disabled and moved to Disabled Accounts." -ForegroundColor Yellow
}
# Usage
Disable-DepartedUser -Username "l.thompson"</w:t>
      </w:r>
    </w:p>
    <w:p>
      <w:pPr>
        <w:pStyle w:val="Heading2"/>
        <w:spacing w:after="100" w:before="200"/>
      </w:pPr>
      <w:r>
        <w:rPr>
          <w:rFonts w:ascii="Calibri" w:cs="Calibri" w:eastAsia="Calibri" w:hAnsi="Calibri"/>
          <w:b/>
          <w:bCs/>
          <w:sz w:val="24"/>
          <w:szCs w:val="24"/>
        </w:rPr>
        <w:t xml:space="preserve">Scheduled Reports</w:t>
      </w:r>
    </w:p>
    <w:p>
      <w:pPr>
        <w:spacing w:after="100"/>
      </w:pPr>
      <w:r>
        <w:rPr>
          <w:rFonts w:ascii="Calibri" w:cs="Calibri" w:eastAsia="Calibri" w:hAnsi="Calibri"/>
          <w:sz w:val="22"/>
          <w:szCs w:val="22"/>
        </w:rPr>
        <w:t xml:space="preserve">Set up scheduled tasks to generate recurring AD health reports. These demonstrate operational maturity in a portfolio:</w:t>
      </w:r>
    </w:p>
    <w:p>
      <w:pPr>
        <w:spacing w:after="200"/>
      </w:pPr>
      <w:r>
        <w:rPr>
          <w:rFonts w:ascii="Consolas" w:cs="Consolas" w:eastAsia="Consolas" w:hAnsi="Consolas"/>
          <w:sz w:val="18"/>
          <w:szCs w:val="18"/>
        </w:rPr>
        <w:t xml:space="preserve"># Find accounts inactive for 60+ days
$cutoff = (Get-Date).AddDays(-60)
Get-ADUser -Filter {LastLogonDate -lt $cutoff -and Enabled -eq $true} `
  -Properties LastLogonDate, Department |
  Select Name, SamAccountName, Department, LastLogonDate |
  Export-Csv ".\inactive-users-report.csv" -NoTypeInformation
# Find accounts with non-expiring passwords (compliance risk)
Get-ADUser -Filter {PasswordNeverExpires -eq $true -and Enabled -eq $true} |
  Select Name, SamAccountName |
  Export-Csv ".\non-expiring-passwords.csv" -NoTypeInformation
# Summary of users per OU
Get-ADUser -Filter * -SearchBase "OU=_MedPoint,DC=medpoint,DC=local" `
  -Properties CanonicalName |
  Group-Object {($_.CanonicalName -split '/')[0..($_.CanonicalName.Split('/').Count-2)] -join '/'} |
  Select Name, Count |
  Sort Count -Descending</w:t>
      </w:r>
    </w:p>
    <w:p>
      <w:pPr>
        <w:pStyle w:val="Heading2"/>
        <w:spacing w:after="100" w:before="200"/>
      </w:pPr>
      <w:r>
        <w:rPr>
          <w:rFonts w:ascii="Calibri" w:cs="Calibri" w:eastAsia="Calibri" w:hAnsi="Calibri"/>
          <w:b/>
          <w:bCs/>
          <w:sz w:val="24"/>
          <w:szCs w:val="24"/>
        </w:rPr>
        <w:t xml:space="preserve">Version Control Your Scripts</w:t>
      </w:r>
    </w:p>
    <w:p>
      <w:pPr>
        <w:spacing w:after="100"/>
      </w:pPr>
      <w:r>
        <w:rPr>
          <w:rFonts w:ascii="Calibri" w:cs="Calibri" w:eastAsia="Calibri" w:hAnsi="Calibri"/>
          <w:sz w:val="22"/>
          <w:szCs w:val="22"/>
        </w:rPr>
        <w:t xml:space="preserve">Since you plan to upload this to Git, structure your repository clearly. A suggested layout:</w:t>
      </w:r>
    </w:p>
    <w:p>
      <w:pPr>
        <w:spacing w:after="200"/>
      </w:pPr>
      <w:r>
        <w:rPr>
          <w:rFonts w:ascii="Consolas" w:cs="Consolas" w:eastAsia="Consolas" w:hAnsi="Consolas"/>
          <w:sz w:val="18"/>
          <w:szCs w:val="18"/>
        </w:rPr>
        <w:t xml:space="preserve">ad-lab-project/
├── README.md                    # Project overview, scenario, architecture
├── docs/
│   ├── setup-guide.docx         # This setup/hardening guide
│   └── scenario-walkthrough.docx # This document
├── scripts/
│   ├── 01-Create-OUStructure.ps1
│   ├── 02-Create-SecurityGroups.ps1
│   ├── 03-Import-ADUsers.ps1
│   ├── 04-Create-ComputerAccounts.ps1
│   └── 05-Apply-GPOBaseline.ps1
├── data/
│   └── users.csv
└── reports/
    └── (generated reports go here)</w:t>
      </w:r>
    </w:p>
    <w:p>
      <w:pPr>
        <w:spacing w:after="200"/>
      </w:pPr>
      <w:r>
        <w:rPr>
          <w:rFonts w:ascii="Calibri" w:cs="Calibri" w:eastAsia="Calibri" w:hAnsi="Calibri"/>
          <w:i/>
          <w:iCs/>
          <w:sz w:val="22"/>
          <w:szCs w:val="22"/>
        </w:rPr>
        <w:t xml:space="preserve">This structure shows hiring managers that you understand infrastructure-as-code principles and treat even lab environments with professional rigor.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2026-08-07T13:21:15.453Z</dcterms:created>
  <dcterms:modified xsi:type="dcterms:W3CDTF">2026-08-07T13:21:15.453Z</dcterms:modified>
</cp:coreProperties>
</file>

<file path=docProps/custom.xml><?xml version="1.0" encoding="utf-8"?>
<Properties xmlns="http://schemas.openxmlformats.org/officeDocument/2006/custom-properties" xmlns:vt="http://schemas.openxmlformats.org/officeDocument/2006/docPropsVTypes"/>
</file>