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/>
          <w:color w:val="353535"/>
          <w:kern w:val="0"/>
        </w:rPr>
      </w:pPr>
      <w:r>
        <w:rPr>
          <w:rFonts w:ascii=".PingFang SC Regular" w:eastAsia=".PingFang SC Regular" w:cs=".PingFang SC Regular" w:hint="eastAsia"/>
          <w:color w:val="353535"/>
          <w:kern w:val="0"/>
        </w:rPr>
        <w:t>第一步：下载工具</w:t>
      </w:r>
      <w:r>
        <w:rPr>
          <w:rFonts w:ascii="Helvetica Neue" w:eastAsia=".PingFang SC Regular" w:hAnsi="Helvetica Neue" w:cs="Helvetica Neue"/>
          <w:color w:val="353535"/>
          <w:kern w:val="0"/>
        </w:rPr>
        <w:t>sql2rtf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，放在本机中，解压到相应文件夹下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解压后的目录结构如下</w:t>
      </w:r>
      <w:bookmarkStart w:id="0" w:name="_GoBack"/>
      <w:bookmarkEnd w:id="0"/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>
            <wp:extent cx="5486400" cy="140232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proofErr w:type="gramStart"/>
      <w:r>
        <w:rPr>
          <w:rFonts w:ascii="Helvetica Neue" w:eastAsia=".PingFang SC Regular" w:hAnsi="Helvetica Neue" w:cs="Helvetica Neue"/>
          <w:color w:val="353535"/>
          <w:kern w:val="0"/>
        </w:rPr>
        <w:t>tar</w:t>
      </w:r>
      <w:proofErr w:type="gram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-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xvf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binlog2RTF-1.0.tar.gz binlog2RTF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———————————————————————————————————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第二步：对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mysql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进行配置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my.cnf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加入如下：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log-bin=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mysql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>-bin #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开启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binlog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.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show variables like '</w:t>
      </w:r>
      <w:proofErr w:type="spellStart"/>
      <w:r>
        <w:rPr>
          <w:rFonts w:ascii=".PingFang SC Regular" w:eastAsia=".PingFang SC Regular" w:hAnsi="Helvetica Neue" w:cs=".PingFang SC Regular"/>
          <w:color w:val="353535"/>
          <w:kern w:val="0"/>
        </w:rPr>
        <w:t>log_bin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’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查看是否开启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binlog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-format=ROW #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选择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ROW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proofErr w:type="spellStart"/>
      <w:proofErr w:type="gramStart"/>
      <w:r>
        <w:rPr>
          <w:rFonts w:ascii="Helvetica Neue" w:eastAsia=".PingFang SC Regular" w:hAnsi="Helvetica Neue" w:cs="Helvetica Neue"/>
          <w:color w:val="353535"/>
          <w:kern w:val="0"/>
        </w:rPr>
        <w:t>server</w:t>
      </w:r>
      <w:proofErr w:type="gramEnd"/>
      <w:r>
        <w:rPr>
          <w:rFonts w:ascii="Helvetica Neue" w:eastAsia=".PingFang SC Regular" w:hAnsi="Helvetica Neue" w:cs="Helvetica Neue"/>
          <w:color w:val="353535"/>
          <w:kern w:val="0"/>
        </w:rPr>
        <w:t>_id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>=1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重启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mysql</w:t>
      </w:r>
      <w:proofErr w:type="spellEnd"/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———————————————————————————————————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第三步：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mysql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中配置用户权限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允许远程访问。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CREATE USER `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用户名</w:t>
      </w:r>
      <w:r>
        <w:rPr>
          <w:rFonts w:ascii="Helvetica Neue" w:eastAsia=".PingFang SC Regular" w:hAnsi="Helvetica Neue" w:cs="Helvetica Neue"/>
          <w:color w:val="353535"/>
          <w:kern w:val="0"/>
        </w:rPr>
        <w:t>`@`%` IDENTIFIED BY `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密码</w:t>
      </w:r>
      <w:r>
        <w:rPr>
          <w:rFonts w:ascii="Helvetica Neue" w:eastAsia=".PingFang SC Regular" w:hAnsi="Helvetica Neue" w:cs="Helvetica Neue"/>
          <w:color w:val="353535"/>
          <w:kern w:val="0"/>
        </w:rPr>
        <w:t>`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GRANT SHOW VIEW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SELECT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REPLICATION SLAVE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REPLICATION CLIENT ON *</w:t>
      </w:r>
      <w:proofErr w:type="gramStart"/>
      <w:r>
        <w:rPr>
          <w:rFonts w:ascii="Helvetica Neue" w:eastAsia=".PingFang SC Regular" w:hAnsi="Helvetica Neue" w:cs="Helvetica Neue"/>
          <w:color w:val="353535"/>
          <w:kern w:val="0"/>
        </w:rPr>
        <w:t>.*</w:t>
      </w:r>
      <w:proofErr w:type="gram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TO `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用户名</w:t>
      </w:r>
      <w:r>
        <w:rPr>
          <w:rFonts w:ascii="Helvetica Neue" w:eastAsia=".PingFang SC Regular" w:hAnsi="Helvetica Neue" w:cs="Helvetica Neue"/>
          <w:color w:val="353535"/>
          <w:kern w:val="0"/>
        </w:rPr>
        <w:t>`@`%`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FLUSH PRIVILEGES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———————————————————————————————————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第四步：进入刚刚解压好的</w:t>
      </w:r>
      <w:r>
        <w:rPr>
          <w:rFonts w:ascii="Helvetica Neue" w:eastAsia=".PingFang SC Regular" w:hAnsi="Helvetica Neue" w:cs="Helvetica Neue"/>
          <w:color w:val="353535"/>
          <w:kern w:val="0"/>
        </w:rPr>
        <w:t>binlog2RTF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，更改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my.config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文件如下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>
            <wp:extent cx="2018030" cy="709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以上分别改为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HOST_IP:DB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所在服务器的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ip</w:t>
      </w:r>
      <w:proofErr w:type="spellEnd"/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PORT:MYSQL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的端口（</w:t>
      </w:r>
      <w:r>
        <w:rPr>
          <w:rFonts w:ascii="Helvetica Neue" w:eastAsia=".PingFang SC Regular" w:hAnsi="Helvetica Neue" w:cs="Helvetica Neue"/>
          <w:color w:val="353535"/>
          <w:kern w:val="0"/>
        </w:rPr>
        <w:t>3306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为默认）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USER:MYSQL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的用户名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PASSWORD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</w:t>
      </w:r>
      <w:r>
        <w:rPr>
          <w:rFonts w:ascii="Helvetica Neue" w:eastAsia=".PingFang SC Regular" w:hAnsi="Helvetica Neue" w:cs="Helvetica Neue"/>
          <w:color w:val="353535"/>
          <w:kern w:val="0"/>
        </w:rPr>
        <w:t>MYSQL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的密码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————————————————————————————————————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第五步，启动程序监听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binlog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变化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sh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quick_start_v2.sh start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（同样，重启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sh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quick_start_v2.sh restart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关闭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sh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quick_start_v2.sh stop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服务是否存在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 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sh</w:t>
      </w:r>
      <w:proofErr w:type="spellEnd"/>
      <w:r>
        <w:rPr>
          <w:rFonts w:ascii="Helvetica Neue" w:eastAsia=".PingFang SC Regular" w:hAnsi="Helvetica Neue" w:cs="Helvetica Neue"/>
          <w:color w:val="353535"/>
          <w:kern w:val="0"/>
        </w:rPr>
        <w:t xml:space="preserve"> quick_start_v2.sh status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）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启动服务，当</w:t>
      </w:r>
      <w:r>
        <w:rPr>
          <w:rFonts w:ascii="Helvetica Neue" w:eastAsia=".PingFang SC Regular" w:hAnsi="Helvetica Neue" w:cs="Helvetica Neue"/>
          <w:color w:val="353535"/>
          <w:kern w:val="0"/>
        </w:rPr>
        <w:t>DB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端数据发生改变的时候，变动信息以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JqType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格式封装输出在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nohup.out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中，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cat </w:t>
      </w:r>
      <w:proofErr w:type="spellStart"/>
      <w:r>
        <w:rPr>
          <w:rFonts w:ascii="Helvetica Neue" w:eastAsia=".PingFang SC Regular" w:hAnsi="Helvetica Neue" w:cs="Helvetica Neue"/>
          <w:color w:val="353535"/>
          <w:kern w:val="0"/>
        </w:rPr>
        <w:t>nohup.out</w:t>
      </w:r>
      <w:proofErr w:type="spellEnd"/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以查看信息，或者使用</w:t>
      </w:r>
      <w:r>
        <w:rPr>
          <w:rFonts w:ascii="Helvetica Neue" w:eastAsia=".PingFang SC Regular" w:hAnsi="Helvetica Neue" w:cs="Helvetica Neue"/>
          <w:color w:val="353535"/>
          <w:kern w:val="0"/>
        </w:rPr>
        <w:t>RTF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写入工具以进行消费</w:t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lastRenderedPageBreak/>
        <w:drawing>
          <wp:inline distT="0" distB="0" distL="0" distR="0">
            <wp:extent cx="3137535" cy="27432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1910F3" w:rsidRDefault="001910F3" w:rsidP="001910F3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:rsidR="00D25F1B" w:rsidRDefault="00D25F1B"/>
    <w:sectPr w:rsidR="00D25F1B" w:rsidSect="005A0A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F3"/>
    <w:rsid w:val="001910F3"/>
    <w:rsid w:val="00D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89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0F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10F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0F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10F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Macintosh Word</Application>
  <DocSecurity>0</DocSecurity>
  <Lines>6</Lines>
  <Paragraphs>1</Paragraphs>
  <ScaleCrop>false</ScaleCrop>
  <Company>天津工业大学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建霏 陈</dc:creator>
  <cp:keywords/>
  <dc:description/>
  <cp:lastModifiedBy>建霏 陈</cp:lastModifiedBy>
  <cp:revision>1</cp:revision>
  <dcterms:created xsi:type="dcterms:W3CDTF">2020-02-13T03:26:00Z</dcterms:created>
  <dcterms:modified xsi:type="dcterms:W3CDTF">2020-02-13T03:28:00Z</dcterms:modified>
</cp:coreProperties>
</file>