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7FE4" w14:textId="77777777" w:rsidR="00895192" w:rsidRPr="00FC1E3E" w:rsidRDefault="00044311" w:rsidP="009947AF">
      <w:pPr>
        <w:pStyle w:val="a5"/>
        <w:jc w:val="both"/>
        <w:rPr>
          <w:sz w:val="28"/>
          <w:szCs w:val="28"/>
          <w:lang w:val="ru-RU"/>
        </w:rPr>
      </w:pPr>
      <w:r w:rsidRPr="00FC1E3E">
        <w:rPr>
          <w:sz w:val="28"/>
          <w:szCs w:val="28"/>
          <w:lang w:val="en-US"/>
        </w:rPr>
        <w:t>Wolfram</w:t>
      </w:r>
      <w:r w:rsidRPr="00FC1E3E">
        <w:rPr>
          <w:sz w:val="28"/>
          <w:szCs w:val="28"/>
          <w:lang w:val="ru-RU"/>
        </w:rPr>
        <w:t xml:space="preserve"> предоставляет огромное количество возможностей. Среди этих возможностей можно выделить:</w:t>
      </w:r>
    </w:p>
    <w:p w14:paraId="459C0187" w14:textId="14CD5C23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кривых, иллюстрирующих поведение одной или нескольких функций одной переменной, заданных аналитическими выражениями или по точкам в декартовых, полярных координатах; функций, заданных в параметрической форме; </w:t>
      </w:r>
      <w:r w:rsidRPr="00FC1E3E">
        <w:rPr>
          <w:sz w:val="28"/>
          <w:szCs w:val="28"/>
        </w:rPr>
        <w:br/>
      </w:r>
      <w:r w:rsidR="00D13C66" w:rsidRPr="00FC1E3E">
        <w:rPr>
          <w:noProof/>
          <w:sz w:val="28"/>
          <w:szCs w:val="28"/>
        </w:rPr>
        <w:drawing>
          <wp:inline distT="0" distB="0" distL="0" distR="0" wp14:anchorId="25546F20" wp14:editId="14D25C1F">
            <wp:extent cx="3703320" cy="2149982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767" cy="2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7EA0" w14:textId="363F64E9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>построение кривых, иллюстрирующих поведение функций с логарифмическими и полулогарифмическими</w:t>
      </w:r>
      <w:r w:rsidR="009947AF" w:rsidRPr="009947AF">
        <w:rPr>
          <w:sz w:val="28"/>
          <w:szCs w:val="28"/>
          <w:lang w:val="ru-RU"/>
        </w:rPr>
        <w:t xml:space="preserve"> </w:t>
      </w:r>
      <w:r w:rsidRPr="00FC1E3E">
        <w:rPr>
          <w:sz w:val="28"/>
          <w:szCs w:val="28"/>
        </w:rPr>
        <w:t xml:space="preserve">масштабами; </w:t>
      </w:r>
      <w:r w:rsidR="00D13C66" w:rsidRPr="00FC1E3E">
        <w:rPr>
          <w:noProof/>
          <w:sz w:val="28"/>
          <w:szCs w:val="28"/>
        </w:rPr>
        <w:drawing>
          <wp:inline distT="0" distB="0" distL="0" distR="0" wp14:anchorId="776A9631" wp14:editId="59C03605">
            <wp:extent cx="5730240" cy="2303121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2" cy="23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E3E">
        <w:rPr>
          <w:sz w:val="28"/>
          <w:szCs w:val="28"/>
        </w:rPr>
        <w:br/>
      </w:r>
    </w:p>
    <w:p w14:paraId="744D66C9" w14:textId="2CEE81C8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>построение столбиковых, секторных, финансовых диаграмм; представление данных, аппроксимация сплайнами, поддержка сплайнов, включая неоднородный рациональный В-сплайн;</w:t>
      </w:r>
      <w:r w:rsidRPr="00FC1E3E">
        <w:rPr>
          <w:sz w:val="28"/>
          <w:szCs w:val="28"/>
        </w:rPr>
        <w:br/>
      </w:r>
      <w:r w:rsidR="007278AB" w:rsidRPr="00FC1E3E">
        <w:rPr>
          <w:noProof/>
          <w:sz w:val="28"/>
          <w:szCs w:val="28"/>
        </w:rPr>
        <w:drawing>
          <wp:inline distT="0" distB="0" distL="0" distR="0" wp14:anchorId="7B744D1D" wp14:editId="1EFBDE1C">
            <wp:extent cx="4930140" cy="3002352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59" cy="30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22BB" w14:textId="5E7A6F0E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lastRenderedPageBreak/>
        <w:t xml:space="preserve">разные способы отображения на плоскости трёхмерных поверхностей, задаваемых аналитически явными, неявными выражениями, в параметрической форме, а также наборами значений высот поверхности на равномерной сетке и рассеянном множестве точек; </w:t>
      </w:r>
      <w:r w:rsidRPr="00FC1E3E">
        <w:rPr>
          <w:sz w:val="28"/>
          <w:szCs w:val="28"/>
        </w:rPr>
        <w:br/>
      </w:r>
      <w:r w:rsidR="00AD207B" w:rsidRPr="00FC1E3E">
        <w:rPr>
          <w:noProof/>
          <w:sz w:val="28"/>
          <w:szCs w:val="28"/>
        </w:rPr>
        <w:drawing>
          <wp:inline distT="0" distB="0" distL="0" distR="0" wp14:anchorId="1A035EBB" wp14:editId="35C8DDCC">
            <wp:extent cx="5775960" cy="25771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025" cy="26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478F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разные способы оформления изображений трёхмерных поверхностей, в том числе с функциональной закраской, текстурным отображением изображений на трехмерных поверхностях; </w:t>
      </w:r>
    </w:p>
    <w:p w14:paraId="69F81ACE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графиков векторных полей, линий тока, линий тока с фоном плотности функции; графиков вихря, градиента, Лапласиана векторного поля; </w:t>
      </w:r>
    </w:p>
    <w:p w14:paraId="6E29335D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проекций графиков поверхностей; </w:t>
      </w:r>
    </w:p>
    <w:p w14:paraId="3DA47185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пространственных фигур стереометрии, полиэдров; </w:t>
      </w:r>
    </w:p>
    <w:p w14:paraId="68A3C32C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реалистических графиков рельефа; </w:t>
      </w:r>
    </w:p>
    <w:p w14:paraId="6D83503D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формирование трехмерных графических объектов, получаемых вращением кривых относительно некоторой оси; </w:t>
      </w:r>
    </w:p>
    <w:p w14:paraId="61AA2B85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графы и сети полностью интегрированы в систему, включая построение графов, масштабируемые структуры данных, эстетическое оформление, широкие возможности для моделирования и анализа; </w:t>
      </w:r>
    </w:p>
    <w:p w14:paraId="585474CB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построение графиков в основных картографических системах; </w:t>
      </w:r>
    </w:p>
    <w:p w14:paraId="3B1163AB" w14:textId="77777777" w:rsidR="00895192" w:rsidRPr="00FC1E3E" w:rsidRDefault="00044311" w:rsidP="009947AF">
      <w:pPr>
        <w:pStyle w:val="a5"/>
        <w:numPr>
          <w:ilvl w:val="0"/>
          <w:numId w:val="7"/>
        </w:numPr>
        <w:jc w:val="both"/>
        <w:rPr>
          <w:sz w:val="28"/>
          <w:szCs w:val="28"/>
        </w:rPr>
      </w:pPr>
      <w:r w:rsidRPr="00FC1E3E">
        <w:rPr>
          <w:sz w:val="28"/>
          <w:szCs w:val="28"/>
        </w:rPr>
        <w:t>возможности импорта рисунков и редактирования получаемых изображений инструментами встроенного редактора графики.</w:t>
      </w:r>
    </w:p>
    <w:p w14:paraId="25295B62" w14:textId="77777777" w:rsidR="00895192" w:rsidRPr="00FC1E3E" w:rsidRDefault="00044311" w:rsidP="009947AF">
      <w:pPr>
        <w:shd w:val="clear" w:color="FCFCFC" w:fill="FFFFFF"/>
        <w:spacing w:after="150"/>
        <w:jc w:val="both"/>
        <w:rPr>
          <w:sz w:val="28"/>
          <w:szCs w:val="28"/>
        </w:rPr>
      </w:pPr>
      <w:r w:rsidRPr="00FC1E3E">
        <w:rPr>
          <w:sz w:val="28"/>
          <w:szCs w:val="28"/>
        </w:rPr>
        <w:t>Существует достаточно много методов визуализации, но все они имеют как достоинства, так и недостатки. Основная идея комбинирования заключается в объединении различных методов визуализации для преодоления недостатков одного из них. Различные проекции рассеивания точек, например, могут быть скомбинированы с методами окрашивания и компоновки точек во всех проекциях. Такой подход может быть использован для любых методов визуализации. Окраска точек во всех методах визуализации дает возможность определить зависимости и корреляции в данных. Таким образом, комбинирование нескольких методов визуализации обеспечивает бóльшую информативность, чем в общем независимое использование методов. Типичными примерами визуальных образов, которые могут комбинироваться, являются: точки рассеивания, гистограммы, параллельные координаты, отображаемые пикселы и карты.</w:t>
      </w:r>
    </w:p>
    <w:p w14:paraId="0E8392F5" w14:textId="3668AE77" w:rsidR="00A35194" w:rsidRPr="00FC1E3E" w:rsidRDefault="00044311" w:rsidP="009947AF">
      <w:pPr>
        <w:shd w:val="clear" w:color="FCFCFC" w:fill="FFFFFF"/>
        <w:spacing w:after="150"/>
        <w:jc w:val="both"/>
        <w:rPr>
          <w:sz w:val="28"/>
          <w:szCs w:val="28"/>
        </w:rPr>
      </w:pPr>
      <w:r w:rsidRPr="00FC1E3E">
        <w:rPr>
          <w:sz w:val="28"/>
          <w:szCs w:val="28"/>
        </w:rPr>
        <w:t xml:space="preserve">Любое средство визуализации может быть классифицировано по всем трем параметрам, т. е. по виду данных, с которым оно работает, по визуальным образам, которые оно может предоставлять, и по возможностям взаимодействия с этими визуальными образами. </w:t>
      </w:r>
      <w:r w:rsidRPr="00FC1E3E">
        <w:rPr>
          <w:sz w:val="28"/>
          <w:szCs w:val="28"/>
        </w:rPr>
        <w:lastRenderedPageBreak/>
        <w:t>Очевидно, что одно средство визуализации может поддерживать разные виды данных, разные визуальные образы и разные способы взаимодействия с образами.</w:t>
      </w:r>
    </w:p>
    <w:p w14:paraId="5D246602" w14:textId="49C1A338" w:rsidR="00895192" w:rsidRPr="00FC1E3E" w:rsidRDefault="00044311" w:rsidP="009947AF">
      <w:pPr>
        <w:pStyle w:val="a5"/>
        <w:jc w:val="both"/>
        <w:rPr>
          <w:b/>
          <w:bCs/>
          <w:sz w:val="28"/>
          <w:szCs w:val="28"/>
        </w:rPr>
      </w:pPr>
      <w:r w:rsidRPr="00FC1E3E">
        <w:rPr>
          <w:color w:val="000000"/>
          <w:sz w:val="28"/>
          <w:szCs w:val="28"/>
        </w:rPr>
        <w:t>Методы визуализации.</w:t>
      </w:r>
      <w:r w:rsidR="00FC1E3E" w:rsidRPr="00FC1E3E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FC1E3E">
        <w:rPr>
          <w:sz w:val="28"/>
          <w:szCs w:val="28"/>
          <w:lang w:val="ru-RU"/>
        </w:rPr>
        <w:t xml:space="preserve">Одним из методов визуализации является метод геометрических преобразований. </w:t>
      </w:r>
      <w:r w:rsidRPr="00FC1E3E">
        <w:rPr>
          <w:sz w:val="28"/>
          <w:szCs w:val="28"/>
        </w:rPr>
        <w:t xml:space="preserve">Основная идея методов геометрических преобразований </w:t>
      </w:r>
      <w:r w:rsidR="00323879" w:rsidRPr="00FC1E3E">
        <w:rPr>
          <w:sz w:val="28"/>
          <w:szCs w:val="28"/>
        </w:rPr>
        <w:t>–</w:t>
      </w:r>
      <w:r w:rsidRPr="00FC1E3E">
        <w:rPr>
          <w:sz w:val="28"/>
          <w:szCs w:val="28"/>
        </w:rPr>
        <w:t xml:space="preserve"> визуализировать преобразования и проекции данных в декартовом и в недекартовом геометрических пространствах.</w:t>
      </w:r>
      <w:r w:rsidRPr="00FC1E3E">
        <w:rPr>
          <w:sz w:val="28"/>
          <w:szCs w:val="28"/>
          <w:lang w:val="ru-RU"/>
        </w:rPr>
        <w:t xml:space="preserve"> </w:t>
      </w:r>
      <w:r w:rsidRPr="00FC1E3E">
        <w:rPr>
          <w:sz w:val="28"/>
          <w:szCs w:val="28"/>
          <w:lang w:val="en-US"/>
        </w:rPr>
        <w:t>Wolfram</w:t>
      </w:r>
      <w:r w:rsidRPr="00FC1E3E">
        <w:rPr>
          <w:sz w:val="28"/>
          <w:szCs w:val="28"/>
          <w:lang w:val="ru-RU"/>
        </w:rPr>
        <w:t xml:space="preserve"> позволяет выполнять следующие геометрические преобразования</w:t>
      </w:r>
      <w:r w:rsidRPr="00FC1E3E">
        <w:rPr>
          <w:sz w:val="28"/>
          <w:szCs w:val="28"/>
        </w:rPr>
        <w:t>:</w:t>
      </w:r>
    </w:p>
    <w:p w14:paraId="519AD00D" w14:textId="58ACF0FD" w:rsidR="007278AB" w:rsidRPr="009947AF" w:rsidRDefault="00044311" w:rsidP="009947AF">
      <w:pPr>
        <w:pStyle w:val="a5"/>
        <w:numPr>
          <w:ilvl w:val="0"/>
          <w:numId w:val="8"/>
        </w:numPr>
        <w:shd w:val="clear" w:color="FCFCFC" w:fill="FFFFFF"/>
        <w:spacing w:after="150"/>
        <w:jc w:val="both"/>
        <w:rPr>
          <w:sz w:val="28"/>
          <w:szCs w:val="28"/>
        </w:rPr>
      </w:pPr>
      <w:r w:rsidRPr="00FC1E3E">
        <w:rPr>
          <w:sz w:val="28"/>
          <w:szCs w:val="28"/>
        </w:rPr>
        <w:t>точки и матрицы;</w:t>
      </w:r>
      <w:r w:rsidRPr="009947AF">
        <w:rPr>
          <w:sz w:val="28"/>
          <w:szCs w:val="28"/>
        </w:rPr>
        <w:br/>
      </w:r>
      <w:r w:rsidR="004703C9" w:rsidRPr="00FC1E3E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51C9C20" wp14:editId="6483F541">
            <wp:extent cx="3909060" cy="24247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779" cy="24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743" w14:textId="58F88889" w:rsidR="00895192" w:rsidRPr="00FC1E3E" w:rsidRDefault="00AD207B" w:rsidP="009947AF">
      <w:pPr>
        <w:pStyle w:val="a5"/>
        <w:shd w:val="clear" w:color="FCFCFC" w:fill="FFFFFF"/>
        <w:spacing w:after="150"/>
        <w:ind w:left="720"/>
        <w:jc w:val="both"/>
        <w:rPr>
          <w:sz w:val="28"/>
          <w:szCs w:val="28"/>
        </w:rPr>
      </w:pPr>
      <w:r w:rsidRPr="00FC1E3E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A7068C5" wp14:editId="16E09E61">
            <wp:extent cx="5600700" cy="292936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67" cy="29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EBB0" w14:textId="31129F4D" w:rsidR="00895192" w:rsidRPr="00FC1E3E" w:rsidRDefault="00044311" w:rsidP="009947AF">
      <w:pPr>
        <w:pStyle w:val="a6"/>
        <w:numPr>
          <w:ilvl w:val="0"/>
          <w:numId w:val="8"/>
        </w:numPr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E3E">
        <w:rPr>
          <w:rFonts w:ascii="Times New Roman" w:hAnsi="Times New Roman" w:cs="Times New Roman"/>
          <w:sz w:val="28"/>
          <w:szCs w:val="28"/>
        </w:rPr>
        <w:lastRenderedPageBreak/>
        <w:t>поверхностные и объемные графики, контуры;</w:t>
      </w:r>
      <w:r w:rsidRPr="00FC1E3E">
        <w:rPr>
          <w:rFonts w:ascii="Times New Roman" w:hAnsi="Times New Roman" w:cs="Times New Roman"/>
          <w:sz w:val="28"/>
          <w:szCs w:val="28"/>
        </w:rPr>
        <w:br/>
      </w:r>
      <w:r w:rsidR="004131D0" w:rsidRPr="00FC1E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941C7" wp14:editId="3A28D231">
            <wp:extent cx="4968240" cy="3395717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7" cy="34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1D0" w:rsidRPr="00FC1E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61847" wp14:editId="72EEB0E2">
            <wp:extent cx="4587240" cy="339323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89" cy="34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C3C9" w14:textId="59ACEDE8" w:rsidR="00895192" w:rsidRPr="00FC1E3E" w:rsidRDefault="00895192" w:rsidP="009947AF">
      <w:pPr>
        <w:pStyle w:val="a6"/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FD1CF" w14:textId="77777777" w:rsidR="00895192" w:rsidRPr="00FC1E3E" w:rsidRDefault="00044311" w:rsidP="009947AF">
      <w:pPr>
        <w:pStyle w:val="a6"/>
        <w:numPr>
          <w:ilvl w:val="0"/>
          <w:numId w:val="8"/>
        </w:numPr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E3E">
        <w:rPr>
          <w:rFonts w:ascii="Times New Roman" w:hAnsi="Times New Roman" w:cs="Times New Roman"/>
          <w:sz w:val="28"/>
          <w:szCs w:val="28"/>
        </w:rPr>
        <w:t>параллельные координаты;</w:t>
      </w:r>
      <w:r w:rsidRPr="00FC1E3E">
        <w:rPr>
          <w:rFonts w:ascii="Times New Roman" w:hAnsi="Times New Roman" w:cs="Times New Roman"/>
          <w:sz w:val="28"/>
          <w:szCs w:val="28"/>
        </w:rPr>
        <w:br/>
      </w:r>
      <w:r w:rsidRPr="00FC1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BD32A6" wp14:editId="7E611035">
            <wp:extent cx="4427220" cy="245709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249" cy="24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944" w14:textId="4A72A17A" w:rsidR="00A35194" w:rsidRPr="009947AF" w:rsidRDefault="00044311" w:rsidP="009947AF">
      <w:pPr>
        <w:pStyle w:val="a6"/>
        <w:numPr>
          <w:ilvl w:val="0"/>
          <w:numId w:val="8"/>
        </w:numPr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E3E">
        <w:rPr>
          <w:rFonts w:ascii="Times New Roman" w:hAnsi="Times New Roman" w:cs="Times New Roman"/>
          <w:sz w:val="28"/>
          <w:szCs w:val="28"/>
        </w:rPr>
        <w:lastRenderedPageBreak/>
        <w:t>текстуры и растры.</w:t>
      </w:r>
      <w:r w:rsidRPr="00FC1E3E">
        <w:rPr>
          <w:rFonts w:ascii="Times New Roman" w:hAnsi="Times New Roman" w:cs="Times New Roman"/>
          <w:sz w:val="28"/>
          <w:szCs w:val="28"/>
        </w:rPr>
        <w:br/>
      </w:r>
      <w:r w:rsidRPr="00FC1E3E">
        <w:rPr>
          <w:rFonts w:ascii="Times New Roman" w:hAnsi="Times New Roman" w:cs="Times New Roman"/>
          <w:sz w:val="28"/>
          <w:szCs w:val="28"/>
        </w:rPr>
        <w:br/>
      </w:r>
      <w:r w:rsidR="003D1074" w:rsidRPr="00FC1E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8026A" wp14:editId="13C7096A">
            <wp:extent cx="5402580" cy="7112578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8" cy="71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503E" w14:textId="608FD271" w:rsidR="00895192" w:rsidRPr="00FC1E3E" w:rsidRDefault="00044311" w:rsidP="009947AF">
      <w:pPr>
        <w:pStyle w:val="a5"/>
        <w:jc w:val="both"/>
        <w:rPr>
          <w:b/>
          <w:bCs/>
          <w:color w:val="000000"/>
          <w:sz w:val="28"/>
          <w:szCs w:val="28"/>
          <w:lang w:val="ru-RU"/>
        </w:rPr>
      </w:pPr>
      <w:r w:rsidRPr="009947AF">
        <w:rPr>
          <w:color w:val="000000"/>
          <w:sz w:val="28"/>
          <w:szCs w:val="28"/>
        </w:rPr>
        <w:t>Отображение иконок.</w:t>
      </w:r>
      <w:r w:rsidR="00FC1E3E" w:rsidRPr="00FC1E3E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FC1E3E">
        <w:rPr>
          <w:sz w:val="28"/>
          <w:szCs w:val="28"/>
        </w:rPr>
        <w:t>Подход, основанный на отображении иконок, предполагает каждому объекту данных ставить в соответствие некоторую иконку. При этом атрибуты объекта должны отображаться различными визуальными свойствами иконок. Иконки могут комбинироваться в матрицы или графики и, таким образом, предоставляют возможность анализировать все объекты в целом.</w:t>
      </w:r>
    </w:p>
    <w:p w14:paraId="109231FD" w14:textId="77777777" w:rsidR="003D1074" w:rsidRPr="00FC1E3E" w:rsidRDefault="00044311" w:rsidP="009947AF">
      <w:pPr>
        <w:shd w:val="clear" w:color="FCFCFC" w:fill="FFFFFF"/>
        <w:spacing w:after="150"/>
        <w:jc w:val="both"/>
        <w:rPr>
          <w:sz w:val="28"/>
          <w:szCs w:val="28"/>
          <w:lang w:val="ru-RU"/>
        </w:rPr>
      </w:pPr>
      <w:r w:rsidRPr="00FC1E3E">
        <w:rPr>
          <w:sz w:val="28"/>
          <w:szCs w:val="28"/>
          <w:lang w:val="en-US"/>
        </w:rPr>
        <w:t>Wolfram</w:t>
      </w:r>
      <w:r w:rsidRPr="00FC1E3E">
        <w:rPr>
          <w:sz w:val="28"/>
          <w:szCs w:val="28"/>
          <w:lang w:val="ru-RU"/>
        </w:rPr>
        <w:t xml:space="preserve"> позволяет очень гибко манипулировать самыми различными видами иконок. И позволяет как рисовать их из пикселей прямо в коде:</w:t>
      </w:r>
    </w:p>
    <w:p w14:paraId="773744C5" w14:textId="0A559718" w:rsidR="00895192" w:rsidRPr="00FC1E3E" w:rsidRDefault="003D1074" w:rsidP="009947AF">
      <w:pPr>
        <w:shd w:val="clear" w:color="FCFCFC" w:fill="FFFFFF"/>
        <w:spacing w:after="150"/>
        <w:jc w:val="both"/>
        <w:rPr>
          <w:sz w:val="28"/>
          <w:szCs w:val="28"/>
          <w:lang w:val="ru-RU"/>
        </w:rPr>
      </w:pPr>
      <w:r w:rsidRPr="00FC1E3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FD30D8F" wp14:editId="7CAE652D">
            <wp:extent cx="3421380" cy="4228860"/>
            <wp:effectExtent l="0" t="0" r="762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813" cy="42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2923" w14:textId="21B07A6E" w:rsidR="00895192" w:rsidRPr="00FC1E3E" w:rsidRDefault="00044311" w:rsidP="009947AF">
      <w:pPr>
        <w:shd w:val="clear" w:color="FCFCFC" w:fill="FFFFFF"/>
        <w:spacing w:after="150"/>
        <w:jc w:val="both"/>
        <w:rPr>
          <w:sz w:val="28"/>
          <w:szCs w:val="28"/>
          <w:lang w:val="ru-RU"/>
        </w:rPr>
      </w:pPr>
      <w:r w:rsidRPr="00FC1E3E">
        <w:rPr>
          <w:color w:val="000000"/>
          <w:sz w:val="28"/>
          <w:szCs w:val="28"/>
        </w:rPr>
        <w:t xml:space="preserve"> </w:t>
      </w:r>
    </w:p>
    <w:p w14:paraId="6A74E905" w14:textId="77777777" w:rsidR="00895192" w:rsidRPr="00FC1E3E" w:rsidRDefault="00044311" w:rsidP="009947AF">
      <w:pPr>
        <w:shd w:val="clear" w:color="FCFCFC" w:fill="FFFFFF"/>
        <w:spacing w:after="150"/>
        <w:jc w:val="both"/>
        <w:rPr>
          <w:sz w:val="28"/>
          <w:szCs w:val="28"/>
          <w:lang w:val="ru-RU"/>
        </w:rPr>
      </w:pPr>
      <w:r w:rsidRPr="00FC1E3E">
        <w:rPr>
          <w:sz w:val="28"/>
          <w:szCs w:val="28"/>
          <w:lang w:val="ru-RU"/>
        </w:rPr>
        <w:t>Так и импортировать файлы с изображениями:</w:t>
      </w:r>
    </w:p>
    <w:p w14:paraId="6CE947D0" w14:textId="51C78C2F" w:rsidR="00895192" w:rsidRPr="00FC1E3E" w:rsidRDefault="00044311" w:rsidP="009947AF">
      <w:pPr>
        <w:pStyle w:val="a5"/>
        <w:jc w:val="both"/>
        <w:rPr>
          <w:color w:val="000000"/>
          <w:sz w:val="28"/>
          <w:szCs w:val="28"/>
          <w:lang w:val="ru-RU"/>
        </w:rPr>
      </w:pPr>
      <w:r w:rsidRPr="00FC1E3E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36249EB" wp14:editId="1FE93CA0">
            <wp:extent cx="2682240" cy="1903042"/>
            <wp:effectExtent l="0" t="0" r="381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392" cy="19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D2D" w14:textId="6257DB43" w:rsidR="00895192" w:rsidRPr="00FC1E3E" w:rsidRDefault="00044311" w:rsidP="009947AF">
      <w:pPr>
        <w:pStyle w:val="a5"/>
        <w:jc w:val="both"/>
        <w:rPr>
          <w:b/>
          <w:bCs/>
          <w:color w:val="000000"/>
          <w:sz w:val="28"/>
          <w:szCs w:val="28"/>
        </w:rPr>
      </w:pPr>
      <w:r w:rsidRPr="009947AF">
        <w:rPr>
          <w:color w:val="000000"/>
          <w:sz w:val="28"/>
          <w:szCs w:val="28"/>
        </w:rPr>
        <w:t>Иерархические образы.</w:t>
      </w:r>
      <w:r w:rsidR="00FC1E3E" w:rsidRPr="00FC1E3E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FC1E3E">
        <w:rPr>
          <w:color w:val="000000" w:themeColor="text1"/>
          <w:sz w:val="28"/>
          <w:szCs w:val="28"/>
        </w:rPr>
        <w:t xml:space="preserve">Иерархические образы используются для отображения иерархий и отношений в данных. </w:t>
      </w:r>
    </w:p>
    <w:p w14:paraId="45D660AA" w14:textId="77777777" w:rsidR="00895192" w:rsidRPr="00FC1E3E" w:rsidRDefault="00044311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  <w:lang w:val="ru-RU"/>
        </w:rPr>
      </w:pPr>
      <w:r w:rsidRPr="00FC1E3E">
        <w:rPr>
          <w:color w:val="000000" w:themeColor="text1"/>
          <w:sz w:val="28"/>
          <w:szCs w:val="28"/>
          <w:lang w:val="en-US"/>
        </w:rPr>
        <w:t>Wolfram</w:t>
      </w:r>
      <w:r w:rsidRPr="00FC1E3E">
        <w:rPr>
          <w:color w:val="000000" w:themeColor="text1"/>
          <w:sz w:val="28"/>
          <w:szCs w:val="28"/>
          <w:lang w:val="ru-RU"/>
        </w:rPr>
        <w:t xml:space="preserve"> позволяет работать с такими типами иерархических данных как:</w:t>
      </w:r>
    </w:p>
    <w:p w14:paraId="4C472104" w14:textId="77777777" w:rsidR="00895192" w:rsidRPr="00FC1E3E" w:rsidRDefault="00044311" w:rsidP="009947AF">
      <w:pPr>
        <w:pStyle w:val="a6"/>
        <w:numPr>
          <w:ilvl w:val="0"/>
          <w:numId w:val="9"/>
        </w:numPr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Графы</w:t>
      </w:r>
    </w:p>
    <w:p w14:paraId="5FCA6653" w14:textId="77777777" w:rsidR="00895192" w:rsidRPr="00FC1E3E" w:rsidRDefault="00044311" w:rsidP="009947AF">
      <w:pPr>
        <w:pStyle w:val="a6"/>
        <w:numPr>
          <w:ilvl w:val="0"/>
          <w:numId w:val="9"/>
        </w:numPr>
        <w:shd w:val="clear" w:color="FCFCFC" w:fill="FFFFFF"/>
        <w:spacing w:after="15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Деревья</w:t>
      </w:r>
    </w:p>
    <w:p w14:paraId="72C4701E" w14:textId="77777777" w:rsidR="00895192" w:rsidRPr="00FC1E3E" w:rsidRDefault="00044311" w:rsidP="009947AF">
      <w:pPr>
        <w:pStyle w:val="intro"/>
        <w:shd w:val="clear" w:color="auto" w:fill="FFFFFF"/>
        <w:spacing w:before="300" w:beforeAutospacing="0"/>
        <w:jc w:val="both"/>
        <w:rPr>
          <w:color w:val="000000" w:themeColor="text1"/>
          <w:sz w:val="28"/>
          <w:szCs w:val="28"/>
        </w:rPr>
      </w:pPr>
      <w:r w:rsidRPr="00FC1E3E">
        <w:rPr>
          <w:color w:val="000000" w:themeColor="text1"/>
          <w:sz w:val="28"/>
          <w:szCs w:val="28"/>
        </w:rPr>
        <w:t>Система</w:t>
      </w:r>
      <w:r w:rsidRPr="00FC1E3E">
        <w:rPr>
          <w:i/>
          <w:iCs/>
          <w:color w:val="000000" w:themeColor="text1"/>
          <w:sz w:val="28"/>
          <w:szCs w:val="28"/>
        </w:rPr>
        <w:t> Mathematica</w:t>
      </w:r>
      <w:r w:rsidRPr="00FC1E3E">
        <w:rPr>
          <w:color w:val="000000" w:themeColor="text1"/>
          <w:sz w:val="28"/>
          <w:szCs w:val="28"/>
        </w:rPr>
        <w:t> предоставляет современную функциональность для анализа и синтезирования графов и сетей. При работе с графами доступны следующие возможности:</w:t>
      </w:r>
    </w:p>
    <w:p w14:paraId="750E134D" w14:textId="77777777" w:rsidR="00895192" w:rsidRPr="00FC1E3E" w:rsidRDefault="00044311" w:rsidP="009947AF">
      <w:pPr>
        <w:pStyle w:val="intro"/>
        <w:numPr>
          <w:ilvl w:val="0"/>
          <w:numId w:val="10"/>
        </w:numPr>
        <w:shd w:val="clear" w:color="auto" w:fill="FFFFFF"/>
        <w:spacing w:before="300" w:beforeAutospacing="0" w:after="0"/>
        <w:ind w:left="709"/>
        <w:jc w:val="both"/>
        <w:rPr>
          <w:color w:val="000000" w:themeColor="text1"/>
          <w:sz w:val="28"/>
          <w:szCs w:val="28"/>
        </w:rPr>
      </w:pPr>
      <w:r w:rsidRPr="00FC1E3E">
        <w:rPr>
          <w:color w:val="000000" w:themeColor="text1"/>
          <w:sz w:val="28"/>
          <w:szCs w:val="28"/>
        </w:rPr>
        <w:t>Поддержка ориентированных, неориентированных и взвешенных графов.</w:t>
      </w:r>
    </w:p>
    <w:p w14:paraId="38075A19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Непосредственная поддержка случайных графовых распределений. </w:t>
      </w:r>
    </w:p>
    <w:p w14:paraId="0D1844EE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Обширная коллекция операций на графах и операций по изменению графов.  </w:t>
      </w:r>
    </w:p>
    <w:p w14:paraId="77191BC0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Поддержка теоретико-множественных операций на графах и операций, заданных булевыми выражениями.  </w:t>
      </w:r>
    </w:p>
    <w:p w14:paraId="194A84EC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>Выделение графовых элементов и подграфов с помощью языка шаблонов системы </w:t>
      </w:r>
      <w:r w:rsidRPr="00FC1E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Mathematica</w:t>
      </w: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DA0210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Всеобъемлющий набор предикатов для тестирования свойств графов. </w:t>
      </w:r>
    </w:p>
    <w:p w14:paraId="788DFFB8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Эффективное тестирование изоморфности графов. </w:t>
      </w:r>
    </w:p>
    <w:p w14:paraId="7A9822DC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>Локальные и глобальные структурные свойства, включая компоненты накрытия и сопоставления.</w:t>
      </w:r>
    </w:p>
    <w:p w14:paraId="397E5D37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15 метрик и мер центральности для квалифицирования графов и сетей. </w:t>
      </w:r>
    </w:p>
    <w:p w14:paraId="3FCAD43B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Эффективные функции нахождения кратчайшего пути, циклов и маршрутов. </w:t>
      </w:r>
    </w:p>
    <w:p w14:paraId="633CBFB0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Мультипарадигмальный подход к графовому программированию с использованием матричной, оптимизационной или булевой подсистем.  </w:t>
      </w:r>
    </w:p>
    <w:p w14:paraId="2C929E20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алгоритмы поиска в глубину и в ширину, обладающие гибким программным интерфейсом.  </w:t>
      </w:r>
    </w:p>
    <w:p w14:paraId="0FC90DA4" w14:textId="77777777" w:rsidR="00895192" w:rsidRPr="00FC1E3E" w:rsidRDefault="00044311" w:rsidP="009947AF">
      <w:pPr>
        <w:pStyle w:val="a6"/>
        <w:numPr>
          <w:ilvl w:val="0"/>
          <w:numId w:val="10"/>
        </w:num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Поддержка произвольных свойств элементов </w:t>
      </w:r>
      <w:bookmarkStart w:id="0" w:name="OLE_LINK1"/>
      <w:bookmarkStart w:id="1" w:name="OLE_LINK2"/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>графа</w:t>
      </w:r>
      <w:bookmarkEnd w:id="0"/>
      <w:bookmarkEnd w:id="1"/>
      <w:r w:rsidRPr="00FC1E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C1E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C1E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</w:p>
    <w:p w14:paraId="06E86724" w14:textId="0B4CD8BD" w:rsidR="00895192" w:rsidRPr="00FC1E3E" w:rsidRDefault="00044311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  <w:lang w:val="ru-RU"/>
        </w:rPr>
      </w:pPr>
      <w:r w:rsidRPr="00FC1E3E">
        <w:rPr>
          <w:color w:val="000000" w:themeColor="text1"/>
          <w:sz w:val="28"/>
          <w:szCs w:val="28"/>
          <w:lang w:val="ru-RU"/>
        </w:rPr>
        <w:t xml:space="preserve">Пример построения </w:t>
      </w:r>
      <w:r w:rsidR="006A6D8A" w:rsidRPr="00FC1E3E">
        <w:rPr>
          <w:color w:val="000000" w:themeColor="text1"/>
          <w:sz w:val="28"/>
          <w:szCs w:val="28"/>
        </w:rPr>
        <w:t>графа</w:t>
      </w:r>
      <w:r w:rsidRPr="00FC1E3E">
        <w:rPr>
          <w:color w:val="000000" w:themeColor="text1"/>
          <w:sz w:val="28"/>
          <w:szCs w:val="28"/>
          <w:lang w:val="ru-RU"/>
        </w:rPr>
        <w:t>:</w:t>
      </w:r>
    </w:p>
    <w:p w14:paraId="1CC982CF" w14:textId="059E4A92" w:rsidR="00895192" w:rsidRPr="00FC1E3E" w:rsidRDefault="006A6D8A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  <w:lang w:val="ru-RU"/>
        </w:rPr>
      </w:pPr>
      <w:r w:rsidRPr="00FC1E3E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49F843B" wp14:editId="7FB5D236">
            <wp:extent cx="5181600" cy="26342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26" cy="26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18C" w14:textId="2AA99E69" w:rsidR="00895192" w:rsidRPr="009947AF" w:rsidRDefault="00044311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  <w:lang w:val="en-US"/>
        </w:rPr>
      </w:pPr>
      <w:r w:rsidRPr="00FC1E3E">
        <w:rPr>
          <w:color w:val="000000" w:themeColor="text1"/>
          <w:sz w:val="28"/>
          <w:szCs w:val="28"/>
          <w:lang w:val="ru-RU"/>
        </w:rPr>
        <w:t>Деревья являются частными случаями графов, исходя из этого можно сделать вывод что для деревьев доступны такие же операции, как и для графов. Пример построения</w:t>
      </w:r>
      <w:r w:rsidR="00FC1E3E">
        <w:rPr>
          <w:color w:val="000000" w:themeColor="text1"/>
          <w:sz w:val="28"/>
          <w:szCs w:val="28"/>
          <w:lang w:val="en-US"/>
        </w:rPr>
        <w:t xml:space="preserve"> </w:t>
      </w:r>
      <w:r w:rsidRPr="00FC1E3E">
        <w:rPr>
          <w:color w:val="000000" w:themeColor="text1"/>
          <w:sz w:val="28"/>
          <w:szCs w:val="28"/>
          <w:lang w:val="ru-RU"/>
        </w:rPr>
        <w:t xml:space="preserve">дерева: </w:t>
      </w:r>
      <w:r w:rsidR="006A6D8A" w:rsidRPr="00FC1E3E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9A455CD" wp14:editId="5A31DC20">
            <wp:extent cx="6335473" cy="255637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8"/>
                    <a:stretch/>
                  </pic:blipFill>
                  <pic:spPr bwMode="auto">
                    <a:xfrm>
                      <a:off x="0" y="0"/>
                      <a:ext cx="6340569" cy="255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A628" w14:textId="77777777" w:rsidR="009947AF" w:rsidRDefault="009947AF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  <w:lang w:val="ru-RU"/>
        </w:rPr>
      </w:pPr>
    </w:p>
    <w:p w14:paraId="6BEC9D98" w14:textId="482EFADC" w:rsidR="004703C9" w:rsidRPr="00FC1E3E" w:rsidRDefault="00044311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</w:rPr>
      </w:pPr>
      <w:r w:rsidRPr="00FC1E3E">
        <w:rPr>
          <w:color w:val="000000" w:themeColor="text1"/>
          <w:sz w:val="28"/>
          <w:szCs w:val="28"/>
          <w:lang w:val="ru-RU"/>
        </w:rPr>
        <w:lastRenderedPageBreak/>
        <w:t>Так же можно строить фрактальные деревья:</w:t>
      </w:r>
      <w:r w:rsidRPr="00FC1E3E">
        <w:rPr>
          <w:color w:val="000000" w:themeColor="text1"/>
          <w:sz w:val="28"/>
          <w:szCs w:val="28"/>
        </w:rPr>
        <w:t xml:space="preserve"> </w:t>
      </w:r>
    </w:p>
    <w:p w14:paraId="545E8A75" w14:textId="10F396CB" w:rsidR="00895192" w:rsidRPr="00FC1E3E" w:rsidRDefault="004703C9" w:rsidP="009947AF">
      <w:pPr>
        <w:shd w:val="clear" w:color="FCFCFC" w:fill="FFFFFF"/>
        <w:spacing w:after="150"/>
        <w:jc w:val="both"/>
        <w:rPr>
          <w:color w:val="000000" w:themeColor="text1"/>
          <w:sz w:val="28"/>
          <w:szCs w:val="28"/>
        </w:rPr>
      </w:pPr>
      <w:r w:rsidRPr="00FC1E3E">
        <w:rPr>
          <w:noProof/>
          <w:color w:val="000000" w:themeColor="text1"/>
          <w:sz w:val="28"/>
          <w:szCs w:val="28"/>
        </w:rPr>
        <w:drawing>
          <wp:inline distT="0" distB="0" distL="0" distR="0" wp14:anchorId="5E0C595C" wp14:editId="4F4BDD09">
            <wp:extent cx="5021580" cy="5256153"/>
            <wp:effectExtent l="0" t="0" r="762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03" cy="52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9B6C" w14:textId="1C3305F2" w:rsidR="00895192" w:rsidRPr="00FC1E3E" w:rsidRDefault="00895192" w:rsidP="009947AF">
      <w:pPr>
        <w:shd w:val="clear" w:color="FCFCFC" w:fill="FFFFFF"/>
        <w:spacing w:after="150"/>
        <w:jc w:val="both"/>
        <w:rPr>
          <w:color w:val="000000"/>
          <w:sz w:val="28"/>
          <w:szCs w:val="28"/>
          <w:lang w:val="en-US"/>
        </w:rPr>
      </w:pPr>
    </w:p>
    <w:p w14:paraId="6C77D713" w14:textId="77777777" w:rsidR="00A35194" w:rsidRPr="00FC1E3E" w:rsidRDefault="00A35194" w:rsidP="009947AF">
      <w:pPr>
        <w:shd w:val="clear" w:color="FCFCFC" w:fill="FFFFFF"/>
        <w:spacing w:after="150"/>
        <w:jc w:val="both"/>
        <w:rPr>
          <w:color w:val="000000"/>
          <w:sz w:val="28"/>
          <w:szCs w:val="28"/>
          <w:lang w:val="en-US"/>
        </w:rPr>
      </w:pPr>
    </w:p>
    <w:sectPr w:rsidR="00A35194" w:rsidRPr="00FC1E3E" w:rsidSect="00A35194">
      <w:pgSz w:w="11906" w:h="16838"/>
      <w:pgMar w:top="567" w:right="424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497AF" w14:textId="77777777" w:rsidR="004D1BEC" w:rsidRDefault="004D1BEC">
      <w:r>
        <w:separator/>
      </w:r>
    </w:p>
  </w:endnote>
  <w:endnote w:type="continuationSeparator" w:id="0">
    <w:p w14:paraId="0778FFA7" w14:textId="77777777" w:rsidR="004D1BEC" w:rsidRDefault="004D1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FTI1200">
    <w:altName w:val="Times New Roman"/>
    <w:charset w:val="00"/>
    <w:family w:val="roman"/>
    <w:pitch w:val="default"/>
  </w:font>
  <w:font w:name="SFBX1200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353BF" w14:textId="77777777" w:rsidR="004D1BEC" w:rsidRDefault="004D1BEC">
      <w:r>
        <w:separator/>
      </w:r>
    </w:p>
  </w:footnote>
  <w:footnote w:type="continuationSeparator" w:id="0">
    <w:p w14:paraId="4A8ADBC2" w14:textId="77777777" w:rsidR="004D1BEC" w:rsidRDefault="004D1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D859CB"/>
    <w:multiLevelType w:val="singleLevel"/>
    <w:tmpl w:val="858A8A32"/>
    <w:lvl w:ilvl="0">
      <w:start w:val="7"/>
      <w:numFmt w:val="decimal"/>
      <w:suff w:val="space"/>
      <w:lvlText w:val="%1)"/>
      <w:lvlJc w:val="left"/>
      <w:rPr>
        <w:rFonts w:hint="default"/>
        <w:b/>
        <w:bCs/>
        <w:sz w:val="28"/>
        <w:szCs w:val="28"/>
      </w:rPr>
    </w:lvl>
  </w:abstractNum>
  <w:abstractNum w:abstractNumId="1" w15:restartNumberingAfterBreak="0">
    <w:nsid w:val="0A95317C"/>
    <w:multiLevelType w:val="multilevel"/>
    <w:tmpl w:val="0A9531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718D5"/>
    <w:multiLevelType w:val="multilevel"/>
    <w:tmpl w:val="0D3718D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523CF"/>
    <w:multiLevelType w:val="multilevel"/>
    <w:tmpl w:val="10B523C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10668"/>
    <w:multiLevelType w:val="hybridMultilevel"/>
    <w:tmpl w:val="CAD28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711E3"/>
    <w:multiLevelType w:val="multilevel"/>
    <w:tmpl w:val="2C2711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321EC"/>
    <w:multiLevelType w:val="singleLevel"/>
    <w:tmpl w:val="427321EC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45CA2653"/>
    <w:multiLevelType w:val="multilevel"/>
    <w:tmpl w:val="45CA26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A6271"/>
    <w:multiLevelType w:val="multilevel"/>
    <w:tmpl w:val="4A2A627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54017"/>
    <w:multiLevelType w:val="multilevel"/>
    <w:tmpl w:val="4C4540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26001"/>
    <w:multiLevelType w:val="multilevel"/>
    <w:tmpl w:val="5252600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A5280"/>
    <w:multiLevelType w:val="multilevel"/>
    <w:tmpl w:val="63EA52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A64233"/>
    <w:multiLevelType w:val="hybridMultilevel"/>
    <w:tmpl w:val="AA947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E12DD"/>
    <w:multiLevelType w:val="multilevel"/>
    <w:tmpl w:val="72CE12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AB322D"/>
    <w:multiLevelType w:val="multilevel"/>
    <w:tmpl w:val="7BAB322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65821">
    <w:abstractNumId w:val="3"/>
  </w:num>
  <w:num w:numId="2" w16cid:durableId="1974014789">
    <w:abstractNumId w:val="7"/>
  </w:num>
  <w:num w:numId="3" w16cid:durableId="1556623607">
    <w:abstractNumId w:val="10"/>
  </w:num>
  <w:num w:numId="4" w16cid:durableId="1601797040">
    <w:abstractNumId w:val="9"/>
  </w:num>
  <w:num w:numId="5" w16cid:durableId="2140804292">
    <w:abstractNumId w:val="2"/>
  </w:num>
  <w:num w:numId="6" w16cid:durableId="567614886">
    <w:abstractNumId w:val="5"/>
  </w:num>
  <w:num w:numId="7" w16cid:durableId="721565815">
    <w:abstractNumId w:val="1"/>
  </w:num>
  <w:num w:numId="8" w16cid:durableId="1032152610">
    <w:abstractNumId w:val="14"/>
  </w:num>
  <w:num w:numId="9" w16cid:durableId="1290821513">
    <w:abstractNumId w:val="13"/>
  </w:num>
  <w:num w:numId="10" w16cid:durableId="1137067633">
    <w:abstractNumId w:val="8"/>
  </w:num>
  <w:num w:numId="11" w16cid:durableId="874151382">
    <w:abstractNumId w:val="6"/>
  </w:num>
  <w:num w:numId="12" w16cid:durableId="1838685932">
    <w:abstractNumId w:val="11"/>
  </w:num>
  <w:num w:numId="13" w16cid:durableId="1122191479">
    <w:abstractNumId w:val="0"/>
  </w:num>
  <w:num w:numId="14" w16cid:durableId="1426801971">
    <w:abstractNumId w:val="4"/>
  </w:num>
  <w:num w:numId="15" w16cid:durableId="15718851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54C"/>
    <w:rsid w:val="00003499"/>
    <w:rsid w:val="00016236"/>
    <w:rsid w:val="00031AC9"/>
    <w:rsid w:val="00044311"/>
    <w:rsid w:val="00053B24"/>
    <w:rsid w:val="00057182"/>
    <w:rsid w:val="00057ED8"/>
    <w:rsid w:val="0007302A"/>
    <w:rsid w:val="00083190"/>
    <w:rsid w:val="0008611F"/>
    <w:rsid w:val="00095299"/>
    <w:rsid w:val="000A5125"/>
    <w:rsid w:val="000A7075"/>
    <w:rsid w:val="000C0838"/>
    <w:rsid w:val="000D0007"/>
    <w:rsid w:val="000D68E0"/>
    <w:rsid w:val="000F0F05"/>
    <w:rsid w:val="000F711E"/>
    <w:rsid w:val="001043D7"/>
    <w:rsid w:val="00106108"/>
    <w:rsid w:val="00152006"/>
    <w:rsid w:val="00165F39"/>
    <w:rsid w:val="00173880"/>
    <w:rsid w:val="00183867"/>
    <w:rsid w:val="0018584D"/>
    <w:rsid w:val="001905BE"/>
    <w:rsid w:val="001930DA"/>
    <w:rsid w:val="001A0FA6"/>
    <w:rsid w:val="001A4767"/>
    <w:rsid w:val="001C1860"/>
    <w:rsid w:val="001C3C70"/>
    <w:rsid w:val="001C52EA"/>
    <w:rsid w:val="001E58C9"/>
    <w:rsid w:val="00202304"/>
    <w:rsid w:val="0020297C"/>
    <w:rsid w:val="00220855"/>
    <w:rsid w:val="00222FCF"/>
    <w:rsid w:val="002459F3"/>
    <w:rsid w:val="00245B25"/>
    <w:rsid w:val="0026438D"/>
    <w:rsid w:val="0027060E"/>
    <w:rsid w:val="002714F8"/>
    <w:rsid w:val="00285685"/>
    <w:rsid w:val="00294B9C"/>
    <w:rsid w:val="002B3246"/>
    <w:rsid w:val="002C218A"/>
    <w:rsid w:val="002C2F65"/>
    <w:rsid w:val="002F5142"/>
    <w:rsid w:val="00300406"/>
    <w:rsid w:val="0030198C"/>
    <w:rsid w:val="00302166"/>
    <w:rsid w:val="00323879"/>
    <w:rsid w:val="003277CC"/>
    <w:rsid w:val="00327FA4"/>
    <w:rsid w:val="003317CE"/>
    <w:rsid w:val="00353360"/>
    <w:rsid w:val="0035697B"/>
    <w:rsid w:val="00365D3C"/>
    <w:rsid w:val="00376631"/>
    <w:rsid w:val="003A226A"/>
    <w:rsid w:val="003B5EDE"/>
    <w:rsid w:val="003D1074"/>
    <w:rsid w:val="003F5AAE"/>
    <w:rsid w:val="00402F9D"/>
    <w:rsid w:val="00404F47"/>
    <w:rsid w:val="00407DF4"/>
    <w:rsid w:val="00410728"/>
    <w:rsid w:val="004131D0"/>
    <w:rsid w:val="00413986"/>
    <w:rsid w:val="00435982"/>
    <w:rsid w:val="00437BCF"/>
    <w:rsid w:val="00462DF2"/>
    <w:rsid w:val="0046456C"/>
    <w:rsid w:val="00465913"/>
    <w:rsid w:val="004659C5"/>
    <w:rsid w:val="004703C9"/>
    <w:rsid w:val="004715ED"/>
    <w:rsid w:val="00482B6F"/>
    <w:rsid w:val="00495E30"/>
    <w:rsid w:val="004A0850"/>
    <w:rsid w:val="004A78A4"/>
    <w:rsid w:val="004B1513"/>
    <w:rsid w:val="004D1BEC"/>
    <w:rsid w:val="004F0678"/>
    <w:rsid w:val="004F358E"/>
    <w:rsid w:val="0052235B"/>
    <w:rsid w:val="00540EB0"/>
    <w:rsid w:val="005649C1"/>
    <w:rsid w:val="00575DC5"/>
    <w:rsid w:val="00580717"/>
    <w:rsid w:val="005822F2"/>
    <w:rsid w:val="0059409A"/>
    <w:rsid w:val="005A0854"/>
    <w:rsid w:val="005B444C"/>
    <w:rsid w:val="005C302D"/>
    <w:rsid w:val="005D415B"/>
    <w:rsid w:val="005F2B28"/>
    <w:rsid w:val="005F58F6"/>
    <w:rsid w:val="00611B82"/>
    <w:rsid w:val="00611CBE"/>
    <w:rsid w:val="00624762"/>
    <w:rsid w:val="00625D58"/>
    <w:rsid w:val="00660B9C"/>
    <w:rsid w:val="00663AC8"/>
    <w:rsid w:val="0066400E"/>
    <w:rsid w:val="00672878"/>
    <w:rsid w:val="00680937"/>
    <w:rsid w:val="00682BB5"/>
    <w:rsid w:val="00693BF8"/>
    <w:rsid w:val="006A6D8A"/>
    <w:rsid w:val="006B7093"/>
    <w:rsid w:val="006D6062"/>
    <w:rsid w:val="00702B68"/>
    <w:rsid w:val="00726854"/>
    <w:rsid w:val="007278AB"/>
    <w:rsid w:val="00730CB5"/>
    <w:rsid w:val="007470DC"/>
    <w:rsid w:val="00765D8A"/>
    <w:rsid w:val="007816EF"/>
    <w:rsid w:val="00781DE7"/>
    <w:rsid w:val="007B3E4C"/>
    <w:rsid w:val="007B4EA5"/>
    <w:rsid w:val="007E14F6"/>
    <w:rsid w:val="00801FC3"/>
    <w:rsid w:val="00805BF1"/>
    <w:rsid w:val="0080743C"/>
    <w:rsid w:val="008242F1"/>
    <w:rsid w:val="00833188"/>
    <w:rsid w:val="00841A22"/>
    <w:rsid w:val="00876104"/>
    <w:rsid w:val="00895192"/>
    <w:rsid w:val="008B06BB"/>
    <w:rsid w:val="008B447E"/>
    <w:rsid w:val="008B5FFD"/>
    <w:rsid w:val="008C5BE8"/>
    <w:rsid w:val="008C77D0"/>
    <w:rsid w:val="008F670F"/>
    <w:rsid w:val="0090319B"/>
    <w:rsid w:val="009130DF"/>
    <w:rsid w:val="0092778D"/>
    <w:rsid w:val="00955E57"/>
    <w:rsid w:val="00972205"/>
    <w:rsid w:val="00977747"/>
    <w:rsid w:val="009947AF"/>
    <w:rsid w:val="00997D62"/>
    <w:rsid w:val="009A766C"/>
    <w:rsid w:val="009D4380"/>
    <w:rsid w:val="00A277BE"/>
    <w:rsid w:val="00A35194"/>
    <w:rsid w:val="00A400AC"/>
    <w:rsid w:val="00A605F8"/>
    <w:rsid w:val="00A63E75"/>
    <w:rsid w:val="00A671E8"/>
    <w:rsid w:val="00A67D7A"/>
    <w:rsid w:val="00A81D6A"/>
    <w:rsid w:val="00A9510F"/>
    <w:rsid w:val="00A964E9"/>
    <w:rsid w:val="00AB3C47"/>
    <w:rsid w:val="00AD207B"/>
    <w:rsid w:val="00AD6BC0"/>
    <w:rsid w:val="00AE6AA9"/>
    <w:rsid w:val="00B01CE6"/>
    <w:rsid w:val="00B3536D"/>
    <w:rsid w:val="00B417FD"/>
    <w:rsid w:val="00B44D02"/>
    <w:rsid w:val="00B549A1"/>
    <w:rsid w:val="00B70963"/>
    <w:rsid w:val="00B912FB"/>
    <w:rsid w:val="00BB4300"/>
    <w:rsid w:val="00BB5CA4"/>
    <w:rsid w:val="00BC0581"/>
    <w:rsid w:val="00BD0454"/>
    <w:rsid w:val="00BD29AE"/>
    <w:rsid w:val="00BD70F7"/>
    <w:rsid w:val="00BD75BE"/>
    <w:rsid w:val="00BD7DD2"/>
    <w:rsid w:val="00BF129E"/>
    <w:rsid w:val="00C061F3"/>
    <w:rsid w:val="00C34D0A"/>
    <w:rsid w:val="00C44436"/>
    <w:rsid w:val="00C46994"/>
    <w:rsid w:val="00C80DFF"/>
    <w:rsid w:val="00C86801"/>
    <w:rsid w:val="00CC00AA"/>
    <w:rsid w:val="00CE1478"/>
    <w:rsid w:val="00CE6DB3"/>
    <w:rsid w:val="00CF301C"/>
    <w:rsid w:val="00D13C66"/>
    <w:rsid w:val="00D22475"/>
    <w:rsid w:val="00D27787"/>
    <w:rsid w:val="00D354C9"/>
    <w:rsid w:val="00D46342"/>
    <w:rsid w:val="00D60645"/>
    <w:rsid w:val="00D64E0C"/>
    <w:rsid w:val="00D7790C"/>
    <w:rsid w:val="00D869F6"/>
    <w:rsid w:val="00DA5B9E"/>
    <w:rsid w:val="00DC4FB2"/>
    <w:rsid w:val="00DC7982"/>
    <w:rsid w:val="00DE065B"/>
    <w:rsid w:val="00DF021D"/>
    <w:rsid w:val="00E00ED3"/>
    <w:rsid w:val="00E06D96"/>
    <w:rsid w:val="00E12D27"/>
    <w:rsid w:val="00E228EC"/>
    <w:rsid w:val="00E238E6"/>
    <w:rsid w:val="00E4054C"/>
    <w:rsid w:val="00E55C6E"/>
    <w:rsid w:val="00E76AA5"/>
    <w:rsid w:val="00E9568C"/>
    <w:rsid w:val="00EA615A"/>
    <w:rsid w:val="00EA6C38"/>
    <w:rsid w:val="00EE09FD"/>
    <w:rsid w:val="00F14AA5"/>
    <w:rsid w:val="00F4464C"/>
    <w:rsid w:val="00F65F80"/>
    <w:rsid w:val="00F74396"/>
    <w:rsid w:val="00F92346"/>
    <w:rsid w:val="00F93B9B"/>
    <w:rsid w:val="00F9593C"/>
    <w:rsid w:val="00F96622"/>
    <w:rsid w:val="00FA5C7D"/>
    <w:rsid w:val="00FC1E3E"/>
    <w:rsid w:val="00FE50E6"/>
    <w:rsid w:val="02166659"/>
    <w:rsid w:val="02CE7727"/>
    <w:rsid w:val="042152E9"/>
    <w:rsid w:val="04900ECA"/>
    <w:rsid w:val="05424BCA"/>
    <w:rsid w:val="056656F0"/>
    <w:rsid w:val="05B0360F"/>
    <w:rsid w:val="06282545"/>
    <w:rsid w:val="07E50DC6"/>
    <w:rsid w:val="08DC03D8"/>
    <w:rsid w:val="09D92AD1"/>
    <w:rsid w:val="0B7830C4"/>
    <w:rsid w:val="0B7F225D"/>
    <w:rsid w:val="0D456D3A"/>
    <w:rsid w:val="0D464111"/>
    <w:rsid w:val="0D9952E4"/>
    <w:rsid w:val="0DA40480"/>
    <w:rsid w:val="0DEF4C0E"/>
    <w:rsid w:val="0DF7172F"/>
    <w:rsid w:val="0E6E151A"/>
    <w:rsid w:val="0ED021A5"/>
    <w:rsid w:val="0EEC1D6F"/>
    <w:rsid w:val="10101BDF"/>
    <w:rsid w:val="103311DA"/>
    <w:rsid w:val="11625B49"/>
    <w:rsid w:val="125D389C"/>
    <w:rsid w:val="13E85A30"/>
    <w:rsid w:val="14B468DB"/>
    <w:rsid w:val="15184CB1"/>
    <w:rsid w:val="1560316D"/>
    <w:rsid w:val="178D359E"/>
    <w:rsid w:val="17B43D5E"/>
    <w:rsid w:val="18393C30"/>
    <w:rsid w:val="184952D6"/>
    <w:rsid w:val="18F01FBC"/>
    <w:rsid w:val="19D72E6E"/>
    <w:rsid w:val="1D704848"/>
    <w:rsid w:val="1E3C474A"/>
    <w:rsid w:val="1EDC000F"/>
    <w:rsid w:val="1FA36C00"/>
    <w:rsid w:val="1FC26CD9"/>
    <w:rsid w:val="20296E0D"/>
    <w:rsid w:val="21340369"/>
    <w:rsid w:val="214F623F"/>
    <w:rsid w:val="22297A4B"/>
    <w:rsid w:val="24F717A4"/>
    <w:rsid w:val="25083215"/>
    <w:rsid w:val="25E77596"/>
    <w:rsid w:val="264D56FB"/>
    <w:rsid w:val="26D657A4"/>
    <w:rsid w:val="2747402B"/>
    <w:rsid w:val="27D324B2"/>
    <w:rsid w:val="28726BDA"/>
    <w:rsid w:val="28AF3CAB"/>
    <w:rsid w:val="28F8201D"/>
    <w:rsid w:val="2AB275B2"/>
    <w:rsid w:val="2AF36E44"/>
    <w:rsid w:val="2BF03FD2"/>
    <w:rsid w:val="2BF944FA"/>
    <w:rsid w:val="2C551E74"/>
    <w:rsid w:val="2CAF3D1C"/>
    <w:rsid w:val="2F125F81"/>
    <w:rsid w:val="2F164FC3"/>
    <w:rsid w:val="30A973A3"/>
    <w:rsid w:val="311235E0"/>
    <w:rsid w:val="3286577B"/>
    <w:rsid w:val="33774434"/>
    <w:rsid w:val="338E1660"/>
    <w:rsid w:val="34255E0C"/>
    <w:rsid w:val="36CD5FE7"/>
    <w:rsid w:val="384462BC"/>
    <w:rsid w:val="3B020071"/>
    <w:rsid w:val="3B06486E"/>
    <w:rsid w:val="3B092218"/>
    <w:rsid w:val="3B893531"/>
    <w:rsid w:val="3C307080"/>
    <w:rsid w:val="3CAE3804"/>
    <w:rsid w:val="3D865E20"/>
    <w:rsid w:val="3DC17CFD"/>
    <w:rsid w:val="3FBD3018"/>
    <w:rsid w:val="3FEC2128"/>
    <w:rsid w:val="43944FE8"/>
    <w:rsid w:val="442C050E"/>
    <w:rsid w:val="450209D6"/>
    <w:rsid w:val="451C3A37"/>
    <w:rsid w:val="45365E04"/>
    <w:rsid w:val="455F69C8"/>
    <w:rsid w:val="45BB645B"/>
    <w:rsid w:val="45E6088D"/>
    <w:rsid w:val="4642581A"/>
    <w:rsid w:val="46617F26"/>
    <w:rsid w:val="4783557F"/>
    <w:rsid w:val="488773CB"/>
    <w:rsid w:val="4A0A236F"/>
    <w:rsid w:val="4A3E530B"/>
    <w:rsid w:val="4B3E72D5"/>
    <w:rsid w:val="4C11159B"/>
    <w:rsid w:val="4D490124"/>
    <w:rsid w:val="4D890028"/>
    <w:rsid w:val="4E6B6672"/>
    <w:rsid w:val="4EC47641"/>
    <w:rsid w:val="4F0153D2"/>
    <w:rsid w:val="4F8D4A72"/>
    <w:rsid w:val="4FDD78D8"/>
    <w:rsid w:val="50422ADC"/>
    <w:rsid w:val="52411DD2"/>
    <w:rsid w:val="52BA1D1B"/>
    <w:rsid w:val="541C5321"/>
    <w:rsid w:val="54C51132"/>
    <w:rsid w:val="54DB49E0"/>
    <w:rsid w:val="559441E4"/>
    <w:rsid w:val="5770191A"/>
    <w:rsid w:val="59B53780"/>
    <w:rsid w:val="59D5679C"/>
    <w:rsid w:val="5B533709"/>
    <w:rsid w:val="5BAE53BC"/>
    <w:rsid w:val="5D2B319F"/>
    <w:rsid w:val="5D672F51"/>
    <w:rsid w:val="5DFF434F"/>
    <w:rsid w:val="5E58020A"/>
    <w:rsid w:val="5FE40979"/>
    <w:rsid w:val="60150830"/>
    <w:rsid w:val="606E0327"/>
    <w:rsid w:val="62DB70A6"/>
    <w:rsid w:val="63734C89"/>
    <w:rsid w:val="63883925"/>
    <w:rsid w:val="63B70873"/>
    <w:rsid w:val="6B9F38F8"/>
    <w:rsid w:val="6BCD3557"/>
    <w:rsid w:val="6BD84F9A"/>
    <w:rsid w:val="6C4902C9"/>
    <w:rsid w:val="6C747301"/>
    <w:rsid w:val="6C8D043F"/>
    <w:rsid w:val="6CBA08A9"/>
    <w:rsid w:val="6CD54F2C"/>
    <w:rsid w:val="6E250E2E"/>
    <w:rsid w:val="6E577276"/>
    <w:rsid w:val="6E7751E4"/>
    <w:rsid w:val="6F3B0B30"/>
    <w:rsid w:val="6F4D042D"/>
    <w:rsid w:val="70695A64"/>
    <w:rsid w:val="72E34976"/>
    <w:rsid w:val="739D4DCA"/>
    <w:rsid w:val="73E76C27"/>
    <w:rsid w:val="7424313E"/>
    <w:rsid w:val="743E7C50"/>
    <w:rsid w:val="75006EDC"/>
    <w:rsid w:val="75F26EBA"/>
    <w:rsid w:val="75FF7885"/>
    <w:rsid w:val="769C23DF"/>
    <w:rsid w:val="76D8622B"/>
    <w:rsid w:val="77136A64"/>
    <w:rsid w:val="77EF0F87"/>
    <w:rsid w:val="7847451C"/>
    <w:rsid w:val="79FC180B"/>
    <w:rsid w:val="7A4F7BF5"/>
    <w:rsid w:val="7B0C0C70"/>
    <w:rsid w:val="7C550A81"/>
    <w:rsid w:val="7C6B6A0B"/>
    <w:rsid w:val="7CAA6C60"/>
    <w:rsid w:val="7CC0688D"/>
    <w:rsid w:val="7D6F3942"/>
    <w:rsid w:val="7E0A673B"/>
    <w:rsid w:val="7E41421A"/>
    <w:rsid w:val="7EE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2497EAA"/>
  <w15:docId w15:val="{DBBFD2EE-FA7C-47A1-A1FA-B3C5F4C9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D62"/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e-BY" w:eastAsia="en-US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Normal (Web)"/>
    <w:basedOn w:val="a"/>
    <w:uiPriority w:val="99"/>
    <w:unhideWhenUsed/>
    <w:qFormat/>
    <w:pPr>
      <w:spacing w:before="100" w:beforeAutospacing="1" w:after="100" w:afterAutospacing="1"/>
    </w:pPr>
    <w:rPr>
      <w:lang w:val="be-BY" w:eastAsia="be-BY"/>
    </w:rPr>
  </w:style>
  <w:style w:type="character" w:customStyle="1" w:styleId="fontstyle01">
    <w:name w:val="fontstyle01"/>
    <w:basedOn w:val="a0"/>
    <w:qFormat/>
    <w:rPr>
      <w:rFonts w:ascii="SFTI1200" w:hAnsi="SFTI1200" w:hint="default"/>
      <w:i/>
      <w:iCs/>
      <w:color w:val="000000"/>
      <w:sz w:val="24"/>
      <w:szCs w:val="24"/>
    </w:rPr>
  </w:style>
  <w:style w:type="character" w:customStyle="1" w:styleId="fontstyle21">
    <w:name w:val="fontstyle21"/>
    <w:basedOn w:val="a0"/>
    <w:qFormat/>
    <w:rPr>
      <w:rFonts w:ascii="SFBX1200" w:hAnsi="SFBX1200" w:hint="default"/>
      <w:b/>
      <w:bCs/>
      <w:color w:val="000000"/>
      <w:sz w:val="24"/>
      <w:szCs w:val="24"/>
    </w:rPr>
  </w:style>
  <w:style w:type="character" w:customStyle="1" w:styleId="fontstyle31">
    <w:name w:val="fontstyle31"/>
    <w:basedOn w:val="a0"/>
    <w:qFormat/>
    <w:rPr>
      <w:rFonts w:ascii="Symbol" w:hAnsi="Symbol" w:hint="default"/>
      <w:color w:val="000000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e-BY"/>
    </w:rPr>
  </w:style>
  <w:style w:type="paragraph" w:customStyle="1" w:styleId="intro">
    <w:name w:val="intro"/>
    <w:basedOn w:val="a"/>
    <w:qFormat/>
    <w:pPr>
      <w:spacing w:before="100" w:beforeAutospacing="1" w:after="100" w:afterAutospacing="1"/>
    </w:pPr>
    <w:rPr>
      <w:lang w:val="ru-RU"/>
    </w:rPr>
  </w:style>
  <w:style w:type="character" w:customStyle="1" w:styleId="chevron">
    <w:name w:val="chevro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лущ</dc:creator>
  <cp:lastModifiedBy>Andrey Valchuk</cp:lastModifiedBy>
  <cp:revision>2</cp:revision>
  <dcterms:created xsi:type="dcterms:W3CDTF">2022-12-19T18:00:00Z</dcterms:created>
  <dcterms:modified xsi:type="dcterms:W3CDTF">2022-12-19T18:00:00Z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165CF0C8F3FC435E94C6F07F198873C6</vt:lpwstr>
  </property>
</Properties>
</file>