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SimSun" w:hAnsi="SimSun" w:eastAsia="SimSun" w:cs="Times New Roman"/>
          <w:sz w:val="21"/>
          <w:szCs w:val="24"/>
          <w:lang w:val="ru-RU" w:eastAsia="ru-RU" w:bidi="ar-SA"/>
        </w:rPr>
        <w:id w:val="147456042"/>
        <w15:color w:val="DBDBDB"/>
        <w:docPartObj>
          <w:docPartGallery w:val="Table of Contents"/>
          <w:docPartUnique/>
        </w:docPartObj>
      </w:sdtPr>
      <w:sdtEndPr>
        <w:rPr>
          <w:rFonts w:hint="default" w:ascii="Times New Roman" w:hAnsi="Times New Roman" w:eastAsia="Times New Roman" w:cs="Times New Roman"/>
          <w:bCs/>
          <w:i w:val="0"/>
          <w:iCs w:val="0"/>
          <w:sz w:val="28"/>
          <w:szCs w:val="28"/>
          <w:lang w:val="ru-RU" w:eastAsia="ru-RU" w:bidi="ar-SA"/>
        </w:rPr>
      </w:sdtEndPr>
      <w:sdtContent>
        <w:p w14:paraId="1D2F8031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default"/>
              <w:lang w:val="ru-RU"/>
            </w:rPr>
          </w:pPr>
          <w:r>
            <w:rPr>
              <w:rFonts w:hint="default" w:ascii="Times New Roman" w:hAnsi="Times New Roman" w:eastAsia="SimSun" w:cs="Times New Roman"/>
              <w:b/>
              <w:bCs/>
              <w:sz w:val="32"/>
              <w:szCs w:val="32"/>
              <w:lang w:val="ru-RU"/>
            </w:rPr>
            <w:t>Содержание</w:t>
          </w:r>
        </w:p>
        <w:p w14:paraId="2E527FF5">
          <w:pPr>
            <w:pStyle w:val="11"/>
            <w:tabs>
              <w:tab w:val="right" w:leader="dot" w:pos="9922"/>
            </w:tabs>
            <w:ind w:left="0" w:leftChars="0" w:firstLine="0" w:firstLineChars="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 w:val="28"/>
              <w:szCs w:val="28"/>
              <w:lang w:val="ru-RU"/>
            </w:rPr>
            <w:instrText xml:space="preserve">TOC \o "1-2" \h \u </w:instrText>
          </w: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_Toc27472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trike w:val="0"/>
              <w:dstrike w:val="0"/>
              <w:sz w:val="28"/>
              <w:szCs w:val="28"/>
              <w:vertAlign w:val="baseline"/>
              <w:lang w:val="ru-RU"/>
              <w14:glow w14:rad="0">
                <w14:srgbClr w14:val="000000"/>
              </w14:glow>
            </w:rPr>
            <w:t>Введение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_Toc27472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26D92BD6">
          <w:pPr>
            <w:pStyle w:val="11"/>
            <w:tabs>
              <w:tab w:val="right" w:leader="dot" w:pos="9922"/>
            </w:tabs>
            <w:ind w:left="0" w:leftChars="0" w:firstLine="0" w:firstLineChars="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_Toc7117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t>1 Анализ предметной области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_Toc7117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4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6BD81677">
          <w:pPr>
            <w:pStyle w:val="11"/>
            <w:tabs>
              <w:tab w:val="right" w:leader="dot" w:pos="9922"/>
            </w:tabs>
            <w:ind w:left="0" w:leftChars="0" w:firstLine="0" w:firstLineChars="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_Toc10745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>2 Проектирование приложения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_Toc10745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6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584C5790">
          <w:pPr>
            <w:pStyle w:val="11"/>
            <w:tabs>
              <w:tab w:val="right" w:leader="dot" w:pos="9922"/>
            </w:tabs>
            <w:ind w:left="0" w:leftChars="0" w:firstLine="0" w:firstLineChars="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_Toc27774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>3 Разработка программного обеспечения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_Toc27774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8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502DE08A">
          <w:pPr>
            <w:pStyle w:val="11"/>
            <w:tabs>
              <w:tab w:val="right" w:leader="dot" w:pos="9922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_Toc14852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 xml:space="preserve">3.1 </w:t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 w:eastAsia="en-US"/>
            </w:rPr>
            <w:t>Описание технологического стека разработки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_Toc14852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8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55B7B6FB">
          <w:pPr>
            <w:pStyle w:val="11"/>
            <w:tabs>
              <w:tab w:val="right" w:leader="dot" w:pos="9922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_Toc15781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 xml:space="preserve">3.2 </w:t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 w:eastAsia="en-US"/>
            </w:rPr>
            <w:t>Описание алгоритма работы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_Toc15781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12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42368CCB">
          <w:pPr>
            <w:pStyle w:val="11"/>
            <w:tabs>
              <w:tab w:val="right" w:leader="dot" w:pos="9922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_Toc11223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 xml:space="preserve">3.3 </w:t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 w:eastAsia="en-US"/>
            </w:rPr>
            <w:t>Описание интерфейса пользователя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_Toc11223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13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1FC5A77C">
          <w:pPr>
            <w:pStyle w:val="11"/>
            <w:tabs>
              <w:tab w:val="right" w:leader="dot" w:pos="9922"/>
            </w:tabs>
            <w:ind w:left="0" w:leftChars="0" w:firstLine="0" w:firstLineChars="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_Toc31985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>4 Тестирование приложения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_Toc31985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16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622C8783">
          <w:pPr>
            <w:pStyle w:val="11"/>
            <w:tabs>
              <w:tab w:val="right" w:leader="dot" w:pos="9922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_Toc25023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>4.1 План тестирования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_Toc25023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16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438DDE41">
          <w:pPr>
            <w:pStyle w:val="11"/>
            <w:tabs>
              <w:tab w:val="right" w:leader="dot" w:pos="9922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_Toc26991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 xml:space="preserve">4.2 </w:t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 w:eastAsia="en-US"/>
            </w:rPr>
            <w:t>Оценка результатов проведения тестирования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_Toc26991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17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1975AAAD">
          <w:pPr>
            <w:pStyle w:val="11"/>
            <w:tabs>
              <w:tab w:val="right" w:leader="dot" w:pos="9922"/>
            </w:tabs>
            <w:ind w:left="0" w:leftChars="0" w:firstLine="0" w:firstLineChars="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_Toc13508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</w:rPr>
            <w:t>Заключение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_Toc13508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28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2DA7FB9D">
          <w:pPr>
            <w:pStyle w:val="11"/>
            <w:tabs>
              <w:tab w:val="right" w:leader="dot" w:pos="9922"/>
            </w:tabs>
            <w:ind w:left="0" w:leftChars="0" w:firstLine="0" w:firstLineChars="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_Toc23945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>Список используемых источников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_Toc23945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29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021A4177">
          <w:pPr>
            <w:pStyle w:val="11"/>
            <w:tabs>
              <w:tab w:val="right" w:leader="dot" w:pos="9922"/>
            </w:tabs>
            <w:ind w:left="0" w:leftChars="0" w:firstLine="0" w:firstLineChars="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_Toc27933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>Приложение (обязательно)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_Toc27933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30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4E644FA2">
          <w:pPr>
            <w:pStyle w:val="11"/>
            <w:tabs>
              <w:tab w:val="right" w:leader="dot" w:pos="9922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</w:p>
        <w:p w14:paraId="7B6C65E2">
          <w:pPr>
            <w:jc w:val="center"/>
            <w:rPr>
              <w:rFonts w:hint="default" w:ascii="Times New Roman" w:hAnsi="Times New Roman" w:eastAsia="Times New Roman" w:cs="Times New Roman"/>
              <w:bCs/>
              <w:i w:val="0"/>
              <w:iCs w:val="0"/>
              <w:sz w:val="28"/>
              <w:szCs w:val="28"/>
              <w:lang w:val="ru-RU" w:eastAsia="ru-RU" w:bidi="ar-SA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</w:sdtContent>
    </w:sdt>
    <w:p w14:paraId="003D242E">
      <w:pPr>
        <w:jc w:val="center"/>
        <w:rPr>
          <w:rFonts w:hint="default" w:ascii="Times New Roman" w:hAnsi="Times New Roman" w:eastAsia="Times New Roman" w:cs="Times New Roman"/>
          <w:bCs/>
          <w:i w:val="0"/>
          <w:iCs w:val="0"/>
          <w:sz w:val="24"/>
          <w:szCs w:val="24"/>
          <w:em w:val="dot"/>
          <w:lang w:val="ru-RU" w:eastAsia="ru-RU" w:bidi="ar-SA"/>
        </w:rPr>
      </w:pPr>
    </w:p>
    <w:p w14:paraId="50C0F6E4">
      <w:pPr>
        <w:rPr>
          <w:rFonts w:hint="default"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sz w:val="24"/>
          <w:szCs w:val="24"/>
          <w:lang w:val="ru-RU"/>
        </w:rPr>
        <w:br w:type="page"/>
      </w:r>
    </w:p>
    <w:p w14:paraId="3DA676A1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27" w:after="567"/>
        <w:jc w:val="center"/>
        <w:textAlignment w:val="auto"/>
        <w:rPr>
          <w:rFonts w:hint="default" w:ascii="Times New Roman" w:hAnsi="Times New Roman" w:cs="Times New Roman"/>
          <w:b/>
          <w:bCs/>
          <w:i w:val="0"/>
          <w:iCs w:val="0"/>
          <w:strike w:val="0"/>
          <w:dstrike w:val="0"/>
          <w:szCs w:val="32"/>
          <w:u w:val="none"/>
          <w:vertAlign w:val="baseline"/>
          <w:lang w:val="ru-RU"/>
          <w14:glow w14:rad="0">
            <w14:srgbClr w14:val="000000"/>
          </w14:glow>
        </w:rPr>
      </w:pPr>
      <w:bookmarkStart w:id="0" w:name="_Toc27472"/>
      <w:r>
        <w:rPr>
          <w:rFonts w:hint="default" w:ascii="Times New Roman" w:hAnsi="Times New Roman" w:cs="Times New Roman"/>
          <w:i w:val="0"/>
          <w:iCs w:val="0"/>
          <w:strike w:val="0"/>
          <w:dstrike w:val="0"/>
          <w:sz w:val="32"/>
          <w:szCs w:val="32"/>
          <w:u w:val="none"/>
          <w:vertAlign w:val="baseline"/>
          <w:lang w:val="ru-RU"/>
          <w14:glow w14:rad="0">
            <w14:srgbClr w14:val="000000"/>
          </w14:glow>
        </w:rPr>
        <w:t>Введение</w:t>
      </w:r>
      <w:bookmarkEnd w:id="0"/>
    </w:p>
    <w:p w14:paraId="72DBBE6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Садоводство является важной и многогранной областью аграрной науки, которая охватывает процессы выращивания различных растений, как декоративных, так и плодовых. В современном мире садоводство не только удовлетворяет потребности в свежих продуктах питания, но и играет значительную роль в улучшении экологической ситуации, создании зелёных зон и повышении качества жизни.</w:t>
      </w:r>
    </w:p>
    <w:p w14:paraId="46B84BD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С ростом населения и урбанизацией возрастает необходимость в оптимизации и автоматизации процессов садоводства для обеспечения продовольственной безопасности и устойчивого развития. Традиционные методы ведения садоводства зачастую требуют значительных затрат времени и ресурсов, что делает их менее эффективными в условиях современного ритма жизни.</w:t>
      </w:r>
    </w:p>
    <w:p w14:paraId="64DD125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Разработка автоматизированной системы для садоводства является одной из актуальных задач для индустрии садоводства. В современном мире просто необходимо создать систему, которая позволит быстрее и удобнее изучать информацию и нюансы ухода за растениями, приобретать необходимые инструменты для ухода за растениями и семена различных растений, которые необходимы покупателю.</w:t>
      </w:r>
    </w:p>
    <w:p w14:paraId="5591E93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 xml:space="preserve">Автоматизированная система для садоводства представляет собой программное обеспечение, способное позволять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пользователям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покупать необходимые инструменты и изучать необходимые данные о растениях. Она устраняет необходимость постоянного участия ассистента и обеспечивает высокую степень автоматизации процесса.</w:t>
      </w:r>
    </w:p>
    <w:p w14:paraId="6F1C105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 xml:space="preserve">Одним из основных преимуществ автоматизированной системы для садоводства является время, которое она экономит.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Пользователю, в будущем, будет предоставлены инструменты по поиску, которые позволит ему находить необходимые ему товары или похожие результаты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. Это позволяет садоводам сосредоточиться на других важных задачах.</w:t>
      </w:r>
    </w:p>
    <w:p w14:paraId="5CDA679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В современном мире, где развитие технологий и автоматизация занимают все более важное место, разработка автоматизированной системы для садоводства становится неотъемлемой задачей в аграрной отрасли. Она позволяет снизить временные затраты, повысить качество и эффективность садовых работ, а также обеспечить экологичность и выгоду для пользователя.</w:t>
      </w:r>
    </w:p>
    <w:p w14:paraId="15E8D43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Разработка автоматизированной системы по садоводству предполагает интеграцию различных технологий для создания эффективного и удобного программного обеспечения. Это включает в себя разработку интуитивно понятного интерфейса, интеграцию систем управления заказами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.</w:t>
      </w:r>
    </w:p>
    <w:p w14:paraId="2A3587A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Создание веб-сайта по садоводству является основной задачей для продвижения бизнеса магазина по садоводству «БандБаунти». Конкуренция в сфере продажи растений, оборудования и предоставления информации о растениях постоянно растёт, и каждый садовый магазин демонстрирует свои решения для клиентов. Создание веб-страницы позволит пользователям не только ознакомиться с магазинами по саду и огороду, но и приобрести необходимые товары и ознакомиться с информацией о необходимых растениях.</w:t>
      </w:r>
    </w:p>
    <w:p w14:paraId="6037FAB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Также необходимо учитывать, для какой аудитории разрабатывается программное обеспечение по введению сада и огорода. Это необходимо, так как у всех пользователей свои желания и предпочтения в растениях и введении сада и огорода. Необходимо предоставить пользователям удобный и понятный интерфейс программного обеспечения, чтобы покупателям было понятно ориентироваться на веб-странице. Ни в коем случае нельзя делать программное обеспечение с большим количеством элементов, это может запутать пользователя и он не сможет разобраться в системе и просто уйдёт со страницы.</w:t>
      </w:r>
    </w:p>
    <w:p w14:paraId="79571F3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Основной задачей в разработке программного обеспечения для магазина по садоводству является создание программного обеспечения с интуитивно понятным интерфейсом и упрощение пользователям приобретения необходимых инструментов для введения садоводства, семян и удобрений к ним.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Это включает в себя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 и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зучение традиционных и современных подходов к выращиванию растений, выявление их преимуществ и недостатков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 и п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рактическое внедрение и тестирование.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 Так же, задачей в разработке информационной системы по садоводству включает в себя создание сайта на основе дизайна. Это включает в себя анализирование дизайна, верстка сайта, создание базы данных и так далее. При создании так же нужно добавить систему взаимодействия с клиентами. Это поможет в будущем связываться с клиентами. Д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анный курсовой проект направлен на разработку и внедрение инновационных решений, которые позволят повысить эффективность садоводства, сократить затраты ресурсов и способствовать устойчивому развитию аграрной отрасли.</w:t>
      </w:r>
    </w:p>
    <w:p w14:paraId="46CE099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Разработка автоматизированной системы для садоводства имеет большой потенциал для улучшения процесса ухода за садом, снижения затрат на обслуживание и повышения удовлетворенности садоводов. Продолжающееся развитие технологий и инноваций в этой области предоставляет возможности для создания все более совершенных и эффективных систем, отвечающих потребностям современных садоводов.</w:t>
      </w:r>
    </w:p>
    <w:p w14:paraId="28975D4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Цель данной курсовой работы состоит в изучении и разработке информационной системы  для продажи товаров по садоводству. Главной целью является создание эффективной, удобной и безопасной системы, которая удовлетворит потребности и ожидания садоводов. Так же необходимо поддерживать обратную связь с садоводами, это позволит разработать программное обеспечение более удобным и идеальным для садоводов и сделает программное обеспечение популярнее.</w:t>
      </w:r>
    </w:p>
    <w:p w14:paraId="08ECFB6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В рамках работы планируется изучить основные принципы работы автоматизированных систем для садоводства, а также провести обзор существующих технологий и применяемых решений в данной области. После этого будет проведён анализ требований потенциальных пользователей и определение функциональных и нефункциональных требований.</w:t>
      </w:r>
    </w:p>
    <w:p w14:paraId="2EBB0CBC">
      <w:pPr>
        <w:ind w:firstLine="709"/>
        <w:jc w:val="both"/>
        <w:rPr>
          <w:rFonts w:hint="default"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hint="default" w:ascii="Times New Roman" w:hAnsi="Times New Roman" w:eastAsia="Calibri" w:cs="Times New Roman"/>
          <w:sz w:val="28"/>
          <w:szCs w:val="28"/>
          <w:lang w:eastAsia="en-US"/>
        </w:rPr>
        <w:t xml:space="preserve">Объект исследования – </w:t>
      </w:r>
      <w:r>
        <w:rPr>
          <w:rFonts w:hint="default" w:ascii="Times New Roman" w:hAnsi="Times New Roman" w:eastAsia="Calibri" w:cs="Times New Roman"/>
          <w:sz w:val="28"/>
          <w:szCs w:val="28"/>
          <w:lang w:val="ru-RU" w:eastAsia="en-US"/>
        </w:rPr>
        <w:t>продажа товаров для садоводства</w:t>
      </w:r>
      <w:r>
        <w:rPr>
          <w:rFonts w:hint="default" w:ascii="Times New Roman" w:hAnsi="Times New Roman" w:eastAsia="Calibri" w:cs="Times New Roman"/>
          <w:sz w:val="28"/>
          <w:szCs w:val="28"/>
          <w:lang w:eastAsia="en-US"/>
        </w:rPr>
        <w:t>.</w:t>
      </w:r>
    </w:p>
    <w:p w14:paraId="131732D5">
      <w:pPr>
        <w:ind w:firstLine="709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 w:eastAsia="Calibri" w:cs="Times New Roman"/>
          <w:sz w:val="28"/>
          <w:szCs w:val="28"/>
          <w:lang w:eastAsia="en-US"/>
        </w:rPr>
        <w:t>Предмет исследования –</w:t>
      </w:r>
      <w:r>
        <w:rPr>
          <w:rFonts w:hint="default" w:ascii="Times New Roman" w:hAnsi="Times New Roman" w:eastAsia="Calibri" w:cs="Times New Roman"/>
          <w:sz w:val="28"/>
          <w:szCs w:val="28"/>
          <w:lang w:val="ru-RU" w:eastAsia="en-US"/>
        </w:rPr>
        <w:t xml:space="preserve"> сайт по</w:t>
      </w:r>
      <w:r>
        <w:rPr>
          <w:rFonts w:hint="default" w:ascii="Times New Roman" w:hAnsi="Times New Roman" w:eastAsia="Calibri" w:cs="Times New Roman"/>
          <w:sz w:val="28"/>
          <w:szCs w:val="28"/>
          <w:lang w:eastAsia="en-US"/>
        </w:rPr>
        <w:t xml:space="preserve"> </w:t>
      </w:r>
      <w:r>
        <w:rPr>
          <w:rFonts w:hint="default" w:ascii="Times New Roman" w:hAnsi="Times New Roman" w:eastAsia="Calibri" w:cs="Times New Roman"/>
          <w:sz w:val="28"/>
          <w:szCs w:val="28"/>
          <w:lang w:val="ru-RU" w:eastAsia="en-US"/>
        </w:rPr>
        <w:t>продаже товаров для садоводства и предоставление информации о растениях</w:t>
      </w:r>
      <w:r>
        <w:rPr>
          <w:rFonts w:hint="default" w:ascii="Times New Roman" w:hAnsi="Times New Roman" w:eastAsia="Calibri" w:cs="Times New Roman"/>
          <w:sz w:val="28"/>
          <w:szCs w:val="28"/>
          <w:lang w:eastAsia="en-US"/>
        </w:rPr>
        <w:t>.</w:t>
      </w:r>
    </w:p>
    <w:p w14:paraId="13404C32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560"/>
        <w:ind w:firstLine="709" w:firstLineChars="0"/>
        <w:textAlignment w:val="auto"/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</w:pPr>
      <w:bookmarkStart w:id="1" w:name="_Toc7117"/>
      <w:r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  <w:t>1 Анализ предметной области</w:t>
      </w:r>
      <w:bookmarkEnd w:id="1"/>
    </w:p>
    <w:p w14:paraId="67CAD51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Информационная система по садоводству представляет собой сайт, который позволяет автоматизировать процесс по продажам продуктов для садоводства. Она состоит из нескольких компонентов, таких как каталог товаров, корзина, система контроля качества, а так же сервис с информацией о растениях.</w:t>
      </w:r>
    </w:p>
    <w:p w14:paraId="77F757A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Основная цель информационной системы по садоводству состоит в обеспечении пользователям доступ к онлайн каталогу товаров для садоводства. Этот сайт должен быть удобен для всех пользователей, кто хочет купить товары для садоводства, ознакомиться с растениями и так далее.</w:t>
      </w:r>
    </w:p>
    <w:p w14:paraId="6487545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Каталог товаров является неотъемлемой частью информационной системы по садоводству «БандБаунти». Он представляет собой страницу с доступными товарами для покупки, а так же предоставляет возможность предварительно посмотреть товар с помощью фотографий, ознакомиться с мнением о товаре с помощью отзывов и прочитать информацию с характеристиками о товаре. Так же каталог необходимо постоянно контролировать, чтобы, к примеру, товар, которого нет в наличии, отображал это в каталоге.</w:t>
      </w:r>
    </w:p>
    <w:p w14:paraId="3404791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Корзина так же является одной из важных составляющих информационной системы по садоводству. Она позволяет собрать все необходимые товары для садоводства в одном месте, что позволяет покупателю быстро просмотреть общую стоимость товаров, редактировать содержимое корзины, сохранять товары даже после закрытия сайта, быстро оформлять заказ.</w:t>
      </w:r>
    </w:p>
    <w:p w14:paraId="71DC199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highlight w:val="none"/>
          <w:lang w:val="ru-RU"/>
        </w:rPr>
        <w:t>Система контроля качества играет важную роль в информационной системы по садоводству «БандБаунти». Она позволяет контролировать качество товаров и обнаруживать бракованные товары. Например, система контроля качества может проверять качество товаров, отсутствие товаров или их прибытие. При обнаружении каких-либо проблем связанные с товаром, система может автоматически вывести на сайт статус товара, к примеру его отсутствие, его ограниченное количество и так далее.</w:t>
      </w:r>
    </w:p>
    <w:p w14:paraId="3B48110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Сервис с информацией о растениях одна из важных элементов информационной системы по садоводству. Она позволяет пользователям знакомиться с информацией о растениях, которые они хотят приобрести. Это сделано для того, чтобы пользователи могли сразу узнать, как ухаживать за растениями, какова сложность его держания и так далее.</w:t>
      </w:r>
    </w:p>
    <w:p w14:paraId="3DA0CFB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Так же </w:t>
      </w:r>
    </w:p>
    <w:p w14:paraId="0C6FDBD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Выводя общий итог в выше перечисленным отраслей, информационная система по садоводству является эффективным средством для продажи товаров для садоводства. Она облегчает приобретение товаров по садоводству и позволяет быстрее выбрать нужные товары покупателю.</w:t>
      </w:r>
    </w:p>
    <w:p w14:paraId="5F64C5A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Информационная система по садоводству «БандБаунти» имеет ряд преимуществ. Во</w:t>
      </w:r>
      <w:r>
        <w:rPr>
          <w:rFonts w:ascii="SimSun" w:hAnsi="SimSun" w:eastAsia="SimSun" w:cs="SimSun"/>
          <w:sz w:val="24"/>
          <w:szCs w:val="24"/>
        </w:rPr>
        <w:t>–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первых она позволяет сократить время на выбор и покупку необходимых товаров для садоводства. Если раньше, как и сейчас, покупателям приходилось приходить в садовые магазины, которые, возможно, находятся на большом расстоянии, надеяться на то, что нужный им товар продаются в этом садовом магазине, то информационная система по садоводству «БандБанути» позволит сразу выбрать и убедиться в доступности товара на покупку. Так же, если у покупателя возникнут вопросы, то он всегда может позвонить или написать в службу поддержку, где ему объяснят и помогут, в случае возникнувших вопросов.</w:t>
      </w:r>
    </w:p>
    <w:p w14:paraId="3C658E3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Во</w:t>
      </w:r>
      <w:r>
        <w:rPr>
          <w:rFonts w:ascii="SimSun" w:hAnsi="SimSun" w:eastAsia="SimSun" w:cs="SimSun"/>
          <w:sz w:val="24"/>
          <w:szCs w:val="24"/>
        </w:rPr>
        <w:t>–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вторых пользователи смогут сразу ознакомиться с растением, чтобы не встречаться с проблемами при ухаживании за растением. Это сделано для того, чтобы покупатель сразу узнал о тонкостях ухода за растением.</w:t>
      </w:r>
    </w:p>
    <w:p w14:paraId="2CDC1F5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Кроме того, информационная система по садоводству может быть интегрирована с другими технологиями, такими как системы управления записями и электронные базы данных. Это позволяет владельцам магазинов по садоводству эффективно управлять и отслеживать бизнес-процессы, анализировать данные, прогнозировать спрос и оптимизировать затраты.</w:t>
      </w:r>
    </w:p>
    <w:p w14:paraId="073529E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Однако, не смотря на все преимущества информационной системы по садоводству, необходимо учитывать и некоторые ограничения. Товары могут не доставлять в некоторые регионы, так как связано с местоположением этих мест. Таким образом покупателям придеться выбирать самовызов, вместо доставки на дом. Так же некоторые покупатели могут выбирать традиционный способ покупки товаров для садоводства, а именно приходить в обычный садовый магазин и там выбирать необходимые товары.</w:t>
      </w:r>
    </w:p>
    <w:p w14:paraId="20275DD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В целом, информационная система по садоводству «БандБаунти» представляет решение для быстрого и безопасной покупки товаров для садоводства. Она может значительно улучшить удобство и комфорт покупок товаров для садоводства и повысить качество предоставляемых услуг. Это может привести к увеличению клиентской базы, повышению доходов и укреплению конкурентного преимущества садового магазина на рынке.</w:t>
      </w:r>
    </w:p>
    <w:p w14:paraId="777AFC91">
      <w:pP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br w:type="page"/>
      </w:r>
    </w:p>
    <w:p w14:paraId="5486A52F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560"/>
        <w:ind w:firstLine="709" w:firstLineChars="0"/>
        <w:textAlignment w:val="auto"/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</w:pPr>
      <w:bookmarkStart w:id="2" w:name="_Toc10745"/>
      <w:r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  <w:t>2 Проектирование приложения</w:t>
      </w:r>
      <w:bookmarkEnd w:id="2"/>
    </w:p>
    <w:p w14:paraId="3DB3A55C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 xml:space="preserve">Анализ требований. </w:t>
      </w:r>
    </w:p>
    <w:p w14:paraId="7F95A87C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 xml:space="preserve">Для начала нам необходимо определиться, какие требования и функции будут в информационной системе по садоводству. Например, можно включить каталог товаров, который будет хранить информацию о семенах и других товаров для садоводства, ценах, доступность доставки и так далее. </w:t>
      </w:r>
    </w:p>
    <w:p w14:paraId="5EC47172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>Проектирование интерфейса пользователя.</w:t>
      </w:r>
    </w:p>
    <w:p w14:paraId="0C329356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Проектирование интерфейса пользователя так же необходимо при разработки приложения. Необходимо, чтобы он был интуитивно понятным и удобным для пользователя. К примеру, на странице товара с левой стороны показывать изображения товара, с правой - информацию о цене, а уже ниже описание с характеристиками товара. Так же необходимо учитывать, как будет адаптироваться интерфейс на мобильных устроиствах, такие как смартфоны и планшеты.</w:t>
      </w:r>
    </w:p>
    <w:p w14:paraId="5A4A3737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 xml:space="preserve">Разработка. </w:t>
      </w:r>
    </w:p>
    <w:p w14:paraId="541AD6CD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В начале разработки приложения следует начать с более простых модулей, такие как каталог товаров, корзина, опираясь при этом на дизайн и архитектуру приложения. Затем приступать к более сложным модулям системы, такие как интеграция системы оплаты, доставки. Так же, во время разработки каждого модуля и их подключением, необходимо их тестировать.</w:t>
      </w:r>
    </w:p>
    <w:p w14:paraId="694BBF93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 xml:space="preserve">Интеграция и тестирование. </w:t>
      </w:r>
    </w:p>
    <w:p w14:paraId="0960ADF5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После разработки всех модулей, их необходимо объединить. После объединения, нужно информационную систему на наличие ошибок и уязвимостей. Так же необходимо проветрить интерфейс, чтобы он был интуитивно понятным для пользователя. Если во время тестирования были обнаружены ошибки, уязвимости или ошибки в отображении интерфейса, то их необходимо исправить.</w:t>
      </w:r>
    </w:p>
    <w:p w14:paraId="7CABA023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 xml:space="preserve">Релиз и поддержка. </w:t>
      </w:r>
    </w:p>
    <w:p w14:paraId="2FD69CEE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После проведения всех тестов, систему можно опубликовать в общий доступ. Так же, после публикации, необходимо иметь службу поддержки, которая поможет пользователям на сайте. Система так же должна иметь постоянную поддержку и обновления для поддержания системы на актуальность и безопасность.</w:t>
      </w:r>
    </w:p>
    <w:p w14:paraId="47D92617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 xml:space="preserve">Внедрение дополнительных функций и интеграции. </w:t>
      </w:r>
    </w:p>
    <w:p w14:paraId="491B48F9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 xml:space="preserve">Так же в систему можно добавлять дополнительные функции и интеграции. Это сделано для того, чтобы выделать систему от конкурентов. На пример, можно добавить функцию </w:t>
      </w: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>AR</w:t>
      </w:r>
      <w:r>
        <w:rPr>
          <w:rFonts w:ascii="SimSun" w:hAnsi="SimSun" w:eastAsia="SimSun" w:cs="SimSun"/>
          <w:sz w:val="24"/>
          <w:szCs w:val="24"/>
        </w:rPr>
        <w:t>–</w:t>
      </w: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 xml:space="preserve">просмотра для мобильных устройств. Благодаря чему, покупатель стразу сможет понять, как выглядит тот или иной товар реальных размеров. </w:t>
      </w:r>
    </w:p>
    <w:p w14:paraId="6B87B2B3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>Мониторинг и аналитика.</w:t>
      </w:r>
    </w:p>
    <w:p w14:paraId="241487C0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Чтобы понять, что компания идёт в правильном направлении, необходимо внедрить системы по мониторингу и аналитике. Благодаря этим системам компания сможет понять, что надо улучшить или убрать с системы. Для этого можно интегрировать систему отчётов о покупках, посещаемости, популярности товаров, анализ отзывов и рейтингов для улучшения сервиса, построение персонализированных предложений на основе данных.</w:t>
      </w:r>
    </w:p>
    <w:p w14:paraId="60D31590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Разработка адаптивного сайта под мобильные устроиства</w:t>
      </w: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>.</w:t>
      </w:r>
    </w:p>
    <w:p w14:paraId="414AA3D3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Чтобы больше людей узнавало об информационной системе по садоводству «БандБаунти», необходимо разработать адаптивный сайт под мобильные устройства. Это будет полезно в продвижении сайта, так как большинство пользователей просматривают сайты на мобильных устроиствах. Если не сделать сайт адаптивным, то пользователи будут уходить из нашего сайта на другой.</w:t>
      </w:r>
    </w:p>
    <w:p w14:paraId="14480E34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 xml:space="preserve">Интеграция платежных систем. </w:t>
      </w:r>
    </w:p>
    <w:p w14:paraId="52326FC8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Для оплаты товарв онлайн, необходимо интегрировать платёжную систему, которая будет поддерживать различные способы оплаты, такие как оплата банковской картой, система быстрых платежей (СПБ), наличными после получение и так далее. Так же необходимо сделать систему безопасной оплаты во время покупки товаров онлайн.</w:t>
      </w:r>
    </w:p>
    <w:p w14:paraId="29BD6CF6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У</w:t>
      </w: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 xml:space="preserve">правления доставкой и планирования покупок. </w:t>
      </w:r>
    </w:p>
    <w:p w14:paraId="6ECEF79A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Покупатель сможет выбрать, в какое время ему удобно получить доставку. Пользователь сможет выбрать удобное ему время и день доставки товаров. Если произошли какие-то неполадки связанные с доставкой, то пользователю придёт об этом уведомление. Так же у пользователя будет возможность самому поехать за заказом в магазин, который он выбрал при покупке товара.</w:t>
      </w:r>
    </w:p>
    <w:p w14:paraId="3BE884FB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 xml:space="preserve">Взаимодействие с клиентами. </w:t>
      </w:r>
    </w:p>
    <w:p w14:paraId="564274C4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 xml:space="preserve">Так же необходимо обеспечить постоянную связь с клиентами через приложение. Для этого можно использовать систему отзывов на товары, обратную связь и поддержку клиентов. </w:t>
      </w:r>
    </w:p>
    <w:p w14:paraId="4A8DA6E8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 xml:space="preserve">Обновления и поддержка. </w:t>
      </w:r>
    </w:p>
    <w:p w14:paraId="7A5B2A5D">
      <w:pPr>
        <w:ind w:firstLine="709"/>
        <w:jc w:val="both"/>
        <w:rPr>
          <w:rFonts w:hint="default" w:ascii="Times New Roman" w:hAnsi="Times New Roman" w:eastAsia="Calibri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Calibri" w:cs="Times New Roman"/>
          <w:sz w:val="28"/>
          <w:szCs w:val="28"/>
          <w:lang w:eastAsia="en-US"/>
        </w:rPr>
        <w:t>Чтобы приложение оставалось востребованным, необходима постоянная работа над его улучшением.</w:t>
      </w:r>
      <w:r>
        <w:rPr>
          <w:rFonts w:hint="default" w:ascii="Times New Roman" w:hAnsi="Times New Roman" w:eastAsia="Calibri" w:cs="Times New Roman"/>
          <w:sz w:val="28"/>
          <w:szCs w:val="28"/>
          <w:lang w:val="ru-RU" w:eastAsia="en-US"/>
        </w:rPr>
        <w:t xml:space="preserve"> Нужно обновлять систему безопасности и оплаты, постоянный мониторинг продаж и убытков, а так же обращать внимание на жалобы клиентов.</w:t>
      </w:r>
    </w:p>
    <w:p w14:paraId="0C5CEF37">
      <w:pPr>
        <w:ind w:firstLine="709"/>
        <w:jc w:val="both"/>
        <w:rPr>
          <w:rFonts w:hint="default" w:ascii="Times New Roman" w:hAnsi="Times New Roman" w:eastAsia="Calibri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Calibri" w:cs="Times New Roman"/>
          <w:sz w:val="28"/>
          <w:szCs w:val="28"/>
          <w:lang w:val="ru-RU" w:eastAsia="en-US"/>
        </w:rPr>
        <w:t>Таким образом, создание и развитие веб–сайта по продаже товаров для садоводства требует тщательной проработки всех аспектов, от проектирования и разработки до тестирования, запуска и поддержания. веб–сайт должен стать непросто информационной платформой, но и эффективным инструментом для связи с покупателями, продвижения товаров для садоводства и обеспечения максимального удобства для пользователей.</w:t>
      </w:r>
    </w:p>
    <w:p w14:paraId="211565B0">
      <w:pPr>
        <w:rPr>
          <w:rFonts w:hint="default" w:ascii="Times New Roman" w:hAnsi="Times New Roman" w:eastAsia="Calibri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Calibri" w:cs="Times New Roman"/>
          <w:sz w:val="28"/>
          <w:szCs w:val="28"/>
          <w:lang w:val="ru-RU" w:eastAsia="en-US"/>
        </w:rPr>
        <w:br w:type="page"/>
      </w:r>
    </w:p>
    <w:p w14:paraId="62A2C1D1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280"/>
        <w:ind w:firstLine="709" w:firstLineChars="0"/>
        <w:textAlignment w:val="auto"/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</w:pPr>
      <w:bookmarkStart w:id="3" w:name="_Toc27774"/>
      <w:r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  <w:t>3 Разработка программного обеспечения</w:t>
      </w:r>
      <w:bookmarkEnd w:id="3"/>
    </w:p>
    <w:p w14:paraId="461D3B07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567"/>
        <w:ind w:firstLine="709" w:firstLineChars="0"/>
        <w:textAlignment w:val="auto"/>
        <w:rPr>
          <w:rFonts w:hint="default" w:ascii="Times New Roman" w:hAnsi="Times New Roman" w:cs="Times New Roman"/>
          <w:i w:val="0"/>
          <w:iCs w:val="0"/>
          <w:lang w:val="ru-RU" w:eastAsia="en-US"/>
        </w:rPr>
      </w:pPr>
      <w:bookmarkStart w:id="4" w:name="_Toc14852"/>
      <w:r>
        <w:rPr>
          <w:rFonts w:hint="default" w:ascii="Times New Roman" w:hAnsi="Times New Roman" w:cs="Times New Roman"/>
          <w:i w:val="0"/>
          <w:iCs w:val="0"/>
          <w:lang w:val="ru-RU"/>
        </w:rPr>
        <w:t xml:space="preserve">3.1 </w:t>
      </w:r>
      <w:r>
        <w:rPr>
          <w:rFonts w:hint="default" w:ascii="Times New Roman" w:hAnsi="Times New Roman" w:cs="Times New Roman"/>
          <w:i w:val="0"/>
          <w:iCs w:val="0"/>
          <w:lang w:val="ru-RU" w:eastAsia="en-US"/>
        </w:rPr>
        <w:t>Описание технологического стека разработки</w:t>
      </w:r>
      <w:bookmarkEnd w:id="4"/>
    </w:p>
    <w:p w14:paraId="0989AE8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Разработка программного обеспечения для магазина по садоводству</w:t>
      </w:r>
      <w:r>
        <w:rPr>
          <w:rFonts w:ascii="SimSun" w:hAnsi="SimSun" w:eastAsia="SimSun" w:cs="SimSun"/>
          <w:sz w:val="24"/>
          <w:szCs w:val="24"/>
        </w:rPr>
        <w:t>–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это сложный и многогранный процесс, включающий проектирование и реализацию программных компонентов, обеспечивающих удобное взаимодействие клиентов с магазином, управление товарами и процессами. Это приложение должно учитывать разнообразные потребности пользователей, такие как поиск и покупка товаров, управление доставкой, получение рекомендаций, участие в программах лояльности и многое другое.</w:t>
      </w:r>
    </w:p>
    <w:p w14:paraId="0505862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Во время разработки информационной системы по садоводству «БандБаунти» необходимо провести анализ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 проектирование системы, определить основные функциональные возможности, учесть специфические требования и потребности пользователей. Например, система может включать в себя страницу со всей информацией о растениях, которые пользователь может приобрести сразу на этой странице и так далее.</w:t>
      </w:r>
    </w:p>
    <w:p w14:paraId="2840E30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На сайте предполагается реализация нескольких ключевых функций:</w:t>
      </w:r>
    </w:p>
    <w:p w14:paraId="3C91543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 xml:space="preserve">– 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каталог товаров. Этот модуль включает в себя карточки товаров, в которых указана цена товара, небольшое описание товара, включая название, фотография товара. Благодаря этим карточкам товаров, покупатель сможет быстро ознакомиться с товаром, который ему представили для ознакомления и, возможно, его заинтересует к приобретению. Макет представлен на рисунке 1;</w:t>
      </w:r>
    </w:p>
    <w:p w14:paraId="71F9863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</w:p>
    <w:p w14:paraId="4ADADB8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drawing>
          <wp:inline distT="0" distB="0" distL="114300" distR="114300">
            <wp:extent cx="4814570" cy="3937000"/>
            <wp:effectExtent l="0" t="0" r="1270" b="10160"/>
            <wp:docPr id="5" name="Изображение 5" descr="chrome_fHQTdp97B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chrome_fHQTdp97BU"/>
                    <pic:cNvPicPr>
                      <a:picLocks noChangeAspect="1"/>
                    </pic:cNvPicPr>
                  </pic:nvPicPr>
                  <pic:blipFill>
                    <a:blip r:embed="rId7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457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E0F8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left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Рисунок 1 – Макет каталога.</w:t>
      </w:r>
    </w:p>
    <w:p w14:paraId="12C4EE7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– корзина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. В корзину пользователь может добавить товары, которые заинтересовали. Так же в ней можно посмотреть все добавленные товары, их количество, применить промокод со скидкой, а так же оформить заказ или очистить корзину от содержимого. Этот модуль интегрирован с базой данных, что позволяет, сохранять добавленные товары, даже если пользователь закрыл страницу, а так же сохранять наполнение корзины с помощью личного кабинета. Макет корзины с добавленными товарами представлен на рисунке 2;</w:t>
      </w:r>
    </w:p>
    <w:p w14:paraId="7118B0A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</w:p>
    <w:p w14:paraId="19630BA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drawing>
          <wp:inline distT="0" distB="0" distL="114300" distR="114300">
            <wp:extent cx="5661660" cy="3199765"/>
            <wp:effectExtent l="0" t="0" r="7620" b="635"/>
            <wp:docPr id="28" name="Изображение 28" descr="chrome_Chcyptdaz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28" descr="chrome_ChcyptdazP"/>
                    <pic:cNvPicPr>
                      <a:picLocks noChangeAspect="1"/>
                    </pic:cNvPicPr>
                  </pic:nvPicPr>
                  <pic:blipFill>
                    <a:blip r:embed="rId8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D1BA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Рисунок 2 – Макет корзины с товарами</w:t>
      </w:r>
    </w:p>
    <w:p w14:paraId="6F53756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</w:p>
    <w:p w14:paraId="1325811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Так же необходимо указать, как будет отображаться корзина без товаров. Макет пустой корзины изображен на рисунке 3</w:t>
      </w:r>
    </w:p>
    <w:p w14:paraId="1BD35F0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</w:p>
    <w:p w14:paraId="43017B6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drawing>
          <wp:inline distT="0" distB="0" distL="114300" distR="114300">
            <wp:extent cx="5773420" cy="2338070"/>
            <wp:effectExtent l="0" t="0" r="2540" b="8890"/>
            <wp:docPr id="2" name="Изображение 2" descr="chrome_ECtPrtmO6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chrome_ECtPrtmO6H"/>
                    <pic:cNvPicPr>
                      <a:picLocks noChangeAspect="1"/>
                    </pic:cNvPicPr>
                  </pic:nvPicPr>
                  <pic:blipFill>
                    <a:blip r:embed="rId9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342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541A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Рисунок 3 – Пустая корзина</w:t>
      </w:r>
    </w:p>
    <w:p w14:paraId="3AA75C1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</w:p>
    <w:p w14:paraId="4995EA5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– форма регистрации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. Этот модуль интегрирован с базой данных, что позволяет системе сохранить регистрационные данные пользователя в базе данных. Это сделано для того, чтобы пользователь смог пользоваться личным кабинетом, сохранялось наполнение корзины и история заказов. Макет формы регистрации изображено на рисунке 4;</w:t>
      </w:r>
    </w:p>
    <w:p w14:paraId="7612F66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</w:p>
    <w:p w14:paraId="7FC76FB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drawing>
          <wp:inline distT="0" distB="0" distL="114300" distR="114300">
            <wp:extent cx="5822950" cy="3773170"/>
            <wp:effectExtent l="0" t="0" r="13970" b="6350"/>
            <wp:docPr id="7" name="Изображение 7" descr="chrome_aTHZGcAH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chrome_aTHZGcAHeA"/>
                    <pic:cNvPicPr>
                      <a:picLocks noChangeAspect="1"/>
                    </pic:cNvPicPr>
                  </pic:nvPicPr>
                  <pic:blipFill>
                    <a:blip r:embed="rId10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B258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Рисунок 4 – Макет формы регистрации</w:t>
      </w:r>
    </w:p>
    <w:p w14:paraId="647F060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</w:p>
    <w:p w14:paraId="0ED10FC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– форма входа. После регистрации пользователь входит в свой аккаунт или система это делает автоматически. Этот модуль так же связан с базой данных, что позволяет системе найти нужного пользователя. Макет формы входа изображен на рисунке 5;</w:t>
      </w:r>
    </w:p>
    <w:p w14:paraId="38BB862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</w:p>
    <w:p w14:paraId="05A1CB8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drawing>
          <wp:inline distT="0" distB="0" distL="114300" distR="114300">
            <wp:extent cx="5814060" cy="2804160"/>
            <wp:effectExtent l="0" t="0" r="7620" b="0"/>
            <wp:docPr id="8" name="Изображение 8" descr="chrome_Y5sps9i5z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chrome_Y5sps9i5zw"/>
                    <pic:cNvPicPr>
                      <a:picLocks noChangeAspect="1"/>
                    </pic:cNvPicPr>
                  </pic:nvPicPr>
                  <pic:blipFill>
                    <a:blip r:embed="rId11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DB9B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Рисунок 5 – Макет формы входа</w:t>
      </w:r>
    </w:p>
    <w:p w14:paraId="4D40080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</w:p>
    <w:p w14:paraId="2AD2513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– личный кабинет. После входа в аккаунт пользователя, открывается страница с личным кабинетом где отображаются имя пользователя с приветствием и кнопка выхода из личного кабинета. В будущем, планируется добавить настройки учетной записи. Макет личного кабинета представлен на рисунке 6.</w:t>
      </w:r>
    </w:p>
    <w:p w14:paraId="3E5CE5C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</w:p>
    <w:p w14:paraId="066312C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drawing>
          <wp:inline distT="0" distB="0" distL="114300" distR="114300">
            <wp:extent cx="5675630" cy="3754120"/>
            <wp:effectExtent l="0" t="0" r="8890" b="10160"/>
            <wp:docPr id="9" name="Изображение 9" descr="chrome_WjDlUPzcr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chrome_WjDlUPzcrF"/>
                    <pic:cNvPicPr>
                      <a:picLocks noChangeAspect="1"/>
                    </pic:cNvPicPr>
                  </pic:nvPicPr>
                  <pic:blipFill>
                    <a:blip r:embed="rId12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563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8184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Рисунок 6 – Макет личного кабинета</w:t>
      </w:r>
    </w:p>
    <w:p w14:paraId="1666069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</w:p>
    <w:p w14:paraId="5F61D6F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Один из важных аспектов при разработке информационной системы по садоводству - является интуитивно понятный интерфейс. Пользователи должны понимать, куда им нажимать и куда они перейдут, нажав на эту ссылку, так же они смогут найти информацию о товаре, который они собираются приобрести. </w:t>
      </w:r>
    </w:p>
    <w:p w14:paraId="38BD97D3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Также стоит уделить внимание вопросам безопасности и защиты данных. Так как информационная система по садоводству хранит в себе информацию о пользователях, их покупкам и другой важной информации, злоумышленники могут воспользоваться этой информацией для своих целей и интересов.</w:t>
      </w:r>
    </w:p>
    <w:p w14:paraId="2A1B8CF9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Когда речь идет о разработке программного обеспечения, дополнительным аспектом, на который следует обратить внимание, является тестирование. Тщательное тестирование поможет обнаружить и исправить ошибки и уязвимости в программном обеспечении. Это позволит гарантировать стабильную и безопасную работу системы, так же это даст пользователям более плавное и удобное использование информационной системы по садоводству.</w:t>
      </w:r>
    </w:p>
    <w:p w14:paraId="12BDB362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Кроме того, важно обеспечить поддержку и обновление программного обеспечения после его внедрения. Это может включать в себя дальнейшую  оптимизацию системы, исправление ошибок, добавление новых функций и улучшений. Регулярные обновления позволят системе оставаться актуальной и эффективной.</w:t>
      </w:r>
    </w:p>
    <w:p w14:paraId="2EAF5759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Технологический стек разработки для информационной системы по садоводству может включать в себя следующие компоненты:</w:t>
      </w:r>
    </w:p>
    <w:p w14:paraId="4AE07152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При создании удобного и визуально привлекательного интерфейса пользовательского приложения необходимо использовать современные веб – и мобильные технологии. Для этого можно использовать языковые технологии такие как </w:t>
      </w:r>
      <w:r>
        <w:rPr>
          <w:rFonts w:hint="default" w:ascii="Times New Roman" w:hAnsi="Times New Roman" w:cs="Times New Roman"/>
          <w:sz w:val="28"/>
          <w:szCs w:val="28"/>
          <w:lang w:val="en-US" w:eastAsia="en-US"/>
        </w:rPr>
        <w:t xml:space="preserve">HTML, CSS, JavaScript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 другие. Так же, чтобы информационная система открывалась на мобильных устроиствах</w:t>
      </w:r>
    </w:p>
    <w:p w14:paraId="4A33CCC4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Бэкенд-часть приложения отвечает за обработку пользовательских запросов, управление данными и обеспечение логики работы. Для этой части разработки можно использовать </w:t>
      </w:r>
      <w:r>
        <w:rPr>
          <w:rFonts w:hint="default" w:ascii="Times New Roman" w:hAnsi="Times New Roman" w:cs="Times New Roman"/>
          <w:sz w:val="28"/>
          <w:szCs w:val="28"/>
          <w:lang w:val="en-US" w:eastAsia="en-US"/>
        </w:rPr>
        <w:t>Node.js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. Из функции бэкенда можно добавить обработка поисковых запросов, управление данными о клиентах, обработка платежей и взаимодействие с платёжными системами и так далее.</w:t>
      </w:r>
    </w:p>
    <w:p w14:paraId="6AFDA51A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Для хранения информации о товарах, клиентах, заказах и других данных нужно выбрать подходящий тип базы данных. Можно использовать реляционные базы данных, такие как </w:t>
      </w:r>
      <w:r>
        <w:rPr>
          <w:rFonts w:hint="default" w:ascii="Times New Roman" w:hAnsi="Times New Roman" w:cs="Times New Roman"/>
          <w:sz w:val="28"/>
          <w:szCs w:val="28"/>
          <w:lang w:val="en-US" w:eastAsia="en-US"/>
        </w:rPr>
        <w:t xml:space="preserve">MySQL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или PostgreSQL для структурированных данных. Например, клиенты, каталог товаров, заказы.</w:t>
      </w:r>
    </w:p>
    <w:p w14:paraId="27313139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en-US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en-US"/>
        </w:rPr>
        <w:t>Для обмена данными между компонентами системы и взаимодействия с клиентским приложением можно использовать RESTful API. Для управления сетевой инфраструктурой можно использовать инструменты, такие как Nginx или Apache.</w:t>
      </w:r>
    </w:p>
    <w:p w14:paraId="0492B9F8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Существует несколько видов тестирования, такие как ручное тестирование, автоматическое тестирование и другие. Для автоматического тестирования можно использовать различные инструменты, такие как Selenium, для тестирования пользовательского интерфейса, Unit-тесты и интеграционные тесты на базе Jest, Mocha или Pytest.</w:t>
      </w:r>
    </w:p>
    <w:p w14:paraId="2E17FCD8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Для управления приложением и получения полезной информации можно использовать следующие инструменты для мониторинга, такие как Datadog, New Relic или Prometheus для отслеживания работы сервера и приложения, а так же системы сбора пользовательских данных, такие как, Google Analytics или Mixpanel для анализа поведения пользователей и оптимизации интерфейса.</w:t>
      </w:r>
    </w:p>
    <w:p w14:paraId="21BAFF4D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567" w:after="567"/>
        <w:ind w:firstLine="709" w:firstLineChars="0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bookmarkStart w:id="5" w:name="_Toc15781"/>
      <w:r>
        <w:rPr>
          <w:rFonts w:hint="default" w:ascii="Times New Roman" w:hAnsi="Times New Roman" w:cs="Times New Roman"/>
          <w:i w:val="0"/>
          <w:iCs w:val="0"/>
          <w:lang w:val="ru-RU"/>
        </w:rPr>
        <w:t xml:space="preserve">3.2 </w:t>
      </w:r>
      <w:r>
        <w:rPr>
          <w:rFonts w:hint="default" w:ascii="Times New Roman" w:hAnsi="Times New Roman" w:cs="Times New Roman"/>
          <w:i w:val="0"/>
          <w:iCs w:val="0"/>
          <w:lang w:val="ru-RU" w:eastAsia="en-US"/>
        </w:rPr>
        <w:t>Описание алгоритма работы</w:t>
      </w:r>
      <w:bookmarkEnd w:id="5"/>
    </w:p>
    <w:p w14:paraId="50F10A8F">
      <w:pPr>
        <w:numPr>
          <w:ilvl w:val="0"/>
          <w:numId w:val="0"/>
        </w:num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Алгоритм работы сайта представляет собой последовательность</w:t>
      </w:r>
      <w:r>
        <w:rPr>
          <w:rFonts w:hint="default" w:ascii="Times New Roman" w:hAnsi="Times New Roman" w:cs="Times New Roman"/>
          <w:sz w:val="28"/>
          <w:szCs w:val="28"/>
          <w:lang w:val="en-US" w:eastAsia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взаимосвязанных действий, направленных на упрощение взаимодействия</w:t>
      </w:r>
      <w:r>
        <w:rPr>
          <w:rFonts w:hint="default" w:ascii="Times New Roman" w:hAnsi="Times New Roman" w:cs="Times New Roman"/>
          <w:sz w:val="28"/>
          <w:szCs w:val="28"/>
          <w:lang w:val="en-US" w:eastAsia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с</w:t>
      </w:r>
      <w:r>
        <w:rPr>
          <w:rFonts w:hint="default" w:ascii="Times New Roman" w:hAnsi="Times New Roman" w:cs="Times New Roman"/>
          <w:sz w:val="28"/>
          <w:szCs w:val="28"/>
          <w:lang w:val="en-US" w:eastAsia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пользователями, автоматизацию процессов и обеспечение</w:t>
      </w:r>
      <w:r>
        <w:rPr>
          <w:rFonts w:hint="default" w:ascii="Times New Roman" w:hAnsi="Times New Roman" w:cs="Times New Roman"/>
          <w:sz w:val="28"/>
          <w:szCs w:val="28"/>
          <w:lang w:val="en-US" w:eastAsia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высокой</w:t>
      </w:r>
      <w:r>
        <w:rPr>
          <w:rFonts w:hint="default" w:ascii="Times New Roman" w:hAnsi="Times New Roman" w:cs="Times New Roman"/>
          <w:sz w:val="28"/>
          <w:szCs w:val="28"/>
          <w:lang w:val="en-US" w:eastAsia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функциональности.</w:t>
      </w:r>
    </w:p>
    <w:p w14:paraId="55285EC5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Для того, чтобы начать покупки на сайте и зарегистрироваться в программе лояльности, пользователь может зарегистрироваться на сайте. Чтобы зарегистрироваться на сайте, пользователь должен ввести следующие данные: почта или номер телефона, ФИО, день рождения. Это сделано для того, чтобы у пользователя были более персонализированные рекомендации, а так же различные бонусы в различные события, к примеру, на день рождения подарить покупателю промокод на скидку. Так же, пользователь может подписаться на рассылку для получения актуальных скидок и предложений на свою электронную почту.</w:t>
      </w:r>
    </w:p>
    <w:p w14:paraId="0645952D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Покупатель, после регистрации на сайте или без регистрации, может перейти на страницу каталога, где он сможет выбрать ему необходимые товары. Эта страница может включать в себя карточки товаров с основной информацией о товаре, такая как цена, действующая скидка на товар, название товара, изображения, небольшое описание и так далее.</w:t>
      </w:r>
    </w:p>
    <w:p w14:paraId="7E5E9E9E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После того, как покупатель определился с товарами, которые он хочет приобрести, покупатель добавляет товары в специальную вкладку – корзина. Корзина включает в себя список товаров, которые добавил покупатель, количество выбранных товаров, цена, а так же итоговая общая стоимость товаров для оформления заказа. Так же, если пользователь случайно добавил не тот товар или добавленный товар уже не нужен, он сможет удалить товар, а если покупатель хочет очистить корзину, но в ней есть опция «Очистить корзину», что позволяет убрать все добавленные товары из корзины.</w:t>
      </w:r>
    </w:p>
    <w:p w14:paraId="0AABBB60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Пользователю предоставляется возможность оформить заказ. Этот этап включает в себя способ доставки заказа, выбор по какому адресу выполнить доставку, дата доставки, а так же предоставление итоговой суммы оплаты.</w:t>
      </w:r>
    </w:p>
    <w:p w14:paraId="6A818DF0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У пользователя, после оформления заказа, будет возможность отслеживания заказа, если товары из заказа доставляются из другого города или заказ доставляется курьером. </w:t>
      </w:r>
    </w:p>
    <w:p w14:paraId="4FCE15B0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Отслеживание посылки представляет собой линию выполнения заказа, которая включает в себя следующие этапы:</w:t>
      </w:r>
    </w:p>
    <w:p w14:paraId="440601C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709" w:left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Получение информации о заказе;</w:t>
      </w:r>
    </w:p>
    <w:p w14:paraId="1094CFD7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709" w:left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Упаковка заказа;</w:t>
      </w:r>
    </w:p>
    <w:p w14:paraId="0E56274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709" w:left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Отправка заказа;</w:t>
      </w:r>
    </w:p>
    <w:p w14:paraId="11E9C2AA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709" w:left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Ожидание в пункте выдачи;</w:t>
      </w:r>
    </w:p>
    <w:p w14:paraId="46FBE54D">
      <w:pPr>
        <w:numPr>
          <w:ilvl w:val="0"/>
          <w:numId w:val="0"/>
        </w:numPr>
        <w:ind w:left="708" w:left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Завершение и выдача заказа.</w:t>
      </w:r>
    </w:p>
    <w:p w14:paraId="15B5CAA6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После успешной доставки товара, покупатель может поехать в выбранный пункт выдачи или магазин, который он выбрал при оформлении заказа. Чтобы пользователь смог получить заказ, в приложении будет сгенерирован специальный штрих код и код товара, так же ему придет пуш или смс сообщение (если у пользователя нет установленного приложения), в котором будет написана информация о том, что его заказ пришел и ждет его по указному адресу с сроками хранения заказа.</w:t>
      </w:r>
    </w:p>
    <w:p w14:paraId="26CE05A5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После завершения выполнения заказа, система автоматически обновляет информацию о выполненной услуге, стоимости, дате и времени, а также информацию о клиенте, дополнительно, пользователю будет дана возможность оценить доставку и работу пункта выдачи. Эта информация может быть использована для анализа и составления статистики о работе магазина по садоводству.</w:t>
      </w:r>
    </w:p>
    <w:p w14:paraId="708B8C73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567" w:after="567"/>
        <w:ind w:firstLine="709" w:firstLineChars="0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bookmarkStart w:id="6" w:name="_Toc11223"/>
      <w:r>
        <w:rPr>
          <w:rFonts w:hint="default" w:ascii="Times New Roman" w:hAnsi="Times New Roman" w:cs="Times New Roman"/>
          <w:i w:val="0"/>
          <w:iCs w:val="0"/>
          <w:lang w:val="ru-RU"/>
        </w:rPr>
        <w:t xml:space="preserve">3.3 </w:t>
      </w:r>
      <w:r>
        <w:rPr>
          <w:rFonts w:hint="default" w:ascii="Times New Roman" w:hAnsi="Times New Roman" w:cs="Times New Roman"/>
          <w:i w:val="0"/>
          <w:iCs w:val="0"/>
          <w:lang w:val="ru-RU" w:eastAsia="en-US"/>
        </w:rPr>
        <w:t>Описание интерфейса пользователя</w:t>
      </w:r>
      <w:bookmarkEnd w:id="6"/>
    </w:p>
    <w:p w14:paraId="1FD75FBA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Интерфейс пользователя информационной системы по садоводству предоставляет простой и удобный способ взаимодействия с системой. Он разработан с учетом потребностей как владельцев садовых магазинов сети «БандБаунти», так и клиентов.</w:t>
      </w:r>
    </w:p>
    <w:p w14:paraId="3CB17955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Для владельцев магазинов по садоводству предоставляются следующие возможности и инструменты:</w:t>
      </w:r>
    </w:p>
    <w:p w14:paraId="1E375B54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Установка цен</w:t>
      </w:r>
      <w:r>
        <w:rPr>
          <w:rFonts w:hint="default" w:ascii="Times New Roman" w:hAnsi="Times New Roman" w:cs="Times New Roman"/>
          <w:sz w:val="28"/>
          <w:szCs w:val="28"/>
          <w:lang w:val="en-US" w:eastAsia="en-US"/>
        </w:rPr>
        <w:t xml:space="preserve">.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Владелец может редактировать и устанавливать цену на товары, которые доступны для заказа. Так же владелец сможет устанавливать скидки на товары, для привлечение покупателей на заказ.</w:t>
      </w:r>
    </w:p>
    <w:p w14:paraId="577321E9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Управление товарами. Владелец сможет добавлять, изменять и удалять товары на странице каталога. Так же, он сможет указывать оставшееся количестве товаров и их отсутствие в магазине</w:t>
      </w:r>
    </w:p>
    <w:p w14:paraId="4433C23C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Управление доставками. Так же у владельца будет возможность управлять доставками для их мониторирования и изменения сроков доставки. Он сможет указывать, куда есть возможность доставить заказ, а куда не получится доставить заказ.</w:t>
      </w:r>
    </w:p>
    <w:p w14:paraId="71AFB156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Мониторинг работы. Интерфейс предоставляет владельцу информацию о статусе каждого магазина, текущих операциях, количестве товаров на складе и так далее. Это позволяет владельцу контролировать работу системы и принимать оперативные решения при необходимости.</w:t>
      </w:r>
    </w:p>
    <w:p w14:paraId="0BF30E0A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Для клиентов магазина по садоводству предоставляются следующие возможности:</w:t>
      </w:r>
    </w:p>
    <w:p w14:paraId="437B51B4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Просмотр товаров. Покупатели смогут просматривать доступные товары для заказа, а так же просматривать определённые товары, чтобы ознакомиться с ценой, описанием, характеристиками, отзывами и так далее.</w:t>
      </w:r>
    </w:p>
    <w:p w14:paraId="1C845C34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Просмотр информации о магазине. Так же покупатели смогут просматривать небольшую информацию о магазине или пункте выдаче, такую как местоположение и фотографии. Это позволит пользователям ознакомиться с местоположением магазина или пункта выдачи для будущих заказов.</w:t>
      </w:r>
    </w:p>
    <w:p w14:paraId="239A3D44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Просмотр информации о растении. У пользователя будет возможность просмотреть информацию о растении, которое собирается приобрести, а именно основные моменты по уходом за растением, условия хранения растения, чего боится растение и так далее. Это позволит пользователю стразу познакомиться с растением, которое собираются покупать.</w:t>
      </w:r>
    </w:p>
    <w:p w14:paraId="3CDCEDFA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Управление корзиной. Пользователь сможет добавлять, редактировать и удалять товары из корзины. Наполнение корзины сохраняется, если пользователь решит выйти из своей учетной записи. Так же, у пользователя будет возможность ввести промокод, который сможет понизить стоимость заказа.</w:t>
      </w:r>
    </w:p>
    <w:p w14:paraId="4C11DEA9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Оплата. Пользователю в будущем будет предоставлен интерфейс для удобной ему оплатой. Он сможет выбрать из трех перечисленных ему вариантов оплаты, а именно оплата банковской картой, системой быстрых платежей или наличными.</w:t>
      </w:r>
    </w:p>
    <w:p w14:paraId="7D2081A6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Уведомления и рекомендации. Приложение может отправлять пользователям уведомления о прибытии заказа или предложения актуальных предложений и скидок. Например, пользователь получит сообщение, когда его заказ прибыл в пункт выдачи или получит предложения со скидками на товары, которые возможно его заинтересуют.</w:t>
      </w:r>
    </w:p>
    <w:p w14:paraId="62B8EFB1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История заказов. Клиент может просмотреть историю своих предыдущих заказов, включая даты, выбранные товары и сумма. Это может быть полезно для отслеживания расходов на магазин по садоводству или для повторного заказа того же содержания.</w:t>
      </w:r>
    </w:p>
    <w:p w14:paraId="37C07BC6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Оценки и отзывы. Пользователям предоставиться возможность оценить товары, пункт выдачи и доставку. Это поможет другим пользователям определиться с выбором.</w:t>
      </w:r>
    </w:p>
    <w:p w14:paraId="66EC11AE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Контактная информация и поддержка. Если у пользователей возникнут какие-либо проблемы, они смогут написать в службу поддержки для решения возникнувших проблем. </w:t>
      </w:r>
    </w:p>
    <w:p w14:paraId="68323CA4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Таким образом, информационная система по садоводству имеет удобный и понятно интуитивный интерфейс, который позволяет быстро и удобно просматривать и покупать необходимые товары по садоводству. </w:t>
      </w:r>
    </w:p>
    <w:p w14:paraId="0DC27E6C">
      <w:pPr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br w:type="page"/>
      </w:r>
    </w:p>
    <w:p w14:paraId="05B7595A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280"/>
        <w:ind w:firstLine="709" w:firstLineChars="0"/>
        <w:textAlignment w:val="auto"/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</w:pPr>
      <w:bookmarkStart w:id="7" w:name="_Toc31985"/>
      <w:r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  <w:t>4 Тестирование приложения</w:t>
      </w:r>
      <w:bookmarkEnd w:id="7"/>
    </w:p>
    <w:p w14:paraId="4F24405B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567"/>
        <w:ind w:firstLine="709" w:firstLineChars="0"/>
        <w:textAlignment w:val="auto"/>
        <w:rPr>
          <w:rFonts w:hint="default" w:ascii="Times New Roman" w:hAnsi="Times New Roman" w:cs="Times New Roman"/>
          <w:i w:val="0"/>
          <w:iCs w:val="0"/>
          <w:lang w:val="ru-RU" w:eastAsia="en-US"/>
        </w:rPr>
      </w:pPr>
      <w:bookmarkStart w:id="8" w:name="_Toc25023"/>
      <w:r>
        <w:rPr>
          <w:rFonts w:hint="default" w:ascii="Times New Roman" w:hAnsi="Times New Roman" w:cs="Times New Roman"/>
          <w:i w:val="0"/>
          <w:iCs w:val="0"/>
          <w:lang w:val="ru-RU"/>
        </w:rPr>
        <w:t>4.1 План тестирования</w:t>
      </w:r>
      <w:bookmarkEnd w:id="8"/>
    </w:p>
    <w:p w14:paraId="4AA2CDD1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Для тестирования приложения на тему разработки магазина по садоводству, следует учесть несколько ключевых аспектов:</w:t>
      </w:r>
    </w:p>
    <w:p w14:paraId="4DDA05BE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Функциональное тестирование:</w:t>
      </w:r>
    </w:p>
    <w:p w14:paraId="4D0B4074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убедиться, что приложение корректно распознает и регистрирует пользователей;</w:t>
      </w:r>
    </w:p>
    <w:p w14:paraId="228653B2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проверить работоспособность приложения по садоводству - простор каталога, выбор товаров, оплата и так далее.</w:t>
      </w:r>
    </w:p>
    <w:p w14:paraId="73458EA6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Интеграционное тестирование:</w:t>
      </w:r>
    </w:p>
    <w:p w14:paraId="5CD16F63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проверить взаимодействие приложения с другими системами магазина по садоводству, такими как управление базами данных клиентов, товаров и так далее.</w:t>
      </w:r>
    </w:p>
    <w:p w14:paraId="4C13771E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Тестирование безопасности:</w:t>
      </w:r>
    </w:p>
    <w:p w14:paraId="6F135275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проверить приложение на наличие уязвимостей, связанных с безопасностью информации о клиентах и платежами.</w:t>
      </w:r>
    </w:p>
    <w:p w14:paraId="6C701A1B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Нагрузочное тестирование:</w:t>
      </w:r>
    </w:p>
    <w:p w14:paraId="5FD3FCE7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проверить, как приложение справляется с большим количеством одновременных запросов, особенно в периоды пиковой активности.</w:t>
      </w:r>
    </w:p>
    <w:p w14:paraId="4DED73FF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Совместимость:</w:t>
      </w:r>
    </w:p>
    <w:p w14:paraId="02476F57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убедиться, что приложение работает корректно на различных устройствах и платформах.</w:t>
      </w:r>
    </w:p>
    <w:p w14:paraId="73D90CB1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Тестирование пользовательского опыта (UX):</w:t>
      </w:r>
    </w:p>
    <w:p w14:paraId="6F3F2B08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оценить удобство использования приложения клиентами и персоналом магазина по садоводству.</w:t>
      </w:r>
    </w:p>
    <w:p w14:paraId="677F627F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Тестирование обновлений и восстановления:</w:t>
      </w:r>
    </w:p>
    <w:p w14:paraId="70633D16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убедиться, что обновления приложения не нарушают его функциональность и способность восстановления после возможных сбоев.</w:t>
      </w:r>
    </w:p>
    <w:p w14:paraId="7CBD1638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План тестирования для разработки информационной системы по садоводству обычно включает следующие этапы:</w:t>
      </w:r>
    </w:p>
    <w:p w14:paraId="2283F3DE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Планирование тестирования:</w:t>
      </w:r>
    </w:p>
    <w:p w14:paraId="53BB0B37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определение целей и ожидаемых результатов тестирования;</w:t>
      </w:r>
    </w:p>
    <w:p w14:paraId="7AFB9C42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составление списка возможных рисков и проблем, связанных с информационной системы по садоводству;</w:t>
      </w:r>
    </w:p>
    <w:p w14:paraId="5802D85C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создание расписания тестирования и назначение исполнителей тестов.</w:t>
      </w:r>
    </w:p>
    <w:p w14:paraId="54A40CD1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Анализ требований:</w:t>
      </w:r>
    </w:p>
    <w:p w14:paraId="08DF7808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изучение требований к информационной системы по садоводству и их разбиение на функциональные и нефункциональные требования;</w:t>
      </w:r>
    </w:p>
    <w:p w14:paraId="5432B50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создание матрицы трассировки требований, чтобы убедиться, что каждое требование будет покрыто тестами.</w:t>
      </w:r>
    </w:p>
    <w:p w14:paraId="7F4DE00D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Подготовка тестовых данных:</w:t>
      </w:r>
    </w:p>
    <w:p w14:paraId="10FBDAA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определение наборов тестовых данных для проверки различных сценариев использования информационной системы по садоводству;</w:t>
      </w:r>
    </w:p>
    <w:p w14:paraId="2D155E72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создание тестовых сценариев, которые описывают последовательность шагов для каждого теста.</w:t>
      </w:r>
    </w:p>
    <w:p w14:paraId="304B232C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Написание тестовых скриптов:</w:t>
      </w:r>
    </w:p>
    <w:p w14:paraId="09E9B493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на основе тестовых сценариев создание тестовых скриптов, которые автоматизируют процесс проведения тестов;</w:t>
      </w:r>
    </w:p>
    <w:p w14:paraId="50ECADEF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проверка правильности работы тестовых скриптов и их готовности к запуску.</w:t>
      </w:r>
    </w:p>
    <w:p w14:paraId="45220916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Выполнение тестов:</w:t>
      </w:r>
    </w:p>
    <w:p w14:paraId="12FC8743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запуск тестовых скриптов и наблюдение за прохождением тестов;</w:t>
      </w:r>
    </w:p>
    <w:p w14:paraId="31673E1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отслеживание и регистрация результатов тестов, включая возникшие ошибки и несоответствия требованиям.</w:t>
      </w:r>
    </w:p>
    <w:p w14:paraId="7D5497E3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Анализ результатов тестирования:</w:t>
      </w:r>
    </w:p>
    <w:p w14:paraId="1D5FFF08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проверка соответствия результатов тестирования ожиданиям и требованиям;</w:t>
      </w:r>
    </w:p>
    <w:p w14:paraId="3F1C1F4A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анализ производительности и надежности информационной системы по садоводству на основе полученных данных.</w:t>
      </w:r>
    </w:p>
    <w:p w14:paraId="5B02E874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Распространение отчета о тестировании:</w:t>
      </w:r>
    </w:p>
    <w:p w14:paraId="7FF0EBD1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подготовка подробного отчета о проведенном тестировании и его предоставление заинтересованным сторонам;</w:t>
      </w:r>
    </w:p>
    <w:p w14:paraId="28A4B224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включение информации о найденных ошибках, исправленных проблемах, рекомендациях по улучшению информационной системы по садоводству.</w:t>
      </w:r>
    </w:p>
    <w:p w14:paraId="2E3FC916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Тщательное тестирование и планирование – ключевые шаги, которые обеспечат успешную работу веб-сайта по продаже товаров по садоводству. Это гарантирует не только качественный пользовательский опыт, но и надежность, безопасность и стабильность платформы в долгосрочной перспективе. Регулярные обновления, мониторинг и обратная связь с пользователями помогут поддерживать сайт на высоком уровне.</w:t>
      </w:r>
    </w:p>
    <w:p w14:paraId="38DE996A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567" w:after="567"/>
        <w:ind w:firstLine="709" w:firstLineChars="0"/>
        <w:textAlignment w:val="auto"/>
        <w:rPr>
          <w:rFonts w:hint="default" w:ascii="Times New Roman" w:hAnsi="Times New Roman" w:cs="Times New Roman"/>
          <w:i w:val="0"/>
          <w:iCs w:val="0"/>
          <w:lang w:val="ru-RU" w:eastAsia="en-US"/>
        </w:rPr>
      </w:pPr>
      <w:bookmarkStart w:id="9" w:name="_Toc26991"/>
      <w:r>
        <w:rPr>
          <w:rFonts w:hint="default" w:ascii="Times New Roman" w:hAnsi="Times New Roman" w:cs="Times New Roman"/>
          <w:i w:val="0"/>
          <w:iCs w:val="0"/>
          <w:lang w:val="ru-RU"/>
        </w:rPr>
        <w:t xml:space="preserve">4.2 </w:t>
      </w:r>
      <w:r>
        <w:rPr>
          <w:rFonts w:hint="default" w:ascii="Times New Roman" w:hAnsi="Times New Roman" w:cs="Times New Roman"/>
          <w:i w:val="0"/>
          <w:iCs w:val="0"/>
          <w:lang w:val="ru-RU" w:eastAsia="en-US"/>
        </w:rPr>
        <w:t>Оценка результатов проведения тестирования</w:t>
      </w:r>
      <w:bookmarkEnd w:id="9"/>
    </w:p>
    <w:p w14:paraId="166A601B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Оценка результатов проведения тестирования разработки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информационной системы по садоводству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 включает анализ результатов тестов и их соответствие ожиданиям и требованиям.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 xml:space="preserve"> Так же, оценка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результатов проведения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 xml:space="preserve"> тестирования помогает понять текущее состояние сайта.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 Он включает в себя результаты тестирования, выявленные дефекты и рекомендации по их устранению. Такой отчет позволяет:</w:t>
      </w:r>
    </w:p>
    <w:p w14:paraId="4E7755DB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– о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ценить качество сайта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;</w:t>
      </w:r>
    </w:p>
    <w:p w14:paraId="6E181FAE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– определить области, требующие улучшений;</w:t>
      </w:r>
    </w:p>
    <w:p w14:paraId="06E71E86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– о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беспечить прозрачность процесса тестирования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;</w:t>
      </w:r>
    </w:p>
    <w:p w14:paraId="0269E2CA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– с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формировать план действий для дальнейшего развития проекта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.</w:t>
      </w:r>
    </w:p>
    <w:p w14:paraId="69F80397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Отчет о тестировании также служит важным инструментом для коммуникации между различными участниками проекта. Он помогает менеджерам проектов, разработчикам, тестировщикам и другим заинтересованным сторонам быть в курсе текущего состояния сайта и принимать обоснованные решения. Кроме того, отчет может быть использован для документирования процесса тестирования и хранения информации для будущих проектов.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Вот несколько важных аспектов, которые следует учитывать при оценке результатов.</w:t>
      </w:r>
    </w:p>
    <w:p w14:paraId="6EEA35BE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Успешность прохождения тестов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 xml:space="preserve">.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Необходимо проанализировать количество и типы ошибок, выявленных в процессе тестирования. Если тесты успешно проходят без ошибок, это может указывать на то, что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информационная система по садоводству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 работает стабильно и соответствует своим требованиям.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 xml:space="preserve"> Если же при тестировании были обнаружены те или иные ошибки и уязвимости, то ошибки и уязвимости нужно исправить</w:t>
      </w:r>
    </w:p>
    <w:p w14:paraId="376C7F8B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Покрытие функциональности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 xml:space="preserve">.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Важно проверить, насколько полно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стью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 тестирование охватывает все функциональные возможности системы. Если тесты покрывают большую часть функций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информационной системы по садоводству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, это говорит о хорошем покрытии тестами.</w:t>
      </w:r>
    </w:p>
    <w:p w14:paraId="410AA328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Отклонения от требований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 xml:space="preserve">.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Если есть отклонения или несоответствия, важно документировать их и обратить внимание на их серьезность. Некоторые отклонения могут быть незначительными и легко устранимы, в то время как другие могут требовать значительных изменений в системе.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 xml:space="preserve"> Если не проверить на отклонения от требований, это может повлиять на будущее работы информационной системы.</w:t>
      </w:r>
    </w:p>
    <w:p w14:paraId="5849175E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Производительность и надежность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. Бывают случаи, когда на информационную систему заходит много людей, из-за чего, моэет произойти пнижение производительности или же полная неработоспособность сайта. Поэтому необходимо о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ценить результаты тестирования, чтобы определить производительность и надежность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информационной системы по садоводству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. Важно убедиться, что система работает эффективно и надежно в различных условиях и нагрузках.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 xml:space="preserve"> </w:t>
      </w:r>
    </w:p>
    <w:p w14:paraId="5F8631E1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Реакция на ошибки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. Адекватная реакция на ошибки – критически важный аспект надежности программного обеспечения. Система должна не только обнаруживать нештатные ситуации, но и корректно реагировать на них, минимизируя негативное воздействие на пользователя и другие компоненты. Грамотная обработка ошибок подразумевает предоставление информативных сообщений, позволяющих пользователю понять проблему и предпринять необходимые действия, а также логирование для последующего анализа причин сбоев.</w:t>
      </w:r>
    </w:p>
    <w:p w14:paraId="255C1341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Соответствие пользовательскому интерфейсу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 xml:space="preserve">.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Оценить, насколько интуитивно понятен и удобен пользовательский интерфейс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информационной системы по садоводству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. Если пользователи успешно выполняют необходимые действия без затруднений, это может свидетельствовать о высокой эффективности разработки.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 xml:space="preserve"> Если же пользователю сложно найти какие-либо элементы или функции на сайте, то следует пересмотреть дизайн сайта и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en-US" w:eastAsia="en-US"/>
          <w14:textFill>
            <w14:solidFill>
              <w14:schemeClr w14:val="tx1"/>
            </w14:solidFill>
          </w14:textFill>
        </w:rPr>
        <w:t>/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или удалить не нужные элементы и функции</w:t>
      </w:r>
    </w:p>
    <w:p w14:paraId="4364D54C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Надежность безопасности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. Так же необходимо у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делить внимание проверке системы на наличие уязвимостей и недостатков в области безопасности. Важно убедиться, что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информационная система по садоводству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 защищена от несанкционированного доступа и не представляет рисков для пользователей и окружающей среды.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 xml:space="preserve"> Если же у системы есть какие-то уязвимости безопасности, то может произойти утечка данных клиентов или злоумышленники смогут взломать систему и использовать ее в своих целях и интересах.</w:t>
      </w:r>
    </w:p>
    <w:p w14:paraId="35093CB2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Документация и отчётность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 xml:space="preserve">.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Так же нужно проверить качество документации, которая сопровождает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информационную систему по садоводству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. Она должна быть четкой, понятной и обеспечивать достаточно информации для поддержки и эксплуатации системы. Также убедиться, что созданы отчеты о результатах тестирования, которые содержат достаточно информации для оценки.</w:t>
      </w:r>
    </w:p>
    <w:p w14:paraId="236B6698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Внесение корректировок и улучшений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 xml:space="preserve">.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Результаты тестирования могут выявить слабые места или недочеты в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информационной системе по садоводству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. Важно, чтобы эти результаты использовались для улучшения разработки. Оцените, насколько эффективно команда разработчиков реагирует на обнаруженные проблемы, вносит исправления и выпускает обновления.</w:t>
      </w:r>
    </w:p>
    <w:p w14:paraId="465E8FE5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В ходе тестирования были проверены ключевые функции системы, включая регистрацию нового аккаунта, добавление товара в корзину, отображение каталога товара и так далее. Все тесты завершились успешно, продемонстрировав корректность и стабильность работы системы.</w:t>
      </w:r>
    </w:p>
    <w:p w14:paraId="723429DB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 xml:space="preserve">Так же проводилось ручное тестирование, чтобы определить, работают ли все функции в информационной системе по садоводству «БандБанунти». Это было необходимо, чтобы убедиться, что все функции системы и работа с базой данных работает корректно и без перебоев. Так же, без ручного тестирования, мы не смогли бы понять, где могут находиться ошибки в информационной системе и это повлияло бы на стабильность работы и привлечение новых клиентов. Первым, что необходимо проверить в информационной системе по садоводству – регистрацию нового аккаунта и вход в личный кабинет, работает ли система проверки полей ввода данных. </w:t>
      </w:r>
    </w:p>
    <w:p w14:paraId="5C8621F9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</w:p>
    <w:p w14:paraId="2626E25A">
      <w:pPr>
        <w:ind w:firstLine="709"/>
        <w:jc w:val="center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622290" cy="767715"/>
            <wp:effectExtent l="0" t="0" r="1270" b="9525"/>
            <wp:docPr id="10" name="Изображение 10" descr="chrome_36WjS6PUG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chrome_36WjS6PUGc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229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3C0B7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Рисунок 7 – Форма регистрации</w:t>
      </w:r>
    </w:p>
    <w:p w14:paraId="6237527D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</w:p>
    <w:p w14:paraId="116C20AB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Информационная система по садоводству предоставляет пользователю возможность зарегистрироваться в системе. Это позволит пользователю получить больше привилегий и возможностей при покупке товаров онлайн, а так же пользователь сможет сохранить свои добавленные товары в корзине. Для регистрации в системе, пользователю необходимо будет ввести следующие данные:</w:t>
      </w:r>
    </w:p>
    <w:p w14:paraId="27003564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– имя пользователя;</w:t>
      </w:r>
    </w:p>
    <w:p w14:paraId="19449DB5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– электронная почта;</w:t>
      </w:r>
    </w:p>
    <w:p w14:paraId="1B21D682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– придумать пароль.</w:t>
      </w:r>
    </w:p>
    <w:p w14:paraId="470BF3A5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Если пользователь попробует нажать кнопку «Зарегистрироваться» с пустыми полями ввода, то сайт запросит ввести соответствующие данные. Это сделано для того, чтобы в базе данных не создавались пустые регистрационные данные.</w:t>
      </w:r>
    </w:p>
    <w:p w14:paraId="0740F70A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</w:p>
    <w:p w14:paraId="6DD5990A">
      <w:pPr>
        <w:ind w:firstLine="709"/>
        <w:jc w:val="center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942840" cy="2981325"/>
            <wp:effectExtent l="0" t="0" r="10160" b="5715"/>
            <wp:docPr id="11" name="Изображение 11" descr="chrome_FQ59te4DX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chrome_FQ59te4DX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284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F31CE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Рисунок 8 – Ошибка при попытке зарегистрироваться с пустыми данными</w:t>
      </w:r>
    </w:p>
    <w:p w14:paraId="3F04B483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033F6245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После того, как мы попробуем зарегистрировать пользователя без почты и пароля, то форма запросит ввести недостающие данные, так как система не может добавить пользователя с некоторыми пустыми значениями. Если это было бы возможным, то учетную запись клиента могли просто украсть злоумышленники и украсть данные, которые в ней находились.</w:t>
      </w:r>
    </w:p>
    <w:p w14:paraId="29901621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4B69BFD0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820410" cy="1763395"/>
            <wp:effectExtent l="0" t="0" r="1270" b="4445"/>
            <wp:docPr id="12" name="Изображение 12" descr="chrome_3tcWTcD5N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chrome_3tcWTcD5NP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0891A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9 – Ошибка при попытке зарегистрировать пользователя без почты</w:t>
      </w:r>
    </w:p>
    <w:p w14:paraId="3B41C0CA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0D104102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Далее мы вводим недостающие данные, а именно пароль и почту, но почту мы не дописываем. При попытке зарегистрировать пользователя без дописанной почты, выдается соответствующая ошибка. Эта ошибка возникает, если система не видит электронную почту. У электронной почты есть свой домен, к примеру, </w:t>
      </w:r>
      <w:r>
        <w:rPr>
          <w:rFonts w:hint="default" w:ascii="Times New Roman" w:hAnsi="Times New Roman" w:cs="Times New Roman"/>
          <w:sz w:val="28"/>
          <w:szCs w:val="28"/>
          <w:lang w:val="en-US" w:eastAsia="en-US"/>
        </w:rPr>
        <w:t>gmail.com, yandex.ru, mail.ru, outlook.com, yahoo.com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 и так далее. Без домена, система не сможет определить, что это электронная почта, поэтому при попытке написать электронную почту без домена, будет возникать ошибка.</w:t>
      </w:r>
    </w:p>
    <w:p w14:paraId="47517084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34B639D6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en-US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en-US"/>
        </w:rPr>
        <w:drawing>
          <wp:inline distT="0" distB="0" distL="114300" distR="114300">
            <wp:extent cx="5866130" cy="751840"/>
            <wp:effectExtent l="0" t="0" r="1270" b="10160"/>
            <wp:docPr id="13" name="Изображение 13" descr="chrome_Mgo7VyVwC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 descr="chrome_Mgo7VyVwCZ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613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F5B7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10 – Ошибка при недописанной почты</w:t>
      </w:r>
    </w:p>
    <w:p w14:paraId="2D7378D5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7709E21A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После того, как мы записали в пустые поля наше имя, электронную почту и пароль, нажимаем кнопку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«Зарегистрироваться», после чего, сайт нам сообщает, что новый пользователь успешно зарегситрирован и может войти в свой личный.</w:t>
      </w:r>
    </w:p>
    <w:p w14:paraId="79EA3761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</w:p>
    <w:p w14:paraId="16900216">
      <w:pPr>
        <w:ind w:firstLine="709"/>
        <w:jc w:val="center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en-US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en-US" w:eastAsia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687695" cy="1891030"/>
            <wp:effectExtent l="0" t="0" r="12065" b="13970"/>
            <wp:docPr id="14" name="Изображение 14" descr="chrome_OtYM4gcJx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 descr="chrome_OtYM4gcJxu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8A6E9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Рисунок 11 – Сообщение о том, что пользователь зарегистрирован</w:t>
      </w:r>
    </w:p>
    <w:p w14:paraId="25B63FF9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</w:p>
    <w:p w14:paraId="13E35B58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 xml:space="preserve">Так же, регистрацию можно проверить через компьютерное приложение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en-US" w:eastAsia="en-US"/>
          <w14:textFill>
            <w14:solidFill>
              <w14:schemeClr w14:val="tx1"/>
            </w14:solidFill>
          </w14:textFill>
        </w:rPr>
        <w:t>DB Browser (SQLite 3)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. Это приложение позволяет просматривать зарегистрированных пользователей, в которых храниться их данные, такие как имя, электронная почта и зашифрованный пароль. Так же это приложение полезно для хранения товаров, в которых хранятся данные по типу цены, описания, названия и так далее.</w:t>
      </w:r>
    </w:p>
    <w:p w14:paraId="19045B46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</w:p>
    <w:p w14:paraId="2FCF3629">
      <w:pPr>
        <w:ind w:firstLine="709"/>
        <w:jc w:val="center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043170" cy="3031490"/>
            <wp:effectExtent l="0" t="0" r="1270" b="1270"/>
            <wp:docPr id="15" name="Изображение 15" descr="DB_Browser_for_SQLite_apAzsfmXY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 descr="DB_Browser_for_SQLite_apAzsfmXY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317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8DB25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Рисунок 12 – База данных с зарегистрированными клиентами.</w:t>
      </w:r>
    </w:p>
    <w:p w14:paraId="015376D3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В промежуточном итоге, мы можем выделить, что форма регистрации нового аккаунта работает корректно, система не регистрирует аккаунт с пустыми данными, так же система не регистрирует пользователя без электронной почты и пароля и не регистрирует новый аккаунт, если у электронной почты отсутствует домен. Новый пользователь был зарегистрирован и внесен в базу данных клиентов информационной системы по садоводству</w:t>
      </w:r>
    </w:p>
    <w:p w14:paraId="5ACCBB19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Так же необходимо проверить, сможет ли новый пользователь войти а свой новый аккаунт. Если мы не сможем войти, то проблема связана либо с подключением к базе данных и данные не записались, либо при создании форм допустили ошибку. Для этого нужно нажать кнопку «Вход» и на информационной системе по садоводству откроется форма входа. Благодаря этой форме мы сможем войти в свой личный кабинет.</w:t>
      </w:r>
    </w:p>
    <w:p w14:paraId="6D7A1D18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</w:p>
    <w:p w14:paraId="5CD62C39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708015" cy="1013460"/>
            <wp:effectExtent l="0" t="0" r="6985" b="7620"/>
            <wp:docPr id="16" name="Изображение 16" descr="chrome_9qEX3epf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 descr="chrome_9qEX3epfgy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08015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77E77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Рисунок 13 – Форма входа</w:t>
      </w:r>
    </w:p>
    <w:p w14:paraId="7F45A82B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</w:p>
    <w:p w14:paraId="3848B193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Для того, чтобы пользователь информационной системы по садоводству смог войти в свою учетную запись, пользователю необходимо будет ввести следующие данные:</w:t>
      </w:r>
    </w:p>
    <w:p w14:paraId="1E746430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– электронная почта;</w:t>
      </w:r>
    </w:p>
    <w:p w14:paraId="73AF7528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– пароль.</w:t>
      </w:r>
    </w:p>
    <w:p w14:paraId="7888C7DD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При нажатии на кнопку «Войти» с пустыми полями формы, то форма на сайте запросит заполнить пропуски. Это нужно для того, чтобы информационная система смогла найти пользователя по его почте и паролю.</w:t>
      </w:r>
    </w:p>
    <w:p w14:paraId="47EE4A9D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</w:p>
    <w:p w14:paraId="4C35276A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349875" cy="3114040"/>
            <wp:effectExtent l="0" t="0" r="14605" b="10160"/>
            <wp:docPr id="17" name="Изображение 17" descr="chrome_HL7VRXGoC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 descr="chrome_HL7VRXGoCz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49875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CD80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14 – Ошибка при попытке войти с пустыми данными</w:t>
      </w:r>
    </w:p>
    <w:p w14:paraId="3426B509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2F6811A6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При попытке ввести данные, которых нет в базе данный информационной системы по садоводству, то система выдаст ошибку о том, что не смогла найти пользователя, проверьте вашу электронную почту или пароль. Эта ошибка при вход возникает в том случае, если система получает эти данные, а затем сверяет их с базой данных и не находит их. Соответственно система не сможет войти в аккаунт пользователя, если он не зарегистрирован. Ошибка при входе с непраильными данными изображена на рисунке 15.</w:t>
      </w:r>
    </w:p>
    <w:p w14:paraId="0D053DBD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7A81AE53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851525" cy="2004060"/>
            <wp:effectExtent l="0" t="0" r="635" b="7620"/>
            <wp:docPr id="18" name="Изображение 18" descr="chrome_dsA31TYZK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 descr="chrome_dsA31TYZKt"/>
                    <pic:cNvPicPr>
                      <a:picLocks noChangeAspect="1"/>
                    </pic:cNvPicPr>
                  </pic:nvPicPr>
                  <pic:blipFill>
                    <a:blip r:embed="rId21"/>
                    <a:srcRect t="15904" b="10820"/>
                    <a:stretch>
                      <a:fillRect/>
                    </a:stretch>
                  </pic:blipFill>
                  <pic:spPr>
                    <a:xfrm>
                      <a:off x="0" y="0"/>
                      <a:ext cx="5851525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C19B9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15 – Ошибка при попытке ввести несуществующие данные</w:t>
      </w:r>
    </w:p>
    <w:p w14:paraId="07D4C4B1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3CB7EBC9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После того, как мы попробуем ввести данные, которые есть в базе данных информационной системы по садоводству, то система выполнит вход в личный кабинет и появится окно с приветствием. Окно с привествием изображено на рисунке 16.</w:t>
      </w:r>
    </w:p>
    <w:p w14:paraId="46DC3094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058062F3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959475" cy="2631440"/>
            <wp:effectExtent l="0" t="0" r="14605" b="5080"/>
            <wp:docPr id="19" name="Изображение 19" descr="chrome_BY5IHryu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9" descr="chrome_BY5IHryuAD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59475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F2128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16 – Окно с приветствием</w:t>
      </w:r>
    </w:p>
    <w:p w14:paraId="3C392BCF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2A912ADE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В промежуточном итоге, мы можем сделать вывод, что система входа работает корректно, пользователь не сможет войти в учетную запись, если он не зарегистрирован в системе, а так же пользователь может зайти в свою учетную запись, если он есть в системе. При вводе данных система проверяет на наличие ошибок и требует у пользователя их исправить. Форма регистрации прошла все тесты корректно и без перебоев.</w:t>
      </w:r>
    </w:p>
    <w:p w14:paraId="15BEB368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В информационной системе по садоводству «БандБаунти» есть еще одна функция, которую следует проверить, а именно корзину. Корзина заказов в интернет-магазине – это интерфейс, куда пользователь может добавлять товары, которые он собирается купить. Электронная корзина реализуется в виде персональной области памяти, выделяемой каждому покупателю в базе данных Интернет-магазина. Просматривая витрины Интернет-магазина, покупатель откладывает товар в свою электронную корзину, щелкая кнопку с надписью «Купить» или с аналогичной надписью. При этом выбранный товар сохраняется в памяти электронной корзины. При этом он может отказаться от покупки какого-либо или всего товара или изменить количество экземпляров приобретаемого товара одного наименования.</w:t>
      </w:r>
    </w:p>
    <w:p w14:paraId="2A2113F8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Если посетитель зарегистрировался на сайте интернет-магазина и меет доступ в личный кабинет, содержимое корзины может сохраняться в промеждутках между посещениями магазина. Это позволяет, например, подбирать товар в течении нескольких дней.</w:t>
      </w:r>
    </w:p>
    <w:p w14:paraId="0FA336E8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В процессе редактирования содержимого корзины покупатель видит стоимость каждого товара, а также общую стоимость всех товаров, лежащих в корзине, информацию о скидках на товар. На основании этой информации он может принять решение о том, чтобы сделать дополнительные покупки, или наоборот, отказаться от покупки товара.</w:t>
      </w:r>
    </w:p>
    <w:p w14:paraId="0F3A009A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Корзина в инфоомационной системе по садоводству представляет собой плавающее окно с итоговой сумой и двумя кнопками «Очистить корзину» и «Оформить заказ». В будущем, планируется добавить поле ввода для промокодов. Для того чтобы проверить работоспособность корзины, мы должны попробовать добавить товары в корзину, а так же проверить, сохраняются ли товары при переключении страниц.</w:t>
      </w:r>
    </w:p>
    <w:p w14:paraId="74A852DE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1CAED8F0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591810" cy="3095625"/>
            <wp:effectExtent l="0" t="0" r="1270" b="13335"/>
            <wp:docPr id="20" name="Изображение 20" descr="chrome_9WDcbvhKR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0" descr="chrome_9WDcbvhKR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918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4EF3F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17 – Корзина</w:t>
      </w:r>
    </w:p>
    <w:p w14:paraId="59FDEB91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У карточек с товарам есть кнопка «В корзину» благодаря которой покупатель может добавить нужный ему товар в корзину. После того, как покупатель нажал на кнопку «В корзину», то товар дублируется в корзину. При попадании товара в корзину, она читает необходимые ей данные для отображения информации для пользователя, а именно:</w:t>
      </w:r>
    </w:p>
    <w:p w14:paraId="63D19CA1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цена товара;</w:t>
      </w:r>
    </w:p>
    <w:p w14:paraId="3FBBA9D0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название товара;</w:t>
      </w:r>
    </w:p>
    <w:p w14:paraId="78841656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добавленное количество товаров в корзину.</w:t>
      </w:r>
    </w:p>
    <w:p w14:paraId="2CB406E4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При добавлении товара в корзину, товар предоставляет пользователю данные о себе, а именно название добавленного товара, количество товаров, его стоимость а так же возле товара появляется кнопка «Удалить». С помощью этой кнопки, товар можно удалить по отдельности. Так же при добавлении товара в корзину, его стоимость прибавляться к итоговой сумме, из-за чего, итоговая сумма должна меняться при добавлении в корзину новых товаров. Корзина с добаленым товаром изображена на рисунке 17.</w:t>
      </w:r>
    </w:p>
    <w:p w14:paraId="1B78567E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3E872F65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801995" cy="3945255"/>
            <wp:effectExtent l="0" t="0" r="4445" b="1905"/>
            <wp:docPr id="21" name="Изображение 21" descr="chrome_S12kmxqO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1" descr="chrome_S12kmxqOiL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01995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B2704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18 – Товар в корзине</w:t>
      </w:r>
    </w:p>
    <w:p w14:paraId="22DF3623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4145043F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При добавлении еще большего количества товаров в корзину, они так же дублируются и показывают пользователю, сколько товаров было добавлено, стоимость каждого товара, а так же их стоимость суммируется и корзина показывает обловленную информацию об общей стоимости заказа. Эта информация позволяет покупателю понять, какие товары он добавил в корзину, какая стоимость каждого товара и общая стоимость заказа. Далее он может продолжить оформлять заказ или отказаться, удалив лишние товары из корзины или полностью отчистить ее.</w:t>
      </w:r>
    </w:p>
    <w:p w14:paraId="24C5A863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4173855" cy="3963670"/>
            <wp:effectExtent l="0" t="0" r="1905" b="13970"/>
            <wp:docPr id="22" name="Изображение 22" descr="chrome_fOsdG7GK5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2" descr="chrome_fOsdG7GK5P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73855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EC3CB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19 – Добавлено много товаров в корзину</w:t>
      </w:r>
    </w:p>
    <w:p w14:paraId="020286F1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6F6DF365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После того, как мы добавим несколько одинаковых товаров в корзину, то количество товаров увеличится в зависимости, сколько товаров добавили. Цена заказа так же увеличится.</w:t>
      </w:r>
    </w:p>
    <w:p w14:paraId="47184FFE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5CA7DFFB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4032885" cy="3835400"/>
            <wp:effectExtent l="0" t="0" r="5715" b="5080"/>
            <wp:docPr id="23" name="Изображение 23" descr="chrome_ay9jBFucG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23" descr="chrome_ay9jBFucGV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2885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2D7A7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20 – Добавлено больше одинаковых товаров</w:t>
      </w:r>
    </w:p>
    <w:p w14:paraId="6B17EEB4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Так же мы можем удалить конкретный товар из корзины, нажав соответствующую кнопку. Цена заказа уменьшится.</w:t>
      </w:r>
    </w:p>
    <w:p w14:paraId="0B53FBAB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4B9A500D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445760" cy="4311650"/>
            <wp:effectExtent l="0" t="0" r="10160" b="1270"/>
            <wp:docPr id="24" name="Изображение 24" descr="chrome_yMPsuGHy1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24" descr="chrome_yMPsuGHy1E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4576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D3A1F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21 – Удален один товар</w:t>
      </w:r>
    </w:p>
    <w:p w14:paraId="68A67E6E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63FC3E68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Если нажать кнопку «Очистить корзину», то информационная система запросит подтверждение на очитку корзины, после соглашения, корзина пустеет. Подтверждение на опустошение корзины изображено на рисунке 21.</w:t>
      </w:r>
    </w:p>
    <w:p w14:paraId="3E5A57B3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2EE29233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606415" cy="2033905"/>
            <wp:effectExtent l="0" t="0" r="1905" b="8255"/>
            <wp:docPr id="25" name="Изображение 25" descr="chrome_QA3CQDyo8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25" descr="chrome_QA3CQDyo8x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06415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80618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22 – Запрос на подтверждение очистки корзины</w:t>
      </w:r>
    </w:p>
    <w:p w14:paraId="5C31D486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5C89E4E1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После подтверждения на очистку корзины, все добавленные товары удаляются из корзины и окончательная цена так же меняется после очистки корзины. Результат очистки корзины изображен на рисунке 22.</w:t>
      </w:r>
    </w:p>
    <w:p w14:paraId="6F75205D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3EDBEEC1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577205" cy="3087370"/>
            <wp:effectExtent l="0" t="0" r="635" b="6350"/>
            <wp:docPr id="26" name="Изображение 26" descr="chrome_9WDcbvhKR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26" descr="chrome_9WDcbvhKR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7205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6B384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23 – Пустая корзина после очистки</w:t>
      </w:r>
    </w:p>
    <w:p w14:paraId="1900AA7D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1E0850F9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В заключении можно сказать, что корзина в информационной системе по садоводству прошла успешно. Все товары добавляются в корзину, итоговая сумма меняется в зависимости, сколько товаров добавлено и их стоимость. Так же товары можно удалить по отдельности, а так же возможно очистить корзину полностью, товары сохраняются при переключении страниц.</w:t>
      </w:r>
    </w:p>
    <w:p w14:paraId="2C268938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В общем итоге, можно выделить следующие выводы, все тесты прошли успешно и без проблем. Регистрация пользователя проходит успешно и новый пользователь добавляется в базу данных, пользователь может может войти в свою учетную запись, все товары добавляются, сохраняются и удаляются из корзины.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 xml:space="preserve">Все тесты завершились успешно, продемонстрировав корректность и стабильность работы системы. </w:t>
      </w:r>
    </w:p>
    <w:p w14:paraId="49C3C54A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4A295B65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br w:type="page"/>
      </w:r>
    </w:p>
    <w:p w14:paraId="1EE5E1FC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567"/>
        <w:jc w:val="center"/>
        <w:textAlignment w:val="auto"/>
      </w:pPr>
      <w:bookmarkStart w:id="10" w:name="_Toc13508"/>
      <w:r>
        <w:rPr>
          <w:rFonts w:hint="default" w:ascii="Times New Roman" w:hAnsi="Times New Roman" w:cs="Times New Roman"/>
          <w:i w:val="0"/>
          <w:iCs w:val="0"/>
          <w:sz w:val="32"/>
          <w:szCs w:val="32"/>
        </w:rPr>
        <w:t>Заключение</w:t>
      </w:r>
      <w:bookmarkEnd w:id="10"/>
    </w:p>
    <w:p w14:paraId="44522E79">
      <w:pPr>
        <w:pStyle w:val="1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Разработка программного обеспечения для магазина по садоводству позволяет оптимизировать процессы управления, повысить удобство для клиентов и улучшить качество предоставляемых услуг. В ходе работы были выполнены этапы анализа, проектирования, разработки и тестирования веб</w:t>
      </w:r>
      <w:r>
        <w:rPr>
          <w:rFonts w:hint="default"/>
          <w:sz w:val="28"/>
          <w:szCs w:val="28"/>
          <w:lang w:val="en-US"/>
        </w:rPr>
        <w:t xml:space="preserve"> –</w:t>
      </w:r>
      <w:r>
        <w:rPr>
          <w:sz w:val="28"/>
          <w:szCs w:val="28"/>
        </w:rPr>
        <w:t xml:space="preserve"> и мобильного приложения, а также интеграции с различными сервисами, включая платежные системы и систему управления заказами.</w:t>
      </w:r>
    </w:p>
    <w:p w14:paraId="07AD8C18">
      <w:pPr>
        <w:pStyle w:val="1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8" w:firstLineChars="0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 xml:space="preserve">Созданное приложение предоставляет пользователям удобный инструмент для поиска и покупки товаров для садоводства, </w:t>
      </w:r>
      <w:r>
        <w:rPr>
          <w:sz w:val="28"/>
          <w:szCs w:val="28"/>
          <w:lang w:val="ru-RU"/>
        </w:rPr>
        <w:t>просматривания</w:t>
      </w:r>
      <w:r>
        <w:rPr>
          <w:rFonts w:hint="default"/>
          <w:sz w:val="28"/>
          <w:szCs w:val="28"/>
          <w:lang w:val="ru-RU"/>
        </w:rPr>
        <w:t xml:space="preserve"> информации о нужном пользователе растении, </w:t>
      </w:r>
      <w:r>
        <w:rPr>
          <w:sz w:val="28"/>
          <w:szCs w:val="28"/>
        </w:rPr>
        <w:t>а также взаимодействия с поддержкой магазина. Благодаря интуитивному интерфейсу и адаптивному дизайну, приложение обеспечивает комфортное использование на различных устройствах, включая смартфоны и планшеты.</w:t>
      </w:r>
    </w:p>
    <w:p w14:paraId="6F96F92D">
      <w:pPr>
        <w:pStyle w:val="1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8" w:firstLineChars="0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Важным преимуществом разработанного решения является возможность масштабирования и дальнейшего расширения функциональности. Это включает в себя интеграцию с CRM</w:t>
      </w:r>
      <w:r>
        <w:rPr>
          <w:sz w:val="28"/>
          <w:szCs w:val="28"/>
          <w:lang w:val="ru-RU"/>
        </w:rPr>
        <w:t>–</w:t>
      </w:r>
      <w:r>
        <w:rPr>
          <w:sz w:val="28"/>
          <w:szCs w:val="28"/>
        </w:rPr>
        <w:t>системами, автоматизацию работы с поставщиками, внедрение аналитики продаж и поведения пользователей, а также развитие программ лояльности для клиентов.</w:t>
      </w:r>
    </w:p>
    <w:p w14:paraId="6FA2D6D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Цель, а именно создание эффективной, удобной и безопасной системы, которая удовлетворит потребности и ожидания садоводов была достигнута. Так же система, в будущем, будет поддерживать обратную связь с садоводами.</w:t>
      </w:r>
    </w:p>
    <w:p w14:paraId="60D7D892">
      <w:pPr>
        <w:pStyle w:val="1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8" w:firstLineChars="0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 xml:space="preserve">Таким образом, реализация данного проекта позволила создать инновационное решение для современного рынка садоводческих товаров. Использование цифровых технологий не только улучшает удобство покупок, но и способствует развитию бизнеса, повышая уровень </w:t>
      </w:r>
      <w:r>
        <w:rPr>
          <w:sz w:val="28"/>
          <w:szCs w:val="28"/>
          <w:lang w:val="ru-RU"/>
        </w:rPr>
        <w:t>удовлетворенности</w:t>
      </w:r>
      <w:r>
        <w:rPr>
          <w:sz w:val="28"/>
          <w:szCs w:val="28"/>
        </w:rPr>
        <w:t xml:space="preserve"> клиентов и эффективность управления магазином. В дальнейшем возможно внедрение дополнительных функций и расширение возможностей приложения, что позволит адаптироваться к изменяющимся требованиям пользователей и тенденциям рынка.</w:t>
      </w:r>
    </w:p>
    <w:p w14:paraId="67F7929C">
      <w:pPr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br w:type="page"/>
      </w:r>
    </w:p>
    <w:p w14:paraId="19463621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567"/>
        <w:jc w:val="center"/>
        <w:textAlignment w:val="auto"/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</w:pPr>
      <w:bookmarkStart w:id="11" w:name="_Toc23945"/>
      <w:r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  <w:t>Список используемых источников</w:t>
      </w:r>
      <w:bookmarkEnd w:id="11"/>
    </w:p>
    <w:p w14:paraId="3F49AD5F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>1 Списки. — Текст : электронный // Web Reference : [сайт]. — URL: https://webref.ru/layout/html5-css3/list. – 450 с.</w:t>
      </w:r>
    </w:p>
    <w:p w14:paraId="7DD3CCF6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>2 Цвет фона. — Текст : электронный // Web reference : [сайт]. — URL: https://webref.ru/layout/html5-css3/background/color. – 418 с.</w:t>
      </w:r>
    </w:p>
    <w:p w14:paraId="2CF2E6C5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>3 Стилизация ссылок. — Текст : электронный // Web reference : [сайт]. — URL: https://webref.ru/layout/html5-css3/link/decoration. – 380 с.</w:t>
      </w:r>
    </w:p>
    <w:p w14:paraId="00652982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>4 Как изменить цвет ссылки при наведении?. — Текст : электронный // Web reference : [сайт]. — URL: https://webref.ru/recipe/2342. – 441 с.</w:t>
      </w:r>
    </w:p>
    <w:p w14:paraId="056C1DE0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>5 Как сделать горизонтальную линию?. — Текст : электронный // Web reference : [сайт]. — URL: https://webref.ru/recipe/2371. – 350 с.</w:t>
      </w:r>
    </w:p>
    <w:p w14:paraId="4A754561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>6 Атрибут disabled. — Текст : электронный // htmlbook.ru : [сайт]. — URL: https://htmlbook.ru/html/button/disabled. – 315 с.</w:t>
      </w:r>
    </w:p>
    <w:p w14:paraId="2F397719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>7 Горизонтальное меню для сайта. — Текст : электронный // HTML5 Book : [сайт]. — URL: https://html5book.ru/gorizontalnoe-menu/. – 461 с.</w:t>
      </w:r>
    </w:p>
    <w:p w14:paraId="0C54C526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>8 Создание панели навигации. — Текст : электронный // METANIT.COM : [сайт]. — URL: https://metanit.com/web/html5/8.6.php. – 293 с.</w:t>
      </w:r>
    </w:p>
    <w:p w14:paraId="318210B7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>9 Адаптивная вёрстка сайта, урок первый. Вёрстка главной страницы. — Текст : электронный // HTML5 Book : [сайт]. — URL: https://html5book.ru/adaptivnaya-vyorstka-sayta/ – 440 с.</w:t>
      </w:r>
    </w:p>
    <w:p w14:paraId="67876400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>10 Как создавать адаптивные сетки. — Текст : электронный // html academy : [сайт]. — URL: https://htmlacademy.ru/blog/css/adaptive</w:t>
      </w:r>
      <w:r>
        <w:rPr>
          <w:rFonts w:hint="default" w:ascii="Times New Roman" w:hAnsi="Times New Roman"/>
          <w:sz w:val="28"/>
          <w:szCs w:val="28"/>
          <w:lang w:val="en-US" w:eastAsia="en-US"/>
        </w:rPr>
        <w:t>.</w:t>
      </w: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 – 455 с.</w:t>
      </w:r>
    </w:p>
    <w:p w14:paraId="3D66377E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>11 Садоводство. — Текст : электронный // Большая Российская энциклопедия : [сайт]. — URL: https://bigenc.ru/c/sadovodstvo-48eb6c (дата обращения: 10.02.2025). – 350 с.</w:t>
      </w:r>
    </w:p>
    <w:p w14:paraId="746729F9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12 Дизайн карточек товара интернет-магазина. — Текст : электронный // HTML5 Book : [сайт]. — URL: 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begin"/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instrText xml:space="preserve"> HYPERLINK "https://html5book.ru/dizayn-kartochek-tovara/." </w:instrTex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separate"/>
      </w:r>
      <w:r>
        <w:rPr>
          <w:rStyle w:val="7"/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t>https://html5book.ru/dizayn-kartochek-tovara/.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end"/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ru-RU" w:eastAsia="en-US"/>
        </w:rPr>
        <w:t>– 451 с.</w:t>
      </w:r>
    </w:p>
    <w:p w14:paraId="0A80641F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>13 Что такое корзина интернет-магазина. — Текст : электронный // Semantica : [сайт]. — URL: https://semantica.in/blog/chto-takoe-korzina-internet-magazina.html#:~:text=%D0%9A%D0%BE%D1%80%D0%B7%D0%B8%D0%BD%D0%B0%20%D0%B7%D0%B0%D0%BA%D0%B0%D0%B7%D0%BE%D0%B2%20%D0%B2%20%D0%B8%D0%BD%D1%82%D0%B5%D1%80%D0%BD%D0%B5%D1%82%2D%D0%BC%D0%B0%D0%B3%D0%B0%D0%B7%D0%B8%D0%BD%D0%B5,%D0%B2%20%D0%BA%D0%BE%D1%82%D0%BE%D1%80%D1%8B%D0%B5%20%D1%81%D0%BA%D0%BB%D0%B0%D0%B4%D1%8B%D0%B2%D0%B0%D0%B5%D1%82%D0%B5%20%D0%BF%D0%BE%D0%BD%D1%80%D0%B0%D0%B2%D0%B8%D0%B2%D1%88%D0%B8%D0%B5%D1%81%D1%8F%20%D1%82%D0%BE%D0%B2%D0%B0%D1%80%D1%8B. – 450 с.</w:t>
      </w:r>
    </w:p>
    <w:p w14:paraId="20927977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14 Современный учебник JavaScript. — Текст : электронный // javascript.ru : [сайт]. — URL: 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begin"/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instrText xml:space="preserve"> HYPERLINK "https://learn.javascript.ru/" </w:instrTex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separate"/>
      </w:r>
      <w:r>
        <w:rPr>
          <w:rStyle w:val="7"/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t>https://learn.javascript.ru/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end"/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t xml:space="preserve">. </w:t>
      </w:r>
      <w:r>
        <w:rPr>
          <w:rFonts w:hint="default" w:ascii="Times New Roman" w:hAnsi="Times New Roman"/>
          <w:sz w:val="28"/>
          <w:szCs w:val="28"/>
          <w:lang w:val="ru-RU" w:eastAsia="en-US"/>
        </w:rPr>
        <w:t>– 480 с.</w:t>
      </w:r>
    </w:p>
    <w:p w14:paraId="7D8AC352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15 А/В тестирование как способ оценки эффективности веб-страницы. — Текст : электронный // Яндекс Дзен : [сайт]. — URL: 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begin"/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instrText xml:space="preserve"> HYPERLINK "https://dzen.ru/a/YotnFuqiYCbzSk4L." </w:instrTex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separate"/>
      </w:r>
      <w:r>
        <w:rPr>
          <w:rStyle w:val="7"/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t>https://dzen.ru/a/YotnFuqiYCbzSk4L.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end"/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ru-RU" w:eastAsia="en-US"/>
        </w:rPr>
        <w:t>– 251 с.</w:t>
      </w:r>
    </w:p>
    <w:p w14:paraId="038BF913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>16 Отчет о тестировании сайта: пример и советы. — Текст : электронный // SkyPro : [сайт]. — URL: https://sky.pro/wiki/profession/otchet-o-testirovanii-sajta-primer-i-sovety/ . – 342 с.</w:t>
      </w:r>
    </w:p>
    <w:p w14:paraId="2E90DEDF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17 Яндекс Картинки URL: 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begin"/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instrText xml:space="preserve"> HYPERLINK "https://yandex.ru/images/" </w:instrTex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separate"/>
      </w:r>
      <w:r>
        <w:rPr>
          <w:rStyle w:val="7"/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t>https://yandex.ru/images/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end"/>
      </w:r>
    </w:p>
    <w:p w14:paraId="7ED43670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u w:val="none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>18 Делаем сами: адаптивный сайт — КОД. журнал Яндекс Практикума URL:</w:t>
      </w:r>
      <w:r>
        <w:rPr>
          <w:rFonts w:hint="default" w:ascii="Times New Roman" w:hAnsi="Times New Roman"/>
          <w:sz w:val="28"/>
          <w:szCs w:val="28"/>
          <w:u w:val="single"/>
          <w:lang w:val="ru-RU" w:eastAsia="en-US"/>
        </w:rPr>
        <w:t xml:space="preserve"> 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begin"/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instrText xml:space="preserve"> HYPERLINK "https://thecode.media/bootstrap/" </w:instrTex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separate"/>
      </w:r>
      <w:r>
        <w:rPr>
          <w:rStyle w:val="7"/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t>https://thecode.media/bootstrap/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end"/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t>.</w:t>
      </w:r>
      <w:r>
        <w:rPr>
          <w:rFonts w:hint="default" w:ascii="Times New Roman" w:hAnsi="Times New Roman"/>
          <w:sz w:val="28"/>
          <w:szCs w:val="28"/>
          <w:lang w:val="ru-RU" w:eastAsia="en-US"/>
        </w:rPr>
        <w:t>– 499 с.</w:t>
      </w:r>
    </w:p>
    <w:p w14:paraId="7956BB1F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19 Основные операции с данными — METANIT.COM URL: 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begin"/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instrText xml:space="preserve"> HYPERLINK "http://metanit.com/web/nodejs/8.4.php" </w:instrTex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separate"/>
      </w:r>
      <w:r>
        <w:rPr>
          <w:rStyle w:val="7"/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t>http://metanit.com/web/nodejs/8.4.php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end"/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t xml:space="preserve">. </w:t>
      </w:r>
      <w:r>
        <w:rPr>
          <w:rFonts w:hint="default" w:ascii="Times New Roman" w:hAnsi="Times New Roman"/>
          <w:sz w:val="28"/>
          <w:szCs w:val="28"/>
          <w:lang w:val="ru-RU" w:eastAsia="en-US"/>
        </w:rPr>
        <w:t>– 450 с.</w:t>
      </w:r>
    </w:p>
    <w:p w14:paraId="77EABF0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20 Создаем корзину товаров на JavaScript — Code Lab URL: 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begin"/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instrText xml:space="preserve"> HYPERLINK "https://codelab.pro/sozdaem-korzinu-tovarov-na-javascript/" </w:instrTex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separate"/>
      </w:r>
      <w:r>
        <w:rPr>
          <w:rStyle w:val="7"/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t>https://codelab.pro/sozdaem-korzinu-tovarov-na-javascript/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end"/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t xml:space="preserve">. </w:t>
      </w:r>
      <w:r>
        <w:rPr>
          <w:rFonts w:hint="default" w:ascii="Times New Roman" w:hAnsi="Times New Roman"/>
          <w:sz w:val="28"/>
          <w:szCs w:val="28"/>
          <w:lang w:val="ru-RU" w:eastAsia="en-US"/>
        </w:rPr>
        <w:t>– 413 с.</w:t>
      </w:r>
    </w:p>
    <w:p w14:paraId="3908E408">
      <w:pPr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br w:type="page"/>
      </w:r>
    </w:p>
    <w:p w14:paraId="6DC7C5E8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jc w:val="center"/>
        <w:textAlignment w:val="auto"/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</w:pPr>
      <w:bookmarkStart w:id="12" w:name="_Toc27933"/>
      <w:r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  <w:t>Приложение А</w:t>
      </w:r>
      <w:bookmarkEnd w:id="12"/>
    </w:p>
    <w:p w14:paraId="07A394C2">
      <w:pPr>
        <w:jc w:val="center"/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/>
        </w:rPr>
      </w:pPr>
      <w:r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/>
        </w:rPr>
        <w:t>(обязательно)</w:t>
      </w:r>
    </w:p>
    <w:p w14:paraId="032AC454">
      <w:pPr>
        <w:jc w:val="center"/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/>
        </w:rPr>
      </w:pPr>
      <w:r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/>
        </w:rPr>
        <w:t>Диаграмма претендентов</w:t>
      </w:r>
    </w:p>
    <w:p w14:paraId="1D3EA3CD">
      <w:pPr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59449983">
      <w:pPr>
        <w:ind w:firstLine="708" w:firstLineChars="0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2219325" cy="6010275"/>
            <wp:effectExtent l="0" t="0" r="5715" b="9525"/>
            <wp:docPr id="1" name="Изображение 1" descr="допа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допа.drawio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D3CF9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А.1 – Диаграмма прецедентов</w:t>
      </w:r>
    </w:p>
    <w:p w14:paraId="101D75D9">
      <w:pPr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br w:type="page"/>
      </w:r>
    </w:p>
    <w:p w14:paraId="270BAE74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jc w:val="center"/>
        <w:textAlignment w:val="auto"/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</w:pPr>
      <w:bookmarkStart w:id="13" w:name="_Toc14140"/>
      <w:bookmarkStart w:id="14" w:name="_Toc25131"/>
      <w:r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  <w:t>Приложение Б</w:t>
      </w:r>
      <w:bookmarkEnd w:id="13"/>
      <w:bookmarkEnd w:id="14"/>
    </w:p>
    <w:p w14:paraId="77928803">
      <w:pPr>
        <w:jc w:val="center"/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/>
        </w:rPr>
      </w:pPr>
      <w:r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/>
        </w:rPr>
        <w:t>(обязательно)</w:t>
      </w:r>
    </w:p>
    <w:p w14:paraId="261A4A3C">
      <w:pPr>
        <w:jc w:val="center"/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/>
        </w:rPr>
      </w:pPr>
      <w:r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 w:eastAsia="en-US"/>
        </w:rPr>
        <w:t>Информационная модель</w:t>
      </w:r>
    </w:p>
    <w:p w14:paraId="46A902BC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7935F1F2">
      <w:pPr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724525" cy="5211445"/>
            <wp:effectExtent l="0" t="0" r="5715" b="635"/>
            <wp:docPr id="6" name="Изображение 6" descr="chrome_CO4rqawDx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chrome_CO4rqawDx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21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61C13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Б.1 – Информационная модель</w:t>
      </w:r>
    </w:p>
    <w:p w14:paraId="5F7669D6">
      <w:pPr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br w:type="page"/>
      </w:r>
      <w:bookmarkStart w:id="19" w:name="_GoBack"/>
      <w:bookmarkEnd w:id="19"/>
    </w:p>
    <w:p w14:paraId="03E714E0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jc w:val="center"/>
        <w:textAlignment w:val="auto"/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</w:pPr>
      <w:bookmarkStart w:id="15" w:name="_Toc16295"/>
      <w:bookmarkStart w:id="16" w:name="_Toc4943"/>
      <w:r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  <w:t>Приложение В</w:t>
      </w:r>
      <w:bookmarkEnd w:id="15"/>
      <w:bookmarkEnd w:id="16"/>
    </w:p>
    <w:p w14:paraId="2C8FA807">
      <w:pPr>
        <w:jc w:val="center"/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/>
        </w:rPr>
      </w:pPr>
      <w:r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/>
        </w:rPr>
        <w:t>(обязательно)</w:t>
      </w:r>
    </w:p>
    <w:p w14:paraId="5BABF2C0">
      <w:pPr>
        <w:jc w:val="center"/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/>
        </w:rPr>
      </w:pPr>
      <w:r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 w:eastAsia="en-US"/>
        </w:rPr>
        <w:t>Диаграмма деятельности</w:t>
      </w:r>
    </w:p>
    <w:p w14:paraId="4FF682D9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7A77F48F">
      <w:pPr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638800" cy="5267325"/>
            <wp:effectExtent l="0" t="0" r="0" b="5715"/>
            <wp:docPr id="3" name="Изображение 3" descr="activity-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activity-diagram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7E615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В.1 – Диаграмма деятельности</w:t>
      </w:r>
    </w:p>
    <w:p w14:paraId="23E37B90">
      <w:pPr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br w:type="page"/>
      </w:r>
    </w:p>
    <w:p w14:paraId="771110D2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jc w:val="center"/>
        <w:textAlignment w:val="auto"/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</w:pPr>
      <w:bookmarkStart w:id="17" w:name="_Toc7145"/>
      <w:bookmarkStart w:id="18" w:name="_Toc28158"/>
      <w:r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  <w:t>Приложение Г</w:t>
      </w:r>
      <w:bookmarkEnd w:id="17"/>
      <w:bookmarkEnd w:id="18"/>
    </w:p>
    <w:p w14:paraId="1450791D">
      <w:pPr>
        <w:jc w:val="center"/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/>
        </w:rPr>
      </w:pPr>
      <w:r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/>
        </w:rPr>
        <w:t>(обязательно)</w:t>
      </w:r>
    </w:p>
    <w:p w14:paraId="2D25EB10">
      <w:pPr>
        <w:jc w:val="center"/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/>
        </w:rPr>
      </w:pPr>
      <w:r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 w:eastAsia="en-US"/>
        </w:rPr>
        <w:t>Диаграмма классов</w:t>
      </w:r>
    </w:p>
    <w:p w14:paraId="46839B7E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2AFA9305">
      <w:pPr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6297930" cy="4935855"/>
            <wp:effectExtent l="0" t="0" r="11430" b="1905"/>
            <wp:docPr id="4" name="Изображение 4" descr="07375504082023_699184ca50692a14175429d1c4431ae86d6bbbb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07375504082023_699184ca50692a14175429d1c4431ae86d6bbbb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97930" cy="493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CE10D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Г.1 – Диаграмма классов</w:t>
      </w:r>
    </w:p>
    <w:p w14:paraId="30E04AB7">
      <w:pPr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sectPr>
      <w:headerReference r:id="rId4" w:type="first"/>
      <w:footerReference r:id="rId5" w:type="first"/>
      <w:headerReference r:id="rId3" w:type="default"/>
      <w:pgSz w:w="11906" w:h="16838"/>
      <w:pgMar w:top="567" w:right="567" w:bottom="1276" w:left="1417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ISOCPEUR">
    <w:altName w:val="Arial"/>
    <w:panose1 w:val="00000000000000000000"/>
    <w:charset w:val="CC"/>
    <w:family w:val="swiss"/>
    <w:pitch w:val="default"/>
    <w:sig w:usb0="00000000" w:usb1="00000000" w:usb2="00000000" w:usb3="00000000" w:csb0="0000009F" w:csb1="00000000"/>
  </w:font>
  <w:font w:name="GOST type A">
    <w:panose1 w:val="020B0500000000000000"/>
    <w:charset w:val="00"/>
    <w:family w:val="auto"/>
    <w:pitch w:val="default"/>
    <w:sig w:usb0="00000201" w:usb1="00000000" w:usb2="00000000" w:usb3="00000000" w:csb0="00000005" w:csb1="00000000"/>
  </w:font>
  <w:font w:name="Journal">
    <w:altName w:val="Times New Roman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Trebuchet MS">
    <w:panose1 w:val="020B0603020202020204"/>
    <w:charset w:val="00"/>
    <w:family w:val="auto"/>
    <w:pitch w:val="default"/>
    <w:sig w:usb0="00000687" w:usb1="00000000" w:usb2="00000000" w:usb3="00000000" w:csb0="2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E926555">
    <w:pPr>
      <w:pStyle w:val="12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06AF14A">
    <w:pPr>
      <w:pStyle w:val="10"/>
    </w:pPr>
    <w:r>
      <w:rPr>
        <w:b/>
        <w:sz w:val="32"/>
      </w:rPr>
      <mc:AlternateContent>
        <mc:Choice Requires="wpg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682625</wp:posOffset>
              </wp:positionH>
              <wp:positionV relativeFrom="page">
                <wp:posOffset>200660</wp:posOffset>
              </wp:positionV>
              <wp:extent cx="6677025" cy="10259695"/>
              <wp:effectExtent l="0" t="9525" r="13335" b="17780"/>
              <wp:wrapNone/>
              <wp:docPr id="41" name="Группа 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7025" cy="10259695"/>
                        <a:chOff x="1134" y="499"/>
                        <a:chExt cx="10378" cy="15942"/>
                      </a:xfrm>
                    </wpg:grpSpPr>
                    <wps:wsp>
                      <wps:cNvPr id="42" name="Line 10"/>
                      <wps:cNvCnPr>
                        <a:cxnSpLocks noChangeShapeType="1"/>
                      </wps:cNvCnPr>
                      <wps:spPr bwMode="auto">
                        <a:xfrm flipH="1">
                          <a:off x="1149" y="499"/>
                          <a:ext cx="25" cy="1594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3" name="Line 11"/>
                      <wps:cNvCnPr>
                        <a:cxnSpLocks noChangeShapeType="1"/>
                      </wps:cNvCnPr>
                      <wps:spPr bwMode="auto">
                        <a:xfrm>
                          <a:off x="11493" y="499"/>
                          <a:ext cx="0" cy="1594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4" name="Line 12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5" name="Line 13"/>
                      <wps:cNvCnPr>
                        <a:cxnSpLocks noChangeShapeType="1"/>
                      </wps:cNvCnPr>
                      <wps:spPr bwMode="auto">
                        <a:xfrm>
                          <a:off x="1134" y="15574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6" name="Line 14"/>
                      <wps:cNvCnPr>
                        <a:cxnSpLocks noChangeShapeType="1"/>
                      </wps:cNvCnPr>
                      <wps:spPr bwMode="auto">
                        <a:xfrm>
                          <a:off x="1174" y="499"/>
                          <a:ext cx="10335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7" name="Text Box 15"/>
                      <wps:cNvSpPr txBox="1">
                        <a:spLocks noChangeArrowheads="1"/>
                      </wps:cNvSpPr>
                      <wps:spPr bwMode="auto">
                        <a:xfrm>
                          <a:off x="1149" y="15557"/>
                          <a:ext cx="10345" cy="882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tbl>
                            <w:tblPr>
                              <w:tblStyle w:val="6"/>
                              <w:tblW w:w="11029" w:type="dxa"/>
                              <w:tblInd w:w="28" w:type="dxa"/>
                              <w:tblBorders>
                                <w:top w:val="single" w:color="auto" w:sz="4" w:space="0"/>
                                <w:left w:val="single" w:color="auto" w:sz="4" w:space="0"/>
                                <w:bottom w:val="single" w:color="auto" w:sz="4" w:space="0"/>
                                <w:right w:val="single" w:color="auto" w:sz="4" w:space="0"/>
                                <w:insideH w:val="single" w:color="auto" w:sz="4" w:space="0"/>
                                <w:insideV w:val="single" w:color="auto" w:sz="4" w:space="0"/>
                              </w:tblBorders>
                              <w:tblLayout w:type="fixed"/>
                              <w:tblCellMar>
                                <w:top w:w="0" w:type="dxa"/>
                                <w:left w:w="28" w:type="dxa"/>
                                <w:bottom w:w="0" w:type="dxa"/>
                                <w:right w:w="28" w:type="dxa"/>
                              </w:tblCellMar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1248"/>
                            </w:tblGrid>
                            <w:tr w14:paraId="01BB957D"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color="auto" w:sz="4" w:space="0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544B3BFD">
                                  <w:pPr>
                                    <w:pStyle w:val="1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4" w:space="0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6D66F1A8">
                                  <w:pPr>
                                    <w:pStyle w:val="1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color="auto" w:sz="4" w:space="0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4A2D54D7">
                                  <w:pPr>
                                    <w:pStyle w:val="1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color="auto" w:sz="4" w:space="0"/>
                                    <w:left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6A7023AB">
                                  <w:pPr>
                                    <w:pStyle w:val="1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4" w:space="0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346ADB2B">
                                  <w:pPr>
                                    <w:pStyle w:val="1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color="auto" w:sz="4" w:space="0"/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020462D4">
                                  <w:pPr>
                                    <w:ind w:right="284"/>
                                    <w:jc w:val="center"/>
                                    <w:rPr>
                                      <w:rFonts w:ascii="GOST type A" w:hAnsi="GOST type A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14:paraId="7B9B9693">
                                  <w:pPr>
                                    <w:jc w:val="center"/>
                                    <w:rPr>
                                      <w:rFonts w:ascii="GOST type A" w:hAnsi="GOST type A"/>
                                      <w:i/>
                                      <w:iCs/>
                                      <w:sz w:val="36"/>
                                    </w:rPr>
                                  </w:pPr>
                                  <w:r>
                                    <w:rPr>
                                      <w:rFonts w:ascii="GOST type A" w:hAnsi="GOST type A"/>
                                      <w:i/>
                                      <w:iCs/>
                                      <w:sz w:val="36"/>
                                    </w:rPr>
                                    <w:t>09.02.07. 4322. 1</w:t>
                                  </w:r>
                                  <w:r>
                                    <w:rPr>
                                      <w:rFonts w:hint="default" w:ascii="GOST type A" w:hAnsi="GOST type A"/>
                                      <w:i/>
                                      <w:iCs/>
                                      <w:sz w:val="36"/>
                                      <w:lang w:val="ru-RU"/>
                                    </w:rPr>
                                    <w:t>7</w:t>
                                  </w:r>
                                  <w:r>
                                    <w:rPr>
                                      <w:rFonts w:ascii="GOST type A" w:hAnsi="GOST type A"/>
                                      <w:i/>
                                      <w:iCs/>
                                      <w:sz w:val="36"/>
                                    </w:rPr>
                                    <w:t xml:space="preserve"> ПЗ</w:t>
                                  </w:r>
                                </w:p>
                                <w:p w14:paraId="79C709DB">
                                  <w:pPr>
                                    <w:rPr>
                                      <w:rFonts w:asciiTheme="minorHAnsi" w:hAnsiTheme="minorHAnsi"/>
                                      <w:sz w:val="22"/>
                                    </w:rPr>
                                  </w:pPr>
                                </w:p>
                                <w:p w14:paraId="51BDA18E">
                                  <w:pPr>
                                    <w:pStyle w:val="14"/>
                                    <w:jc w:val="center"/>
                                    <w:rPr>
                                      <w:rFonts w:ascii="Journal" w:hAnsi="Journal" w:cs="Journal"/>
                                      <w:lang w:val="ru-RU"/>
                                    </w:rPr>
                                  </w:pPr>
                                </w:p>
                                <w:p w14:paraId="7B52C6BE">
                                  <w:pPr>
                                    <w:ind w:right="-1"/>
                                    <w:jc w:val="center"/>
                                    <w:rPr>
                                      <w:i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48" w:type="dxa"/>
                                  <w:tcBorders>
                                    <w:top w:val="single" w:color="auto" w:sz="4" w:space="0"/>
                                    <w:left w:val="nil"/>
                                    <w:bottom w:val="single" w:color="auto" w:sz="18" w:space="0"/>
                                    <w:right w:val="nil"/>
                                  </w:tcBorders>
                                  <w:vAlign w:val="center"/>
                                </w:tcPr>
                                <w:p w14:paraId="19A7F21A">
                                  <w:pPr>
                                    <w:pStyle w:val="14"/>
                                    <w:rPr>
                                      <w:rFonts w:ascii="GOST type A" w:hAnsi="GOST type A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GOST type A" w:hAnsi="GOST type A"/>
                                      <w:sz w:val="20"/>
                                      <w:szCs w:val="22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14:paraId="3B06BF03"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326" w:hRule="exact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68013859">
                                  <w:pPr>
                                    <w:pStyle w:val="1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3A47793D">
                                  <w:pPr>
                                    <w:pStyle w:val="1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59D0A533">
                                  <w:pPr>
                                    <w:pStyle w:val="1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color="auto" w:sz="18" w:space="0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528A24A2">
                                  <w:pPr>
                                    <w:pStyle w:val="1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75A84FF9">
                                  <w:pPr>
                                    <w:pStyle w:val="1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continue"/>
                                  <w:tcBorders>
                                    <w:top w:val="single" w:color="auto" w:sz="18" w:space="0"/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4AA4E26A">
                                  <w:pPr>
                                    <w:pStyle w:val="1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48" w:type="dxa"/>
                                  <w:vMerge w:val="restart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18" w:space="0"/>
                                    <w:right w:val="nil"/>
                                  </w:tcBorders>
                                  <w:vAlign w:val="center"/>
                                </w:tcPr>
                                <w:p w14:paraId="0F0BE771">
                                  <w:pPr>
                                    <w:pStyle w:val="14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GOST type A" w:hAnsi="GOST type A"/>
                                      <w:lang w:val="ru-RU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default" w:ascii="GOST type A" w:hAnsi="GOST type A"/>
                                      <w:lang w:val="ru-RU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GOST type A" w:hAnsi="GOST type A"/>
                                      <w:lang w:val="ru-RU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rFonts w:ascii="GOST type A" w:hAnsi="GOST type A"/>
                                      <w:lang w:val="ru-RU"/>
                                    </w:rPr>
                                    <w:instrText xml:space="preserve">PAGE   \* MERGEFORMAT</w:instrText>
                                  </w:r>
                                  <w:r>
                                    <w:rPr>
                                      <w:rFonts w:ascii="GOST type A" w:hAnsi="GOST type A"/>
                                      <w:lang w:val="ru-RU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rFonts w:ascii="GOST type A" w:hAnsi="GOST type A"/>
                                      <w:lang w:val="ru-RU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GOST type A" w:hAnsi="GOST type A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14:paraId="15E2AC9F"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1B964C40">
                                  <w:pPr>
                                    <w:pStyle w:val="14"/>
                                    <w:jc w:val="center"/>
                                    <w:rPr>
                                      <w:rFonts w:ascii="GOST type A" w:hAnsi="GOST type A"/>
                                      <w:sz w:val="20"/>
                                      <w:szCs w:val="22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Изм</w:t>
                                  </w:r>
                                  <w:r>
                                    <w:rPr>
                                      <w:rFonts w:ascii="GOST type A" w:hAnsi="GOST type A"/>
                                      <w:sz w:val="20"/>
                                      <w:szCs w:val="22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6669CD1F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  <w:t>Лист</w:t>
                                  </w:r>
                                </w:p>
                                <w:p w14:paraId="6F39D14A">
                                  <w:pPr>
                                    <w:pStyle w:val="14"/>
                                    <w:jc w:val="center"/>
                                    <w:rPr>
                                      <w:rFonts w:ascii="GOST type A" w:hAnsi="GOST type A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nil"/>
                                  </w:tcBorders>
                                  <w:vAlign w:val="center"/>
                                </w:tcPr>
                                <w:p w14:paraId="75F858C1">
                                  <w:pPr>
                                    <w:pStyle w:val="14"/>
                                    <w:jc w:val="center"/>
                                    <w:rPr>
                                      <w:rFonts w:ascii="GOST type A" w:hAnsi="GOST type A"/>
                                      <w:sz w:val="20"/>
                                      <w:szCs w:val="22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color="auto" w:sz="18" w:space="0"/>
                                    <w:left w:val="single" w:color="auto" w:sz="18" w:space="0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38A92241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  <w:t>Подпись</w:t>
                                  </w:r>
                                </w:p>
                                <w:p w14:paraId="43E321A8">
                                  <w:pPr>
                                    <w:pStyle w:val="14"/>
                                    <w:jc w:val="center"/>
                                    <w:rPr>
                                      <w:rFonts w:ascii="GOST type A" w:hAnsi="GOST type A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14F63E97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  <w:t>Дата</w:t>
                                  </w:r>
                                </w:p>
                                <w:p w14:paraId="16C821F0">
                                  <w:pPr>
                                    <w:pStyle w:val="14"/>
                                    <w:jc w:val="center"/>
                                    <w:rPr>
                                      <w:rFonts w:ascii="GOST type A" w:hAnsi="GOST type A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continue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5F168534">
                                  <w:pPr>
                                    <w:pStyle w:val="1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48" w:type="dxa"/>
                                  <w:vMerge w:val="continue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nil"/>
                                  </w:tcBorders>
                                  <w:vAlign w:val="center"/>
                                </w:tcPr>
                                <w:p w14:paraId="1F6F37EB">
                                  <w:pPr>
                                    <w:pStyle w:val="1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2E613DDC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53.75pt;margin-top:15.8pt;height:807.85pt;width:525.75pt;mso-position-horizontal-relative:page;mso-position-vertical-relative:page;z-index:251659264;mso-width-relative:page;mso-height-relative:page;" coordorigin="1134,499" coordsize="10378,15942" o:allowincell="f" o:gfxdata="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">
              <o:lock v:ext="edit" aspectratio="f"/>
              <v:line id="Line 10" o:spid="_x0000_s1026" o:spt="20" style="position:absolute;left:1149;top:499;flip:x;height:15941;width:25;" filled="f" stroked="t" coordsize="21600,21600" o:gfxdata="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cW3zwtwAAANsAAAAP&#10;AAAAAAAAAAEAIAAAACIAAABkcnMvZG93bnJldi54bWxQSwECFAAUAAAACACHTuJAMy8FnjsAAAA5&#10;AAAAEAAAAAAAAAABACAAAAAGAQAAZHJzL3NoYXBleG1sLnhtbFBLBQYAAAAABgAGAFsBAACwAwAA&#10;AAA=&#10;">
                <v:fill on="f" focussize="0,0"/>
                <v:stroke weight="1.5pt" color="#000000" joinstyle="round"/>
                <v:imagedata o:title=""/>
                <o:lock v:ext="edit" aspectratio="f"/>
              </v:line>
              <v:line id="Line 11" o:spid="_x0000_s1026" o:spt="20" style="position:absolute;left:11493;top:499;height:15941;width:0;" filled="f" stroked="t" coordsize="21600,21600" o:gfxdata="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nfGZLsAAADb&#10;AAAADwAAAAAAAAABACAAAAAiAAAAZHJzL2Rvd25yZXYueG1sUEsBAhQAFAAAAAgAh07iQDMvBZ47&#10;AAAAOQAAABAAAAAAAAAAAQAgAAAACgEAAGRycy9zaGFwZXhtbC54bWxQSwUGAAAAAAYABgBbAQAA&#10;tAMAAAAA&#10;">
                <v:fill on="f" focussize="0,0"/>
                <v:stroke weight="1.5pt" color="#000000" joinstyle="round"/>
                <v:imagedata o:title=""/>
                <o:lock v:ext="edit" aspectratio="f"/>
              </v:line>
              <v:line id="Line 12" o:spid="_x0000_s1026" o:spt="20" style="position:absolute;left:1137;top:16441;height:0;width:10375;" filled="f" stroked="t" coordsize="21600,21600" o:gfxdata="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2eXhC8AAAA&#10;2wAAAA8AAAAAAAAAAQAgAAAAIgAAAGRycy9kb3ducmV2LnhtbFBLAQIUABQAAAAIAIdO4kAzLwWe&#10;OwAAADkAAAAQAAAAAAAAAAEAIAAAAAsBAABkcnMvc2hhcGV4bWwueG1sUEsFBgAAAAAGAAYAWwEA&#10;ALUDAAAAAA==&#10;">
                <v:fill on="f" focussize="0,0"/>
                <v:stroke weight="1.5pt" color="#000000" joinstyle="round"/>
                <v:imagedata o:title=""/>
                <o:lock v:ext="edit" aspectratio="f"/>
              </v:line>
              <v:line id="Line 13" o:spid="_x0000_s1026" o:spt="20" style="position:absolute;left:1134;top:15574;height:0;width:10375;" filled="f" stroked="t" coordsize="21600,21600" o:gfxdata="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i0vuLugAAANsA&#10;AAAPAAAAAAAAAAEAIAAAACIAAABkcnMvZG93bnJldi54bWxQSwECFAAUAAAACACHTuJAMy8FnjsA&#10;AAA5AAAAEAAAAAAAAAABACAAAAAJAQAAZHJzL3NoYXBleG1sLnhtbFBLBQYAAAAABgAGAFsBAACz&#10;AwAAAAA=&#10;">
                <v:fill on="f" focussize="0,0"/>
                <v:stroke weight="1.5pt" color="#000000" joinstyle="round"/>
                <v:imagedata o:title=""/>
                <o:lock v:ext="edit" aspectratio="f"/>
              </v:line>
              <v:line id="Line 14" o:spid="_x0000_s1026" o:spt="20" style="position:absolute;left:1174;top:499;height:0;width:10335;" filled="f" stroked="t" coordsize="21600,21600" o:gfxdata="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IAZfy8AAAA&#10;2wAAAA8AAAAAAAAAAQAgAAAAIgAAAGRycy9kb3ducmV2LnhtbFBLAQIUABQAAAAIAIdO4kAzLwWe&#10;OwAAADkAAAAQAAAAAAAAAAEAIAAAAAsBAABkcnMvc2hhcGV4bWwueG1sUEsFBgAAAAAGAAYAWwEA&#10;ALUDAAAAAA==&#10;">
                <v:fill on="f" focussize="0,0"/>
                <v:stroke weight="1.5pt" color="#000000" joinstyle="round"/>
                <v:imagedata o:title=""/>
                <o:lock v:ext="edit" aspectratio="f"/>
              </v:line>
              <v:shape id="Text Box 15" o:spid="_x0000_s1026" o:spt="202" type="#_x0000_t202" style="position:absolute;left:1149;top:15557;height:882;width:10345;" filled="f" stroked="t" coordsize="21600,21600" o:gfxdata="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rX7S74A&#10;AADbAAAADwAAAAAAAAABACAAAAAiAAAAZHJzL2Rvd25yZXYueG1sUEsBAhQAFAAAAAgAh07iQDMv&#10;BZ47AAAAOQAAABAAAAAAAAAAAQAgAAAADQEAAGRycy9zaGFwZXhtbC54bWxQSwUGAAAAAAYABgBb&#10;AQAAtwMAAAAA&#10;">
                <v:fill on="f" focussize="0,0"/>
                <v:stroke color="#000000" miterlimit="8" joinstyle="miter"/>
                <v:imagedata o:title=""/>
                <o:lock v:ext="edit" aspectratio="f"/>
                <v:textbox inset="0mm,0mm,0mm,0mm">
                  <w:txbxContent>
                    <w:tbl>
                      <w:tblPr>
                        <w:tblStyle w:val="6"/>
                        <w:tblW w:w="11029" w:type="dxa"/>
                        <w:tblInd w:w="28" w:type="dxa"/>
                        <w:tbl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  <w:insideH w:val="single" w:color="auto" w:sz="4" w:space="0"/>
                          <w:insideV w:val="single" w:color="auto" w:sz="4" w:space="0"/>
                        </w:tblBorders>
                        <w:tblLayout w:type="fixed"/>
                        <w:tblCellMar>
                          <w:top w:w="0" w:type="dxa"/>
                          <w:left w:w="28" w:type="dxa"/>
                          <w:bottom w:w="0" w:type="dxa"/>
                          <w:right w:w="28" w:type="dxa"/>
                        </w:tblCellMar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1248"/>
                      </w:tblGrid>
                      <w:tr w14:paraId="01BB957D"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397" w:type="dxa"/>
                            <w:tcBorders>
                              <w:top w:val="single" w:color="auto" w:sz="4" w:space="0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544B3BFD">
                            <w:pPr>
                              <w:pStyle w:val="1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4" w:space="0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6D66F1A8">
                            <w:pPr>
                              <w:pStyle w:val="1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color="auto" w:sz="4" w:space="0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4A2D54D7">
                            <w:pPr>
                              <w:pStyle w:val="1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color="auto" w:sz="4" w:space="0"/>
                              <w:left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 w14:paraId="6A7023AB">
                            <w:pPr>
                              <w:pStyle w:val="1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4" w:space="0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346ADB2B">
                            <w:pPr>
                              <w:pStyle w:val="1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color="auto" w:sz="4" w:space="0"/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020462D4">
                            <w:pPr>
                              <w:ind w:right="284"/>
                              <w:jc w:val="center"/>
                              <w:rPr>
                                <w:rFonts w:ascii="GOST type A" w:hAnsi="GOST type A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  <w:p w14:paraId="7B9B9693">
                            <w:pPr>
                              <w:jc w:val="center"/>
                              <w:rPr>
                                <w:rFonts w:ascii="GOST type A" w:hAnsi="GOST type A"/>
                                <w:i/>
                                <w:iCs/>
                                <w:sz w:val="36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36"/>
                              </w:rPr>
                              <w:t>09.02.07. 4322. 1</w:t>
                            </w:r>
                            <w:r>
                              <w:rPr>
                                <w:rFonts w:hint="default" w:ascii="GOST type A" w:hAnsi="GOST type A"/>
                                <w:i/>
                                <w:iCs/>
                                <w:sz w:val="36"/>
                                <w:lang w:val="ru-RU"/>
                              </w:rPr>
                              <w:t>7</w:t>
                            </w: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36"/>
                              </w:rPr>
                              <w:t xml:space="preserve"> ПЗ</w:t>
                            </w:r>
                          </w:p>
                          <w:p w14:paraId="79C709DB">
                            <w:pPr>
                              <w:rPr>
                                <w:rFonts w:asciiTheme="minorHAnsi" w:hAnsiTheme="minorHAnsi"/>
                                <w:sz w:val="22"/>
                              </w:rPr>
                            </w:pPr>
                          </w:p>
                          <w:p w14:paraId="51BDA18E">
                            <w:pPr>
                              <w:pStyle w:val="14"/>
                              <w:jc w:val="center"/>
                              <w:rPr>
                                <w:rFonts w:ascii="Journal" w:hAnsi="Journal" w:cs="Journal"/>
                                <w:lang w:val="ru-RU"/>
                              </w:rPr>
                            </w:pPr>
                          </w:p>
                          <w:p w14:paraId="7B52C6BE">
                            <w:pPr>
                              <w:ind w:right="-1"/>
                              <w:jc w:val="center"/>
                              <w:rPr>
                                <w:i/>
                                <w:sz w:val="32"/>
                                <w:szCs w:val="32"/>
                              </w:rPr>
                            </w:pPr>
                          </w:p>
                        </w:tc>
                        <w:tc>
                          <w:tcPr>
                            <w:tcW w:w="1248" w:type="dxa"/>
                            <w:tcBorders>
                              <w:top w:val="single" w:color="auto" w:sz="4" w:space="0"/>
                              <w:left w:val="nil"/>
                              <w:bottom w:val="single" w:color="auto" w:sz="18" w:space="0"/>
                              <w:right w:val="nil"/>
                            </w:tcBorders>
                            <w:vAlign w:val="center"/>
                          </w:tcPr>
                          <w:p w14:paraId="19A7F21A">
                            <w:pPr>
                              <w:pStyle w:val="14"/>
                              <w:rPr>
                                <w:rFonts w:ascii="GOST type A" w:hAnsi="GOST type A"/>
                                <w:sz w:val="17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20"/>
                                <w:szCs w:val="22"/>
                              </w:rPr>
                              <w:t>Лист</w:t>
                            </w:r>
                          </w:p>
                        </w:tc>
                      </w:tr>
                      <w:tr w14:paraId="3B06BF03"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326" w:hRule="exact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68013859">
                            <w:pPr>
                              <w:pStyle w:val="1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3A47793D">
                            <w:pPr>
                              <w:pStyle w:val="1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59D0A533">
                            <w:pPr>
                              <w:pStyle w:val="1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color="auto" w:sz="18" w:space="0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528A24A2">
                            <w:pPr>
                              <w:pStyle w:val="1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75A84FF9">
                            <w:pPr>
                              <w:pStyle w:val="1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continue"/>
                            <w:tcBorders>
                              <w:top w:val="single" w:color="auto" w:sz="18" w:space="0"/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4AA4E26A">
                            <w:pPr>
                              <w:pStyle w:val="1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248" w:type="dxa"/>
                            <w:vMerge w:val="restart"/>
                            <w:tcBorders>
                              <w:top w:val="single" w:color="auto" w:sz="18" w:space="0"/>
                              <w:left w:val="nil"/>
                              <w:bottom w:val="single" w:color="auto" w:sz="18" w:space="0"/>
                              <w:right w:val="nil"/>
                            </w:tcBorders>
                            <w:vAlign w:val="center"/>
                          </w:tcPr>
                          <w:p w14:paraId="0F0BE771">
                            <w:pPr>
                              <w:pStyle w:val="14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GOST type A" w:hAnsi="GOST type A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GOST type A" w:hAnsi="GOST type A"/>
                                <w:lang w:val="ru-RU"/>
                              </w:rPr>
                              <w:fldChar w:fldCharType="begin"/>
                            </w:r>
                            <w:r>
                              <w:rPr>
                                <w:rFonts w:ascii="GOST type A" w:hAnsi="GOST type A"/>
                                <w:lang w:val="ru-RU"/>
                              </w:rPr>
                              <w:instrText xml:space="preserve">PAGE   \* MERGEFORMAT</w:instrText>
                            </w:r>
                            <w:r>
                              <w:rPr>
                                <w:rFonts w:ascii="GOST type A" w:hAnsi="GOST type A"/>
                                <w:lang w:val="ru-RU"/>
                              </w:rPr>
                              <w:fldChar w:fldCharType="separate"/>
                            </w:r>
                            <w:r>
                              <w:rPr>
                                <w:rFonts w:ascii="GOST type A" w:hAnsi="GOST type A"/>
                                <w:lang w:val="ru-RU"/>
                              </w:rPr>
                              <w:t>2</w:t>
                            </w:r>
                            <w:r>
                              <w:rPr>
                                <w:rFonts w:ascii="GOST type A" w:hAnsi="GOST type A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14:paraId="15E2AC9F"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397" w:type="dxa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 w14:paraId="1B964C40">
                            <w:pPr>
                              <w:pStyle w:val="14"/>
                              <w:jc w:val="center"/>
                              <w:rPr>
                                <w:rFonts w:ascii="GOST type A" w:hAnsi="GOST type A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Изм</w:t>
                            </w:r>
                            <w:r>
                              <w:rPr>
                                <w:rFonts w:ascii="GOST type A" w:hAnsi="GOST type A"/>
                                <w:sz w:val="20"/>
                                <w:szCs w:val="22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 w14:paraId="6669CD1F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  <w:p w14:paraId="6F39D14A">
                            <w:pPr>
                              <w:pStyle w:val="14"/>
                              <w:jc w:val="center"/>
                              <w:rPr>
                                <w:rFonts w:ascii="GOST type A" w:hAnsi="GOST type A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nil"/>
                            </w:tcBorders>
                            <w:vAlign w:val="center"/>
                          </w:tcPr>
                          <w:p w14:paraId="75F858C1">
                            <w:pPr>
                              <w:pStyle w:val="14"/>
                              <w:jc w:val="center"/>
                              <w:rPr>
                                <w:rFonts w:ascii="GOST type A" w:hAnsi="GOST type A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№ докум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color="auto" w:sz="18" w:space="0"/>
                              <w:left w:val="single" w:color="auto" w:sz="18" w:space="0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 w14:paraId="38A92241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  <w:p w14:paraId="43E321A8">
                            <w:pPr>
                              <w:pStyle w:val="14"/>
                              <w:jc w:val="center"/>
                              <w:rPr>
                                <w:rFonts w:ascii="GOST type A" w:hAnsi="GOST type A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 w14:paraId="14F63E97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  <w:p w14:paraId="16C821F0">
                            <w:pPr>
                              <w:pStyle w:val="14"/>
                              <w:jc w:val="center"/>
                              <w:rPr>
                                <w:rFonts w:ascii="GOST type A" w:hAnsi="GOST type A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continue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 w14:paraId="5F168534">
                            <w:pPr>
                              <w:pStyle w:val="1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248" w:type="dxa"/>
                            <w:vMerge w:val="continue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nil"/>
                            </w:tcBorders>
                            <w:vAlign w:val="center"/>
                          </w:tcPr>
                          <w:p w14:paraId="1F6F37EB">
                            <w:pPr>
                              <w:pStyle w:val="14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2E613DDC"/>
                  </w:txbxContent>
                </v:textbox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3A7E79A">
    <w:pPr>
      <w:pStyle w:val="1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945F4A"/>
    <w:rsid w:val="031D01ED"/>
    <w:rsid w:val="03C60450"/>
    <w:rsid w:val="059F06C4"/>
    <w:rsid w:val="089F699E"/>
    <w:rsid w:val="091923B0"/>
    <w:rsid w:val="0942781C"/>
    <w:rsid w:val="0A5854E9"/>
    <w:rsid w:val="0BB6678C"/>
    <w:rsid w:val="0BCF58D8"/>
    <w:rsid w:val="0C332E7C"/>
    <w:rsid w:val="0F2B5F36"/>
    <w:rsid w:val="0F4101BB"/>
    <w:rsid w:val="0F86704A"/>
    <w:rsid w:val="10487643"/>
    <w:rsid w:val="124D2AEF"/>
    <w:rsid w:val="15C3763C"/>
    <w:rsid w:val="16DD65DD"/>
    <w:rsid w:val="1C812913"/>
    <w:rsid w:val="1D372C07"/>
    <w:rsid w:val="1DEA22A2"/>
    <w:rsid w:val="1F9815EA"/>
    <w:rsid w:val="2077533E"/>
    <w:rsid w:val="217327CE"/>
    <w:rsid w:val="222A0131"/>
    <w:rsid w:val="22C272AC"/>
    <w:rsid w:val="255C04C8"/>
    <w:rsid w:val="279571FA"/>
    <w:rsid w:val="27F667BB"/>
    <w:rsid w:val="299C469A"/>
    <w:rsid w:val="29EB0C54"/>
    <w:rsid w:val="2CCA4C39"/>
    <w:rsid w:val="2D0C5532"/>
    <w:rsid w:val="2F887B3B"/>
    <w:rsid w:val="30656A38"/>
    <w:rsid w:val="33B13FEF"/>
    <w:rsid w:val="34E4008D"/>
    <w:rsid w:val="35FF0714"/>
    <w:rsid w:val="38A53D86"/>
    <w:rsid w:val="3A2F5966"/>
    <w:rsid w:val="3B885799"/>
    <w:rsid w:val="3C5417B3"/>
    <w:rsid w:val="3CC34E4F"/>
    <w:rsid w:val="3E732D16"/>
    <w:rsid w:val="40A56DC2"/>
    <w:rsid w:val="42E32168"/>
    <w:rsid w:val="45C641DB"/>
    <w:rsid w:val="468B123D"/>
    <w:rsid w:val="46BC053A"/>
    <w:rsid w:val="4A4D5FE2"/>
    <w:rsid w:val="4B1C1647"/>
    <w:rsid w:val="4BFB2E58"/>
    <w:rsid w:val="4E7C2569"/>
    <w:rsid w:val="4ED50C74"/>
    <w:rsid w:val="4F8C095B"/>
    <w:rsid w:val="4FB530E9"/>
    <w:rsid w:val="525F6430"/>
    <w:rsid w:val="53F146EA"/>
    <w:rsid w:val="54CA4792"/>
    <w:rsid w:val="550130E7"/>
    <w:rsid w:val="576F328A"/>
    <w:rsid w:val="578408D9"/>
    <w:rsid w:val="57B14AE2"/>
    <w:rsid w:val="586C2DC2"/>
    <w:rsid w:val="5C0C7C03"/>
    <w:rsid w:val="5C345165"/>
    <w:rsid w:val="5DA667E9"/>
    <w:rsid w:val="5E014AB2"/>
    <w:rsid w:val="5F216F0E"/>
    <w:rsid w:val="5F27241B"/>
    <w:rsid w:val="5FD070B8"/>
    <w:rsid w:val="5FE824D4"/>
    <w:rsid w:val="60312E4E"/>
    <w:rsid w:val="630206FF"/>
    <w:rsid w:val="643533BE"/>
    <w:rsid w:val="657B3636"/>
    <w:rsid w:val="66600A94"/>
    <w:rsid w:val="66E42C5A"/>
    <w:rsid w:val="68CD0A07"/>
    <w:rsid w:val="6A0A6142"/>
    <w:rsid w:val="6AA437D3"/>
    <w:rsid w:val="6B4C6672"/>
    <w:rsid w:val="6C8F6898"/>
    <w:rsid w:val="6D53465D"/>
    <w:rsid w:val="6E4E6678"/>
    <w:rsid w:val="6E97417D"/>
    <w:rsid w:val="6FB91FE0"/>
    <w:rsid w:val="72430C0A"/>
    <w:rsid w:val="72505D04"/>
    <w:rsid w:val="74633508"/>
    <w:rsid w:val="747E654D"/>
    <w:rsid w:val="749860F0"/>
    <w:rsid w:val="75837755"/>
    <w:rsid w:val="75BF4843"/>
    <w:rsid w:val="75FD07EA"/>
    <w:rsid w:val="76405953"/>
    <w:rsid w:val="764D29DD"/>
    <w:rsid w:val="78254F8B"/>
    <w:rsid w:val="79BE63C8"/>
    <w:rsid w:val="7D807502"/>
    <w:rsid w:val="7D9E7159"/>
    <w:rsid w:val="7F7011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widowControl/>
      <w:spacing w:before="240" w:after="60"/>
      <w:jc w:val="left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3">
    <w:name w:val="heading 2"/>
    <w:basedOn w:val="1"/>
    <w:next w:val="1"/>
    <w:unhideWhenUsed/>
    <w:qFormat/>
    <w:uiPriority w:val="0"/>
    <w:pPr>
      <w:keepNext/>
      <w:widowControl/>
      <w:spacing w:before="240" w:after="60"/>
      <w:jc w:val="left"/>
      <w:outlineLvl w:val="1"/>
    </w:pPr>
    <w:rPr>
      <w:rFonts w:ascii="Arial" w:hAnsi="Arial" w:cs="Arial"/>
      <w:b/>
      <w:bCs/>
      <w:i/>
      <w:iCs/>
      <w:kern w:val="0"/>
      <w:sz w:val="28"/>
      <w:szCs w:val="28"/>
    </w:rPr>
  </w:style>
  <w:style w:type="paragraph" w:styleId="4">
    <w:name w:val="heading 3"/>
    <w:basedOn w:val="1"/>
    <w:next w:val="1"/>
    <w:unhideWhenUsed/>
    <w:qFormat/>
    <w:uiPriority w:val="0"/>
    <w:pPr>
      <w:keepNext/>
      <w:widowControl/>
      <w:spacing w:before="240" w:after="60"/>
      <w:jc w:val="left"/>
      <w:outlineLvl w:val="2"/>
    </w:pPr>
    <w:rPr>
      <w:rFonts w:ascii="Arial" w:hAnsi="Arial" w:cs="Arial"/>
      <w:b/>
      <w:bCs/>
      <w:kern w:val="0"/>
      <w:sz w:val="26"/>
      <w:szCs w:val="26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5"/>
    <w:qFormat/>
    <w:uiPriority w:val="0"/>
    <w:rPr>
      <w:color w:val="0000FF"/>
      <w:u w:val="single"/>
    </w:rPr>
  </w:style>
  <w:style w:type="character" w:styleId="8">
    <w:name w:val="Strong"/>
    <w:basedOn w:val="5"/>
    <w:qFormat/>
    <w:uiPriority w:val="0"/>
    <w:rPr>
      <w:b/>
      <w:bCs/>
    </w:rPr>
  </w:style>
  <w:style w:type="paragraph" w:styleId="9">
    <w:name w:val="annotation text"/>
    <w:basedOn w:val="1"/>
    <w:uiPriority w:val="0"/>
    <w:pPr>
      <w:jc w:val="left"/>
    </w:pPr>
  </w:style>
  <w:style w:type="paragraph" w:styleId="10">
    <w:name w:val="header"/>
    <w:basedOn w:val="1"/>
    <w:qFormat/>
    <w:uiPriority w:val="0"/>
    <w:pPr>
      <w:tabs>
        <w:tab w:val="center" w:pos="4153"/>
        <w:tab w:val="right" w:pos="8306"/>
      </w:tabs>
    </w:pPr>
  </w:style>
  <w:style w:type="paragraph" w:styleId="11">
    <w:name w:val="toc 2"/>
    <w:basedOn w:val="1"/>
    <w:next w:val="1"/>
    <w:qFormat/>
    <w:uiPriority w:val="0"/>
    <w:pPr>
      <w:ind w:left="420" w:leftChars="200"/>
    </w:pPr>
  </w:style>
  <w:style w:type="paragraph" w:styleId="12">
    <w:name w:val="footer"/>
    <w:basedOn w:val="1"/>
    <w:qFormat/>
    <w:uiPriority w:val="0"/>
    <w:pPr>
      <w:tabs>
        <w:tab w:val="center" w:pos="4153"/>
        <w:tab w:val="right" w:pos="8306"/>
      </w:tabs>
    </w:pPr>
  </w:style>
  <w:style w:type="paragraph" w:styleId="13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customStyle="1" w:styleId="14">
    <w:name w:val="Чертежный"/>
    <w:qFormat/>
    <w:uiPriority w:val="99"/>
    <w:pPr>
      <w:jc w:val="both"/>
    </w:pPr>
    <w:rPr>
      <w:rFonts w:ascii="ISOCPEUR" w:hAnsi="ISOCPEUR" w:eastAsia="Times New Roman" w:cs="Times New Roman"/>
      <w:i/>
      <w:sz w:val="28"/>
      <w:lang w:val="uk-UA" w:eastAsia="ru-RU" w:bidi="ar-SA"/>
    </w:rPr>
  </w:style>
  <w:style w:type="paragraph" w:customStyle="1" w:styleId="15">
    <w:name w:val="!Центральный"/>
    <w:basedOn w:val="1"/>
    <w:qFormat/>
    <w:uiPriority w:val="0"/>
    <w:pPr>
      <w:spacing w:after="567"/>
      <w:jc w:val="center"/>
    </w:pPr>
    <w:rPr>
      <w:b/>
      <w:sz w:val="32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4" Type="http://schemas.openxmlformats.org/officeDocument/2006/relationships/fontTable" Target="fontTable.xml"/><Relationship Id="rId33" Type="http://schemas.openxmlformats.org/officeDocument/2006/relationships/customXml" Target="../customXml/item1.xml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header" Target="header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35</Pages>
  <Words>4500</Words>
  <Characters>31687</Characters>
  <Lines>0</Lines>
  <Paragraphs>0</Paragraphs>
  <TotalTime>2</TotalTime>
  <ScaleCrop>false</ScaleCrop>
  <LinksUpToDate>false</LinksUpToDate>
  <CharactersWithSpaces>36172</CharactersWithSpaces>
  <Application>WPS Office_12.2.0.19821_F1E327BC-269C-435d-A152-05C5408002CA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2024-12-28T06:54:00Z</dcterms:created>
  <dc:creator>nikit</dc:creator>
  <cp:lastModifiedBy>nikit</cp:lastModifiedBy>
  <dcterms:modified xsi:type="dcterms:W3CDTF">2025-02-10T12:31:51Z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1049-12.2.0.19821</vt:lpwstr>
  </property>
  <property fmtid="{D5CDD505-2E9C-101B-9397-08002B2CF9AE}" pid="3" name="ICV">
    <vt:lpwstr>23ABDE752B5D42ECB70F7FBFCFBE8655_12</vt:lpwstr>
  </property>
</Properties>
</file>