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82645E" w14:textId="77777777" w:rsidR="00B34DDE" w:rsidRPr="00740305" w:rsidRDefault="00B34DDE" w:rsidP="00B34DD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Capítulo 4 — Experimentalismo e inferência causal no Direito</w:t>
      </w:r>
    </w:p>
    <w:p w14:paraId="155140D8" w14:textId="77777777" w:rsidR="00B34DDE" w:rsidRPr="00740305" w:rsidRDefault="00B34DDE" w:rsidP="00B34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lógica da randomização, explicando como a aleatoriedade produz causalidade</w:t>
      </w:r>
    </w:p>
    <w:p w14:paraId="69315803" w14:textId="77777777" w:rsidR="00B34DDE" w:rsidRPr="00740305" w:rsidRDefault="00B34DDE" w:rsidP="00B34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Tipos de experimentos (RCTs de campo, laboratoriais, naturais e quase-experimentos)</w:t>
      </w:r>
    </w:p>
    <w:p w14:paraId="250A581D" w14:textId="77777777" w:rsidR="00B34DDE" w:rsidRPr="00740305" w:rsidRDefault="00B34DDE" w:rsidP="00B34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Validade interna e externa</w:t>
      </w:r>
    </w:p>
    <w:p w14:paraId="18E30F07" w14:textId="77777777" w:rsidR="00B34DDE" w:rsidRPr="00740305" w:rsidRDefault="00B34DDE" w:rsidP="00B34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RCTs no Direito</w:t>
      </w:r>
    </w:p>
    <w:p w14:paraId="59C445C0" w14:textId="77777777" w:rsidR="00B34DDE" w:rsidRPr="00740305" w:rsidRDefault="00B34DDE" w:rsidP="00B34DD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40305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Ética, legitimidade institucional e os limites normativos da experimentação no setor público</w:t>
      </w:r>
    </w:p>
    <w:p w14:paraId="47B168B0" w14:textId="77777777" w:rsidR="00E157AA" w:rsidRDefault="00E157AA"/>
    <w:sectPr w:rsidR="00E157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D563E9B"/>
    <w:multiLevelType w:val="multilevel"/>
    <w:tmpl w:val="E0A2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8896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DE"/>
    <w:rsid w:val="00445A67"/>
    <w:rsid w:val="00754B6B"/>
    <w:rsid w:val="00B34DDE"/>
    <w:rsid w:val="00DE550F"/>
    <w:rsid w:val="00E157AA"/>
    <w:rsid w:val="00F7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C8ACAD5"/>
  <w15:chartTrackingRefBased/>
  <w15:docId w15:val="{65A62560-7C6E-0649-8753-159E65AA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DDE"/>
  </w:style>
  <w:style w:type="paragraph" w:styleId="Ttulo1">
    <w:name w:val="heading 1"/>
    <w:basedOn w:val="Normal"/>
    <w:next w:val="Normal"/>
    <w:link w:val="Ttulo1Char"/>
    <w:uiPriority w:val="9"/>
    <w:qFormat/>
    <w:rsid w:val="00B3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4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4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4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4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4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4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4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4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4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4D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4D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4D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4D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4D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4D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4D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4D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4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4D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4D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4D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4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4D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4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315</Characters>
  <Application>Microsoft Office Word</Application>
  <DocSecurity>0</DocSecurity>
  <Lines>8</Lines>
  <Paragraphs>6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Bradson Tiberio Luna Camelo</dc:creator>
  <cp:keywords/>
  <dc:description/>
  <cp:lastModifiedBy>Bradson Tiberio Luna Camelo</cp:lastModifiedBy>
  <cp:revision>1</cp:revision>
  <dcterms:created xsi:type="dcterms:W3CDTF">2026-09-10T12:32:00Z</dcterms:created>
  <dcterms:modified xsi:type="dcterms:W3CDTF">2026-09-10T12:32:00Z</dcterms:modified>
</cp:coreProperties>
</file>