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lab I will be uploading an example zip file to a splunk server and querying it for information. Beginning the lab, I connected to splunk uploading the data into the “test” index for easier searching.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19793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7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many different client IPs are there requesting the "/productscreen.html" path?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the GUI more fields option “url_path”, I am able to make a table of  the amount each path was used. The path "/productscreen.html" was used 82 times.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path where the client IP address "128.241.220.82" sends the most web requests?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Adding the search variable clientip=”128.241.220.82”  narrows the graph to only show  requests made by this IP. The result of this search shows that /cart.do was  128.241.220.82 most requested search with 198 requests.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check or add a user to this splunk you can go to Settings -&gt; Users And Authentication, clicking on the User tab will show that our splunk has only the admin user. Clicking on the Roles tab shows that our splunk contains five roles.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