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3</w:t>
      </w:r>
    </w:p>
    <w:bookmarkStart w:id="20" w:name="X6141e364b9cbf931593d33ec15e2d6d0db35514"/>
    <w:p>
      <w:pPr>
        <w:pStyle w:val="Heading3"/>
      </w:pPr>
      <w:r>
        <w:t xml:space="preserve">A.I. generation of responses is not permitted and will be considered academic dishonesty.</w:t>
      </w:r>
    </w:p>
    <w:bookmarkEnd w:id="20"/>
    <w:bookmarkStart w:id="21" w:name="submission-notes"/>
    <w:p>
      <w:pPr>
        <w:pStyle w:val="Heading3"/>
      </w:pPr>
      <w:r>
        <w:t xml:space="preserve">Submission notes</w:t>
      </w:r>
    </w:p>
    <w:p>
      <w:pPr>
        <w:numPr>
          <w:ilvl w:val="0"/>
          <w:numId w:val="1001"/>
        </w:numPr>
      </w:pPr>
      <w:r>
        <w:t xml:space="preserve">Render this document into a word document, input your answers, and submit the finished word document together with this</w:t>
      </w:r>
      <w:r>
        <w:t xml:space="preserve"> </w:t>
      </w:r>
      <w:r>
        <w:rPr>
          <w:rStyle w:val="VerbatimChar"/>
        </w:rPr>
        <w:t xml:space="preserve">.qmd</w:t>
      </w:r>
      <w:r>
        <w:t xml:space="preserve"> </w:t>
      </w:r>
      <w:r>
        <w:t xml:space="preserve">source.</w:t>
      </w:r>
    </w:p>
    <w:p>
      <w:pPr>
        <w:numPr>
          <w:ilvl w:val="0"/>
          <w:numId w:val="1001"/>
        </w:numPr>
      </w:pPr>
      <w:r>
        <w:t xml:space="preserve">Do not put your name anywhere in the document (anonymous grading).</w:t>
      </w:r>
    </w:p>
    <w:p>
      <w:pPr>
        <w:numPr>
          <w:ilvl w:val="0"/>
          <w:numId w:val="1001"/>
        </w:numPr>
      </w:pPr>
      <w:r>
        <w:t xml:space="preserve">All of your numerical results for questions 3-7 should come up when the grader runs this script. However, you still need to manually write the specific statistics and the short interpretations which are requested below.</w:t>
      </w:r>
    </w:p>
    <w:p>
      <w:pPr>
        <w:pStyle w:val="FirstParagraph"/>
      </w:pPr>
      <w:r>
        <w:t xml:space="preserve">Q1. Explain the core logic of the ANOVA that follows from the CLT: Why, if the CLT formula is true, should two different estimates of the variance of a sampling distribution give the same result under the null hypothesis?</w:t>
      </w:r>
    </w:p>
    <w:p>
      <w:r>
        <w:pict>
          <v:rect style="width:0;height:1.5pt" o:hralign="center" o:hrstd="t" o:hr="t"/>
        </w:pict>
      </w:r>
    </w:p>
    <w:p>
      <w:pPr>
        <w:pStyle w:val="FirstParagraph"/>
      </w:pPr>
      <w:r>
        <w:t xml:space="preserve">Q2. What role does Levene’s test play in allowing us to use MSerror as a legitimate estimate of the population-level variance that appears in the CLT formula?</w:t>
      </w:r>
    </w:p>
    <w:p>
      <w:r>
        <w:pict>
          <v:rect style="width:0;height:1.5pt" o:hralign="center" o:hrstd="t" o:hr="t"/>
        </w:pict>
      </w:r>
    </w:p>
    <w:p>
      <w:pPr>
        <w:pStyle w:val="FirstParagraph"/>
      </w:pPr>
      <w:r>
        <w:t xml:space="preserve">Q3. A researcher conducts a taste-study on how much people like three different cookies. Five participants are assigned to one of three conditions (vanilla cookie, chocolate cookie and peanut butter cookie). Each participant rates how much they like their cookie on a scale from 1 (not at all) to 8 (very much).</w:t>
      </w:r>
    </w:p>
    <w:p>
      <w:pPr>
        <w:pStyle w:val="BodyText"/>
      </w:pPr>
      <w:r>
        <w:t xml:space="preserve">A. Compute the ANOVA and report the Levene test in one sentence and the finding of the omnibus in one additional sentence.</w:t>
      </w:r>
    </w:p>
    <w:bookmarkEnd w:id="21"/>
    <w:bookmarkStart w:id="22" w:name="your-data"/>
    <w:p>
      <w:pPr>
        <w:pStyle w:val="Heading3"/>
      </w:pPr>
      <w:r>
        <w:t xml:space="preserve">Your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Vanilla</w:t>
            </w:r>
          </w:p>
        </w:tc>
        <w:tc>
          <w:tcPr/>
          <w:p>
            <w:pPr>
              <w:pStyle w:val="Compact"/>
              <w:jc w:val="center"/>
            </w:pPr>
            <w:r>
              <w:t xml:space="preserve">Chocolate</w:t>
            </w:r>
          </w:p>
        </w:tc>
        <w:tc>
          <w:tcPr/>
          <w:p>
            <w:pPr>
              <w:pStyle w:val="Compact"/>
              <w:jc w:val="center"/>
            </w:pPr>
            <w:r>
              <w:t xml:space="preserve">PeanutButter</w:t>
            </w:r>
          </w:p>
        </w:tc>
      </w:tr>
      <w:tr>
        <w:tc>
          <w:tcPr/>
          <w:p>
            <w:pPr>
              <w:pStyle w:val="Compact"/>
              <w:jc w:val="center"/>
            </w:pPr>
            <w:r>
              <w:t xml:space="preserve">1</w:t>
            </w:r>
          </w:p>
        </w:tc>
        <w:tc>
          <w:tcPr/>
          <w:p>
            <w:pPr>
              <w:pStyle w:val="Compact"/>
              <w:jc w:val="center"/>
            </w:pPr>
            <w:r>
              <w:t xml:space="preserve">5</w:t>
            </w:r>
          </w:p>
        </w:tc>
        <w:tc>
          <w:tcPr/>
          <w:p>
            <w:pPr>
              <w:pStyle w:val="Compact"/>
              <w:jc w:val="center"/>
            </w:pPr>
            <w:r>
              <w:t xml:space="preserve">7</w:t>
            </w:r>
          </w:p>
        </w:tc>
      </w:tr>
      <w:tr>
        <w:tc>
          <w:tcPr/>
          <w:p>
            <w:pPr>
              <w:pStyle w:val="Compact"/>
              <w:jc w:val="center"/>
            </w:pPr>
            <w:r>
              <w:t xml:space="preserve">3</w:t>
            </w:r>
          </w:p>
        </w:tc>
        <w:tc>
          <w:tcPr/>
          <w:p>
            <w:pPr>
              <w:pStyle w:val="Compact"/>
              <w:jc w:val="center"/>
            </w:pPr>
            <w:r>
              <w:t xml:space="preserve">6</w:t>
            </w:r>
          </w:p>
        </w:tc>
        <w:tc>
          <w:tcPr/>
          <w:p>
            <w:pPr>
              <w:pStyle w:val="Compact"/>
              <w:jc w:val="center"/>
            </w:pPr>
            <w:r>
              <w:t xml:space="preserve">3</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5</w:t>
            </w:r>
          </w:p>
        </w:tc>
      </w:tr>
      <w:tr>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w:r>
              <w:t xml:space="preserve">1</w:t>
            </w:r>
          </w:p>
        </w:tc>
        <w:tc>
          <w:tcPr/>
          <w:p>
            <w:pPr>
              <w:pStyle w:val="Compact"/>
              <w:jc w:val="center"/>
            </w:pPr>
            <w:r>
              <w:t xml:space="preserve">5</w:t>
            </w:r>
          </w:p>
        </w:tc>
        <w:tc>
          <w:tcPr/>
          <w:p>
            <w:pPr>
              <w:pStyle w:val="Compact"/>
              <w:jc w:val="center"/>
            </w:pPr>
            <w:r>
              <w:t xml:space="preserve">6</w:t>
            </w:r>
          </w:p>
        </w:tc>
      </w:tr>
    </w:tbl>
    <w:bookmarkEnd w:id="22"/>
    <w:bookmarkStart w:id="23" w:name="test-results"/>
    <w:p>
      <w:pPr>
        <w:pStyle w:val="Heading3"/>
      </w:pPr>
      <w:r>
        <w:t xml:space="preserve">Test results</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0.0541 0.9476</w:t>
      </w:r>
      <w:r>
        <w:br/>
      </w:r>
      <w:r>
        <w:rPr>
          <w:rStyle w:val="VerbatimChar"/>
        </w:rPr>
        <w:t xml:space="preserve">      12               </w:t>
      </w:r>
    </w:p>
    <w:p>
      <w:pPr>
        <w:pStyle w:val="SourceCode"/>
      </w:pPr>
      <w:r>
        <w:rPr>
          <w:rStyle w:val="VerbatimChar"/>
        </w:rPr>
        <w:t xml:space="preserve">Anova Table (Type III tests)</w:t>
      </w:r>
      <w:r>
        <w:br/>
      </w:r>
      <w:r>
        <w:br/>
      </w:r>
      <w:r>
        <w:rPr>
          <w:rStyle w:val="VerbatimChar"/>
        </w:rPr>
        <w:t xml:space="preserve">Response: Score</w:t>
      </w:r>
      <w:r>
        <w:br/>
      </w:r>
      <w:r>
        <w:rPr>
          <w:rStyle w:val="VerbatimChar"/>
        </w:rPr>
        <w:t xml:space="preserve">            Sum Sq Df F value  Pr(&gt;F)   </w:t>
      </w:r>
      <w:r>
        <w:br/>
      </w:r>
      <w:r>
        <w:rPr>
          <w:rStyle w:val="VerbatimChar"/>
        </w:rPr>
        <w:t xml:space="preserve">(Intercept)   16.2  1  8.5263 0.01284 * </w:t>
      </w:r>
      <w:r>
        <w:br/>
      </w:r>
      <w:r>
        <w:rPr>
          <w:rStyle w:val="VerbatimChar"/>
        </w:rPr>
        <w:t xml:space="preserve">Group         31.6  2  8.3158 0.00542 **</w:t>
      </w:r>
      <w:r>
        <w:br/>
      </w:r>
      <w:r>
        <w:rPr>
          <w:rStyle w:val="VerbatimChar"/>
        </w:rPr>
        <w:t xml:space="preserve">Residuals     22.8 12                   </w:t>
      </w:r>
      <w:r>
        <w:br/>
      </w:r>
      <w:r>
        <w:rPr>
          <w:rStyle w:val="VerbatimChar"/>
        </w:rPr>
        <w:t xml:space="preserve">---</w:t>
      </w:r>
      <w:r>
        <w:br/>
      </w:r>
      <w:r>
        <w:rPr>
          <w:rStyle w:val="VerbatimChar"/>
        </w:rPr>
        <w:t xml:space="preserve">Signif. codes:  0 '***' 0.001 '**' 0.01 '*' 0.05 '.' 0.1 ' ' 1</w:t>
      </w:r>
    </w:p>
    <w:p>
      <w:pPr>
        <w:pStyle w:val="FirstParagraph"/>
      </w:pPr>
      <w:r>
        <w:t xml:space="preserve">B. Calculate eta squared. Describe what the effect size is measuring? (30 points)</w:t>
      </w:r>
    </w:p>
    <w:p>
      <w:pPr>
        <w:pStyle w:val="SourceCode"/>
      </w:pPr>
      <w:r>
        <w:rPr>
          <w:rStyle w:val="VerbatimChar"/>
        </w:rPr>
        <w:t xml:space="preserve">[1] "Eta squared: " "0.5"          </w:t>
      </w:r>
    </w:p>
    <w:p>
      <w:pPr>
        <w:pStyle w:val="FirstParagraph"/>
      </w:pPr>
      <w:r>
        <w:t xml:space="preserve">C. To determine which group differs significantly from one another, calculate linear comparisons. Analyze these comparisons using the Bonferroni correction.</w:t>
      </w:r>
    </w:p>
    <w:p>
      <w:pPr>
        <w:pStyle w:val="SourceCode"/>
      </w:pPr>
      <w:r>
        <w:rPr>
          <w:rStyle w:val="VerbatimChar"/>
        </w:rPr>
        <w:t xml:space="preserve"> contrast  estimate SE df t.ratio p.value</w:t>
      </w:r>
      <w:r>
        <w:br/>
      </w:r>
      <w:r>
        <w:rPr>
          <w:rStyle w:val="VerbatimChar"/>
        </w:rPr>
        <w:t xml:space="preserve"> Contrast1        0  0 12     NaN      NA</w:t>
      </w:r>
      <w:r>
        <w:br/>
      </w:r>
      <w:r>
        <w:rPr>
          <w:rStyle w:val="VerbatimChar"/>
        </w:rPr>
        <w:t xml:space="preserve"> Contrast2        0  0 12     NaN      NA</w:t>
      </w:r>
    </w:p>
    <w:p>
      <w:pPr>
        <w:pStyle w:val="FirstParagraph"/>
      </w:pPr>
      <w:r>
        <w:t xml:space="preserve">D. Using Tukey a test, analyze which groups differ significantly from each other. Manually calculate this as you did in lab. Show your work. It would probably be easiest to do so in tables in Word.</w:t>
      </w:r>
    </w:p>
    <w:bookmarkEnd w:id="23"/>
    <w:bookmarkStart w:id="24" w:name="your-groups-their-n-and-their-means."/>
    <w:p>
      <w:pPr>
        <w:pStyle w:val="Heading3"/>
      </w:pPr>
      <w:r>
        <w:t xml:space="preserve">Your groups, their n, and their means.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n</w:t>
            </w:r>
          </w:p>
        </w:tc>
        <w:tc>
          <w:tcPr/>
          <w:p>
            <w:pPr>
              <w:pStyle w:val="Compact"/>
              <w:jc w:val="center"/>
            </w:pPr>
            <w:r>
              <w:t xml:space="preserve">mean</w:t>
            </w:r>
          </w:p>
        </w:tc>
      </w:tr>
      <w:tr>
        <w:tc>
          <w:tcPr/>
          <w:p>
            <w:pPr>
              <w:pStyle w:val="Compact"/>
              <w:jc w:val="left"/>
            </w:pPr>
            <w:r>
              <w:t xml:space="preserve">Vanilla</w:t>
            </w:r>
          </w:p>
        </w:tc>
        <w:tc>
          <w:tcPr/>
          <w:p>
            <w:pPr>
              <w:pStyle w:val="Compact"/>
              <w:jc w:val="center"/>
            </w:pPr>
            <w:r>
              <w:t xml:space="preserve">5</w:t>
            </w:r>
          </w:p>
        </w:tc>
        <w:tc>
          <w:tcPr/>
          <w:p>
            <w:pPr>
              <w:pStyle w:val="Compact"/>
              <w:jc w:val="center"/>
            </w:pPr>
            <w:r>
              <w:t xml:space="preserve">1.8</w:t>
            </w:r>
          </w:p>
        </w:tc>
      </w:tr>
      <w:tr>
        <w:tc>
          <w:tcPr/>
          <w:p>
            <w:pPr>
              <w:pStyle w:val="Compact"/>
              <w:jc w:val="left"/>
            </w:pPr>
            <w:r>
              <w:t xml:space="preserve">Chocolate</w:t>
            </w:r>
          </w:p>
        </w:tc>
        <w:tc>
          <w:tcPr/>
          <w:p>
            <w:pPr>
              <w:pStyle w:val="Compact"/>
              <w:jc w:val="center"/>
            </w:pPr>
            <w:r>
              <w:t xml:space="preserve">5</w:t>
            </w:r>
          </w:p>
        </w:tc>
        <w:tc>
          <w:tcPr/>
          <w:p>
            <w:pPr>
              <w:pStyle w:val="Compact"/>
              <w:jc w:val="center"/>
            </w:pPr>
            <w:r>
              <w:t xml:space="preserve">4.4</w:t>
            </w:r>
          </w:p>
        </w:tc>
      </w:tr>
      <w:tr>
        <w:tc>
          <w:tcPr/>
          <w:p>
            <w:pPr>
              <w:pStyle w:val="Compact"/>
              <w:jc w:val="left"/>
            </w:pPr>
            <w:r>
              <w:t xml:space="preserve">PeanutButter</w:t>
            </w:r>
          </w:p>
        </w:tc>
        <w:tc>
          <w:tcPr/>
          <w:p>
            <w:pPr>
              <w:pStyle w:val="Compact"/>
              <w:jc w:val="center"/>
            </w:pPr>
            <w:r>
              <w:t xml:space="preserve">5</w:t>
            </w:r>
          </w:p>
        </w:tc>
        <w:tc>
          <w:tcPr/>
          <w:p>
            <w:pPr>
              <w:pStyle w:val="Compact"/>
              <w:jc w:val="center"/>
            </w:pPr>
            <w:r>
              <w:t xml:space="preserve">5.2</w:t>
            </w:r>
          </w:p>
        </w:tc>
      </w:tr>
    </w:tbl>
    <w:p>
      <w:r>
        <w:pict>
          <v:rect style="width:0;height:1.5pt" o:hralign="center" o:hrstd="t" o:hr="t"/>
        </w:pict>
      </w:r>
    </w:p>
    <w:p>
      <w:pPr>
        <w:pStyle w:val="FirstParagraph"/>
      </w:pPr>
      <w:r>
        <w:t xml:space="preserve">Q4. A researcher randomly assigned 20 people to one of two conditions. Examine the results of both a t-test and an ANOVA on the same data. What is the relationship between the F-statistic and the t-statistic?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Group1</w:t>
            </w:r>
          </w:p>
        </w:tc>
        <w:tc>
          <w:tcPr/>
          <w:p>
            <w:pPr>
              <w:pStyle w:val="Compact"/>
              <w:jc w:val="center"/>
            </w:pPr>
            <w:r>
              <w:t xml:space="preserve">Group2</w:t>
            </w:r>
          </w:p>
        </w:tc>
      </w:tr>
      <w:tr>
        <w:tc>
          <w:tcPr/>
          <w:p>
            <w:pPr>
              <w:pStyle w:val="Compact"/>
              <w:jc w:val="center"/>
            </w:pPr>
            <w:r>
              <w:t xml:space="preserve">6</w:t>
            </w:r>
          </w:p>
        </w:tc>
        <w:tc>
          <w:tcPr/>
          <w:p>
            <w:pPr>
              <w:pStyle w:val="Compact"/>
              <w:jc w:val="center"/>
            </w:pPr>
            <w:r>
              <w:t xml:space="preserve">12</w:t>
            </w:r>
          </w:p>
        </w:tc>
      </w:tr>
      <w:tr>
        <w:tc>
          <w:tcPr/>
          <w:p>
            <w:pPr>
              <w:pStyle w:val="Compact"/>
              <w:jc w:val="center"/>
            </w:pPr>
            <w:r>
              <w:t xml:space="preserve">4</w:t>
            </w:r>
          </w:p>
        </w:tc>
        <w:tc>
          <w:tcPr/>
          <w:p>
            <w:pPr>
              <w:pStyle w:val="Compact"/>
              <w:jc w:val="center"/>
            </w:pPr>
            <w:r>
              <w:t xml:space="preserve">8</w:t>
            </w:r>
          </w:p>
        </w:tc>
      </w:tr>
      <w:tr>
        <w:tc>
          <w:tcPr/>
          <w:p>
            <w:pPr>
              <w:pStyle w:val="Compact"/>
              <w:jc w:val="center"/>
            </w:pPr>
            <w:r>
              <w:t xml:space="preserve">5</w:t>
            </w:r>
          </w:p>
        </w:tc>
        <w:tc>
          <w:tcPr/>
          <w:p>
            <w:pPr>
              <w:pStyle w:val="Compact"/>
              <w:jc w:val="center"/>
            </w:pPr>
            <w:r>
              <w:t xml:space="preserve">9</w:t>
            </w:r>
          </w:p>
        </w:tc>
      </w:tr>
      <w:tr>
        <w:tc>
          <w:tcPr/>
          <w:p>
            <w:pPr>
              <w:pStyle w:val="Compact"/>
              <w:jc w:val="center"/>
            </w:pPr>
            <w:r>
              <w:t xml:space="preserve">3</w:t>
            </w:r>
          </w:p>
        </w:tc>
        <w:tc>
          <w:tcPr/>
          <w:p>
            <w:pPr>
              <w:pStyle w:val="Compact"/>
              <w:jc w:val="center"/>
            </w:pPr>
            <w:r>
              <w:t xml:space="preserve">7</w:t>
            </w:r>
          </w:p>
        </w:tc>
      </w:tr>
      <w:tr>
        <w:tc>
          <w:tcPr/>
          <w:p>
            <w:pPr>
              <w:pStyle w:val="Compact"/>
              <w:jc w:val="center"/>
            </w:pPr>
            <w:r>
              <w:t xml:space="preserve">6</w:t>
            </w:r>
          </w:p>
        </w:tc>
        <w:tc>
          <w:tcPr/>
          <w:p>
            <w:pPr>
              <w:pStyle w:val="Compact"/>
              <w:jc w:val="center"/>
            </w:pPr>
            <w:r>
              <w:t xml:space="preserve">8</w:t>
            </w:r>
          </w:p>
        </w:tc>
      </w:tr>
      <w:tr>
        <w:tc>
          <w:tcPr/>
          <w:p>
            <w:pPr>
              <w:pStyle w:val="Compact"/>
              <w:jc w:val="center"/>
            </w:pPr>
            <w:r>
              <w:t xml:space="preserve">2</w:t>
            </w:r>
          </w:p>
        </w:tc>
        <w:tc>
          <w:tcPr/>
          <w:p>
            <w:pPr>
              <w:pStyle w:val="Compact"/>
              <w:jc w:val="center"/>
            </w:pPr>
            <w:r>
              <w:t xml:space="preserve">11</w:t>
            </w:r>
          </w:p>
        </w:tc>
      </w:tr>
      <w:tr>
        <w:tc>
          <w:tcPr/>
          <w:p>
            <w:pPr>
              <w:pStyle w:val="Compact"/>
              <w:jc w:val="center"/>
            </w:pPr>
            <w:r>
              <w:t xml:space="preserve">4</w:t>
            </w:r>
          </w:p>
        </w:tc>
        <w:tc>
          <w:tcPr/>
          <w:p>
            <w:pPr>
              <w:pStyle w:val="Compact"/>
              <w:jc w:val="center"/>
            </w:pPr>
            <w:r>
              <w:t xml:space="preserve">7</w:t>
            </w:r>
          </w:p>
        </w:tc>
      </w:tr>
      <w:tr>
        <w:tc>
          <w:tcPr/>
          <w:p>
            <w:pPr>
              <w:pStyle w:val="Compact"/>
              <w:jc w:val="center"/>
            </w:pPr>
            <w:r>
              <w:t xml:space="preserve">5</w:t>
            </w:r>
          </w:p>
        </w:tc>
        <w:tc>
          <w:tcPr/>
          <w:p>
            <w:pPr>
              <w:pStyle w:val="Compact"/>
              <w:jc w:val="center"/>
            </w:pPr>
            <w:r>
              <w:t xml:space="preserve">11</w:t>
            </w:r>
          </w:p>
        </w:tc>
      </w:tr>
      <w:tr>
        <w:tc>
          <w:tcPr/>
          <w:p>
            <w:pPr>
              <w:pStyle w:val="Compact"/>
              <w:jc w:val="center"/>
            </w:pPr>
            <w:r>
              <w:t xml:space="preserve">7</w:t>
            </w:r>
          </w:p>
        </w:tc>
        <w:tc>
          <w:tcPr/>
          <w:p>
            <w:pPr>
              <w:pStyle w:val="Compact"/>
              <w:jc w:val="center"/>
            </w:pPr>
            <w:r>
              <w:t xml:space="preserve">19</w:t>
            </w:r>
          </w:p>
        </w:tc>
      </w:tr>
      <w:tr>
        <w:tc>
          <w:tcPr/>
          <w:p>
            <w:pPr>
              <w:pStyle w:val="Compact"/>
              <w:jc w:val="center"/>
            </w:pPr>
            <w:r>
              <w:t xml:space="preserve">5</w:t>
            </w:r>
          </w:p>
        </w:tc>
        <w:tc>
          <w:tcPr/>
          <w:p>
            <w:pPr>
              <w:pStyle w:val="Compact"/>
              <w:jc w:val="center"/>
            </w:pPr>
            <w:r>
              <w:t xml:space="preserve">11</w:t>
            </w:r>
          </w:p>
        </w:tc>
      </w:tr>
    </w:tbl>
    <w:p>
      <w:pPr>
        <w:pStyle w:val="SourceCode"/>
      </w:pPr>
      <w:r>
        <w:br/>
      </w:r>
      <w:r>
        <w:rPr>
          <w:rStyle w:val="VerbatimChar"/>
        </w:rPr>
        <w:t xml:space="preserve">    Two Sample t-test</w:t>
      </w:r>
      <w:r>
        <w:br/>
      </w:r>
      <w:r>
        <w:br/>
      </w:r>
      <w:r>
        <w:rPr>
          <w:rStyle w:val="VerbatimChar"/>
        </w:rPr>
        <w:t xml:space="preserve">data:  a$Group1 and a$Group2</w:t>
      </w:r>
      <w:r>
        <w:br/>
      </w:r>
      <w:r>
        <w:rPr>
          <w:rStyle w:val="VerbatimChar"/>
        </w:rPr>
        <w:t xml:space="preserve">t = -4.586, df = 18, p-value = 0.0002292</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-8.165458 -3.034542</w:t>
      </w:r>
      <w:r>
        <w:br/>
      </w:r>
      <w:r>
        <w:rPr>
          <w:rStyle w:val="VerbatimChar"/>
        </w:rPr>
        <w:t xml:space="preserve">sample estimates:</w:t>
      </w:r>
      <w:r>
        <w:br/>
      </w:r>
      <w:r>
        <w:rPr>
          <w:rStyle w:val="VerbatimChar"/>
        </w:rPr>
        <w:t xml:space="preserve">mean of x mean of y </w:t>
      </w:r>
      <w:r>
        <w:br/>
      </w:r>
      <w:r>
        <w:rPr>
          <w:rStyle w:val="VerbatimChar"/>
        </w:rPr>
        <w:t xml:space="preserve">      4.7      10.3 </w:t>
      </w:r>
    </w:p>
    <w:p>
      <w:pPr>
        <w:pStyle w:val="SourceCode"/>
      </w:pPr>
      <w:r>
        <w:rPr>
          <w:rStyle w:val="VerbatimChar"/>
        </w:rPr>
        <w:t xml:space="preserve">Anova Table (Type III tests)</w:t>
      </w:r>
      <w:r>
        <w:br/>
      </w:r>
      <w:r>
        <w:br/>
      </w:r>
      <w:r>
        <w:rPr>
          <w:rStyle w:val="VerbatimChar"/>
        </w:rPr>
        <w:t xml:space="preserve">Response: Score</w:t>
      </w:r>
      <w:r>
        <w:br/>
      </w:r>
      <w:r>
        <w:rPr>
          <w:rStyle w:val="VerbatimChar"/>
        </w:rPr>
        <w:t xml:space="preserve">            Sum Sq Df F value    Pr(&gt;F)    </w:t>
      </w:r>
      <w:r>
        <w:br/>
      </w:r>
      <w:r>
        <w:rPr>
          <w:rStyle w:val="VerbatimChar"/>
        </w:rPr>
        <w:t xml:space="preserve">(Intercept)  220.9  1  29.629 3.594e-05 ***</w:t>
      </w:r>
      <w:r>
        <w:br/>
      </w:r>
      <w:r>
        <w:rPr>
          <w:rStyle w:val="VerbatimChar"/>
        </w:rPr>
        <w:t xml:space="preserve">Group        156.8  1  21.031 0.0002292 ***</w:t>
      </w:r>
      <w:r>
        <w:br/>
      </w:r>
      <w:r>
        <w:rPr>
          <w:rStyle w:val="VerbatimChar"/>
        </w:rPr>
        <w:t xml:space="preserve">Residuals    134.2 18                      </w:t>
      </w:r>
      <w:r>
        <w:br/>
      </w:r>
      <w:r>
        <w:rPr>
          <w:rStyle w:val="VerbatimChar"/>
        </w:rPr>
        <w:t xml:space="preserve">---</w:t>
      </w:r>
      <w:r>
        <w:br/>
      </w:r>
      <w:r>
        <w:rPr>
          <w:rStyle w:val="VerbatimChar"/>
        </w:rPr>
        <w:t xml:space="preserve">Signif. codes:  0 '***' 0.001 '**' 0.01 '*' 0.05 '.' 0.1 ' ' 1</w:t>
      </w:r>
    </w:p>
    <w:p>
      <w:r>
        <w:pict>
          <v:rect style="width:0;height:1.5pt" o:hralign="center" o:hrstd="t" o:hr="t"/>
        </w:pict>
      </w:r>
    </w:p>
    <w:p>
      <w:pPr>
        <w:pStyle w:val="FirstParagraph"/>
      </w:pPr>
      <w:r>
        <w:t xml:space="preserve">Q5. A researcher conducted an analysis on three groups and computed two comparisons. Below are the coefficients for the individual comparisons. Are they orthogonal? Show your work. It would probably be easiest to do so in tables in Word.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Group1</w:t>
            </w:r>
          </w:p>
        </w:tc>
        <w:tc>
          <w:tcPr/>
          <w:p>
            <w:pPr>
              <w:pStyle w:val="Compact"/>
              <w:jc w:val="center"/>
            </w:pPr>
            <w:r>
              <w:t xml:space="preserve">Group2</w:t>
            </w:r>
          </w:p>
        </w:tc>
        <w:tc>
          <w:tcPr/>
          <w:p>
            <w:pPr>
              <w:pStyle w:val="Compact"/>
              <w:jc w:val="center"/>
            </w:pPr>
            <w:r>
              <w:t xml:space="preserve">Group3</w:t>
            </w:r>
          </w:p>
        </w:tc>
      </w:tr>
      <w:tr>
        <w:tc>
          <w:tcPr/>
          <w:p>
            <w:pPr>
              <w:pStyle w:val="Compact"/>
              <w:jc w:val="left"/>
            </w:pPr>
            <w:r>
              <w:t xml:space="preserve">Contrast 1 :</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left"/>
            </w:pPr>
            <w:r>
              <w:t xml:space="preserve">Contrast 2 :</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-1/2</w:t>
            </w:r>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creator/>
  <cp:keywords/>
  <dcterms:created xsi:type="dcterms:W3CDTF">2026-08-15T21:44:31Z</dcterms:created>
  <dcterms:modified xsi:type="dcterms:W3CDTF">2026-08-15T21:44:31Z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