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Assignment5</w:t>
      </w:r>
    </w:p>
    <w:bookmarkStart w:id="20" w:name="your-data-and-analysis"/>
    <w:p>
      <w:pPr>
        <w:pStyle w:val="Heading3"/>
      </w:pPr>
      <w:r>
        <w:t xml:space="preserve">Your data and analysis</w:t>
      </w:r>
    </w:p>
    <w:p>
      <w:pPr>
        <w:pStyle w:val="FirstParagraph"/>
      </w:pPr>
      <w:r>
        <w:t xml:space="preserve">If you correctly import your data you will see the output for a hypothetical experiment. It assesses how many novels people read each month and whether that is influenced by the kind of novel they read. It is a 2 (Genre: science fiction vs. mystery) × 3 (Month: 1, 2, 3) within-subjects design (each participant provides data in every condition). Participants started with one genre type for three months, then switched to the other type for three months. The dependent variable is the number of books read (Books).</w:t>
      </w:r>
    </w:p>
    <w:p>
      <w:pPr>
        <w:pStyle w:val="BodyText"/>
      </w:pPr>
      <w:r>
        <w:t xml:space="preserve">You have been given two data files that contain the same values:</w:t>
      </w:r>
      <w:r>
        <w:t xml:space="preserve"> </w:t>
      </w:r>
      <w:r>
        <w:t xml:space="preserve">- Wide format (one row per subject, six condition columns) for the omnibus repeated-measures ANOVA.</w:t>
      </w:r>
      <w:r>
        <w:t xml:space="preserve"> </w:t>
      </w:r>
      <w:r>
        <w:t xml:space="preserve">- Long format (one row per observation) for descriptives and follow-up comparisons.</w:t>
      </w:r>
    </w:p>
    <w:bookmarkEnd w:id="20"/>
    <w:bookmarkStart w:id="21" w:name="Xfb8b766308f2ddb59962c1aff76b7cb50e7bf98"/>
    <w:p>
      <w:pPr>
        <w:pStyle w:val="Heading3"/>
      </w:pPr>
      <w:r>
        <w:t xml:space="preserve">A) Render this mark down file and look at the omnibus output. Use it to manually calculate the effect size for each of your main effects and interactions. Pull the relevant Sum of Squares values from the omnibus table into the variables below, then use those variables to compute the partial eta-squared values. The</w:t>
      </w:r>
      <w:r>
        <w:t xml:space="preserve"> </w:t>
      </w:r>
      <w:r>
        <w:t xml:space="preserve">‘Effect Sizes’</w:t>
      </w:r>
      <w:r>
        <w:t xml:space="preserve"> </w:t>
      </w:r>
      <w:r>
        <w:t xml:space="preserve">table below the omnibus will count as your response.</w:t>
      </w:r>
    </w:p>
    <w:bookmarkEnd w:id="21"/>
    <w:bookmarkStart w:id="22" w:name="X6e5a334c93743b315de67ae7cb638d8aae0473a"/>
    <w:p>
      <w:pPr>
        <w:pStyle w:val="Heading3"/>
      </w:pPr>
      <w:r>
        <w:t xml:space="preserve">B) Write a results section. Note there is a results section example in your textbook.</w:t>
      </w:r>
    </w:p>
    <w:p>
      <w:r>
        <w:pict>
          <v:rect style="width:0;height:1.5pt" o:hralign="center" o:hrstd="t" o:hr="t"/>
        </w:pict>
      </w:r>
    </w:p>
    <w:p>
      <w:r>
        <w:pict>
          <v:rect style="width:0;height:1.5pt" o:hralign="center" o:hrstd="t" o:hr="t"/>
        </w:pict>
      </w:r>
    </w:p>
    <w:bookmarkEnd w:id="22"/>
    <w:bookmarkStart w:id="23" w:name="wide-data-for-omnibus"/>
    <w:p>
      <w:pPr>
        <w:pStyle w:val="Heading3"/>
      </w:pPr>
      <w:r>
        <w:t xml:space="preserve">Wide data (for omnibus)</w:t>
      </w:r>
    </w:p>
    <w:tbl>
      <w:tblPr>
        <w:tblStyle w:val="Table"/>
        <w:tblW w:type="pct" w:w="5000"/>
        <w:tblLayout w:type="fixed"/>
        <w:tblLook w:firstRow="1" w:lastRow="0" w:firstColumn="0" w:lastColumn="0" w:noHBand="0" w:noVBand="0" w:val="0020"/>
      </w:tblPr>
      <w:tblGrid>
        <w:gridCol w:w="880"/>
        <w:gridCol w:w="1075"/>
        <w:gridCol w:w="1075"/>
        <w:gridCol w:w="1075"/>
        <w:gridCol w:w="1271"/>
        <w:gridCol w:w="1271"/>
        <w:gridCol w:w="1271"/>
      </w:tblGrid>
      <w:tr>
        <w:trPr>
          <w:tblHeader w:val="on"/>
        </w:trPr>
        <w:tc>
          <w:tcPr/>
          <w:p>
            <w:pPr>
              <w:pStyle w:val="Compact"/>
              <w:jc w:val="center"/>
            </w:pPr>
            <w:r>
              <w:t xml:space="preserve">Subject</w:t>
            </w:r>
          </w:p>
        </w:tc>
        <w:tc>
          <w:tcPr/>
          <w:p>
            <w:pPr>
              <w:pStyle w:val="Compact"/>
              <w:jc w:val="center"/>
            </w:pPr>
            <w:r>
              <w:t xml:space="preserve">SF_Month1</w:t>
            </w:r>
          </w:p>
        </w:tc>
        <w:tc>
          <w:tcPr/>
          <w:p>
            <w:pPr>
              <w:pStyle w:val="Compact"/>
              <w:jc w:val="center"/>
            </w:pPr>
            <w:r>
              <w:t xml:space="preserve">SF_Month2</w:t>
            </w:r>
          </w:p>
        </w:tc>
        <w:tc>
          <w:tcPr/>
          <w:p>
            <w:pPr>
              <w:pStyle w:val="Compact"/>
              <w:jc w:val="center"/>
            </w:pPr>
            <w:r>
              <w:t xml:space="preserve">SF_Month3</w:t>
            </w:r>
          </w:p>
        </w:tc>
        <w:tc>
          <w:tcPr/>
          <w:p>
            <w:pPr>
              <w:pStyle w:val="Compact"/>
              <w:jc w:val="center"/>
            </w:pPr>
            <w:r>
              <w:t xml:space="preserve">Myst_Month1</w:t>
            </w:r>
          </w:p>
        </w:tc>
        <w:tc>
          <w:tcPr/>
          <w:p>
            <w:pPr>
              <w:pStyle w:val="Compact"/>
              <w:jc w:val="center"/>
            </w:pPr>
            <w:r>
              <w:t xml:space="preserve">Myst_Month2</w:t>
            </w:r>
          </w:p>
        </w:tc>
        <w:tc>
          <w:tcPr/>
          <w:p>
            <w:pPr>
              <w:pStyle w:val="Compact"/>
              <w:jc w:val="center"/>
            </w:pPr>
            <w:r>
              <w:t xml:space="preserve">Myst_Month3</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7</w:t>
            </w:r>
          </w:p>
        </w:tc>
      </w:tr>
      <w:tr>
        <w:tc>
          <w:tcPr/>
          <w:p>
            <w:pPr>
              <w:pStyle w:val="Compact"/>
              <w:jc w:val="center"/>
            </w:pPr>
            <w:r>
              <w:t xml:space="preserve">2</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9</w:t>
            </w:r>
          </w:p>
        </w:tc>
        <w:tc>
          <w:tcPr/>
          <w:p>
            <w:pPr>
              <w:pStyle w:val="Compact"/>
              <w:jc w:val="center"/>
            </w:pPr>
            <w:r>
              <w:t xml:space="preserve">9</w:t>
            </w:r>
          </w:p>
        </w:tc>
        <w:tc>
          <w:tcPr/>
          <w:p>
            <w:pPr>
              <w:pStyle w:val="Compact"/>
              <w:jc w:val="center"/>
            </w:pPr>
            <w:r>
              <w:t xml:space="preserve">9</w:t>
            </w:r>
          </w:p>
        </w:tc>
      </w:tr>
      <w:tr>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5</w:t>
            </w:r>
          </w:p>
        </w:tc>
      </w:tr>
      <w:tr>
        <w:tc>
          <w:tcPr/>
          <w:p>
            <w:pPr>
              <w:pStyle w:val="Compact"/>
              <w:jc w:val="center"/>
            </w:pPr>
            <w:r>
              <w:t xml:space="preserve">4</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8</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r>
      <w:tr>
        <w:tc>
          <w:tcPr/>
          <w:p>
            <w:pPr>
              <w:pStyle w:val="Compact"/>
              <w:jc w:val="center"/>
            </w:pPr>
            <w:r>
              <w:t xml:space="preserve">5</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6</w:t>
            </w:r>
          </w:p>
        </w:tc>
      </w:tr>
    </w:tbl>
    <w:bookmarkEnd w:id="23"/>
    <w:bookmarkStart w:id="24" w:name="Xdaeecfba61a418a966f16c9e9df9d2582ae20fb"/>
    <w:p>
      <w:pPr>
        <w:pStyle w:val="Heading3"/>
      </w:pPr>
      <w:r>
        <w:t xml:space="preserve">Long data (for descriptives and follow-ups)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Subject</w:t>
            </w:r>
          </w:p>
        </w:tc>
        <w:tc>
          <w:tcPr/>
          <w:p>
            <w:pPr>
              <w:pStyle w:val="Compact"/>
              <w:jc w:val="center"/>
            </w:pPr>
            <w:r>
              <w:t xml:space="preserve">Genre</w:t>
            </w:r>
          </w:p>
        </w:tc>
        <w:tc>
          <w:tcPr/>
          <w:p>
            <w:pPr>
              <w:pStyle w:val="Compact"/>
              <w:jc w:val="center"/>
            </w:pPr>
            <w:r>
              <w:t xml:space="preserve">Month</w:t>
            </w:r>
          </w:p>
        </w:tc>
        <w:tc>
          <w:tcPr/>
          <w:p>
            <w:pPr>
              <w:pStyle w:val="Compact"/>
              <w:jc w:val="center"/>
            </w:pPr>
            <w:r>
              <w:t xml:space="preserve">Books</w:t>
            </w:r>
          </w:p>
        </w:tc>
      </w:tr>
      <w:tr>
        <w:tc>
          <w:tcPr/>
          <w:p>
            <w:pPr>
              <w:pStyle w:val="Compact"/>
              <w:jc w:val="center"/>
            </w:pPr>
            <w:r>
              <w:t xml:space="preserve">1</w:t>
            </w:r>
          </w:p>
        </w:tc>
        <w:tc>
          <w:tcPr/>
          <w:p>
            <w:pPr>
              <w:pStyle w:val="Compact"/>
              <w:jc w:val="center"/>
            </w:pPr>
            <w:r>
              <w:t xml:space="preserve">SF</w:t>
            </w:r>
          </w:p>
        </w:tc>
        <w:tc>
          <w:tcPr/>
          <w:p>
            <w:pPr>
              <w:pStyle w:val="Compact"/>
              <w:jc w:val="center"/>
            </w:pPr>
            <w:r>
              <w:t xml:space="preserve">1</w:t>
            </w:r>
          </w:p>
        </w:tc>
        <w:tc>
          <w:tcPr/>
          <w:p>
            <w:pPr>
              <w:pStyle w:val="Compact"/>
              <w:jc w:val="center"/>
            </w:pPr>
            <w:r>
              <w:t xml:space="preserve">2</w:t>
            </w:r>
          </w:p>
        </w:tc>
      </w:tr>
      <w:tr>
        <w:tc>
          <w:tcPr/>
          <w:p>
            <w:pPr>
              <w:pStyle w:val="Compact"/>
              <w:jc w:val="center"/>
            </w:pPr>
            <w:r>
              <w:t xml:space="preserve">1</w:t>
            </w:r>
          </w:p>
        </w:tc>
        <w:tc>
          <w:tcPr/>
          <w:p>
            <w:pPr>
              <w:pStyle w:val="Compact"/>
              <w:jc w:val="center"/>
            </w:pPr>
            <w:r>
              <w:t xml:space="preserve">SF</w:t>
            </w:r>
          </w:p>
        </w:tc>
        <w:tc>
          <w:tcPr/>
          <w:p>
            <w:pPr>
              <w:pStyle w:val="Compact"/>
              <w:jc w:val="center"/>
            </w:pPr>
            <w:r>
              <w:t xml:space="preserve">2</w:t>
            </w:r>
          </w:p>
        </w:tc>
        <w:tc>
          <w:tcPr/>
          <w:p>
            <w:pPr>
              <w:pStyle w:val="Compact"/>
              <w:jc w:val="center"/>
            </w:pPr>
            <w:r>
              <w:t xml:space="preserve">4</w:t>
            </w:r>
          </w:p>
        </w:tc>
      </w:tr>
      <w:tr>
        <w:tc>
          <w:tcPr/>
          <w:p>
            <w:pPr>
              <w:pStyle w:val="Compact"/>
              <w:jc w:val="center"/>
            </w:pPr>
            <w:r>
              <w:t xml:space="preserve">1</w:t>
            </w:r>
          </w:p>
        </w:tc>
        <w:tc>
          <w:tcPr/>
          <w:p>
            <w:pPr>
              <w:pStyle w:val="Compact"/>
              <w:jc w:val="center"/>
            </w:pPr>
            <w:r>
              <w:t xml:space="preserve">SF</w:t>
            </w:r>
          </w:p>
        </w:tc>
        <w:tc>
          <w:tcPr/>
          <w:p>
            <w:pPr>
              <w:pStyle w:val="Compact"/>
              <w:jc w:val="center"/>
            </w:pPr>
            <w:r>
              <w:t xml:space="preserve">3</w:t>
            </w:r>
          </w:p>
        </w:tc>
        <w:tc>
          <w:tcPr/>
          <w:p>
            <w:pPr>
              <w:pStyle w:val="Compact"/>
              <w:jc w:val="center"/>
            </w:pPr>
            <w:r>
              <w:t xml:space="preserve">7</w:t>
            </w:r>
          </w:p>
        </w:tc>
      </w:tr>
      <w:tr>
        <w:tc>
          <w:tcPr/>
          <w:p>
            <w:pPr>
              <w:pStyle w:val="Compact"/>
              <w:jc w:val="center"/>
            </w:pPr>
            <w:r>
              <w:t xml:space="preserve">1</w:t>
            </w:r>
          </w:p>
        </w:tc>
        <w:tc>
          <w:tcPr/>
          <w:p>
            <w:pPr>
              <w:pStyle w:val="Compact"/>
              <w:jc w:val="center"/>
            </w:pPr>
            <w:r>
              <w:t xml:space="preserve">Mystery</w:t>
            </w:r>
          </w:p>
        </w:tc>
        <w:tc>
          <w:tcPr/>
          <w:p>
            <w:pPr>
              <w:pStyle w:val="Compact"/>
              <w:jc w:val="center"/>
            </w:pPr>
            <w:r>
              <w:t xml:space="preserve">1</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Mystery</w:t>
            </w:r>
          </w:p>
        </w:tc>
        <w:tc>
          <w:tcPr/>
          <w:p>
            <w:pPr>
              <w:pStyle w:val="Compact"/>
              <w:jc w:val="center"/>
            </w:pPr>
            <w:r>
              <w:t xml:space="preserve">2</w:t>
            </w:r>
          </w:p>
        </w:tc>
        <w:tc>
          <w:tcPr/>
          <w:p>
            <w:pPr>
              <w:pStyle w:val="Compact"/>
              <w:jc w:val="center"/>
            </w:pPr>
            <w:r>
              <w:t xml:space="preserve">5</w:t>
            </w:r>
          </w:p>
        </w:tc>
      </w:tr>
      <w:tr>
        <w:tc>
          <w:tcPr/>
          <w:p>
            <w:pPr>
              <w:pStyle w:val="Compact"/>
              <w:jc w:val="center"/>
            </w:pPr>
            <w:r>
              <w:t xml:space="preserve">1</w:t>
            </w:r>
          </w:p>
        </w:tc>
        <w:tc>
          <w:tcPr/>
          <w:p>
            <w:pPr>
              <w:pStyle w:val="Compact"/>
              <w:jc w:val="center"/>
            </w:pPr>
            <w:r>
              <w:t xml:space="preserve">Mystery</w:t>
            </w:r>
          </w:p>
        </w:tc>
        <w:tc>
          <w:tcPr/>
          <w:p>
            <w:pPr>
              <w:pStyle w:val="Compact"/>
              <w:jc w:val="center"/>
            </w:pPr>
            <w:r>
              <w:t xml:space="preserve">3</w:t>
            </w:r>
          </w:p>
        </w:tc>
        <w:tc>
          <w:tcPr/>
          <w:p>
            <w:pPr>
              <w:pStyle w:val="Compact"/>
              <w:jc w:val="center"/>
            </w:pPr>
            <w:r>
              <w:t xml:space="preserve">7</w:t>
            </w:r>
          </w:p>
        </w:tc>
      </w:tr>
      <w:tr>
        <w:tc>
          <w:tcPr/>
          <w:p>
            <w:pPr>
              <w:pStyle w:val="Compact"/>
              <w:jc w:val="center"/>
            </w:pPr>
            <w:r>
              <w:t xml:space="preserve">2</w:t>
            </w:r>
          </w:p>
        </w:tc>
        <w:tc>
          <w:tcPr/>
          <w:p>
            <w:pPr>
              <w:pStyle w:val="Compact"/>
              <w:jc w:val="center"/>
            </w:pPr>
            <w:r>
              <w:t xml:space="preserve">SF</w:t>
            </w:r>
          </w:p>
        </w:tc>
        <w:tc>
          <w:tcPr/>
          <w:p>
            <w:pPr>
              <w:pStyle w:val="Compact"/>
              <w:jc w:val="center"/>
            </w:pPr>
            <w:r>
              <w:t xml:space="preserve">1</w:t>
            </w:r>
          </w:p>
        </w:tc>
        <w:tc>
          <w:tcPr/>
          <w:p>
            <w:pPr>
              <w:pStyle w:val="Compact"/>
              <w:jc w:val="center"/>
            </w:pPr>
            <w:r>
              <w:t xml:space="preserve">2</w:t>
            </w:r>
          </w:p>
        </w:tc>
      </w:tr>
      <w:tr>
        <w:tc>
          <w:tcPr/>
          <w:p>
            <w:pPr>
              <w:pStyle w:val="Compact"/>
              <w:jc w:val="center"/>
            </w:pPr>
            <w:r>
              <w:t xml:space="preserve">2</w:t>
            </w:r>
          </w:p>
        </w:tc>
        <w:tc>
          <w:tcPr/>
          <w:p>
            <w:pPr>
              <w:pStyle w:val="Compact"/>
              <w:jc w:val="center"/>
            </w:pPr>
            <w:r>
              <w:t xml:space="preserve">SF</w:t>
            </w:r>
          </w:p>
        </w:tc>
        <w:tc>
          <w:tcPr/>
          <w:p>
            <w:pPr>
              <w:pStyle w:val="Compact"/>
              <w:jc w:val="center"/>
            </w:pPr>
            <w:r>
              <w:t xml:space="preserve">2</w:t>
            </w:r>
          </w:p>
        </w:tc>
        <w:tc>
          <w:tcPr/>
          <w:p>
            <w:pPr>
              <w:pStyle w:val="Compact"/>
              <w:jc w:val="center"/>
            </w:pPr>
            <w:r>
              <w:t xml:space="preserve">5</w:t>
            </w:r>
          </w:p>
        </w:tc>
      </w:tr>
      <w:tr>
        <w:tc>
          <w:tcPr/>
          <w:p>
            <w:pPr>
              <w:pStyle w:val="Compact"/>
              <w:jc w:val="center"/>
            </w:pPr>
            <w:r>
              <w:t xml:space="preserve">2</w:t>
            </w:r>
          </w:p>
        </w:tc>
        <w:tc>
          <w:tcPr/>
          <w:p>
            <w:pPr>
              <w:pStyle w:val="Compact"/>
              <w:jc w:val="center"/>
            </w:pPr>
            <w:r>
              <w:t xml:space="preserve">SF</w:t>
            </w:r>
          </w:p>
        </w:tc>
        <w:tc>
          <w:tcPr/>
          <w:p>
            <w:pPr>
              <w:pStyle w:val="Compact"/>
              <w:jc w:val="center"/>
            </w:pPr>
            <w:r>
              <w:t xml:space="preserve">3</w:t>
            </w:r>
          </w:p>
        </w:tc>
        <w:tc>
          <w:tcPr/>
          <w:p>
            <w:pPr>
              <w:pStyle w:val="Compact"/>
              <w:jc w:val="center"/>
            </w:pPr>
            <w:r>
              <w:t xml:space="preserve">9</w:t>
            </w:r>
          </w:p>
        </w:tc>
      </w:tr>
      <w:tr>
        <w:tc>
          <w:tcPr/>
          <w:p>
            <w:pPr>
              <w:pStyle w:val="Compact"/>
              <w:jc w:val="center"/>
            </w:pPr>
            <w:r>
              <w:t xml:space="preserve">2</w:t>
            </w:r>
          </w:p>
        </w:tc>
        <w:tc>
          <w:tcPr/>
          <w:p>
            <w:pPr>
              <w:pStyle w:val="Compact"/>
              <w:jc w:val="center"/>
            </w:pPr>
            <w:r>
              <w:t xml:space="preserve">Mystery</w:t>
            </w:r>
          </w:p>
        </w:tc>
        <w:tc>
          <w:tcPr/>
          <w:p>
            <w:pPr>
              <w:pStyle w:val="Compact"/>
              <w:jc w:val="center"/>
            </w:pPr>
            <w:r>
              <w:t xml:space="preserve">1</w:t>
            </w:r>
          </w:p>
        </w:tc>
        <w:tc>
          <w:tcPr/>
          <w:p>
            <w:pPr>
              <w:pStyle w:val="Compact"/>
              <w:jc w:val="center"/>
            </w:pPr>
            <w:r>
              <w:t xml:space="preserve">9</w:t>
            </w:r>
          </w:p>
        </w:tc>
      </w:tr>
      <w:tr>
        <w:tc>
          <w:tcPr/>
          <w:p>
            <w:pPr>
              <w:pStyle w:val="Compact"/>
              <w:jc w:val="center"/>
            </w:pPr>
            <w:r>
              <w:t xml:space="preserve">2</w:t>
            </w:r>
          </w:p>
        </w:tc>
        <w:tc>
          <w:tcPr/>
          <w:p>
            <w:pPr>
              <w:pStyle w:val="Compact"/>
              <w:jc w:val="center"/>
            </w:pPr>
            <w:r>
              <w:t xml:space="preserve">Mystery</w:t>
            </w:r>
          </w:p>
        </w:tc>
        <w:tc>
          <w:tcPr/>
          <w:p>
            <w:pPr>
              <w:pStyle w:val="Compact"/>
              <w:jc w:val="center"/>
            </w:pPr>
            <w:r>
              <w:t xml:space="preserve">2</w:t>
            </w:r>
          </w:p>
        </w:tc>
        <w:tc>
          <w:tcPr/>
          <w:p>
            <w:pPr>
              <w:pStyle w:val="Compact"/>
              <w:jc w:val="center"/>
            </w:pPr>
            <w:r>
              <w:t xml:space="preserve">9</w:t>
            </w:r>
          </w:p>
        </w:tc>
      </w:tr>
      <w:tr>
        <w:tc>
          <w:tcPr/>
          <w:p>
            <w:pPr>
              <w:pStyle w:val="Compact"/>
              <w:jc w:val="center"/>
            </w:pPr>
            <w:r>
              <w:t xml:space="preserve">2</w:t>
            </w:r>
          </w:p>
        </w:tc>
        <w:tc>
          <w:tcPr/>
          <w:p>
            <w:pPr>
              <w:pStyle w:val="Compact"/>
              <w:jc w:val="center"/>
            </w:pPr>
            <w:r>
              <w:t xml:space="preserve">Mystery</w:t>
            </w:r>
          </w:p>
        </w:tc>
        <w:tc>
          <w:tcPr/>
          <w:p>
            <w:pPr>
              <w:pStyle w:val="Compact"/>
              <w:jc w:val="center"/>
            </w:pPr>
            <w:r>
              <w:t xml:space="preserve">3</w:t>
            </w:r>
          </w:p>
        </w:tc>
        <w:tc>
          <w:tcPr/>
          <w:p>
            <w:pPr>
              <w:pStyle w:val="Compact"/>
              <w:jc w:val="center"/>
            </w:pPr>
            <w:r>
              <w:t xml:space="preserve">9</w:t>
            </w:r>
          </w:p>
        </w:tc>
      </w:tr>
      <w:tr>
        <w:tc>
          <w:tcPr/>
          <w:p>
            <w:pPr>
              <w:pStyle w:val="Compact"/>
              <w:jc w:val="center"/>
            </w:pPr>
            <w:r>
              <w:t xml:space="preserve">3</w:t>
            </w:r>
          </w:p>
        </w:tc>
        <w:tc>
          <w:tcPr/>
          <w:p>
            <w:pPr>
              <w:pStyle w:val="Compact"/>
              <w:jc w:val="center"/>
            </w:pPr>
            <w:r>
              <w:t xml:space="preserve">SF</w:t>
            </w:r>
          </w:p>
        </w:tc>
        <w:tc>
          <w:tcPr/>
          <w:p>
            <w:pPr>
              <w:pStyle w:val="Compact"/>
              <w:jc w:val="center"/>
            </w:pPr>
            <w:r>
              <w:t xml:space="preserve">1</w:t>
            </w:r>
          </w:p>
        </w:tc>
        <w:tc>
          <w:tcPr/>
          <w:p>
            <w:pPr>
              <w:pStyle w:val="Compact"/>
              <w:jc w:val="center"/>
            </w:pPr>
            <w:r>
              <w:t xml:space="preserve">4</w:t>
            </w:r>
          </w:p>
        </w:tc>
      </w:tr>
      <w:tr>
        <w:tc>
          <w:tcPr/>
          <w:p>
            <w:pPr>
              <w:pStyle w:val="Compact"/>
              <w:jc w:val="center"/>
            </w:pPr>
            <w:r>
              <w:t xml:space="preserve">3</w:t>
            </w:r>
          </w:p>
        </w:tc>
        <w:tc>
          <w:tcPr/>
          <w:p>
            <w:pPr>
              <w:pStyle w:val="Compact"/>
              <w:jc w:val="center"/>
            </w:pPr>
            <w:r>
              <w:t xml:space="preserve">SF</w:t>
            </w:r>
          </w:p>
        </w:tc>
        <w:tc>
          <w:tcPr/>
          <w:p>
            <w:pPr>
              <w:pStyle w:val="Compact"/>
              <w:jc w:val="center"/>
            </w:pPr>
            <w:r>
              <w:t xml:space="preserve">2</w:t>
            </w:r>
          </w:p>
        </w:tc>
        <w:tc>
          <w:tcPr/>
          <w:p>
            <w:pPr>
              <w:pStyle w:val="Compact"/>
              <w:jc w:val="center"/>
            </w:pPr>
            <w:r>
              <w:t xml:space="preserve">4</w:t>
            </w:r>
          </w:p>
        </w:tc>
      </w:tr>
      <w:tr>
        <w:tc>
          <w:tcPr/>
          <w:p>
            <w:pPr>
              <w:pStyle w:val="Compact"/>
              <w:jc w:val="center"/>
            </w:pPr>
            <w:r>
              <w:t xml:space="preserve">3</w:t>
            </w:r>
          </w:p>
        </w:tc>
        <w:tc>
          <w:tcPr/>
          <w:p>
            <w:pPr>
              <w:pStyle w:val="Compact"/>
              <w:jc w:val="center"/>
            </w:pPr>
            <w:r>
              <w:t xml:space="preserve">SF</w:t>
            </w:r>
          </w:p>
        </w:tc>
        <w:tc>
          <w:tcPr/>
          <w:p>
            <w:pPr>
              <w:pStyle w:val="Compact"/>
              <w:jc w:val="center"/>
            </w:pPr>
            <w:r>
              <w:t xml:space="preserve">3</w:t>
            </w:r>
          </w:p>
        </w:tc>
        <w:tc>
          <w:tcPr/>
          <w:p>
            <w:pPr>
              <w:pStyle w:val="Compact"/>
              <w:jc w:val="center"/>
            </w:pPr>
            <w:r>
              <w:t xml:space="preserve">7</w:t>
            </w:r>
          </w:p>
        </w:tc>
      </w:tr>
      <w:tr>
        <w:tc>
          <w:tcPr/>
          <w:p>
            <w:pPr>
              <w:pStyle w:val="Compact"/>
              <w:jc w:val="center"/>
            </w:pPr>
            <w:r>
              <w:t xml:space="preserve">3</w:t>
            </w:r>
          </w:p>
        </w:tc>
        <w:tc>
          <w:tcPr/>
          <w:p>
            <w:pPr>
              <w:pStyle w:val="Compact"/>
              <w:jc w:val="center"/>
            </w:pPr>
            <w:r>
              <w:t xml:space="preserve">Mystery</w:t>
            </w:r>
          </w:p>
        </w:tc>
        <w:tc>
          <w:tcPr/>
          <w:p>
            <w:pPr>
              <w:pStyle w:val="Compact"/>
              <w:jc w:val="center"/>
            </w:pPr>
            <w:r>
              <w:t xml:space="preserve">1</w:t>
            </w:r>
          </w:p>
        </w:tc>
        <w:tc>
          <w:tcPr/>
          <w:p>
            <w:pPr>
              <w:pStyle w:val="Compact"/>
              <w:jc w:val="center"/>
            </w:pPr>
            <w:r>
              <w:t xml:space="preserve">5</w:t>
            </w:r>
          </w:p>
        </w:tc>
      </w:tr>
      <w:tr>
        <w:tc>
          <w:tcPr/>
          <w:p>
            <w:pPr>
              <w:pStyle w:val="Compact"/>
              <w:jc w:val="center"/>
            </w:pPr>
            <w:r>
              <w:t xml:space="preserve">3</w:t>
            </w:r>
          </w:p>
        </w:tc>
        <w:tc>
          <w:tcPr/>
          <w:p>
            <w:pPr>
              <w:pStyle w:val="Compact"/>
              <w:jc w:val="center"/>
            </w:pPr>
            <w:r>
              <w:t xml:space="preserve">Mystery</w:t>
            </w:r>
          </w:p>
        </w:tc>
        <w:tc>
          <w:tcPr/>
          <w:p>
            <w:pPr>
              <w:pStyle w:val="Compact"/>
              <w:jc w:val="center"/>
            </w:pPr>
            <w:r>
              <w:t xml:space="preserve">2</w:t>
            </w:r>
          </w:p>
        </w:tc>
        <w:tc>
          <w:tcPr/>
          <w:p>
            <w:pPr>
              <w:pStyle w:val="Compact"/>
              <w:jc w:val="center"/>
            </w:pPr>
            <w:r>
              <w:t xml:space="preserve">6</w:t>
            </w:r>
          </w:p>
        </w:tc>
      </w:tr>
      <w:tr>
        <w:tc>
          <w:tcPr/>
          <w:p>
            <w:pPr>
              <w:pStyle w:val="Compact"/>
              <w:jc w:val="center"/>
            </w:pPr>
            <w:r>
              <w:t xml:space="preserve">3</w:t>
            </w:r>
          </w:p>
        </w:tc>
        <w:tc>
          <w:tcPr/>
          <w:p>
            <w:pPr>
              <w:pStyle w:val="Compact"/>
              <w:jc w:val="center"/>
            </w:pPr>
            <w:r>
              <w:t xml:space="preserve">Mystery</w:t>
            </w:r>
          </w:p>
        </w:tc>
        <w:tc>
          <w:tcPr/>
          <w:p>
            <w:pPr>
              <w:pStyle w:val="Compact"/>
              <w:jc w:val="center"/>
            </w:pPr>
            <w:r>
              <w:t xml:space="preserve">3</w:t>
            </w:r>
          </w:p>
        </w:tc>
        <w:tc>
          <w:tcPr/>
          <w:p>
            <w:pPr>
              <w:pStyle w:val="Compact"/>
              <w:jc w:val="center"/>
            </w:pPr>
            <w:r>
              <w:t xml:space="preserve">5</w:t>
            </w:r>
          </w:p>
        </w:tc>
      </w:tr>
      <w:tr>
        <w:tc>
          <w:tcPr/>
          <w:p>
            <w:pPr>
              <w:pStyle w:val="Compact"/>
              <w:jc w:val="center"/>
            </w:pPr>
            <w:r>
              <w:t xml:space="preserve">4</w:t>
            </w:r>
          </w:p>
        </w:tc>
        <w:tc>
          <w:tcPr/>
          <w:p>
            <w:pPr>
              <w:pStyle w:val="Compact"/>
              <w:jc w:val="center"/>
            </w:pPr>
            <w:r>
              <w:t xml:space="preserve">SF</w:t>
            </w:r>
          </w:p>
        </w:tc>
        <w:tc>
          <w:tcPr/>
          <w:p>
            <w:pPr>
              <w:pStyle w:val="Compact"/>
              <w:jc w:val="center"/>
            </w:pPr>
            <w:r>
              <w:t xml:space="preserve">1</w:t>
            </w:r>
          </w:p>
        </w:tc>
        <w:tc>
          <w:tcPr/>
          <w:p>
            <w:pPr>
              <w:pStyle w:val="Compact"/>
              <w:jc w:val="center"/>
            </w:pPr>
            <w:r>
              <w:t xml:space="preserve">6</w:t>
            </w:r>
          </w:p>
        </w:tc>
      </w:tr>
      <w:tr>
        <w:tc>
          <w:tcPr/>
          <w:p>
            <w:pPr>
              <w:pStyle w:val="Compact"/>
              <w:jc w:val="center"/>
            </w:pPr>
            <w:r>
              <w:t xml:space="preserve">4</w:t>
            </w:r>
          </w:p>
        </w:tc>
        <w:tc>
          <w:tcPr/>
          <w:p>
            <w:pPr>
              <w:pStyle w:val="Compact"/>
              <w:jc w:val="center"/>
            </w:pPr>
            <w:r>
              <w:t xml:space="preserve">SF</w:t>
            </w:r>
          </w:p>
        </w:tc>
        <w:tc>
          <w:tcPr/>
          <w:p>
            <w:pPr>
              <w:pStyle w:val="Compact"/>
              <w:jc w:val="center"/>
            </w:pPr>
            <w:r>
              <w:t xml:space="preserve">2</w:t>
            </w:r>
          </w:p>
        </w:tc>
        <w:tc>
          <w:tcPr/>
          <w:p>
            <w:pPr>
              <w:pStyle w:val="Compact"/>
              <w:jc w:val="center"/>
            </w:pPr>
            <w:r>
              <w:t xml:space="preserve">6</w:t>
            </w:r>
          </w:p>
        </w:tc>
      </w:tr>
      <w:tr>
        <w:tc>
          <w:tcPr/>
          <w:p>
            <w:pPr>
              <w:pStyle w:val="Compact"/>
              <w:jc w:val="center"/>
            </w:pPr>
            <w:r>
              <w:t xml:space="preserve">4</w:t>
            </w:r>
          </w:p>
        </w:tc>
        <w:tc>
          <w:tcPr/>
          <w:p>
            <w:pPr>
              <w:pStyle w:val="Compact"/>
              <w:jc w:val="center"/>
            </w:pPr>
            <w:r>
              <w:t xml:space="preserve">SF</w:t>
            </w:r>
          </w:p>
        </w:tc>
        <w:tc>
          <w:tcPr/>
          <w:p>
            <w:pPr>
              <w:pStyle w:val="Compact"/>
              <w:jc w:val="center"/>
            </w:pPr>
            <w:r>
              <w:t xml:space="preserve">3</w:t>
            </w:r>
          </w:p>
        </w:tc>
        <w:tc>
          <w:tcPr/>
          <w:p>
            <w:pPr>
              <w:pStyle w:val="Compact"/>
              <w:jc w:val="center"/>
            </w:pPr>
            <w:r>
              <w:t xml:space="preserve">8</w:t>
            </w:r>
          </w:p>
        </w:tc>
      </w:tr>
      <w:tr>
        <w:tc>
          <w:tcPr/>
          <w:p>
            <w:pPr>
              <w:pStyle w:val="Compact"/>
              <w:jc w:val="center"/>
            </w:pPr>
            <w:r>
              <w:t xml:space="preserve">4</w:t>
            </w:r>
          </w:p>
        </w:tc>
        <w:tc>
          <w:tcPr/>
          <w:p>
            <w:pPr>
              <w:pStyle w:val="Compact"/>
              <w:jc w:val="center"/>
            </w:pPr>
            <w:r>
              <w:t xml:space="preserve">Mystery</w:t>
            </w:r>
          </w:p>
        </w:tc>
        <w:tc>
          <w:tcPr/>
          <w:p>
            <w:pPr>
              <w:pStyle w:val="Compact"/>
              <w:jc w:val="center"/>
            </w:pPr>
            <w:r>
              <w:t xml:space="preserve">1</w:t>
            </w:r>
          </w:p>
        </w:tc>
        <w:tc>
          <w:tcPr/>
          <w:p>
            <w:pPr>
              <w:pStyle w:val="Compact"/>
              <w:jc w:val="center"/>
            </w:pPr>
            <w:r>
              <w:t xml:space="preserve">4</w:t>
            </w:r>
          </w:p>
        </w:tc>
      </w:tr>
      <w:tr>
        <w:tc>
          <w:tcPr/>
          <w:p>
            <w:pPr>
              <w:pStyle w:val="Compact"/>
              <w:jc w:val="center"/>
            </w:pPr>
            <w:r>
              <w:t xml:space="preserve">4</w:t>
            </w:r>
          </w:p>
        </w:tc>
        <w:tc>
          <w:tcPr/>
          <w:p>
            <w:pPr>
              <w:pStyle w:val="Compact"/>
              <w:jc w:val="center"/>
            </w:pPr>
            <w:r>
              <w:t xml:space="preserve">Mystery</w:t>
            </w:r>
          </w:p>
        </w:tc>
        <w:tc>
          <w:tcPr/>
          <w:p>
            <w:pPr>
              <w:pStyle w:val="Compact"/>
              <w:jc w:val="center"/>
            </w:pPr>
            <w:r>
              <w:t xml:space="preserve">2</w:t>
            </w:r>
          </w:p>
        </w:tc>
        <w:tc>
          <w:tcPr/>
          <w:p>
            <w:pPr>
              <w:pStyle w:val="Compact"/>
              <w:jc w:val="center"/>
            </w:pPr>
            <w:r>
              <w:t xml:space="preserve">3</w:t>
            </w:r>
          </w:p>
        </w:tc>
      </w:tr>
      <w:tr>
        <w:tc>
          <w:tcPr/>
          <w:p>
            <w:pPr>
              <w:pStyle w:val="Compact"/>
              <w:jc w:val="center"/>
            </w:pPr>
            <w:r>
              <w:t xml:space="preserve">4</w:t>
            </w:r>
          </w:p>
        </w:tc>
        <w:tc>
          <w:tcPr/>
          <w:p>
            <w:pPr>
              <w:pStyle w:val="Compact"/>
              <w:jc w:val="center"/>
            </w:pPr>
            <w:r>
              <w:t xml:space="preserve">Mystery</w:t>
            </w:r>
          </w:p>
        </w:tc>
        <w:tc>
          <w:tcPr/>
          <w:p>
            <w:pPr>
              <w:pStyle w:val="Compact"/>
              <w:jc w:val="center"/>
            </w:pPr>
            <w:r>
              <w:t xml:space="preserve">3</w:t>
            </w:r>
          </w:p>
        </w:tc>
        <w:tc>
          <w:tcPr/>
          <w:p>
            <w:pPr>
              <w:pStyle w:val="Compact"/>
              <w:jc w:val="center"/>
            </w:pPr>
            <w:r>
              <w:t xml:space="preserve">3</w:t>
            </w:r>
          </w:p>
        </w:tc>
      </w:tr>
      <w:tr>
        <w:tc>
          <w:tcPr/>
          <w:p>
            <w:pPr>
              <w:pStyle w:val="Compact"/>
              <w:jc w:val="center"/>
            </w:pPr>
            <w:r>
              <w:t xml:space="preserve">5</w:t>
            </w:r>
          </w:p>
        </w:tc>
        <w:tc>
          <w:tcPr/>
          <w:p>
            <w:pPr>
              <w:pStyle w:val="Compact"/>
              <w:jc w:val="center"/>
            </w:pPr>
            <w:r>
              <w:t xml:space="preserve">SF</w:t>
            </w:r>
          </w:p>
        </w:tc>
        <w:tc>
          <w:tcPr/>
          <w:p>
            <w:pPr>
              <w:pStyle w:val="Compact"/>
              <w:jc w:val="center"/>
            </w:pPr>
            <w:r>
              <w:t xml:space="preserve">1</w:t>
            </w:r>
          </w:p>
        </w:tc>
        <w:tc>
          <w:tcPr/>
          <w:p>
            <w:pPr>
              <w:pStyle w:val="Compact"/>
              <w:jc w:val="center"/>
            </w:pPr>
            <w:r>
              <w:t xml:space="preserve">3</w:t>
            </w:r>
          </w:p>
        </w:tc>
      </w:tr>
      <w:tr>
        <w:tc>
          <w:tcPr/>
          <w:p>
            <w:pPr>
              <w:pStyle w:val="Compact"/>
              <w:jc w:val="center"/>
            </w:pPr>
            <w:r>
              <w:t xml:space="preserve">5</w:t>
            </w:r>
          </w:p>
        </w:tc>
        <w:tc>
          <w:tcPr/>
          <w:p>
            <w:pPr>
              <w:pStyle w:val="Compact"/>
              <w:jc w:val="center"/>
            </w:pPr>
            <w:r>
              <w:t xml:space="preserve">SF</w:t>
            </w:r>
          </w:p>
        </w:tc>
        <w:tc>
          <w:tcPr/>
          <w:p>
            <w:pPr>
              <w:pStyle w:val="Compact"/>
              <w:jc w:val="center"/>
            </w:pPr>
            <w:r>
              <w:t xml:space="preserve">2</w:t>
            </w:r>
          </w:p>
        </w:tc>
        <w:tc>
          <w:tcPr/>
          <w:p>
            <w:pPr>
              <w:pStyle w:val="Compact"/>
              <w:jc w:val="center"/>
            </w:pPr>
            <w:r>
              <w:t xml:space="preserve">5</w:t>
            </w:r>
          </w:p>
        </w:tc>
      </w:tr>
      <w:tr>
        <w:tc>
          <w:tcPr/>
          <w:p>
            <w:pPr>
              <w:pStyle w:val="Compact"/>
              <w:jc w:val="center"/>
            </w:pPr>
            <w:r>
              <w:t xml:space="preserve">5</w:t>
            </w:r>
          </w:p>
        </w:tc>
        <w:tc>
          <w:tcPr/>
          <w:p>
            <w:pPr>
              <w:pStyle w:val="Compact"/>
              <w:jc w:val="center"/>
            </w:pPr>
            <w:r>
              <w:t xml:space="preserve">SF</w:t>
            </w:r>
          </w:p>
        </w:tc>
        <w:tc>
          <w:tcPr/>
          <w:p>
            <w:pPr>
              <w:pStyle w:val="Compact"/>
              <w:jc w:val="center"/>
            </w:pPr>
            <w:r>
              <w:t xml:space="preserve">3</w:t>
            </w:r>
          </w:p>
        </w:tc>
        <w:tc>
          <w:tcPr/>
          <w:p>
            <w:pPr>
              <w:pStyle w:val="Compact"/>
              <w:jc w:val="center"/>
            </w:pPr>
            <w:r>
              <w:t xml:space="preserve">6</w:t>
            </w:r>
          </w:p>
        </w:tc>
      </w:tr>
      <w:tr>
        <w:tc>
          <w:tcPr/>
          <w:p>
            <w:pPr>
              <w:pStyle w:val="Compact"/>
              <w:jc w:val="center"/>
            </w:pPr>
            <w:r>
              <w:t xml:space="preserve">5</w:t>
            </w:r>
          </w:p>
        </w:tc>
        <w:tc>
          <w:tcPr/>
          <w:p>
            <w:pPr>
              <w:pStyle w:val="Compact"/>
              <w:jc w:val="center"/>
            </w:pPr>
            <w:r>
              <w:t xml:space="preserve">Mystery</w:t>
            </w:r>
          </w:p>
        </w:tc>
        <w:tc>
          <w:tcPr/>
          <w:p>
            <w:pPr>
              <w:pStyle w:val="Compact"/>
              <w:jc w:val="center"/>
            </w:pPr>
            <w:r>
              <w:t xml:space="preserve">1</w:t>
            </w:r>
          </w:p>
        </w:tc>
        <w:tc>
          <w:tcPr/>
          <w:p>
            <w:pPr>
              <w:pStyle w:val="Compact"/>
              <w:jc w:val="center"/>
            </w:pPr>
            <w:r>
              <w:t xml:space="preserve">6</w:t>
            </w:r>
          </w:p>
        </w:tc>
      </w:tr>
      <w:tr>
        <w:tc>
          <w:tcPr/>
          <w:p>
            <w:pPr>
              <w:pStyle w:val="Compact"/>
              <w:jc w:val="center"/>
            </w:pPr>
            <w:r>
              <w:t xml:space="preserve">5</w:t>
            </w:r>
          </w:p>
        </w:tc>
        <w:tc>
          <w:tcPr/>
          <w:p>
            <w:pPr>
              <w:pStyle w:val="Compact"/>
              <w:jc w:val="center"/>
            </w:pPr>
            <w:r>
              <w:t xml:space="preserve">Mystery</w:t>
            </w:r>
          </w:p>
        </w:tc>
        <w:tc>
          <w:tcPr/>
          <w:p>
            <w:pPr>
              <w:pStyle w:val="Compact"/>
              <w:jc w:val="center"/>
            </w:pPr>
            <w:r>
              <w:t xml:space="preserve">2</w:t>
            </w:r>
          </w:p>
        </w:tc>
        <w:tc>
          <w:tcPr/>
          <w:p>
            <w:pPr>
              <w:pStyle w:val="Compact"/>
              <w:jc w:val="center"/>
            </w:pPr>
            <w:r>
              <w:t xml:space="preserve">7</w:t>
            </w:r>
          </w:p>
        </w:tc>
      </w:tr>
      <w:tr>
        <w:tc>
          <w:tcPr/>
          <w:p>
            <w:pPr>
              <w:pStyle w:val="Compact"/>
              <w:jc w:val="center"/>
            </w:pPr>
            <w:r>
              <w:t xml:space="preserve">5</w:t>
            </w:r>
          </w:p>
        </w:tc>
        <w:tc>
          <w:tcPr/>
          <w:p>
            <w:pPr>
              <w:pStyle w:val="Compact"/>
              <w:jc w:val="center"/>
            </w:pPr>
            <w:r>
              <w:t xml:space="preserve">Mystery</w:t>
            </w:r>
          </w:p>
        </w:tc>
        <w:tc>
          <w:tcPr/>
          <w:p>
            <w:pPr>
              <w:pStyle w:val="Compact"/>
              <w:jc w:val="center"/>
            </w:pPr>
            <w:r>
              <w:t xml:space="preserve">3</w:t>
            </w:r>
          </w:p>
        </w:tc>
        <w:tc>
          <w:tcPr/>
          <w:p>
            <w:pPr>
              <w:pStyle w:val="Compact"/>
              <w:jc w:val="center"/>
            </w:pPr>
            <w:r>
              <w:t xml:space="preserve">6</w:t>
            </w:r>
          </w:p>
        </w:tc>
      </w:tr>
    </w:tbl>
    <w:p>
      <w:r>
        <w:pict>
          <v:rect style="width:0;height:1.5pt" o:hralign="center" o:hrstd="t" o:hr="t"/>
        </w:pict>
      </w:r>
    </w:p>
    <w:bookmarkEnd w:id="24"/>
    <w:bookmarkStart w:id="25" w:name="descriptives"/>
    <w:p>
      <w:pPr>
        <w:pStyle w:val="Heading3"/>
      </w:pPr>
      <w:r>
        <w:t xml:space="preserve">Descriptives</w:t>
      </w:r>
    </w:p>
    <w:p>
      <w:pPr>
        <w:pStyle w:val="TableCaption"/>
      </w:pPr>
      <w:r>
        <w:t xml:space="preserve">Descriptives by Genre</w:t>
      </w:r>
    </w:p>
    <w:tbl>
      <w:tblPr>
        <w:tblStyle w:val="Table"/>
        <w:tblW w:type="auto" w:w="0"/>
        <w:tblLook w:firstRow="1" w:lastRow="0" w:firstColumn="0" w:lastColumn="0" w:noHBand="0" w:noVBand="0" w:val="0020"/>
        <w:tblCaption w:val="Descriptives by Genre"/>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group1</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median</w:t>
            </w:r>
          </w:p>
        </w:tc>
      </w:tr>
      <w:tr>
        <w:tc>
          <w:tcPr/>
          <w:p>
            <w:pPr>
              <w:pStyle w:val="Compact"/>
              <w:jc w:val="left"/>
            </w:pPr>
            <w:r>
              <w:t xml:space="preserve">Books1</w:t>
            </w:r>
          </w:p>
        </w:tc>
        <w:tc>
          <w:tcPr/>
          <w:p>
            <w:pPr>
              <w:pStyle w:val="Compact"/>
              <w:jc w:val="center"/>
            </w:pPr>
            <w:r>
              <w:t xml:space="preserve">Mystery</w:t>
            </w:r>
          </w:p>
        </w:tc>
        <w:tc>
          <w:tcPr/>
          <w:p>
            <w:pPr>
              <w:pStyle w:val="Compact"/>
              <w:jc w:val="center"/>
            </w:pPr>
            <w:r>
              <w:t xml:space="preserve">15</w:t>
            </w:r>
          </w:p>
        </w:tc>
        <w:tc>
          <w:tcPr/>
          <w:p>
            <w:pPr>
              <w:pStyle w:val="Compact"/>
              <w:jc w:val="center"/>
            </w:pPr>
            <w:r>
              <w:t xml:space="preserve">6.0</w:t>
            </w:r>
          </w:p>
        </w:tc>
        <w:tc>
          <w:tcPr/>
          <w:p>
            <w:pPr>
              <w:pStyle w:val="Compact"/>
              <w:jc w:val="center"/>
            </w:pPr>
            <w:r>
              <w:t xml:space="preserve">1.96</w:t>
            </w:r>
          </w:p>
        </w:tc>
        <w:tc>
          <w:tcPr/>
          <w:p>
            <w:pPr>
              <w:pStyle w:val="Compact"/>
              <w:jc w:val="center"/>
            </w:pPr>
            <w:r>
              <w:t xml:space="preserve">6</w:t>
            </w:r>
          </w:p>
        </w:tc>
      </w:tr>
      <w:tr>
        <w:tc>
          <w:tcPr/>
          <w:p>
            <w:pPr>
              <w:pStyle w:val="Compact"/>
              <w:jc w:val="left"/>
            </w:pPr>
            <w:r>
              <w:t xml:space="preserve">Books2</w:t>
            </w:r>
          </w:p>
        </w:tc>
        <w:tc>
          <w:tcPr/>
          <w:p>
            <w:pPr>
              <w:pStyle w:val="Compact"/>
              <w:jc w:val="center"/>
            </w:pPr>
            <w:r>
              <w:t xml:space="preserve">SF</w:t>
            </w:r>
          </w:p>
        </w:tc>
        <w:tc>
          <w:tcPr/>
          <w:p>
            <w:pPr>
              <w:pStyle w:val="Compact"/>
              <w:jc w:val="center"/>
            </w:pPr>
            <w:r>
              <w:t xml:space="preserve">15</w:t>
            </w:r>
          </w:p>
        </w:tc>
        <w:tc>
          <w:tcPr/>
          <w:p>
            <w:pPr>
              <w:pStyle w:val="Compact"/>
              <w:jc w:val="center"/>
            </w:pPr>
            <w:r>
              <w:t xml:space="preserve">5.2</w:t>
            </w:r>
          </w:p>
        </w:tc>
        <w:tc>
          <w:tcPr/>
          <w:p>
            <w:pPr>
              <w:pStyle w:val="Compact"/>
              <w:jc w:val="center"/>
            </w:pPr>
            <w:r>
              <w:t xml:space="preserve">2.08</w:t>
            </w:r>
          </w:p>
        </w:tc>
        <w:tc>
          <w:tcPr/>
          <w:p>
            <w:pPr>
              <w:pStyle w:val="Compact"/>
              <w:jc w:val="center"/>
            </w:pPr>
            <w:r>
              <w:t xml:space="preserve">5</w:t>
            </w:r>
          </w:p>
        </w:tc>
      </w:tr>
    </w:tbl>
    <w:p>
      <w:pPr>
        <w:pStyle w:val="BodyText"/>
      </w:pPr>
      <w:r>
        <w:t xml:space="preserve"> </w:t>
      </w:r>
    </w:p>
    <w:p>
      <w:pPr>
        <w:pStyle w:val="TableCaption"/>
      </w:pPr>
      <w:r>
        <w:t xml:space="preserve">Descriptives by Month</w:t>
      </w:r>
    </w:p>
    <w:tbl>
      <w:tblPr>
        <w:tblStyle w:val="Table"/>
        <w:tblW w:type="auto" w:w="0"/>
        <w:tblLook w:firstRow="1" w:lastRow="0" w:firstColumn="0" w:lastColumn="0" w:noHBand="0" w:noVBand="0" w:val="0020"/>
        <w:tblCaption w:val="Descriptives by Month"/>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group1</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median</w:t>
            </w:r>
          </w:p>
        </w:tc>
      </w:tr>
      <w:tr>
        <w:tc>
          <w:tcPr/>
          <w:p>
            <w:pPr>
              <w:pStyle w:val="Compact"/>
              <w:jc w:val="left"/>
            </w:pPr>
            <w:r>
              <w:t xml:space="preserve">Books1</w:t>
            </w:r>
          </w:p>
        </w:tc>
        <w:tc>
          <w:tcPr/>
          <w:p>
            <w:pPr>
              <w:pStyle w:val="Compact"/>
              <w:jc w:val="center"/>
            </w:pPr>
            <w:r>
              <w:t xml:space="preserve">1</w:t>
            </w:r>
          </w:p>
        </w:tc>
        <w:tc>
          <w:tcPr/>
          <w:p>
            <w:pPr>
              <w:pStyle w:val="Compact"/>
              <w:jc w:val="center"/>
            </w:pPr>
            <w:r>
              <w:t xml:space="preserve">10</w:t>
            </w:r>
          </w:p>
        </w:tc>
        <w:tc>
          <w:tcPr/>
          <w:p>
            <w:pPr>
              <w:pStyle w:val="Compact"/>
              <w:jc w:val="center"/>
            </w:pPr>
            <w:r>
              <w:t xml:space="preserve">4.7</w:t>
            </w:r>
          </w:p>
        </w:tc>
        <w:tc>
          <w:tcPr/>
          <w:p>
            <w:pPr>
              <w:pStyle w:val="Compact"/>
              <w:jc w:val="center"/>
            </w:pPr>
            <w:r>
              <w:t xml:space="preserve">2.16</w:t>
            </w:r>
          </w:p>
        </w:tc>
        <w:tc>
          <w:tcPr/>
          <w:p>
            <w:pPr>
              <w:pStyle w:val="Compact"/>
              <w:jc w:val="center"/>
            </w:pPr>
            <w:r>
              <w:t xml:space="preserve">4.5</w:t>
            </w:r>
          </w:p>
        </w:tc>
      </w:tr>
      <w:tr>
        <w:tc>
          <w:tcPr/>
          <w:p>
            <w:pPr>
              <w:pStyle w:val="Compact"/>
              <w:jc w:val="left"/>
            </w:pPr>
            <w:r>
              <w:t xml:space="preserve">Books2</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5.4</w:t>
            </w:r>
          </w:p>
        </w:tc>
        <w:tc>
          <w:tcPr/>
          <w:p>
            <w:pPr>
              <w:pStyle w:val="Compact"/>
              <w:jc w:val="center"/>
            </w:pPr>
            <w:r>
              <w:t xml:space="preserve">1.71</w:t>
            </w:r>
          </w:p>
        </w:tc>
        <w:tc>
          <w:tcPr/>
          <w:p>
            <w:pPr>
              <w:pStyle w:val="Compact"/>
              <w:jc w:val="center"/>
            </w:pPr>
            <w:r>
              <w:t xml:space="preserve">5.0</w:t>
            </w:r>
          </w:p>
        </w:tc>
      </w:tr>
      <w:tr>
        <w:tc>
          <w:tcPr/>
          <w:p>
            <w:pPr>
              <w:pStyle w:val="Compact"/>
              <w:jc w:val="left"/>
            </w:pPr>
            <w:r>
              <w:t xml:space="preserve">Books3</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6.7</w:t>
            </w:r>
          </w:p>
        </w:tc>
        <w:tc>
          <w:tcPr/>
          <w:p>
            <w:pPr>
              <w:pStyle w:val="Compact"/>
              <w:jc w:val="center"/>
            </w:pPr>
            <w:r>
              <w:t xml:space="preserve">1.83</w:t>
            </w:r>
          </w:p>
        </w:tc>
        <w:tc>
          <w:tcPr/>
          <w:p>
            <w:pPr>
              <w:pStyle w:val="Compact"/>
              <w:jc w:val="center"/>
            </w:pPr>
            <w:r>
              <w:t xml:space="preserve">7.0</w:t>
            </w:r>
          </w:p>
        </w:tc>
      </w:tr>
    </w:tbl>
    <w:p>
      <w:pPr>
        <w:pStyle w:val="BodyText"/>
      </w:pPr>
      <w:r>
        <w:t xml:space="preserve"> </w:t>
      </w:r>
    </w:p>
    <w:p>
      <w:pPr>
        <w:pStyle w:val="TableCaption"/>
      </w:pPr>
      <w:r>
        <w:t xml:space="preserve">Descriptives by Genre × Month</w:t>
      </w:r>
    </w:p>
    <w:tbl>
      <w:tblPr>
        <w:tblStyle w:val="Table"/>
        <w:tblW w:type="auto" w:w="0"/>
        <w:tblLook w:firstRow="1" w:lastRow="0" w:firstColumn="0" w:lastColumn="0" w:noHBand="0" w:noVBand="0" w:val="0020"/>
        <w:tblCaption w:val="Descriptives by Genre × Month"/>
      </w:tblPr>
      <w:tblGrid>
        <w:gridCol w:w="1131"/>
        <w:gridCol w:w="1131"/>
        <w:gridCol w:w="1131"/>
        <w:gridCol w:w="1131"/>
        <w:gridCol w:w="1131"/>
        <w:gridCol w:w="1131"/>
        <w:gridCol w:w="1131"/>
      </w:tblGrid>
      <w:tr>
        <w:trPr>
          <w:tblHeader w:val="on"/>
        </w:trPr>
        <w:tc>
          <w:tcPr/>
          <w:p>
            <w:pPr>
              <w:pStyle w:val="Compact"/>
            </w:pPr>
          </w:p>
        </w:tc>
        <w:tc>
          <w:tcPr/>
          <w:p>
            <w:pPr>
              <w:pStyle w:val="Compact"/>
              <w:jc w:val="center"/>
            </w:pPr>
            <w:r>
              <w:t xml:space="preserve">group1</w:t>
            </w:r>
          </w:p>
        </w:tc>
        <w:tc>
          <w:tcPr/>
          <w:p>
            <w:pPr>
              <w:pStyle w:val="Compact"/>
              <w:jc w:val="center"/>
            </w:pPr>
            <w:r>
              <w:t xml:space="preserve">group2</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median</w:t>
            </w:r>
          </w:p>
        </w:tc>
      </w:tr>
      <w:tr>
        <w:tc>
          <w:tcPr/>
          <w:p>
            <w:pPr>
              <w:pStyle w:val="Compact"/>
              <w:jc w:val="left"/>
            </w:pPr>
            <w:r>
              <w:t xml:space="preserve">Books1</w:t>
            </w:r>
          </w:p>
        </w:tc>
        <w:tc>
          <w:tcPr/>
          <w:p>
            <w:pPr>
              <w:pStyle w:val="Compact"/>
              <w:jc w:val="center"/>
            </w:pPr>
            <w:r>
              <w:t xml:space="preserve">Mystery</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6.0</w:t>
            </w:r>
          </w:p>
        </w:tc>
        <w:tc>
          <w:tcPr/>
          <w:p>
            <w:pPr>
              <w:pStyle w:val="Compact"/>
              <w:jc w:val="center"/>
            </w:pPr>
            <w:r>
              <w:t xml:space="preserve">1.87</w:t>
            </w:r>
          </w:p>
        </w:tc>
        <w:tc>
          <w:tcPr/>
          <w:p>
            <w:pPr>
              <w:pStyle w:val="Compact"/>
              <w:jc w:val="center"/>
            </w:pPr>
            <w:r>
              <w:t xml:space="preserve">6</w:t>
            </w:r>
          </w:p>
        </w:tc>
      </w:tr>
      <w:tr>
        <w:tc>
          <w:tcPr/>
          <w:p>
            <w:pPr>
              <w:pStyle w:val="Compact"/>
              <w:jc w:val="left"/>
            </w:pPr>
            <w:r>
              <w:t xml:space="preserve">Books2</w:t>
            </w:r>
          </w:p>
        </w:tc>
        <w:tc>
          <w:tcPr/>
          <w:p>
            <w:pPr>
              <w:pStyle w:val="Compact"/>
              <w:jc w:val="center"/>
            </w:pPr>
            <w:r>
              <w:t xml:space="preserve">SF</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3.4</w:t>
            </w:r>
          </w:p>
        </w:tc>
        <w:tc>
          <w:tcPr/>
          <w:p>
            <w:pPr>
              <w:pStyle w:val="Compact"/>
              <w:jc w:val="center"/>
            </w:pPr>
            <w:r>
              <w:t xml:space="preserve">1.67</w:t>
            </w:r>
          </w:p>
        </w:tc>
        <w:tc>
          <w:tcPr/>
          <w:p>
            <w:pPr>
              <w:pStyle w:val="Compact"/>
              <w:jc w:val="center"/>
            </w:pPr>
            <w:r>
              <w:t xml:space="preserve">3</w:t>
            </w:r>
          </w:p>
        </w:tc>
      </w:tr>
      <w:tr>
        <w:tc>
          <w:tcPr/>
          <w:p>
            <w:pPr>
              <w:pStyle w:val="Compact"/>
              <w:jc w:val="left"/>
            </w:pPr>
            <w:r>
              <w:t xml:space="preserve">Books3</w:t>
            </w:r>
          </w:p>
        </w:tc>
        <w:tc>
          <w:tcPr/>
          <w:p>
            <w:pPr>
              <w:pStyle w:val="Compact"/>
              <w:jc w:val="center"/>
            </w:pPr>
            <w:r>
              <w:t xml:space="preserve">Mystery</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6.0</w:t>
            </w:r>
          </w:p>
        </w:tc>
        <w:tc>
          <w:tcPr/>
          <w:p>
            <w:pPr>
              <w:pStyle w:val="Compact"/>
              <w:jc w:val="center"/>
            </w:pPr>
            <w:r>
              <w:t xml:space="preserve">2.24</w:t>
            </w:r>
          </w:p>
        </w:tc>
        <w:tc>
          <w:tcPr/>
          <w:p>
            <w:pPr>
              <w:pStyle w:val="Compact"/>
              <w:jc w:val="center"/>
            </w:pPr>
            <w:r>
              <w:t xml:space="preserve">6</w:t>
            </w:r>
          </w:p>
        </w:tc>
      </w:tr>
      <w:tr>
        <w:tc>
          <w:tcPr/>
          <w:p>
            <w:pPr>
              <w:pStyle w:val="Compact"/>
              <w:jc w:val="left"/>
            </w:pPr>
            <w:r>
              <w:t xml:space="preserve">Books4</w:t>
            </w:r>
          </w:p>
        </w:tc>
        <w:tc>
          <w:tcPr/>
          <w:p>
            <w:pPr>
              <w:pStyle w:val="Compact"/>
              <w:jc w:val="center"/>
            </w:pPr>
            <w:r>
              <w:t xml:space="preserve">SF</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4.8</w:t>
            </w:r>
          </w:p>
        </w:tc>
        <w:tc>
          <w:tcPr/>
          <w:p>
            <w:pPr>
              <w:pStyle w:val="Compact"/>
              <w:jc w:val="center"/>
            </w:pPr>
            <w:r>
              <w:t xml:space="preserve">0.84</w:t>
            </w:r>
          </w:p>
        </w:tc>
        <w:tc>
          <w:tcPr/>
          <w:p>
            <w:pPr>
              <w:pStyle w:val="Compact"/>
              <w:jc w:val="center"/>
            </w:pPr>
            <w:r>
              <w:t xml:space="preserve">5</w:t>
            </w:r>
          </w:p>
        </w:tc>
      </w:tr>
      <w:tr>
        <w:tc>
          <w:tcPr/>
          <w:p>
            <w:pPr>
              <w:pStyle w:val="Compact"/>
              <w:jc w:val="left"/>
            </w:pPr>
            <w:r>
              <w:t xml:space="preserve">Books5</w:t>
            </w:r>
          </w:p>
        </w:tc>
        <w:tc>
          <w:tcPr/>
          <w:p>
            <w:pPr>
              <w:pStyle w:val="Compact"/>
              <w:jc w:val="center"/>
            </w:pPr>
            <w:r>
              <w:t xml:space="preserve">Mystery</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6.0</w:t>
            </w:r>
          </w:p>
        </w:tc>
        <w:tc>
          <w:tcPr/>
          <w:p>
            <w:pPr>
              <w:pStyle w:val="Compact"/>
              <w:jc w:val="center"/>
            </w:pPr>
            <w:r>
              <w:t xml:space="preserve">2.24</w:t>
            </w:r>
          </w:p>
        </w:tc>
        <w:tc>
          <w:tcPr/>
          <w:p>
            <w:pPr>
              <w:pStyle w:val="Compact"/>
              <w:jc w:val="center"/>
            </w:pPr>
            <w:r>
              <w:t xml:space="preserve">6</w:t>
            </w:r>
          </w:p>
        </w:tc>
      </w:tr>
      <w:tr>
        <w:tc>
          <w:tcPr/>
          <w:p>
            <w:pPr>
              <w:pStyle w:val="Compact"/>
              <w:jc w:val="left"/>
            </w:pPr>
            <w:r>
              <w:t xml:space="preserve">Books6</w:t>
            </w:r>
          </w:p>
        </w:tc>
        <w:tc>
          <w:tcPr/>
          <w:p>
            <w:pPr>
              <w:pStyle w:val="Compact"/>
              <w:jc w:val="center"/>
            </w:pPr>
            <w:r>
              <w:t xml:space="preserve">SF</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7.4</w:t>
            </w:r>
          </w:p>
        </w:tc>
        <w:tc>
          <w:tcPr/>
          <w:p>
            <w:pPr>
              <w:pStyle w:val="Compact"/>
              <w:jc w:val="center"/>
            </w:pPr>
            <w:r>
              <w:t xml:space="preserve">1.14</w:t>
            </w:r>
          </w:p>
        </w:tc>
        <w:tc>
          <w:tcPr/>
          <w:p>
            <w:pPr>
              <w:pStyle w:val="Compact"/>
              <w:jc w:val="center"/>
            </w:pPr>
            <w:r>
              <w:t xml:space="preserve">7</w:t>
            </w:r>
          </w:p>
        </w:tc>
      </w:tr>
    </w:tbl>
    <w:p>
      <w:r>
        <w:pict>
          <v:rect style="width:0;height:1.5pt" o:hralign="center" o:hrstd="t" o:hr="t"/>
        </w:pict>
      </w:r>
    </w:p>
    <w:bookmarkEnd w:id="25"/>
    <w:bookmarkStart w:id="26" w:name="omnibus"/>
    <w:p>
      <w:pPr>
        <w:pStyle w:val="Heading3"/>
      </w:pPr>
      <w:r>
        <w:t xml:space="preserve">Omnibus</w:t>
      </w:r>
    </w:p>
    <w:p>
      <w:pPr>
        <w:pStyle w:val="SourceCode"/>
      </w:pPr>
      <w:r>
        <w:br/>
      </w:r>
      <w:r>
        <w:rPr>
          <w:rStyle w:val="VerbatimChar"/>
        </w:rPr>
        <w:t xml:space="preserve">Univariate Type III Repeated-Measures ANOVA Assuming Sphericity</w:t>
      </w:r>
      <w:r>
        <w:br/>
      </w:r>
      <w:r>
        <w:br/>
      </w:r>
      <w:r>
        <w:rPr>
          <w:rStyle w:val="VerbatimChar"/>
        </w:rPr>
        <w:t xml:space="preserve">            Sum Sq num Df Error SS den Df  F value   Pr(&gt;F)    </w:t>
      </w:r>
      <w:r>
        <w:br/>
      </w:r>
      <w:r>
        <w:rPr>
          <w:rStyle w:val="VerbatimChar"/>
        </w:rPr>
        <w:t xml:space="preserve">(Intercept)  940.8      1   19.200      4 196.0000 0.000151 ***</w:t>
      </w:r>
      <w:r>
        <w:br/>
      </w:r>
      <w:r>
        <w:rPr>
          <w:rStyle w:val="VerbatimChar"/>
        </w:rPr>
        <w:t xml:space="preserve">Genre          4.8      1   40.533      4   0.4737 0.529133    </w:t>
      </w:r>
      <w:r>
        <w:br/>
      </w:r>
      <w:r>
        <w:rPr>
          <w:rStyle w:val="VerbatimChar"/>
        </w:rPr>
        <w:t xml:space="preserve">Month         20.6      2    8.400      8   9.8095 0.007039 ** </w:t>
      </w:r>
      <w:r>
        <w:br/>
      </w:r>
      <w:r>
        <w:rPr>
          <w:rStyle w:val="VerbatimChar"/>
        </w:rPr>
        <w:t xml:space="preserve">Genre:Month   20.6      2    5.067      8  16.2632 0.001518 ** </w:t>
      </w:r>
      <w:r>
        <w:br/>
      </w:r>
      <w:r>
        <w:rPr>
          <w:rStyle w:val="VerbatimChar"/>
        </w:rPr>
        <w:t xml:space="preserve">---</w:t>
      </w:r>
      <w:r>
        <w:br/>
      </w:r>
      <w:r>
        <w:rPr>
          <w:rStyle w:val="VerbatimChar"/>
        </w:rPr>
        <w:t xml:space="preserve">Signif. codes:  0 '***' 0.001 '**' 0.01 '*' 0.05 '.' 0.1 ' ' 1</w:t>
      </w:r>
      <w:r>
        <w:br/>
      </w:r>
      <w:r>
        <w:br/>
      </w:r>
      <w:r>
        <w:br/>
      </w:r>
      <w:r>
        <w:rPr>
          <w:rStyle w:val="VerbatimChar"/>
        </w:rPr>
        <w:t xml:space="preserve">Mauchly Tests for Sphericity</w:t>
      </w:r>
      <w:r>
        <w:br/>
      </w:r>
      <w:r>
        <w:br/>
      </w:r>
      <w:r>
        <w:rPr>
          <w:rStyle w:val="VerbatimChar"/>
        </w:rPr>
        <w:t xml:space="preserve">            Test statistic p-value</w:t>
      </w:r>
      <w:r>
        <w:br/>
      </w:r>
      <w:r>
        <w:rPr>
          <w:rStyle w:val="VerbatimChar"/>
        </w:rPr>
        <w:t xml:space="preserve">Month              0.79743  0.7121</w:t>
      </w:r>
      <w:r>
        <w:br/>
      </w:r>
      <w:r>
        <w:rPr>
          <w:rStyle w:val="VerbatimChar"/>
        </w:rPr>
        <w:t xml:space="preserve">Genre:Month        0.91413  0.8740</w:t>
      </w:r>
      <w:r>
        <w:br/>
      </w:r>
      <w:r>
        <w:br/>
      </w:r>
      <w:r>
        <w:br/>
      </w:r>
      <w:r>
        <w:rPr>
          <w:rStyle w:val="VerbatimChar"/>
        </w:rPr>
        <w:t xml:space="preserve">Greenhouse-Geisser and Huynh-Feldt Corrections</w:t>
      </w:r>
      <w:r>
        <w:br/>
      </w:r>
      <w:r>
        <w:rPr>
          <w:rStyle w:val="VerbatimChar"/>
        </w:rPr>
        <w:t xml:space="preserve"> for Departure from Sphericity</w:t>
      </w:r>
      <w:r>
        <w:br/>
      </w:r>
      <w:r>
        <w:br/>
      </w:r>
      <w:r>
        <w:rPr>
          <w:rStyle w:val="VerbatimChar"/>
        </w:rPr>
        <w:t xml:space="preserve">             GG eps Pr(&gt;F[GG])   </w:t>
      </w:r>
      <w:r>
        <w:br/>
      </w:r>
      <w:r>
        <w:rPr>
          <w:rStyle w:val="VerbatimChar"/>
        </w:rPr>
        <w:t xml:space="preserve">Month       0.83155   0.011986 * </w:t>
      </w:r>
      <w:r>
        <w:br/>
      </w:r>
      <w:r>
        <w:rPr>
          <w:rStyle w:val="VerbatimChar"/>
        </w:rPr>
        <w:t xml:space="preserve">Genre:Month 0.92092   0.002183 **</w:t>
      </w:r>
      <w:r>
        <w:br/>
      </w:r>
      <w:r>
        <w:rPr>
          <w:rStyle w:val="VerbatimChar"/>
        </w:rPr>
        <w:t xml:space="preserve">---</w:t>
      </w:r>
      <w:r>
        <w:br/>
      </w:r>
      <w:r>
        <w:rPr>
          <w:rStyle w:val="VerbatimChar"/>
        </w:rPr>
        <w:t xml:space="preserve">Signif. codes:  0 '***' 0.001 '**' 0.01 '*' 0.05 '.' 0.1 ' ' 1</w:t>
      </w:r>
      <w:r>
        <w:br/>
      </w:r>
      <w:r>
        <w:br/>
      </w:r>
      <w:r>
        <w:rPr>
          <w:rStyle w:val="VerbatimChar"/>
        </w:rPr>
        <w:t xml:space="preserve">              HF eps  Pr(&gt;F[HF])</w:t>
      </w:r>
      <w:r>
        <w:br/>
      </w:r>
      <w:r>
        <w:rPr>
          <w:rStyle w:val="VerbatimChar"/>
        </w:rPr>
        <w:t xml:space="preserve">Month       1.351264 0.007039230</w:t>
      </w:r>
      <w:r>
        <w:br/>
      </w:r>
      <w:r>
        <w:rPr>
          <w:rStyle w:val="VerbatimChar"/>
        </w:rPr>
        <w:t xml:space="preserve">Genre:Month 1.670213 0.001518488</w:t>
      </w:r>
    </w:p>
    <w:bookmarkEnd w:id="26"/>
    <w:bookmarkStart w:id="27" w:name="X45f938b97f5a6a352e2a30f110694648d83b771"/>
    <w:p>
      <w:pPr>
        <w:pStyle w:val="Heading3"/>
      </w:pPr>
      <w:r>
        <w:t xml:space="preserve">Effect Sizes (manual calculation from student-entered SS values)</w:t>
      </w:r>
    </w:p>
    <w:p>
      <w:pPr>
        <w:pStyle w:val="TableCaption"/>
      </w:pPr>
      <w:r>
        <w:t xml:space="preserve">Partial Eta-Squared Effect Sizes (manual)</w:t>
      </w:r>
    </w:p>
    <w:tbl>
      <w:tblPr>
        <w:tblStyle w:val="Table"/>
        <w:tblW w:type="auto" w:w="0"/>
        <w:tblLook w:firstRow="1" w:lastRow="0" w:firstColumn="0" w:lastColumn="0" w:noHBand="0" w:noVBand="0" w:val="0020"/>
        <w:tblCaption w:val="Partial Eta-Squared Effect Sizes (manual)"/>
      </w:tblPr>
      <w:tblGrid>
        <w:gridCol w:w="3960"/>
        <w:gridCol w:w="3960"/>
      </w:tblGrid>
      <w:tr>
        <w:trPr>
          <w:tblHeader w:val="on"/>
        </w:trPr>
        <w:tc>
          <w:tcPr/>
          <w:p>
            <w:pPr>
              <w:pStyle w:val="Compact"/>
              <w:jc w:val="center"/>
            </w:pPr>
            <w:r>
              <w:t xml:space="preserve">Term</w:t>
            </w:r>
          </w:p>
        </w:tc>
        <w:tc>
          <w:tcPr/>
          <w:p>
            <w:pPr>
              <w:pStyle w:val="Compact"/>
              <w:jc w:val="center"/>
            </w:pPr>
            <w:r>
              <w:t xml:space="preserve">Partial_Eta_Squared</w:t>
            </w:r>
          </w:p>
        </w:tc>
      </w:tr>
      <w:tr>
        <w:tc>
          <w:tcPr/>
          <w:p>
            <w:pPr>
              <w:pStyle w:val="Compact"/>
              <w:jc w:val="center"/>
            </w:pPr>
            <w:r>
              <w:t xml:space="preserve">Genre</w:t>
            </w:r>
          </w:p>
        </w:tc>
        <w:tc>
          <w:tcPr/>
          <w:p>
            <w:pPr>
              <w:pStyle w:val="Compact"/>
              <w:jc w:val="center"/>
            </w:pPr>
            <w:r>
              <w:t xml:space="preserve">0.106</w:t>
            </w:r>
          </w:p>
        </w:tc>
      </w:tr>
      <w:tr>
        <w:tc>
          <w:tcPr/>
          <w:p>
            <w:pPr>
              <w:pStyle w:val="Compact"/>
              <w:jc w:val="center"/>
            </w:pPr>
            <w:r>
              <w:t xml:space="preserve">Month</w:t>
            </w:r>
          </w:p>
        </w:tc>
        <w:tc>
          <w:tcPr/>
          <w:p>
            <w:pPr>
              <w:pStyle w:val="Compact"/>
              <w:jc w:val="center"/>
            </w:pPr>
            <w:r>
              <w:t xml:space="preserve">0.710</w:t>
            </w:r>
          </w:p>
        </w:tc>
      </w:tr>
      <w:tr>
        <w:tc>
          <w:tcPr/>
          <w:p>
            <w:pPr>
              <w:pStyle w:val="Compact"/>
              <w:jc w:val="center"/>
            </w:pPr>
            <w:r>
              <w:t xml:space="preserve">Genre:Month</w:t>
            </w:r>
          </w:p>
        </w:tc>
        <w:tc>
          <w:tcPr/>
          <w:p>
            <w:pPr>
              <w:pStyle w:val="Compact"/>
              <w:jc w:val="center"/>
            </w:pPr>
            <w:r>
              <w:t xml:space="preserve">0.803</w:t>
            </w:r>
          </w:p>
        </w:tc>
      </w:tr>
    </w:tbl>
    <w:bookmarkEnd w:id="27"/>
    <w:bookmarkStart w:id="28" w:name="effect-sizes-function-calculation"/>
    <w:p>
      <w:pPr>
        <w:pStyle w:val="Heading3"/>
      </w:pPr>
      <w:r>
        <w:t xml:space="preserve">Effect Sizes (function calculation)</w:t>
      </w:r>
    </w:p>
    <w:p>
      <w:pPr>
        <w:pStyle w:val="SourceCode"/>
      </w:pPr>
      <w:r>
        <w:rPr>
          <w:rStyle w:val="VerbatimChar"/>
        </w:rPr>
        <w:t xml:space="preserve"># Effect Size for ANOVA (Type III)</w:t>
      </w:r>
      <w:r>
        <w:br/>
      </w:r>
      <w:r>
        <w:br/>
      </w:r>
      <w:r>
        <w:rPr>
          <w:rStyle w:val="VerbatimChar"/>
        </w:rPr>
        <w:t xml:space="preserve">Parameter   | Eta2 (partial) |       95% CI</w:t>
      </w:r>
      <w:r>
        <w:br/>
      </w:r>
      <w:r>
        <w:rPr>
          <w:rStyle w:val="VerbatimChar"/>
        </w:rPr>
        <w:t xml:space="preserve">-------------------------------------------</w:t>
      </w:r>
      <w:r>
        <w:br/>
      </w:r>
      <w:r>
        <w:rPr>
          <w:rStyle w:val="VerbatimChar"/>
        </w:rPr>
        <w:t xml:space="preserve">Genre       |           0.11 | [0.00, 1.00]</w:t>
      </w:r>
      <w:r>
        <w:br/>
      </w:r>
      <w:r>
        <w:rPr>
          <w:rStyle w:val="VerbatimChar"/>
        </w:rPr>
        <w:t xml:space="preserve">Month       |           0.71 | [0.26, 1.00]</w:t>
      </w:r>
      <w:r>
        <w:br/>
      </w:r>
      <w:r>
        <w:rPr>
          <w:rStyle w:val="VerbatimChar"/>
        </w:rPr>
        <w:t xml:space="preserve">Genre:Month |           0.34 | [0.00, 1.00]</w:t>
      </w:r>
      <w:r>
        <w:br/>
      </w:r>
      <w:r>
        <w:br/>
      </w:r>
      <w:r>
        <w:rPr>
          <w:rStyle w:val="VerbatimChar"/>
        </w:rPr>
        <w:t xml:space="preserve">- One-sided CIs: upper bound fixed at [1.00].</w:t>
      </w:r>
    </w:p>
    <w:bookmarkEnd w:id="28"/>
    <w:bookmarkStart w:id="29" w:name="main-effect-follow-ups"/>
    <w:p>
      <w:pPr>
        <w:pStyle w:val="Heading3"/>
      </w:pPr>
      <w:r>
        <w:t xml:space="preserve">Main-effect follow-ups</w:t>
      </w:r>
    </w:p>
    <w:p>
      <w:pPr>
        <w:pStyle w:val="TableCaption"/>
      </w:pPr>
      <w:r>
        <w:t xml:space="preserve">Pairwise Month</w:t>
      </w:r>
    </w:p>
    <w:tbl>
      <w:tblPr>
        <w:tblStyle w:val="Table"/>
        <w:tblW w:type="auto" w:w="0"/>
        <w:tblLook w:firstRow="1" w:lastRow="0" w:firstColumn="0" w:lastColumn="0" w:noHBand="0" w:noVBand="0" w:val="0020"/>
        <w:tblCaption w:val="Pairwise Month"/>
      </w:tblPr>
      <w:tblGrid>
        <w:gridCol w:w="1320"/>
        <w:gridCol w:w="1320"/>
        <w:gridCol w:w="1320"/>
        <w:gridCol w:w="1320"/>
        <w:gridCol w:w="1320"/>
        <w:gridCol w:w="1320"/>
      </w:tblGrid>
      <w:tr>
        <w:trPr>
          <w:tblHeader w:val="on"/>
        </w:trPr>
        <w:tc>
          <w:tcPr/>
          <w:p>
            <w:pPr>
              <w:pStyle w:val="Compact"/>
              <w:jc w:val="center"/>
            </w:pPr>
            <w:r>
              <w:t xml:space="preserve">contrast</w:t>
            </w:r>
          </w:p>
        </w:tc>
        <w:tc>
          <w:tcPr/>
          <w:p>
            <w:pPr>
              <w:pStyle w:val="Compact"/>
              <w:jc w:val="center"/>
            </w:pPr>
            <w:r>
              <w:t xml:space="preserve">estimate</w:t>
            </w:r>
          </w:p>
        </w:tc>
        <w:tc>
          <w:tcPr/>
          <w:p>
            <w:pPr>
              <w:pStyle w:val="Compact"/>
              <w:jc w:val="center"/>
            </w:pPr>
            <w:r>
              <w:t xml:space="preserve">SE</w:t>
            </w:r>
          </w:p>
        </w:tc>
        <w:tc>
          <w:tcPr/>
          <w:p>
            <w:pPr>
              <w:pStyle w:val="Compact"/>
              <w:jc w:val="center"/>
            </w:pPr>
            <w:r>
              <w:t xml:space="preserve">df</w:t>
            </w:r>
          </w:p>
        </w:tc>
        <w:tc>
          <w:tcPr/>
          <w:p>
            <w:pPr>
              <w:pStyle w:val="Compact"/>
              <w:jc w:val="center"/>
            </w:pPr>
            <w:r>
              <w:t xml:space="preserve">t.ratio</w:t>
            </w:r>
          </w:p>
        </w:tc>
        <w:tc>
          <w:tcPr/>
          <w:p>
            <w:pPr>
              <w:pStyle w:val="Compact"/>
              <w:jc w:val="center"/>
            </w:pPr>
            <w:r>
              <w:t xml:space="preserve">p.value</w:t>
            </w:r>
          </w:p>
        </w:tc>
      </w:tr>
      <w:tr>
        <w:tc>
          <w:tcPr/>
          <w:p>
            <w:pPr>
              <w:pStyle w:val="Compact"/>
              <w:jc w:val="center"/>
            </w:pPr>
            <w:r>
              <w:t xml:space="preserve">Month1 - Month2</w:t>
            </w:r>
          </w:p>
        </w:tc>
        <w:tc>
          <w:tcPr/>
          <w:p>
            <w:pPr>
              <w:pStyle w:val="Compact"/>
              <w:jc w:val="center"/>
            </w:pPr>
            <w:r>
              <w:t xml:space="preserve">-0.7</w:t>
            </w:r>
          </w:p>
        </w:tc>
        <w:tc>
          <w:tcPr/>
          <w:p>
            <w:pPr>
              <w:pStyle w:val="Compact"/>
              <w:jc w:val="center"/>
            </w:pPr>
            <w:r>
              <w:t xml:space="preserve">0.735</w:t>
            </w:r>
          </w:p>
        </w:tc>
        <w:tc>
          <w:tcPr/>
          <w:p>
            <w:pPr>
              <w:pStyle w:val="Compact"/>
              <w:jc w:val="center"/>
            </w:pPr>
            <w:r>
              <w:t xml:space="preserve">20</w:t>
            </w:r>
          </w:p>
        </w:tc>
        <w:tc>
          <w:tcPr/>
          <w:p>
            <w:pPr>
              <w:pStyle w:val="Compact"/>
              <w:jc w:val="center"/>
            </w:pPr>
            <w:r>
              <w:t xml:space="preserve">-0.953</w:t>
            </w:r>
          </w:p>
        </w:tc>
        <w:tc>
          <w:tcPr/>
          <w:p>
            <w:pPr>
              <w:pStyle w:val="Compact"/>
              <w:jc w:val="center"/>
            </w:pPr>
            <w:r>
              <w:t xml:space="preserve">0.352</w:t>
            </w:r>
          </w:p>
        </w:tc>
      </w:tr>
      <w:tr>
        <w:tc>
          <w:tcPr/>
          <w:p>
            <w:pPr>
              <w:pStyle w:val="Compact"/>
              <w:jc w:val="center"/>
            </w:pPr>
            <w:r>
              <w:t xml:space="preserve">Month1 - Month3</w:t>
            </w:r>
          </w:p>
        </w:tc>
        <w:tc>
          <w:tcPr/>
          <w:p>
            <w:pPr>
              <w:pStyle w:val="Compact"/>
              <w:jc w:val="center"/>
            </w:pPr>
            <w:r>
              <w:t xml:space="preserve">-2.0</w:t>
            </w:r>
          </w:p>
        </w:tc>
        <w:tc>
          <w:tcPr/>
          <w:p>
            <w:pPr>
              <w:pStyle w:val="Compact"/>
              <w:jc w:val="center"/>
            </w:pPr>
            <w:r>
              <w:t xml:space="preserve">0.735</w:t>
            </w:r>
          </w:p>
        </w:tc>
        <w:tc>
          <w:tcPr/>
          <w:p>
            <w:pPr>
              <w:pStyle w:val="Compact"/>
              <w:jc w:val="center"/>
            </w:pPr>
            <w:r>
              <w:t xml:space="preserve">20</w:t>
            </w:r>
          </w:p>
        </w:tc>
        <w:tc>
          <w:tcPr/>
          <w:p>
            <w:pPr>
              <w:pStyle w:val="Compact"/>
              <w:jc w:val="center"/>
            </w:pPr>
            <w:r>
              <w:t xml:space="preserve">-2.722</w:t>
            </w:r>
          </w:p>
        </w:tc>
        <w:tc>
          <w:tcPr/>
          <w:p>
            <w:pPr>
              <w:pStyle w:val="Compact"/>
              <w:jc w:val="center"/>
            </w:pPr>
            <w:r>
              <w:t xml:space="preserve">0.013</w:t>
            </w:r>
          </w:p>
        </w:tc>
      </w:tr>
      <w:tr>
        <w:tc>
          <w:tcPr/>
          <w:p>
            <w:pPr>
              <w:pStyle w:val="Compact"/>
              <w:jc w:val="center"/>
            </w:pPr>
            <w:r>
              <w:t xml:space="preserve">Month2 - Month3</w:t>
            </w:r>
          </w:p>
        </w:tc>
        <w:tc>
          <w:tcPr/>
          <w:p>
            <w:pPr>
              <w:pStyle w:val="Compact"/>
              <w:jc w:val="center"/>
            </w:pPr>
            <w:r>
              <w:t xml:space="preserve">-1.3</w:t>
            </w:r>
          </w:p>
        </w:tc>
        <w:tc>
          <w:tcPr/>
          <w:p>
            <w:pPr>
              <w:pStyle w:val="Compact"/>
              <w:jc w:val="center"/>
            </w:pPr>
            <w:r>
              <w:t xml:space="preserve">0.735</w:t>
            </w:r>
          </w:p>
        </w:tc>
        <w:tc>
          <w:tcPr/>
          <w:p>
            <w:pPr>
              <w:pStyle w:val="Compact"/>
              <w:jc w:val="center"/>
            </w:pPr>
            <w:r>
              <w:t xml:space="preserve">20</w:t>
            </w:r>
          </w:p>
        </w:tc>
        <w:tc>
          <w:tcPr/>
          <w:p>
            <w:pPr>
              <w:pStyle w:val="Compact"/>
              <w:jc w:val="center"/>
            </w:pPr>
            <w:r>
              <w:t xml:space="preserve">-1.769</w:t>
            </w:r>
          </w:p>
        </w:tc>
        <w:tc>
          <w:tcPr/>
          <w:p>
            <w:pPr>
              <w:pStyle w:val="Compact"/>
              <w:jc w:val="center"/>
            </w:pPr>
            <w:r>
              <w:t xml:space="preserve">0.092</w:t>
            </w:r>
          </w:p>
        </w:tc>
      </w:tr>
    </w:tbl>
    <w:bookmarkEnd w:id="29"/>
    <w:bookmarkStart w:id="31" w:name="interaction-follow-ups"/>
    <w:p>
      <w:pPr>
        <w:pStyle w:val="Heading3"/>
      </w:pPr>
      <w:r>
        <w:t xml:space="preserve">Interaction follow-ups</w:t>
      </w:r>
    </w:p>
    <w:bookmarkStart w:id="30" w:name="genre-at-each-level-of-month"/>
    <w:p>
      <w:pPr>
        <w:pStyle w:val="Heading4"/>
      </w:pPr>
      <w:r>
        <w:t xml:space="preserve">Genre at each level of Month</w:t>
      </w:r>
    </w:p>
    <w:p>
      <w:pPr>
        <w:pStyle w:val="SourceCode"/>
      </w:pPr>
      <w:r>
        <w:br/>
      </w:r>
      <w:r>
        <w:br/>
      </w:r>
      <w:r>
        <w:rPr>
          <w:rStyle w:val="VerbatimChar"/>
        </w:rPr>
        <w:t xml:space="preserve">Table: Descriptives: Genre at each level of Month</w:t>
      </w:r>
      <w:r>
        <w:br/>
      </w:r>
      <w:r>
        <w:br/>
      </w:r>
      <w:r>
        <w:rPr>
          <w:rStyle w:val="VerbatimChar"/>
        </w:rPr>
        <w:t xml:space="preserve">| Month |  Genre  | n | mean |  sd  |  se  |</w:t>
      </w:r>
      <w:r>
        <w:br/>
      </w:r>
      <w:r>
        <w:rPr>
          <w:rStyle w:val="VerbatimChar"/>
        </w:rPr>
        <w:t xml:space="preserve">|:-----:|:-------:|:-:|:----:|:----:|:----:|</w:t>
      </w:r>
      <w:r>
        <w:br/>
      </w:r>
      <w:r>
        <w:rPr>
          <w:rStyle w:val="VerbatimChar"/>
        </w:rPr>
        <w:t xml:space="preserve">|   1   | Mystery | 5 | 6.0  | 1.87 | 0.84 |</w:t>
      </w:r>
      <w:r>
        <w:br/>
      </w:r>
      <w:r>
        <w:rPr>
          <w:rStyle w:val="VerbatimChar"/>
        </w:rPr>
        <w:t xml:space="preserve">|   2   | Mystery | 5 | 6.0  | 2.24 | 1.00 |</w:t>
      </w:r>
      <w:r>
        <w:br/>
      </w:r>
      <w:r>
        <w:rPr>
          <w:rStyle w:val="VerbatimChar"/>
        </w:rPr>
        <w:t xml:space="preserve">|   3   | Mystery | 5 | 6.0  | 2.24 | 1.00 |</w:t>
      </w:r>
      <w:r>
        <w:br/>
      </w:r>
      <w:r>
        <w:rPr>
          <w:rStyle w:val="VerbatimChar"/>
        </w:rPr>
        <w:t xml:space="preserve">|   1   |   SF    | 5 | 3.4  | 1.67 | 0.75 |</w:t>
      </w:r>
      <w:r>
        <w:br/>
      </w:r>
      <w:r>
        <w:rPr>
          <w:rStyle w:val="VerbatimChar"/>
        </w:rPr>
        <w:t xml:space="preserve">|   2   |   SF    | 5 | 4.8  | 0.84 | 0.37 |</w:t>
      </w:r>
      <w:r>
        <w:br/>
      </w:r>
      <w:r>
        <w:rPr>
          <w:rStyle w:val="VerbatimChar"/>
        </w:rPr>
        <w:t xml:space="preserve">|   3   |   SF    | 5 | 7.4  | 1.14 | 0.51 |</w:t>
      </w:r>
    </w:p>
    <w:p>
      <w:pPr>
        <w:pStyle w:val="TableCaption"/>
      </w:pPr>
      <w:r>
        <w:t xml:space="preserve">Pairwise Genre at each level of Month</w:t>
      </w:r>
    </w:p>
    <w:tbl>
      <w:tblPr>
        <w:tblStyle w:val="Table"/>
        <w:tblW w:type="auto" w:w="0"/>
        <w:tblLook w:firstRow="1" w:lastRow="0" w:firstColumn="0" w:lastColumn="0" w:noHBand="0" w:noVBand="0" w:val="0020"/>
        <w:tblCaption w:val="Pairwise Genre at each level of Month"/>
      </w:tblPr>
      <w:tblGrid>
        <w:gridCol w:w="1131"/>
        <w:gridCol w:w="1131"/>
        <w:gridCol w:w="1131"/>
        <w:gridCol w:w="1131"/>
        <w:gridCol w:w="1131"/>
        <w:gridCol w:w="1131"/>
        <w:gridCol w:w="1131"/>
      </w:tblGrid>
      <w:tr>
        <w:trPr>
          <w:tblHeader w:val="on"/>
        </w:trPr>
        <w:tc>
          <w:tcPr/>
          <w:p>
            <w:pPr>
              <w:pStyle w:val="Compact"/>
              <w:jc w:val="center"/>
            </w:pPr>
            <w:r>
              <w:t xml:space="preserve">contrast</w:t>
            </w:r>
          </w:p>
        </w:tc>
        <w:tc>
          <w:tcPr/>
          <w:p>
            <w:pPr>
              <w:pStyle w:val="Compact"/>
              <w:jc w:val="center"/>
            </w:pPr>
            <w:r>
              <w:t xml:space="preserve">Month</w:t>
            </w:r>
          </w:p>
        </w:tc>
        <w:tc>
          <w:tcPr/>
          <w:p>
            <w:pPr>
              <w:pStyle w:val="Compact"/>
              <w:jc w:val="center"/>
            </w:pPr>
            <w:r>
              <w:t xml:space="preserve">estimate</w:t>
            </w:r>
          </w:p>
        </w:tc>
        <w:tc>
          <w:tcPr/>
          <w:p>
            <w:pPr>
              <w:pStyle w:val="Compact"/>
              <w:jc w:val="center"/>
            </w:pPr>
            <w:r>
              <w:t xml:space="preserve">SE</w:t>
            </w:r>
          </w:p>
        </w:tc>
        <w:tc>
          <w:tcPr/>
          <w:p>
            <w:pPr>
              <w:pStyle w:val="Compact"/>
              <w:jc w:val="center"/>
            </w:pPr>
            <w:r>
              <w:t xml:space="preserve">df</w:t>
            </w:r>
          </w:p>
        </w:tc>
        <w:tc>
          <w:tcPr/>
          <w:p>
            <w:pPr>
              <w:pStyle w:val="Compact"/>
              <w:jc w:val="center"/>
            </w:pPr>
            <w:r>
              <w:t xml:space="preserve">t.ratio</w:t>
            </w:r>
          </w:p>
        </w:tc>
        <w:tc>
          <w:tcPr/>
          <w:p>
            <w:pPr>
              <w:pStyle w:val="Compact"/>
              <w:jc w:val="center"/>
            </w:pPr>
            <w:r>
              <w:t xml:space="preserve">p.value</w:t>
            </w:r>
          </w:p>
        </w:tc>
      </w:tr>
      <w:tr>
        <w:tc>
          <w:tcPr/>
          <w:p>
            <w:pPr>
              <w:pStyle w:val="Compact"/>
              <w:jc w:val="center"/>
            </w:pPr>
            <w:r>
              <w:t xml:space="preserve">Mystery - SF</w:t>
            </w:r>
          </w:p>
        </w:tc>
        <w:tc>
          <w:tcPr/>
          <w:p>
            <w:pPr>
              <w:pStyle w:val="Compact"/>
              <w:jc w:val="center"/>
            </w:pPr>
            <w:r>
              <w:t xml:space="preserve">1</w:t>
            </w:r>
          </w:p>
        </w:tc>
        <w:tc>
          <w:tcPr/>
          <w:p>
            <w:pPr>
              <w:pStyle w:val="Compact"/>
              <w:jc w:val="center"/>
            </w:pPr>
            <w:r>
              <w:t xml:space="preserve">2.6</w:t>
            </w:r>
          </w:p>
        </w:tc>
        <w:tc>
          <w:tcPr/>
          <w:p>
            <w:pPr>
              <w:pStyle w:val="Compact"/>
              <w:jc w:val="center"/>
            </w:pPr>
            <w:r>
              <w:t xml:space="preserve">1.039</w:t>
            </w:r>
          </w:p>
        </w:tc>
        <w:tc>
          <w:tcPr/>
          <w:p>
            <w:pPr>
              <w:pStyle w:val="Compact"/>
              <w:jc w:val="center"/>
            </w:pPr>
            <w:r>
              <w:t xml:space="preserve">20</w:t>
            </w:r>
          </w:p>
        </w:tc>
        <w:tc>
          <w:tcPr/>
          <w:p>
            <w:pPr>
              <w:pStyle w:val="Compact"/>
              <w:jc w:val="center"/>
            </w:pPr>
            <w:r>
              <w:t xml:space="preserve">2.502</w:t>
            </w:r>
          </w:p>
        </w:tc>
        <w:tc>
          <w:tcPr/>
          <w:p>
            <w:pPr>
              <w:pStyle w:val="Compact"/>
              <w:jc w:val="center"/>
            </w:pPr>
            <w:r>
              <w:t xml:space="preserve">0.021</w:t>
            </w:r>
          </w:p>
        </w:tc>
      </w:tr>
      <w:tr>
        <w:tc>
          <w:tcPr/>
          <w:p>
            <w:pPr>
              <w:pStyle w:val="Compact"/>
              <w:jc w:val="center"/>
            </w:pPr>
            <w:r>
              <w:t xml:space="preserve">Mystery - SF</w:t>
            </w:r>
          </w:p>
        </w:tc>
        <w:tc>
          <w:tcPr/>
          <w:p>
            <w:pPr>
              <w:pStyle w:val="Compact"/>
              <w:jc w:val="center"/>
            </w:pPr>
            <w:r>
              <w:t xml:space="preserve">2</w:t>
            </w:r>
          </w:p>
        </w:tc>
        <w:tc>
          <w:tcPr/>
          <w:p>
            <w:pPr>
              <w:pStyle w:val="Compact"/>
              <w:jc w:val="center"/>
            </w:pPr>
            <w:r>
              <w:t xml:space="preserve">1.2</w:t>
            </w:r>
          </w:p>
        </w:tc>
        <w:tc>
          <w:tcPr/>
          <w:p>
            <w:pPr>
              <w:pStyle w:val="Compact"/>
              <w:jc w:val="center"/>
            </w:pPr>
            <w:r>
              <w:t xml:space="preserve">1.039</w:t>
            </w:r>
          </w:p>
        </w:tc>
        <w:tc>
          <w:tcPr/>
          <w:p>
            <w:pPr>
              <w:pStyle w:val="Compact"/>
              <w:jc w:val="center"/>
            </w:pPr>
            <w:r>
              <w:t xml:space="preserve">20</w:t>
            </w:r>
          </w:p>
        </w:tc>
        <w:tc>
          <w:tcPr/>
          <w:p>
            <w:pPr>
              <w:pStyle w:val="Compact"/>
              <w:jc w:val="center"/>
            </w:pPr>
            <w:r>
              <w:t xml:space="preserve">1.155</w:t>
            </w:r>
          </w:p>
        </w:tc>
        <w:tc>
          <w:tcPr/>
          <w:p>
            <w:pPr>
              <w:pStyle w:val="Compact"/>
              <w:jc w:val="center"/>
            </w:pPr>
            <w:r>
              <w:t xml:space="preserve">0.262</w:t>
            </w:r>
          </w:p>
        </w:tc>
      </w:tr>
      <w:tr>
        <w:tc>
          <w:tcPr/>
          <w:p>
            <w:pPr>
              <w:pStyle w:val="Compact"/>
              <w:jc w:val="center"/>
            </w:pPr>
            <w:r>
              <w:t xml:space="preserve">Mystery - SF</w:t>
            </w:r>
          </w:p>
        </w:tc>
        <w:tc>
          <w:tcPr/>
          <w:p>
            <w:pPr>
              <w:pStyle w:val="Compact"/>
              <w:jc w:val="center"/>
            </w:pPr>
            <w:r>
              <w:t xml:space="preserve">3</w:t>
            </w:r>
          </w:p>
        </w:tc>
        <w:tc>
          <w:tcPr/>
          <w:p>
            <w:pPr>
              <w:pStyle w:val="Compact"/>
              <w:jc w:val="center"/>
            </w:pPr>
            <w:r>
              <w:t xml:space="preserve">-1.4</w:t>
            </w:r>
          </w:p>
        </w:tc>
        <w:tc>
          <w:tcPr/>
          <w:p>
            <w:pPr>
              <w:pStyle w:val="Compact"/>
              <w:jc w:val="center"/>
            </w:pPr>
            <w:r>
              <w:t xml:space="preserve">1.039</w:t>
            </w:r>
          </w:p>
        </w:tc>
        <w:tc>
          <w:tcPr/>
          <w:p>
            <w:pPr>
              <w:pStyle w:val="Compact"/>
              <w:jc w:val="center"/>
            </w:pPr>
            <w:r>
              <w:t xml:space="preserve">20</w:t>
            </w:r>
          </w:p>
        </w:tc>
        <w:tc>
          <w:tcPr/>
          <w:p>
            <w:pPr>
              <w:pStyle w:val="Compact"/>
              <w:jc w:val="center"/>
            </w:pPr>
            <w:r>
              <w:t xml:space="preserve">-1.347</w:t>
            </w:r>
          </w:p>
        </w:tc>
        <w:tc>
          <w:tcPr/>
          <w:p>
            <w:pPr>
              <w:pStyle w:val="Compact"/>
              <w:jc w:val="center"/>
            </w:pPr>
            <w:r>
              <w:t xml:space="preserve">0.193</w:t>
            </w:r>
          </w:p>
        </w:tc>
      </w:tr>
    </w:tbl>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Assignment5</dc:title>
  <dc:creator/>
  <cp:keywords/>
  <dcterms:created xsi:type="dcterms:W3CDTF">2026-10-27T00:25:27Z</dcterms:created>
  <dcterms:modified xsi:type="dcterms:W3CDTF">2026-10-27T00:25:27Z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