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Interaction supplement</w:t>
      </w:r>
    </w:p>
    <w:p>
      <w:r>
        <w:pict>
          <v:rect style="width:0;height:1.5pt" o:hralign="center" o:hrstd="t" o:hr="t"/>
        </w:pict>
      </w:r>
    </w:p>
    <w:bookmarkStart w:id="23" w:name="main-effect-of-a"/>
    <w:p>
      <w:pPr>
        <w:pStyle w:val="Heading3"/>
      </w:pPr>
      <w:r>
        <w:t xml:space="preserve">Main effect of A</w:t>
      </w:r>
    </w:p>
    <w:p>
      <w:pPr>
        <w:pStyle w:val="FirstParagraph"/>
      </w:pPr>
      <w:r>
        <w:drawing>
          <wp:inline>
            <wp:extent cx="4587290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nteraction_supplement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main-effect-of-b"/>
    <w:p>
      <w:pPr>
        <w:pStyle w:val="Heading3"/>
      </w:pPr>
      <w:r>
        <w:t xml:space="preserve">Main effect of B</w:t>
      </w:r>
    </w:p>
    <w:p>
      <w:pPr>
        <w:pStyle w:val="FirstParagraph"/>
      </w:pPr>
      <w:r>
        <w:drawing>
          <wp:inline>
            <wp:extent cx="4587290" cy="366983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nteraction_supplement_files/figure-docx/unnamed-chunk-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main-effect-of-a-b-no-interaction"/>
    <w:p>
      <w:pPr>
        <w:pStyle w:val="Heading3"/>
      </w:pPr>
      <w:r>
        <w:t xml:space="preserve">Main effect of A &amp; B (no interaction)</w:t>
      </w:r>
    </w:p>
    <w:p>
      <w:pPr>
        <w:pStyle w:val="FirstParagraph"/>
      </w:pPr>
      <w:r>
        <w:drawing>
          <wp:inline>
            <wp:extent cx="4587290" cy="366983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nteraction_supplement_files/figure-docx/unnamed-chunk-4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no-effect"/>
    <w:p>
      <w:pPr>
        <w:pStyle w:val="Heading3"/>
      </w:pPr>
      <w:r>
        <w:t xml:space="preserve">No effect</w:t>
      </w:r>
    </w:p>
    <w:p>
      <w:pPr>
        <w:pStyle w:val="FirstParagraph"/>
      </w:pPr>
      <w:r>
        <w:drawing>
          <wp:inline>
            <wp:extent cx="4587290" cy="366983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nteraction_supplement_files/figure-docx/unnamed-chunk-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one-way-interaction-with-no-main-effect"/>
    <w:p>
      <w:pPr>
        <w:pStyle w:val="Heading3"/>
      </w:pPr>
      <w:r>
        <w:t xml:space="preserve">One-way interaction with no main effect</w:t>
      </w:r>
    </w:p>
    <w:p>
      <w:pPr>
        <w:pStyle w:val="FirstParagraph"/>
      </w:pPr>
      <w:r>
        <w:drawing>
          <wp:inline>
            <wp:extent cx="4587290" cy="366983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nteraction_supplement_files/figure-docx/unnamed-chunk-6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3" w:name="X13c289494bcd025065ad95b4a6a1332faabce45"/>
    <w:p>
      <w:pPr>
        <w:pStyle w:val="Heading3"/>
      </w:pPr>
      <w:r>
        <w:t xml:space="preserve">One-way interaction with main effects of both A &amp; B</w:t>
      </w:r>
    </w:p>
    <w:p>
      <w:pPr>
        <w:pStyle w:val="FirstParagraph"/>
      </w:pPr>
      <w:r>
        <w:drawing>
          <wp:inline>
            <wp:extent cx="4587290" cy="366983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nteraction_supplement_files/figure-docx/unnamed-chunk-7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X113c0440eafa91e85adb5d81f7a8dfcb35e6af8"/>
    <w:p>
      <w:pPr>
        <w:pStyle w:val="Heading3"/>
      </w:pPr>
      <w:r>
        <w:t xml:space="preserve">Another one-way interaction with main effects of both A &amp; B</w:t>
      </w:r>
    </w:p>
    <w:p>
      <w:pPr>
        <w:pStyle w:val="FirstParagraph"/>
      </w:pPr>
      <w:r>
        <w:drawing>
          <wp:inline>
            <wp:extent cx="4587290" cy="366983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nteraction_supplement_files/figure-docx/unnamed-chunk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make-your-own-two-way"/>
    <w:p>
      <w:pPr>
        <w:pStyle w:val="Heading3"/>
      </w:pPr>
      <w:r>
        <w:t xml:space="preserve">Make your own Two-way</w:t>
      </w:r>
    </w:p>
    <w:p>
      <w:pPr>
        <w:pStyle w:val="FirstParagraph"/>
      </w:pPr>
      <w:r>
        <w:drawing>
          <wp:inline>
            <wp:extent cx="4587290" cy="3669832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nteraction_supplement_files/figure-docx/unnamed-chunk-9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three-way-interaction."/>
    <w:p>
      <w:pPr>
        <w:pStyle w:val="Heading3"/>
      </w:pPr>
      <w:r>
        <w:t xml:space="preserve">Three way interaction.</w:t>
      </w:r>
    </w:p>
    <w:p>
      <w:pPr>
        <w:pStyle w:val="FirstParagraph"/>
      </w:pPr>
      <w:r>
        <w:drawing>
          <wp:inline>
            <wp:extent cx="4587290" cy="366983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nteraction_supplement_files/figure-docx/unnamed-chunk-10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Start w:id="59" w:name="X72c68a8c7960c423e497e09a86fc11755cd51d7"/>
    <w:p>
      <w:pPr>
        <w:pStyle w:val="Heading3"/>
      </w:pPr>
      <w:r>
        <w:t xml:space="preserve">Two way interaction with three variables, no main effect of C</w:t>
      </w:r>
    </w:p>
    <w:p>
      <w:pPr>
        <w:pStyle w:val="FirstParagraph"/>
      </w:pPr>
      <w:r>
        <w:drawing>
          <wp:inline>
            <wp:extent cx="4587290" cy="3669832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nteraction_supplement_files/figure-docx/unnamed-chunk-11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9"/>
    <w:bookmarkStart w:id="63" w:name="X08019d4b6e27802eb5d7344f7685e962167ddbc"/>
    <w:p>
      <w:pPr>
        <w:pStyle w:val="Heading3"/>
      </w:pPr>
      <w:r>
        <w:t xml:space="preserve">Two way interaction with three variables, with a main effect of C</w:t>
      </w:r>
    </w:p>
    <w:p>
      <w:pPr>
        <w:pStyle w:val="FirstParagraph"/>
      </w:pPr>
      <w:r>
        <w:drawing>
          <wp:inline>
            <wp:extent cx="4587290" cy="3669832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nteraction_supplement_files/figure-docx/unnamed-chunk-12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3"/>
    <w:bookmarkStart w:id="67" w:name="make-your-own."/>
    <w:p>
      <w:pPr>
        <w:pStyle w:val="Heading3"/>
      </w:pPr>
      <w:r>
        <w:t xml:space="preserve">Make your own.</w:t>
      </w:r>
    </w:p>
    <w:p>
      <w:pPr>
        <w:pStyle w:val="FirstParagraph"/>
      </w:pPr>
      <w:r>
        <w:drawing>
          <wp:inline>
            <wp:extent cx="4587290" cy="3669832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nteraction_supplement_files/figure-docx/unnamed-chunk-13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Interaction supplement</dc:title>
  <dc:creator/>
  <cp:keywords/>
  <dcterms:created xsi:type="dcterms:W3CDTF">2026-08-17T23:51:39Z</dcterms:created>
  <dcterms:modified xsi:type="dcterms:W3CDTF">2026-08-17T23:51:39Z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