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ach_data_accuracy_sub_coach_exp_b6a035"/>
      <w:r>
        <w:rPr>
          <w:rFonts w:eastAsia="georgia" w:cs="georgia" w:ascii="georgia" w:hAnsi="georgia"/>
          <w:b/>
          <w:color w:val="000000"/>
          <w:sz w:val="39"/>
        </w:rPr>
        <w:t xml:space="preserve">Coach Data Accuracy &amp; Sub-Coach Experience — Prioritized Issue Register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All findings from direct source inspection of </w:t>
      </w:r>
      <w:r>
        <w:rPr>
          <w:rStyle w:val="VerbatimChar"/>
          <w:rFonts w:eastAsia="georgia" w:cs="georgia" w:ascii="georgia" w:hAnsi="georgia"/>
          <w:i/>
          <w:color w:val="000000"/>
          <w:shd w:val="clear" w:color="auto" w:fill="F8F8FA"/>
        </w:rPr>
        <w:t xml:space="preserve">BradleyGleavePortfolio/growth-project-backend. Issues are ordered by priority: P0 (experience-breaking, fix immediately) → P1 (data integrity, fix soon).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p0_experience_breaking_fix_before_566853"/>
      <w:r>
        <w:rPr>
          <w:rFonts w:eastAsia="georgia" w:cs="georgia" w:ascii="georgia" w:hAnsi="georgia"/>
          <w:b/>
          <w:color w:val="000000"/>
          <w:sz w:val="39"/>
        </w:rPr>
        <w:t xml:space="preserve">🔴 P0 — Experience-Breaking: Fix Before Any Coach Onboards a Sub-Coach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c_1_sub_coaches_are_completely_b_163b39"/>
      <w:r>
        <w:rPr>
          <w:rFonts w:eastAsia="georgia" w:cs="georgia" w:ascii="georgia" w:hAnsi="georgia"/>
          <w:b/>
          <w:color w:val="000000"/>
          <w:sz w:val="24"/>
        </w:rPr>
        <w:t xml:space="preserve">SC-1 — Sub-Coaches Are Completely Blocked From the Command Center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src/coach/command-center/command-center.controller.ts:62</w:t>
      </w:r>
      <w:r>
        <w:rPr>
          <w:rFonts w:eastAsia="georgia" w:cs="georgia" w:ascii="georgia" w:hAnsi="georgia"/>
          <w:color w:val="000000"/>
        </w:rPr>
        <w:t xml:space="preserve"> applies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@UseGuards(JwtAuthGuard, CoachGuard, NoActiveSubCoachGuard)</w:t>
      </w:r>
      <w:r>
        <w:rPr>
          <w:rFonts w:eastAsia="georgia" w:cs="georgia" w:ascii="georgia" w:hAnsi="georgia"/>
          <w:color w:val="000000"/>
        </w:rPr>
        <w:t xml:space="preserve"> at the class level.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src/common/guards/no-active-sub-coach.guard.ts:15–18</w:t>
      </w:r>
      <w:r>
        <w:rPr>
          <w:rFonts w:eastAsia="georgia" w:cs="georgia" w:ascii="georgia" w:hAnsi="georgia"/>
          <w:color w:val="000000"/>
        </w:rPr>
        <w:t xml:space="preserve"> throws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ForbiddenException</w:t>
      </w:r>
      <w:r>
        <w:rPr>
          <w:rFonts w:eastAsia="georgia" w:cs="georgia" w:ascii="georgia" w:hAnsi="georgia"/>
          <w:color w:val="000000"/>
        </w:rPr>
        <w:t xml:space="preserve"> for any user with an active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TeamSubCoachAssignment</w:t>
      </w:r>
      <w:r>
        <w:rPr>
          <w:rFonts w:eastAsia="georgia" w:cs="georgia" w:ascii="georgia" w:hAnsi="georgia"/>
          <w:color w:val="000000"/>
        </w:rPr>
        <w:t xml:space="preserve"> row. The guard message says "billing or financial surfaces" — but it is applied to the </w:t>
      </w:r>
      <w:r>
        <w:rPr>
          <w:rFonts w:eastAsia="georgia" w:cs="georgia" w:ascii="georgia" w:hAnsi="georgia"/>
          <w:b/>
          <w:color w:val="000000"/>
        </w:rPr>
        <w:t xml:space="preserve">entire</w:t>
      </w:r>
      <w:r>
        <w:rPr>
          <w:rFonts w:eastAsia="georgia" w:cs="georgia" w:ascii="georgia" w:hAnsi="georgia"/>
          <w:color w:val="000000"/>
        </w:rPr>
        <w:t xml:space="preserve"> Command Center: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overview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at-risk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win-streaks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inbox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action-queue</w:t>
      </w:r>
      <w:r>
        <w:rPr>
          <w:rFonts w:eastAsia="georgia" w:cs="georgia" w:ascii="georgia" w:hAnsi="georgia"/>
          <w:color w:val="000000"/>
        </w:rPr>
        <w:t xml:space="preserve">. None of these are financial endpoints.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sub-coach who opens the app sees a completely blank Command Center. No roster overview, no at-risk clients, no win-streaks, no inbox. They have been assigned clients and have no operational view of them whatsoever. The guard was intended to block sub-coaches from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ltv-metrics</w:t>
      </w:r>
      <w:r>
        <w:rPr>
          <w:rFonts w:eastAsia="georgia" w:cs="georgia" w:ascii="georgia" w:hAnsi="georgia"/>
          <w:color w:val="000000"/>
        </w:rPr>
        <w:t xml:space="preserve"> controller (which is genuinely financial) but was applied at the wrong level and now gates the entire coaching operational surface.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Remove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NoActiveSubCoachGuard</w:t>
      </w:r>
      <w:r>
        <w:rPr>
          <w:rFonts w:eastAsia="georgia" w:cs="georgia" w:ascii="georgia" w:hAnsi="georgia"/>
          <w:color w:val="000000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CommandCenterController</w:t>
      </w:r>
      <w:r>
        <w:rPr>
          <w:rFonts w:eastAsia="georgia" w:cs="georgia" w:ascii="georgia" w:hAnsi="georgia"/>
          <w:color w:val="000000"/>
        </w:rPr>
        <w:t xml:space="preserve"> entirely. Move it only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LtvMetricsController</w:t>
      </w:r>
      <w:r>
        <w:rPr>
          <w:rFonts w:eastAsia="georgia" w:cs="georgia" w:ascii="georgia" w:hAnsi="georgia"/>
          <w:color w:val="000000"/>
        </w:rPr>
        <w:t xml:space="preserve"> and any billing-adjacent controllers where financial data genuinely should be head-coach-only. This is a one-line change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command-center.controller.ts:62</w:t>
      </w:r>
      <w:r>
        <w:rPr>
          <w:rFonts w:eastAsia="georgia" w:cs="georgia" w:ascii="georgia" w:hAnsi="georgia"/>
          <w:color w:val="000000"/>
        </w:rPr>
        <w:t xml:space="preserve"> — remove the guard from the class decorator. Note that this fix alone is not sufficient: SC-2 must also be fixed simultaneously, otherwise sub-coaches are unblocked but still see empty data.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c_2_command_center_queries_scope_9136f8"/>
      <w:r>
        <w:rPr>
          <w:rFonts w:eastAsia="georgia" w:cs="georgia" w:ascii="georgia" w:hAnsi="georgia"/>
          <w:b/>
          <w:color w:val="000000"/>
          <w:sz w:val="24"/>
        </w:rPr>
        <w:t xml:space="preserve">SC-2 — Command Center Queries Scope by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User.coach_id</w:t>
      </w:r>
      <w:r>
        <w:rPr>
          <w:rFonts w:eastAsia="georgia" w:cs="georgia" w:ascii="georgia" w:hAnsi="georgia"/>
          <w:b/>
          <w:color w:val="000000"/>
          <w:sz w:val="24"/>
        </w:rPr>
        <w:t xml:space="preserve">, Which Is Always the Head Coach's ID for Sub-Coaches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Even after removing the guard (SC-1), every query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command-center.service.ts</w:t>
      </w:r>
      <w:r>
        <w:rPr>
          <w:rFonts w:eastAsia="georgia" w:cs="georgia" w:ascii="georgia" w:hAnsi="georgia"/>
          <w:color w:val="000000"/>
        </w:rPr>
        <w:t xml:space="preserve"> resolves clients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where: { coach_id: coachId, role: 'student', deleted_at: null }</w:t>
      </w:r>
      <w:r>
        <w:rPr>
          <w:rFonts w:eastAsia="georgia" w:cs="georgia" w:ascii="georgia" w:hAnsi="georgia"/>
          <w:color w:val="000000"/>
        </w:rPr>
        <w:t xml:space="preserve">. Under the Phase 11 overlay model (documented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sub-coach-assignment.service.ts:17–29</w:t>
      </w:r>
      <w:r>
        <w:rPr>
          <w:rFonts w:eastAsia="georgia" w:cs="georgia" w:ascii="georgia" w:hAnsi="georgia"/>
          <w:color w:val="000000"/>
        </w:rPr>
        <w:t xml:space="preserve">): "User.coach_id ALWAYS points at the head coach." A sub-coach's ID never appears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User.coach_id</w:t>
      </w:r>
      <w:r>
        <w:rPr>
          <w:rFonts w:eastAsia="georgia" w:cs="georgia" w:ascii="georgia" w:hAnsi="georgia"/>
          <w:color w:val="000000"/>
        </w:rPr>
        <w:t xml:space="preserve"> — their clients are scoped through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SubCoachAssignment</w:t>
      </w:r>
      <w:r>
        <w:rPr>
          <w:rFonts w:eastAsia="georgia" w:cs="georgia" w:ascii="georgia" w:hAnsi="georgia"/>
          <w:color w:val="000000"/>
        </w:rPr>
        <w:t xml:space="preserve"> rows.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means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getOverview()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getAtRisk()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getWinStreaks()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getInbox()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getActionQueue()</w:t>
      </w:r>
      <w:r>
        <w:rPr>
          <w:rFonts w:eastAsia="georgia" w:cs="georgia" w:ascii="georgia" w:hAnsi="georgia"/>
          <w:color w:val="000000"/>
        </w:rPr>
        <w:t xml:space="preserve"> all return zero clients for any sub-coach, regardless of how many clients they've been assigned.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SubCoachScopeService.getAuthorizedClientIds()</w:t>
      </w:r>
      <w:r>
        <w:rPr>
          <w:rFonts w:eastAsia="georgia" w:cs="georgia" w:ascii="georgia" w:hAnsi="georgia"/>
          <w:color w:val="000000"/>
        </w:rPr>
        <w:t xml:space="preserve"> method exists precisely to solve this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sub-coach-scope.service.ts:50–78</w:t>
      </w:r>
      <w:r>
        <w:rPr>
          <w:rFonts w:eastAsia="georgia" w:cs="georgia" w:ascii="georgia" w:hAnsi="georgia"/>
          <w:color w:val="000000"/>
        </w:rPr>
        <w:t xml:space="preserve">) but is never called from the Command Center.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Inject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SubCoachScopeService</w:t>
      </w:r>
      <w:r>
        <w:rPr>
          <w:rFonts w:eastAsia="georgia" w:cs="georgia" w:ascii="georgia" w:hAnsi="georgia"/>
          <w:color w:val="000000"/>
        </w:rPr>
        <w:t xml:space="preserve">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CommandCenterService</w:t>
      </w:r>
      <w:r>
        <w:rPr>
          <w:rFonts w:eastAsia="georgia" w:cs="georgia" w:ascii="georgia" w:hAnsi="georgia"/>
          <w:color w:val="000000"/>
        </w:rPr>
        <w:t xml:space="preserve">. At the top of each public method, replace the inline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prisma.user.findMany({ where: { coach_id: coachId } })</w:t>
      </w:r>
      <w:r>
        <w:rPr>
          <w:rFonts w:eastAsia="georgia" w:cs="georgia" w:ascii="georgia" w:hAnsi="georgia"/>
          <w:color w:val="000000"/>
        </w:rPr>
        <w:t xml:space="preserve"> roster resolution with: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clientIds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subCoachScope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getAuthorizedClientIds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(coachId);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getAuthorizedClientIds()</w:t>
      </w:r>
      <w:r>
        <w:rPr>
          <w:rFonts w:eastAsia="georgia" w:cs="georgia" w:ascii="georgia" w:hAnsi="georgia"/>
          <w:color w:val="000000"/>
        </w:rPr>
        <w:t xml:space="preserve"> already handles both cases: head coaches get their full roster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User.coach_id</w:t>
      </w:r>
      <w:r>
        <w:rPr>
          <w:rFonts w:eastAsia="georgia" w:cs="georgia" w:ascii="georgia" w:hAnsi="georgia"/>
          <w:color w:val="000000"/>
        </w:rPr>
        <w:t xml:space="preserve">; sub-coaches get their assigned clients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SubCoachAssignment</w:t>
      </w:r>
      <w:r>
        <w:rPr>
          <w:rFonts w:eastAsia="georgia" w:cs="georgia" w:ascii="georgia" w:hAnsi="georgia"/>
          <w:color w:val="000000"/>
        </w:rPr>
        <w:t xml:space="preserve">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clientIds</w:t>
      </w:r>
      <w:r>
        <w:rPr>
          <w:rFonts w:eastAsia="georgia" w:cs="georgia" w:ascii="georgia" w:hAnsi="georgia"/>
          <w:color w:val="000000"/>
        </w:rPr>
        <w:t xml:space="preserve"> array is already the input to every subsequent query in each service method — no further logic changes required. SC-1 and SC-2 together are a two-file fix that fully restores the Command Center for sub-coaches.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c_3_sub_coach_engagement_score_r_db50ab"/>
      <w:r>
        <w:rPr>
          <w:rFonts w:eastAsia="georgia" w:cs="georgia" w:ascii="georgia" w:hAnsi="georgia"/>
          <w:b/>
          <w:color w:val="000000"/>
          <w:sz w:val="24"/>
        </w:rPr>
        <w:t xml:space="preserve">SC-3 — Sub-Coach Engagement Score Rewards Sending One Message Over Reviewing 40 Client Check-Ins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sub-coach-analytics.service.ts:52–60</w:t>
      </w:r>
      <w:r>
        <w:rPr>
          <w:rFonts w:eastAsia="georgia" w:cs="georgia" w:ascii="georgia" w:hAnsi="georgia"/>
          <w:color w:val="000000"/>
        </w:rPr>
        <w:t xml:space="preserve"> — Signal 1, worth +20 points out of 100 — detects sub-coach activity by checking whether the sub-coach sent at least 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CoachMessage</w:t>
      </w:r>
      <w:r>
        <w:rPr>
          <w:rFonts w:eastAsia="georgia" w:cs="georgia" w:ascii="georgia" w:hAnsi="georgia"/>
          <w:color w:val="000000"/>
        </w:rPr>
        <w:t xml:space="preserve"> in the last 7 days. The code comment admits this is a proxy: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// +20 logged in within 7 days (proxy: sent at least one message in the last 7 days)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outcome is perverse: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sub-coach who logs in every day, reads every check-in, approves every workout, and reviews all client progress but sends no messages: </w:t>
      </w:r>
      <w:r>
        <w:rPr>
          <w:rFonts w:eastAsia="georgia" w:cs="georgia" w:ascii="georgia" w:hAnsi="georgia"/>
          <w:b/>
          <w:color w:val="000000"/>
          <w:sz w:val="21"/>
        </w:rPr>
        <w:t xml:space="preserve">0/20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sub-coach who sends one message on Monday and ignores the platform all week: </w:t>
      </w:r>
      <w:r>
        <w:rPr>
          <w:rFonts w:eastAsia="georgia" w:cs="georgia" w:ascii="georgia" w:hAnsi="georgia"/>
          <w:b/>
          <w:color w:val="000000"/>
          <w:sz w:val="21"/>
        </w:rPr>
        <w:t xml:space="preserve">20/20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the single highest-weighted individual signal in the scoring model. It actively punishes the most conscientious sub-coaches (who let their clients lead conversations) and rewards superficial engagement. A head coach using this score to evaluate their team is being given backwards information.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other three signals have similar proxy problems: Signal 2 checks "responded within 48h of a check-in" (good), Signal 3 checks "created or updated a workout routine this calendar week" (reasonable), Signal 4 checks "≥70% session-day adherence across the team" (correct concept, right metric). Signal 1 is the outlier that corrupts the entire score.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Replace Signal 1 with a composite "active coaching" signal built from actions that only happen when the sub-coach is genuinely working: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Check-in review</w:t>
      </w:r>
      <w:r>
        <w:rPr>
          <w:rFonts w:eastAsia="georgia" w:cs="georgia" w:ascii="georgia" w:hAnsi="georgia"/>
          <w:color w:val="000000"/>
          <w:sz w:val="21"/>
        </w:rPr>
        <w:t xml:space="preserve">: Did the sub-coach open (read) any client check-in this week? Track via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CheckInRead</w:t>
      </w:r>
      <w:r>
        <w:rPr>
          <w:rFonts w:eastAsia="georgia" w:cs="georgia" w:ascii="georgia" w:hAnsi="georgia"/>
          <w:color w:val="000000"/>
          <w:sz w:val="21"/>
        </w:rPr>
        <w:t xml:space="preserve"> event or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read_at</w:t>
      </w:r>
      <w:r>
        <w:rPr>
          <w:rFonts w:eastAsia="georgia" w:cs="georgia" w:ascii="georgia" w:hAnsi="georgia"/>
          <w:color w:val="000000"/>
          <w:sz w:val="21"/>
        </w:rPr>
        <w:t xml:space="preserve"> timestamp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CheckIn</w:t>
      </w:r>
      <w:r>
        <w:rPr>
          <w:rFonts w:eastAsia="georgia" w:cs="georgia" w:ascii="georgia" w:hAnsi="georgia"/>
          <w:color w:val="000000"/>
          <w:sz w:val="21"/>
        </w:rPr>
        <w:t xml:space="preserve"> rows. Worth +10.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Workout approval</w:t>
      </w:r>
      <w:r>
        <w:rPr>
          <w:rFonts w:eastAsia="georgia" w:cs="georgia" w:ascii="georgia" w:hAnsi="georgia"/>
          <w:color w:val="000000"/>
          <w:sz w:val="21"/>
        </w:rPr>
        <w:t xml:space="preserve">: Did the sub-coach approve or reject any pending workout this week? This is already an auditable action. Worth +10.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neither event type exists yet, add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coach_session</w:t>
      </w:r>
      <w:r>
        <w:rPr>
          <w:rFonts w:eastAsia="georgia" w:cs="georgia" w:ascii="georgia" w:hAnsi="georgia"/>
          <w:color w:val="000000"/>
        </w:rPr>
        <w:t xml:space="preserve"> signal emission on any authenticated request from a coach-role user (lightweight middleware, fires once per hour per user to avoid noise). Signal 1 then becomes: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clientSignal.findFirst({ where: { user_id: subCoachId, signal_type: 'coach_session', recorded_at: { gte: sevenDaysAgo } } })</w:t>
      </w:r>
      <w:r>
        <w:rPr>
          <w:rFonts w:eastAsia="georgia" w:cs="georgia" w:ascii="georgia" w:hAnsi="georgia"/>
          <w:color w:val="000000"/>
        </w:rPr>
        <w:t xml:space="preserve">. This correctly answers "was this sub-coach actively using the platform this week" without requiring them to send a message.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c_4_client_assignment_and_reassi_a48aa4"/>
      <w:r>
        <w:rPr>
          <w:rFonts w:eastAsia="georgia" w:cs="georgia" w:ascii="georgia" w:hAnsi="georgia"/>
          <w:b/>
          <w:color w:val="000000"/>
          <w:sz w:val="24"/>
        </w:rPr>
        <w:t xml:space="preserve">SC-4 — Client Assignment and Reassignment Send No Notification to the Affected Client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sub-coach-reassign.service.ts</w:t>
      </w:r>
      <w:r>
        <w:rPr>
          <w:rFonts w:eastAsia="georgia" w:cs="georgia" w:ascii="georgia" w:hAnsi="georgia"/>
          <w:color w:val="000000"/>
        </w:rPr>
        <w:t xml:space="preserve"> — the single entry point for all client → sub-coach assignment changes — contains zero notification dispatches. Searching the file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notification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notify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push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emitter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nudge</w:t>
      </w:r>
      <w:r>
        <w:rPr>
          <w:rFonts w:eastAsia="georgia" w:cs="georgia" w:ascii="georgia" w:hAnsi="georgia"/>
          <w:color w:val="000000"/>
        </w:rPr>
        <w:t xml:space="preserve"> returns no results. When a head coach assigns a client to a sub-coach, or moves a client from one sub-coach to another, the client receives no communication of any kind.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client opens the app and discovers a stranger is now reviewing their check-ins, approving their workouts, and managing their programme — with no explanation. They have no context that a change has occurred, no introduction to the new coach, and no acknowledgement that their previous coaching relationship has ended. Most clients will interpret this as a platform malfunction. The silent handoff is especially damaging for fitness coaching because the client-coach relationship is personal: trust in the platform depends on feeling that the platform is in control of these transitions, not hiding them.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the serializable transaction commits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runReassignTransaction()</w:t>
      </w:r>
      <w:r>
        <w:rPr>
          <w:rFonts w:eastAsia="georgia" w:cs="georgia" w:ascii="georgia" w:hAnsi="georgia"/>
          <w:color w:val="000000"/>
        </w:rPr>
        <w:t xml:space="preserve">, dispatch three actions: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Notify the client</w:t>
      </w:r>
      <w:r>
        <w:rPr>
          <w:rFonts w:eastAsia="georgia" w:cs="georgia" w:ascii="georgia" w:hAnsi="georgia"/>
          <w:color w:val="000000"/>
        </w:rPr>
        <w:t xml:space="preserve"> via push notification + automatic in-app message from the new sub-coach: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"Hi [client name], I'm [sub-coach first name] and I'll be your coach from here. Looking forward to working with you — feel free to message me anytime! 👋"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message is created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MessagingService.sendAsCoach(newSubCoachId, clientId, { body: ... })</w:t>
      </w:r>
      <w:r>
        <w:rPr>
          <w:rFonts w:eastAsia="georgia" w:cs="georgia" w:ascii="georgia" w:hAnsi="georgia"/>
          <w:color w:val="000000"/>
        </w:rPr>
        <w:t xml:space="preserve"> using the same pattern as all other coach messages. It creates a natural conversation starter and immediately establishes the new coaching relationship.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Notify the new sub-coach</w:t>
      </w:r>
      <w:r>
        <w:rPr>
          <w:rFonts w:eastAsia="georgia" w:cs="georgia" w:ascii="georgia" w:hAnsi="georgia"/>
          <w:color w:val="000000"/>
        </w:rPr>
        <w:t xml:space="preserve"> via push: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"[Client name] has been added to your roster."</w:t>
      </w:r>
      <w:r>
        <w:rPr>
          <w:rFonts w:eastAsia="georgia" w:cs="georgia" w:ascii="georgia" w:hAnsi="georgia"/>
          <w:color w:val="000000"/>
        </w:rPr>
        <w:t xml:space="preserve"> with a deep link to the client profile.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Notify the previous sub-coach</w:t>
      </w:r>
      <w:r>
        <w:rPr>
          <w:rFonts w:eastAsia="georgia" w:cs="georgia" w:ascii="georgia" w:hAnsi="georgia"/>
          <w:color w:val="000000"/>
        </w:rPr>
        <w:t xml:space="preserve"> (on reassignment, not first assignment):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"[Client name] has been moved to another coach's roster."</w:t>
      </w:r>
      <w:r>
        <w:rPr>
          <w:rFonts w:eastAsia="georgia" w:cs="georgia" w:ascii="georgia" w:hAnsi="georgia"/>
          <w:color w:val="000000"/>
        </w:rPr>
        <w:t xml:space="preserve"> — so they are not left wondering why the client disappeared from their list.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three notifications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NotificationsService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CoachAlertEmitter</w:t>
      </w:r>
      <w:r>
        <w:rPr>
          <w:rFonts w:eastAsia="georgia" w:cs="georgia" w:ascii="georgia" w:hAnsi="georgia"/>
          <w:color w:val="000000"/>
        </w:rPr>
        <w:t xml:space="preserve"> which already exist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src/notifications/</w:t>
      </w:r>
      <w:r>
        <w:rPr>
          <w:rFonts w:eastAsia="georgia" w:cs="georgia" w:ascii="georgia" w:hAnsi="georgia"/>
          <w:color w:val="000000"/>
        </w:rPr>
        <w:t xml:space="preserve">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AuditLog</w:t>
      </w:r>
      <w:r>
        <w:rPr>
          <w:rFonts w:eastAsia="georgia" w:cs="georgia" w:ascii="georgia" w:hAnsi="georgia"/>
          <w:color w:val="000000"/>
        </w:rPr>
        <w:t xml:space="preserve"> entry already written at the end of the transaction serves as the traceable record. This is a pure wiring task — no new infrastructure required.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p1_data_integrity_fix_before_coac_1d2bed"/>
      <w:r>
        <w:rPr>
          <w:rFonts w:eastAsia="georgia" w:cs="georgia" w:ascii="georgia" w:hAnsi="georgia"/>
          <w:b/>
          <w:color w:val="000000"/>
          <w:sz w:val="39"/>
        </w:rPr>
        <w:t xml:space="preserve">🟡 P1 — Data Integrity: Fix Before Coaches Make Decisions From These Numbers</w:t>
      </w:r>
      <w:bookmarkEnd w:id="6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c_1_pending_actions_is_a_duplica_369e3e"/>
      <w:r>
        <w:rPr>
          <w:rFonts w:eastAsia="georgia" w:cs="georgia" w:ascii="georgia" w:hAnsi="georgia"/>
          <w:b/>
          <w:color w:val="000000"/>
          <w:sz w:val="24"/>
        </w:rPr>
        <w:t xml:space="preserve">CC-1 —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pending_actions</w:t>
      </w:r>
      <w:r>
        <w:rPr>
          <w:rFonts w:eastAsia="georgia" w:cs="georgia" w:ascii="georgia" w:hAnsi="georgia"/>
          <w:b/>
          <w:color w:val="000000"/>
          <w:sz w:val="24"/>
        </w:rPr>
        <w:t xml:space="preserve"> Is a Duplicate of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open_alerts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command-center.service.ts:255</w:t>
      </w:r>
      <w:r>
        <w:rPr>
          <w:rFonts w:eastAsia="georgia" w:cs="georgia" w:ascii="georgia" w:hAnsi="georgia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pending_actions: openAlerts</w:t>
      </w:r>
      <w:r>
        <w:rPr>
          <w:rFonts w:eastAsia="georgia" w:cs="georgia" w:ascii="georgia" w:hAnsi="georgia"/>
          <w:color w:val="000000"/>
        </w:rPr>
        <w:t xml:space="preserve">. Line 252 also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open_alerts: openAlerts</w:t>
      </w:r>
      <w:r>
        <w:rPr>
          <w:rFonts w:eastAsia="georgia" w:cs="georgia" w:ascii="georgia" w:hAnsi="georgia"/>
          <w:color w:val="000000"/>
        </w:rPr>
        <w:t xml:space="preserve">. These are the same variable. The Command Center shows two KPI tiles displaying identical numbers. A coach seeing "Open Alerts: 4" and "Pending Actions: 4" cannot distinguish between them because there is no distinction. One tile is meaningless.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pending_actions</w:t>
      </w:r>
      <w:r>
        <w:rPr>
          <w:rFonts w:eastAsia="georgia" w:cs="georgia" w:ascii="georgia" w:hAnsi="georgia"/>
          <w:color w:val="000000"/>
        </w:rPr>
        <w:t xml:space="preserve"> should be a compound count of items requiring direct coach action: pending workout approvals + threads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is_coach_turn = true</w:t>
      </w:r>
      <w:r>
        <w:rPr>
          <w:rFonts w:eastAsia="georgia" w:cs="georgia" w:ascii="georgia" w:hAnsi="georgia"/>
          <w:color w:val="000000"/>
        </w:rPr>
        <w:t xml:space="preserve"> + flagged weight logs not yet acknowledged. All of this data is available in the same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</w:t>
      </w:r>
      <w:r>
        <w:rPr>
          <w:rFonts w:eastAsia="georgia" w:cs="georgia" w:ascii="georgia" w:hAnsi="georgia"/>
          <w:color w:val="000000"/>
        </w:rPr>
        <w:t xml:space="preserve"> block that populates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getOverview()</w:t>
      </w:r>
      <w:r>
        <w:rPr>
          <w:rFonts w:eastAsia="georgia" w:cs="georgia" w:ascii="georgia" w:hAnsi="georgia"/>
          <w:color w:val="000000"/>
        </w:rPr>
        <w:t xml:space="preserve">. This separates "things TGP has flagged"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open_alerts</w:t>
      </w:r>
      <w:r>
        <w:rPr>
          <w:rFonts w:eastAsia="georgia" w:cs="georgia" w:ascii="georgia" w:hAnsi="georgia"/>
          <w:color w:val="000000"/>
        </w:rPr>
        <w:t xml:space="preserve">) from "things you need to actively do right now"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pending_actions</w:t>
      </w:r>
      <w:r>
        <w:rPr>
          <w:rFonts w:eastAsia="georgia" w:cs="georgia" w:ascii="georgia" w:hAnsi="georgia"/>
          <w:color w:val="000000"/>
        </w:rPr>
        <w:t xml:space="preserve">) — a meaningful and useful distinction for a coach starting their day.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c_2_active_today_counts_internal_2ff86d"/>
      <w:r>
        <w:rPr>
          <w:rFonts w:eastAsia="georgia" w:cs="georgia" w:ascii="georgia" w:hAnsi="georgia"/>
          <w:b/>
          <w:color w:val="000000"/>
          <w:sz w:val="24"/>
        </w:rPr>
        <w:t xml:space="preserve">CC-2 —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active_today</w:t>
      </w:r>
      <w:r>
        <w:rPr>
          <w:rFonts w:eastAsia="georgia" w:cs="georgia" w:ascii="georgia" w:hAnsi="georgia"/>
          <w:b/>
          <w:color w:val="000000"/>
          <w:sz w:val="24"/>
        </w:rPr>
        <w:t xml:space="preserve"> Counts Internal System Signal Events, Not Client Check-Ins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command-center.service.ts:186–189</w:t>
      </w:r>
      <w:r>
        <w:rPr>
          <w:rFonts w:eastAsia="georgia" w:cs="georgia" w:ascii="georgia" w:hAnsi="georgia"/>
          <w:color w:val="000000"/>
        </w:rPr>
        <w:t xml:space="preserve"> computes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active_today</w:t>
      </w:r>
      <w:r>
        <w:rPr>
          <w:rFonts w:eastAsia="georgia" w:cs="georgia" w:ascii="georgia" w:hAnsi="georgia"/>
          <w:color w:val="000000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ClientSignal</w:t>
      </w:r>
      <w:r>
        <w:rPr>
          <w:rFonts w:eastAsia="georgia" w:cs="georgia" w:ascii="georgia" w:hAnsi="georgia"/>
          <w:color w:val="000000"/>
        </w:rPr>
        <w:t xml:space="preserve"> rows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recorded_at &gt;= oneDayAgo</w:t>
      </w:r>
      <w:r>
        <w:rPr>
          <w:rFonts w:eastAsia="georgia" w:cs="georgia" w:ascii="georgia" w:hAnsi="georgia"/>
          <w:color w:val="000000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ClientSignal</w:t>
      </w:r>
      <w:r>
        <w:rPr>
          <w:rFonts w:eastAsia="georgia" w:cs="georgia" w:ascii="georgia" w:hAnsi="georgia"/>
          <w:color w:val="000000"/>
        </w:rPr>
        <w:t xml:space="preserve"> includes PTM model recalculations, background streak updates, weight log writes, and system events — not just coach-visible check-in forms. A client who submitted no check-in but had a background PTM prediction run at midnight appears as "active today." Meanwhile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check_in_rate_7day</w:t>
      </w:r>
      <w:r>
        <w:rPr>
          <w:rFonts w:eastAsia="georgia" w:cs="georgia" w:ascii="georgia" w:hAnsi="georgia"/>
          <w:color w:val="000000"/>
        </w:rPr>
        <w:t xml:space="preserve"> queries the actual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CheckIn</w:t>
      </w:r>
      <w:r>
        <w:rPr>
          <w:rFonts w:eastAsia="georgia" w:cs="georgia" w:ascii="georgia" w:hAnsi="georgia"/>
          <w:color w:val="000000"/>
        </w:rPr>
        <w:t xml:space="preserve"> table — so these two metrics measure different things with no explanation.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Change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active_today</w:t>
      </w:r>
      <w:r>
        <w:rPr>
          <w:rFonts w:eastAsia="georgia" w:cs="georgia" w:ascii="georgia" w:hAnsi="georgia"/>
          <w:color w:val="000000"/>
        </w:rPr>
        <w:t xml:space="preserve"> to query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CheckIn WHERE logged_at &gt;= today_midnight</w:t>
      </w:r>
      <w:r>
        <w:rPr>
          <w:rFonts w:eastAsia="georgia" w:cs="georgia" w:ascii="georgia" w:hAnsi="georgia"/>
          <w:color w:val="000000"/>
        </w:rPr>
        <w:t xml:space="preserve"> in the coach's timezone — the same table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check_in_rate_7day</w:t>
      </w:r>
      <w:r>
        <w:rPr>
          <w:rFonts w:eastAsia="georgia" w:cs="georgia" w:ascii="georgia" w:hAnsi="georgia"/>
          <w:color w:val="000000"/>
        </w:rPr>
        <w:t xml:space="preserve">. Both tiles then measure the same thing (submitted check-in forms) at different time windows. If tracking raw app sessions is separately valuable, add a distinct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last_seen_today</w:t>
      </w:r>
      <w:r>
        <w:rPr>
          <w:rFonts w:eastAsia="georgia" w:cs="georgia" w:ascii="georgia" w:hAnsi="georgia"/>
          <w:color w:val="000000"/>
        </w:rPr>
        <w:t xml:space="preserve"> tile querying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ClientSignal</w:t>
      </w:r>
      <w:r>
        <w:rPr>
          <w:rFonts w:eastAsia="georgia" w:cs="georgia" w:ascii="georgia" w:hAnsi="georgia"/>
          <w:color w:val="000000"/>
        </w:rPr>
        <w:t xml:space="preserve"> with a clear label, so "checked in" and "opened the app" are never conflated.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c_3_at_risk_top_factor_gives_coa_b5beb5"/>
      <w:r>
        <w:rPr>
          <w:rFonts w:eastAsia="georgia" w:cs="georgia" w:ascii="georgia" w:hAnsi="georgia"/>
          <w:b/>
          <w:color w:val="000000"/>
          <w:sz w:val="24"/>
        </w:rPr>
        <w:t xml:space="preserve">CC-3 — At-Risk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top_factor</w:t>
      </w:r>
      <w:r>
        <w:rPr>
          <w:rFonts w:eastAsia="georgia" w:cs="georgia" w:ascii="georgia" w:hAnsi="georgia"/>
          <w:b/>
          <w:color w:val="000000"/>
          <w:sz w:val="24"/>
        </w:rPr>
        <w:t xml:space="preserve"> Gives Coaches Three Generic Strings Instead of Real PTM Factors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command-center.service.ts:302–310</w:t>
      </w:r>
      <w:r>
        <w:rPr>
          <w:rFonts w:eastAsia="georgia" w:cs="georgia" w:ascii="georgia" w:hAnsi="georgia"/>
          <w:color w:val="000000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topFactorLabel()</w:t>
      </w:r>
      <w:r>
        <w:rPr>
          <w:rFonts w:eastAsia="georgia" w:cs="georgia" w:ascii="georgia" w:hAnsi="georgia"/>
          <w:color w:val="000000"/>
        </w:rPr>
        <w:t xml:space="preserve"> — produces one of: "No recent activity", "No app activity in N days", "High churn risk — multiple signals fired", or "Declining engagement signals."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PtmPrediction.factors</w:t>
      </w:r>
      <w:r>
        <w:rPr>
          <w:rFonts w:eastAsia="georgia" w:cs="georgia" w:ascii="georgia" w:hAnsi="georgia"/>
          <w:color w:val="000000"/>
        </w:rPr>
        <w:t xml:space="preserve"> column contains per-factor contribution data (e.g. "streak dropped 14→0, contribution −0.28") which is already parsed and surfaced correctly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churn-intervention.service.ts:246–247</w:t>
      </w:r>
      <w:r>
        <w:rPr>
          <w:rFonts w:eastAsia="georgia" w:cs="georgia" w:ascii="georgia" w:hAnsi="georgia"/>
          <w:color w:val="000000"/>
        </w:rPr>
        <w:t xml:space="preserve">. The command center ignores this column entirely.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Include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factors</w:t>
      </w:r>
      <w:r>
        <w:rPr>
          <w:rFonts w:eastAsia="georgia" w:cs="georgia" w:ascii="georgia" w:hAnsi="georgia"/>
          <w:color w:val="000000"/>
        </w:rPr>
        <w:t xml:space="preserve"> column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getRiskBoardForCoach()</w:t>
      </w:r>
      <w:r>
        <w:rPr>
          <w:rFonts w:eastAsia="georgia" w:cs="georgia" w:ascii="georgia" w:hAnsi="georgia"/>
          <w:color w:val="000000"/>
        </w:rPr>
        <w:t xml:space="preserve">. 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topFactorLabel()</w:t>
      </w:r>
      <w:r>
        <w:rPr>
          <w:rFonts w:eastAsia="georgia" w:cs="georgia" w:ascii="georgia" w:hAnsi="georgia"/>
          <w:color w:val="000000"/>
        </w:rPr>
        <w:t xml:space="preserve">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parseFactors(p.factors).label</w:t>
      </w:r>
      <w:r>
        <w:rPr>
          <w:rFonts w:eastAsia="georgia" w:cs="georgia" w:ascii="georgia" w:hAnsi="georgia"/>
          <w:color w:val="000000"/>
        </w:rPr>
        <w:t xml:space="preserve"> — the same logic already proven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churn-intervention.service.ts</w:t>
      </w:r>
      <w:r>
        <w:rPr>
          <w:rFonts w:eastAsia="georgia" w:cs="georgia" w:ascii="georgia" w:hAnsi="georgia"/>
          <w:color w:val="000000"/>
        </w:rPr>
        <w:t xml:space="preserve">. Coaches see the actual behavioural reason for a red/amber flag (e.g. "No check-in in 9 days", "Streak dropped from 14 to 0", "Weight not logged this week") rather than a generic bucket label.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c_4_inbox_builds_thread_state_fr_689acb"/>
      <w:r>
        <w:rPr>
          <w:rFonts w:eastAsia="georgia" w:cs="georgia" w:ascii="georgia" w:hAnsi="georgia"/>
          <w:b/>
          <w:color w:val="000000"/>
          <w:sz w:val="24"/>
        </w:rPr>
        <w:t xml:space="preserve">CC-4 — Inbox Builds Thread State From 1,000 Messages In-Memory: Threads Beyond Position 1,000 Disappear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command-center.service.ts:425–448</w:t>
      </w:r>
      <w:r>
        <w:rPr>
          <w:rFonts w:eastAsia="georgia" w:cs="georgia" w:ascii="georgia" w:hAnsi="georgia"/>
          <w:color w:val="000000"/>
        </w:rPr>
        <w:t xml:space="preserve"> fetches the most recent 1,000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CoachMessage</w:t>
      </w:r>
      <w:r>
        <w:rPr>
          <w:rFonts w:eastAsia="georgia" w:cs="georgia" w:ascii="georgia" w:hAnsi="georgia"/>
          <w:color w:val="000000"/>
        </w:rPr>
        <w:t xml:space="preserve"> rows and iterates them in JavaScript to build a per-client thread map. A coach with a long message history may have threads whose last message was beyond position 1,000. Those threads never appear in the inbox. The coach sees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total_unread: 3</w:t>
      </w:r>
      <w:r>
        <w:rPr>
          <w:rFonts w:eastAsia="georgia" w:cs="georgia" w:ascii="georgia" w:hAnsi="georgia"/>
          <w:color w:val="000000"/>
        </w:rPr>
        <w:t xml:space="preserve"> but only 2 threads visible — the missing thread has unread messages counted in the total but no visible row to tap.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Replace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findMany({ distinct: ['client_id'], orderBy: [{ client_id: 'asc' }, { created_at: 'desc' }] })</w:t>
      </w:r>
      <w:r>
        <w:rPr>
          <w:rFonts w:eastAsia="georgia" w:cs="georgia" w:ascii="georgia" w:hAnsi="georgia"/>
          <w:color w:val="000000"/>
        </w:rPr>
        <w:t xml:space="preserve"> query. This returns exactly one row per thread (the latest message) with no row limit, using the existing index. Thread count is always accurate regardless of message history depth.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c_5_check_in_rate_is_binary_part_ecfe1a"/>
      <w:r>
        <w:rPr>
          <w:rFonts w:eastAsia="georgia" w:cs="georgia" w:ascii="georgia" w:hAnsi="georgia"/>
          <w:b/>
          <w:color w:val="000000"/>
          <w:sz w:val="24"/>
        </w:rPr>
        <w:t xml:space="preserve">CC-5 — Check-In Rate Is Binary Participation, Not Adherence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command-center.service.ts:242</w:t>
      </w:r>
      <w:r>
        <w:rPr>
          <w:rFonts w:eastAsia="georgia" w:cs="georgia" w:ascii="georgia" w:hAnsi="georgia"/>
          <w:color w:val="000000"/>
        </w:rPr>
        <w:t xml:space="preserve"> divides the count of distinct clients who checked in at least once in 7 days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rosterSize</w:t>
      </w:r>
      <w:r>
        <w:rPr>
          <w:rFonts w:eastAsia="georgia" w:cs="georgia" w:ascii="georgia" w:hAnsi="georgia"/>
          <w:color w:val="000000"/>
        </w:rPr>
        <w:t xml:space="preserve">. A client who checked in once in 7 days is counted identically to one who checked in all 7 days. A coach with 10 clients each checking in once gets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check_in_rate_7day: 1.0</w:t>
      </w:r>
      <w:r>
        <w:rPr>
          <w:rFonts w:eastAsia="georgia" w:cs="georgia" w:ascii="georgia" w:hAnsi="georgia"/>
          <w:color w:val="000000"/>
        </w:rPr>
        <w:t xml:space="preserve"> — displayed as 100% — even though average daily adherence is 14%.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Change the numerator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distinct user_ids</w:t>
      </w:r>
      <w:r>
        <w:rPr>
          <w:rFonts w:eastAsia="georgia" w:cs="georgia" w:ascii="georgia" w:hAnsi="georgia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 check-in rows submitted</w:t>
      </w:r>
      <w:r>
        <w:rPr>
          <w:rFonts w:eastAsia="georgia" w:cs="georgia" w:ascii="georgia" w:hAnsi="georgia"/>
          <w:color w:val="000000"/>
        </w:rPr>
        <w:t xml:space="preserve">. Divide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rosterSize × 7</w:t>
      </w:r>
      <w:r>
        <w:rPr>
          <w:rFonts w:eastAsia="georgia" w:cs="georgia" w:ascii="georgia" w:hAnsi="georgia"/>
          <w:color w:val="000000"/>
        </w:rPr>
        <w:t xml:space="preserve">. Rename the field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check_in_adherence_7day</w:t>
      </w:r>
      <w:r>
        <w:rPr>
          <w:rFonts w:eastAsia="georgia" w:cs="georgia" w:ascii="georgia" w:hAnsi="georgia"/>
          <w:color w:val="000000"/>
        </w:rPr>
        <w:t xml:space="preserve">. The coach sees "your clients submitted 43% of expected check-ins last week" — an honest signal that drives intervention rather than false confidence.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ff_1_effectiveness_score_riskdel_4fc6c6"/>
      <w:r>
        <w:rPr>
          <w:rFonts w:eastAsia="georgia" w:cs="georgia" w:ascii="georgia" w:hAnsi="georgia"/>
          <w:b/>
          <w:color w:val="000000"/>
          <w:sz w:val="24"/>
        </w:rPr>
        <w:t xml:space="preserve">EFF-1 — Effectiveness Score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riskDeltaComponent</w:t>
      </w:r>
      <w:r>
        <w:rPr>
          <w:rFonts w:eastAsia="georgia" w:cs="georgia" w:ascii="georgia" w:hAnsi="georgia"/>
          <w:b/>
          <w:color w:val="000000"/>
          <w:sz w:val="24"/>
        </w:rPr>
        <w:t xml:space="preserve"> Executes 2 DB Queries Per Client in a Loop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coach-effectiveness.service.ts:306–330</w:t>
      </w:r>
      <w:r>
        <w:rPr>
          <w:rFonts w:eastAsia="georgia" w:cs="georgia" w:ascii="georgia" w:hAnsi="georgia"/>
          <w:color w:val="000000"/>
        </w:rPr>
        <w:t xml:space="preserve"> loops over all eligible clients and issues two sequential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prisma.ptmPrediction.findFirst</w:t>
      </w:r>
      <w:r>
        <w:rPr>
          <w:rFonts w:eastAsia="georgia" w:cs="georgia" w:ascii="georgia" w:hAnsi="georgia"/>
          <w:color w:val="000000"/>
        </w:rPr>
        <w:t xml:space="preserve"> calls per client — one for the earliest prediction and one for the latest in the 60-day window. A coach with 50 eligible clients = 100 sequential DB round-trips every time the scheduler fires. With 20 coaches on the platform this is 2,000 sequential queries per scheduled run.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Replace the per-client loop with two bulk queries: fetch all predictions within the broadest relevant window for all eligible client IDs in 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findMany</w:t>
      </w:r>
      <w:r>
        <w:rPr>
          <w:rFonts w:eastAsia="georgia" w:cs="georgia" w:ascii="georgia" w:hAnsi="georgia"/>
          <w:color w:val="000000"/>
        </w:rPr>
        <w:t xml:space="preserve">, then group and filter per-client in memory. Reduces 2N sequential queries to 2 regardless of roster size.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eff_2_coaches_cannot_see_their_ow_bd7d32"/>
      <w:r>
        <w:rPr>
          <w:rFonts w:eastAsia="georgia" w:cs="georgia" w:ascii="georgia" w:hAnsi="georgia"/>
          <w:b/>
          <w:color w:val="000000"/>
          <w:sz w:val="24"/>
        </w:rPr>
        <w:t xml:space="preserve">EFF-2 — Coaches Cannot See Their Own Effectiveness Score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CoachEffectivenessService.getLatest()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listHistory()</w:t>
      </w:r>
      <w:r>
        <w:rPr>
          <w:rFonts w:eastAsia="georgia" w:cs="georgia" w:ascii="georgia" w:hAnsi="georgia"/>
          <w:color w:val="000000"/>
        </w:rPr>
        <w:t xml:space="preserve"> have no coach-facing controller endpoint. The score is only accessible via the owner-only admin surface. A coach who earns a high score never sees it. A coach who scores poorly gets no signal to improve. The system monitors coaches without giving them the feedback loop that would make the monitoring worthwhile.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/coach/my-effectiveness</w:t>
      </w:r>
      <w:r>
        <w:rPr>
          <w:rFonts w:eastAsia="georgia" w:cs="georgia" w:ascii="georgia" w:hAnsi="georgia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coach.controller.ts</w:t>
      </w:r>
      <w:r>
        <w:rPr>
          <w:rFonts w:eastAsia="georgia" w:cs="georgia" w:ascii="georgia" w:hAnsi="georgia"/>
          <w:color w:val="000000"/>
        </w:rPr>
        <w:t xml:space="preserve"> scoped to the calling coach's own ID. Return the latest score, bucket, component breakdown, and a 30-entry trend history. Coaches see their own performance data and understand which behaviours (messaging frequency, client retention, risk reduction) lift their score.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eff_3_coacheffectivenessservice_c_b4559f"/>
      <w:r>
        <w:rPr>
          <w:rFonts w:eastAsia="georgia" w:cs="georgia" w:ascii="georgia" w:hAnsi="georgia"/>
          <w:b/>
          <w:color w:val="000000"/>
          <w:sz w:val="24"/>
        </w:rPr>
        <w:t xml:space="preserve">EFF-3 —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CoachEffectivenessService</w:t>
      </w:r>
      <w:r>
        <w:rPr>
          <w:rFonts w:eastAsia="georgia" w:cs="georgia" w:ascii="georgia" w:hAnsi="georgia"/>
          <w:b/>
          <w:color w:val="000000"/>
          <w:sz w:val="24"/>
        </w:rPr>
        <w:t xml:space="preserve"> Computes Zero Scores for All Sub-Coaches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coach-effectiveness.service.ts:207–218</w:t>
      </w:r>
      <w:r>
        <w:rPr>
          <w:rFonts w:eastAsia="georgia" w:cs="georgia" w:ascii="georgia" w:hAnsi="georgia"/>
          <w:color w:val="000000"/>
        </w:rPr>
        <w:t xml:space="preserve"> resolves clients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 WHERE coach_id = coachId</w:t>
      </w:r>
      <w:r>
        <w:rPr>
          <w:rFonts w:eastAsia="georgia" w:cs="georgia" w:ascii="georgia" w:hAnsi="georgia"/>
          <w:color w:val="000000"/>
        </w:rPr>
        <w:t xml:space="preserve">. For a sub-coach,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User.coach_id</w:t>
      </w:r>
      <w:r>
        <w:rPr>
          <w:rFonts w:eastAsia="georgia" w:cs="georgia" w:ascii="georgia" w:hAnsi="georgia"/>
          <w:color w:val="000000"/>
        </w:rPr>
        <w:t xml:space="preserve"> is always the head coach's ID — so the client list is always empty, and the score always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score: 0, bucket: 'developing', factors: [empty_roster] }</w:t>
      </w:r>
      <w:r>
        <w:rPr>
          <w:rFonts w:eastAsia="georgia" w:cs="georgia" w:ascii="georgia" w:hAnsi="georgia"/>
          <w:color w:val="000000"/>
        </w:rPr>
        <w:t xml:space="preserve">. Every sub-coach on the platform permanently shows as "developing" with zero score on the head coach's team dashboard.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Inject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SubCoachScopeService</w:t>
      </w:r>
      <w:r>
        <w:rPr>
          <w:rFonts w:eastAsia="georgia" w:cs="georgia" w:ascii="georgia" w:hAnsi="georgia"/>
          <w:color w:val="000000"/>
        </w:rPr>
        <w:t xml:space="preserve">. Replace the direct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prisma.user.findMany</w:t>
      </w:r>
      <w:r>
        <w:rPr>
          <w:rFonts w:eastAsia="georgia" w:cs="georgia" w:ascii="georgia" w:hAnsi="georgia"/>
          <w:color w:val="000000"/>
        </w:rPr>
        <w:t xml:space="preserve"> call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SubCoachScopeService.getAuthorizedClientIds(coachId)</w:t>
      </w:r>
      <w:r>
        <w:rPr>
          <w:rFonts w:eastAsia="georgia" w:cs="georgia" w:ascii="georgia" w:hAnsi="georgia"/>
          <w:color w:val="000000"/>
        </w:rPr>
        <w:t xml:space="preserve"> followed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prisma.user.findMany({ where: { id: { in: clientIds } } })</w:t>
      </w:r>
      <w:r>
        <w:rPr>
          <w:rFonts w:eastAsia="georgia" w:cs="georgia" w:ascii="georgia" w:hAnsi="georgia"/>
          <w:color w:val="000000"/>
        </w:rPr>
        <w:t xml:space="preserve">. One change, correct scores for all coaches.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ltv_1_estimated_ltv_is_derived_fr_95dbc6"/>
      <w:r>
        <w:rPr>
          <w:rFonts w:eastAsia="georgia" w:cs="georgia" w:ascii="georgia" w:hAnsi="georgia"/>
          <w:b/>
          <w:color w:val="000000"/>
          <w:sz w:val="24"/>
        </w:rPr>
        <w:t xml:space="preserve">LTV-1 —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estimated_ltv</w:t>
      </w:r>
      <w:r>
        <w:rPr>
          <w:rFonts w:eastAsia="georgia" w:cs="georgia" w:ascii="georgia" w:hAnsi="georgia"/>
          <w:b/>
          <w:color w:val="000000"/>
          <w:sz w:val="24"/>
        </w:rPr>
        <w:t xml:space="preserve"> Is Derived From a 6-Month Industry Average on New Accounts, Displayed as a Real Number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ltv-metrics.service.ts:197–207</w:t>
      </w:r>
      <w:r>
        <w:rPr>
          <w:rFonts w:eastAsia="georgia" w:cs="georgia" w:ascii="georgia" w:hAnsi="georgia"/>
          <w:color w:val="000000"/>
        </w:rPr>
        <w:t xml:space="preserve"> uses a hardcoded 6-month lifespan stub whenever fewer than 3 cancellations exist.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estimated_ltv_cents</w:t>
      </w:r>
      <w:r>
        <w:rPr>
          <w:rFonts w:eastAsia="georgia" w:cs="georgia" w:ascii="georgia" w:hAnsi="georgia"/>
          <w:color w:val="000000"/>
        </w:rPr>
        <w:t xml:space="preserve"> is computed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rpcmCents × 6</w:t>
      </w:r>
      <w:r>
        <w:rPr>
          <w:rFonts w:eastAsia="georgia" w:cs="georgia" w:ascii="georgia" w:hAnsi="georgia"/>
          <w:color w:val="000000"/>
        </w:rPr>
        <w:t xml:space="preserve"> and displayed as a dollar figure. A new coach with 10 clients at $300/month sees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$1,800 estimated LTV per client</w:t>
      </w:r>
      <w:r>
        <w:rPr>
          <w:rFonts w:eastAsia="georgia" w:cs="georgia" w:ascii="georgia" w:hAnsi="georgia"/>
          <w:color w:val="000000"/>
        </w:rPr>
        <w:t xml:space="preserve"> — a number derived entirely from an industry default.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lifespan_is_estimate: true</w:t>
      </w:r>
      <w:r>
        <w:rPr>
          <w:rFonts w:eastAsia="georgia" w:cs="georgia" w:ascii="georgia" w:hAnsi="georgia"/>
          <w:color w:val="000000"/>
        </w:rPr>
        <w:t xml:space="preserve"> flag is in the API response but the mobile client renders the dollar figure without a visible caveat.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the data needed for a real calculation already exists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ClientPurchase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created_at</w:t>
      </w:r>
      <w:r>
        <w:rPr>
          <w:rFonts w:eastAsia="georgia" w:cs="georgia" w:ascii="georgia" w:hAnsi="georgia"/>
          <w:color w:val="000000"/>
        </w:rPr>
        <w:t xml:space="preserve"> (when a client started paying),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canceled_at</w:t>
      </w:r>
      <w:r>
        <w:rPr>
          <w:rFonts w:eastAsia="georgia" w:cs="georgia" w:ascii="georgia" w:hAnsi="georgia"/>
          <w:color w:val="000000"/>
        </w:rPr>
        <w:t xml:space="preserve"> (when they stopped — non-null means churned),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entitlement_active</w:t>
      </w:r>
      <w:r>
        <w:rPr>
          <w:rFonts w:eastAsia="georgia" w:cs="georgia" w:ascii="georgia" w:hAnsi="georgia"/>
          <w:color w:val="000000"/>
        </w:rPr>
        <w:t xml:space="preserve"> (the canonical "still paying" flag),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billing_type = 'recurring'</w:t>
      </w:r>
      <w:r>
        <w:rPr>
          <w:rFonts w:eastAsia="georgia" w:cs="georgia" w:ascii="georgia" w:hAnsi="georgia"/>
          <w:color w:val="000000"/>
        </w:rPr>
        <w:t xml:space="preserve"> to filter to subscription clients.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Correct LTV Formula Using Existing Data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 — Churned client tenure: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For every recurring purchase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canceled_at IS NOT NULL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tenure_months = (canceled_at - created_at) / 30.44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real historical data — the exact lifespan of every client who has ever left.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 — Live client tenure (conservative lower bound):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For every recurring purchase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entitlement_active = true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tenure_so_far_months = (now - created_at) / 30.44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Every live client has </w:t>
      </w:r>
      <w:r>
        <w:rPr>
          <w:rFonts w:eastAsia="georgia" w:cs="georgia" w:ascii="georgia" w:hAnsi="georgia"/>
          <w:i/>
          <w:color w:val="000000"/>
        </w:rPr>
        <w:t xml:space="preserve">at least</w:t>
      </w:r>
      <w:r>
        <w:rPr>
          <w:rFonts w:eastAsia="georgia" w:cs="georgia" w:ascii="georgia" w:hAnsi="georgia"/>
          <w:color w:val="000000"/>
        </w:rPr>
        <w:t xml:space="preserve"> this much tenure. Their true final tenure is still growing, so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now</w:t>
      </w:r>
      <w:r>
        <w:rPr>
          <w:rFonts w:eastAsia="georgia" w:cs="georgia" w:ascii="georgia" w:hAnsi="georgia"/>
          <w:color w:val="000000"/>
        </w:rPr>
        <w:t xml:space="preserve"> is conservative — it pulls the blended average down slightly, which is the honest direction to err.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3 — Blend both pools: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all_tenures = churned_tenures + live_tenures_so_far</w:t>
        <w:br/>
        <w:t xml:space="preserve">blended_avg_tenure_months = mean(all_tenures)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the coach's client base matures, live clients age into their real tenure and the blended average converges to the true number automatically — no manual recalibration ever needed.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4 — LTV: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RPCM = MRR / active_client_count</w:t>
        <w:br/>
        <w:t xml:space="preserve">LTV = RPCM × blended_avg_tenure_months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Edge case — re-subscribers:</w:t>
      </w:r>
      <w:r>
        <w:rPr>
          <w:rFonts w:eastAsia="georgia" w:cs="georgia" w:ascii="georgia" w:hAnsi="georgia"/>
          <w:color w:val="000000"/>
        </w:rPr>
        <w:t xml:space="preserve"> A client who cancels and re-subscribes produces two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ClientPurchase</w:t>
      </w:r>
      <w:r>
        <w:rPr>
          <w:rFonts w:eastAsia="georgia" w:cs="georgia" w:ascii="georgia" w:hAnsi="georgia"/>
          <w:color w:val="000000"/>
        </w:rPr>
        <w:t xml:space="preserve"> rows. Group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client_user_id</w:t>
      </w:r>
      <w:r>
        <w:rPr>
          <w:rFonts w:eastAsia="georgia" w:cs="georgia" w:ascii="georgia" w:hAnsi="georgia"/>
          <w:color w:val="000000"/>
        </w:rPr>
        <w:t xml:space="preserve"> and sum tenure across all rows for that client before averaging. This correctly credits the coach for total relationship length.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Replace the entire stub block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ltv-metrics.service.ts:177–207</w:t>
      </w:r>
      <w:r>
        <w:rPr>
          <w:rFonts w:eastAsia="georgia" w:cs="georgia" w:ascii="georgia" w:hAnsi="georgia"/>
          <w:color w:val="000000"/>
        </w:rPr>
        <w:t xml:space="preserve"> with this logic. Remove the 3-cancellation threshold and the 6-month fallback completely — even one real data point (a single live client who has been subscribed 2 months) produces a more accurate LTV than an industry average. The new calculation degrades gracefully: a brand-new coach with their first client on Day 1 shows a small real tenure number rather than a fabricated 6-month figure.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mobile UI behaviour changes based on data maturity: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 clients ever:</w:t>
      </w:r>
      <w:r>
        <w:rPr>
          <w:rFonts w:eastAsia="georgia" w:cs="georgia" w:ascii="georgia" w:hAnsi="georgia"/>
          <w:color w:val="000000"/>
          <w:sz w:val="21"/>
        </w:rPr>
        <w:t xml:space="preserve"> Show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LTV: —</w:t>
      </w:r>
      <w:r>
        <w:rPr>
          <w:rFonts w:eastAsia="georgia" w:cs="georgia" w:ascii="georgia" w:hAnsi="georgia"/>
          <w:color w:val="000000"/>
          <w:sz w:val="21"/>
        </w:rPr>
        <w:t xml:space="preserve"> with tooltip "Start adding clients to calculate LTV."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1–4 total client tenures:</w:t>
      </w:r>
      <w:r>
        <w:rPr>
          <w:rFonts w:eastAsia="georgia" w:cs="georgia" w:ascii="georgia" w:hAnsi="georgia"/>
          <w:color w:val="000000"/>
          <w:sz w:val="21"/>
        </w:rPr>
        <w:t xml:space="preserve"> Show the real calculated number with an asterisk and tooltip "Based on [N] client(s) — will become more accurate as your roster grows."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5+ total client tenures:</w:t>
      </w:r>
      <w:r>
        <w:rPr>
          <w:rFonts w:eastAsia="georgia" w:cs="georgia" w:ascii="georgia" w:hAnsi="georgia"/>
          <w:color w:val="000000"/>
          <w:sz w:val="21"/>
        </w:rPr>
        <w:t xml:space="preserve"> Show the number with no caveat — the sample is large enough to trust.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requires zero schema changes. All required fields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created_at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canceled_at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entitlement_active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billing_type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client_user_id</w:t>
      </w:r>
      <w:r>
        <w:rPr>
          <w:rFonts w:eastAsia="georgia" w:cs="georgia" w:ascii="georgia" w:hAnsi="georgia"/>
          <w:color w:val="000000"/>
        </w:rPr>
        <w:t xml:space="preserve">) already exist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ClientPurchase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ltv_2_net_revenue_retention_pct_i_ab2636"/>
      <w:r>
        <w:rPr>
          <w:rFonts w:eastAsia="georgia" w:cs="georgia" w:ascii="georgia" w:hAnsi="georgia"/>
          <w:b/>
          <w:color w:val="000000"/>
          <w:sz w:val="24"/>
        </w:rPr>
        <w:t xml:space="preserve">LTV-2 —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net_revenue_retention_pct</w:t>
      </w:r>
      <w:r>
        <w:rPr>
          <w:rFonts w:eastAsia="georgia" w:cs="georgia" w:ascii="georgia" w:hAnsi="georgia"/>
          <w:b/>
          <w:color w:val="000000"/>
          <w:sz w:val="24"/>
        </w:rPr>
        <w:t xml:space="preserve"> Is Gross Logo Retention, Not NRR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ltv-metrics.service.ts:269–271</w:t>
      </w:r>
      <w:r>
        <w:rPr>
          <w:rFonts w:eastAsia="georgia" w:cs="georgia" w:ascii="georgia" w:hAnsi="georgia"/>
          <w:color w:val="000000"/>
        </w:rPr>
        <w:t xml:space="preserve"> computes this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100 - churn_rate</w:t>
      </w:r>
      <w:r>
        <w:rPr>
          <w:rFonts w:eastAsia="georgia" w:cs="georgia" w:ascii="georgia" w:hAnsi="georgia"/>
          <w:color w:val="000000"/>
        </w:rPr>
        <w:t xml:space="preserve">. The code comment explicitly calls it a stub. True NRR credits coaches for clients who upgrade their package — it can exceed 100%. The current metric cannot exceed 100% and ignores all expansions. A coach who moves half their clients to a higher tier sees no improvement in this number.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Rename the field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gross_logo_retention_pct</w:t>
      </w:r>
      <w:r>
        <w:rPr>
          <w:rFonts w:eastAsia="georgia" w:cs="georgia" w:ascii="georgia" w:hAnsi="georgia"/>
          <w:color w:val="000000"/>
        </w:rPr>
        <w:t xml:space="preserve"> internally. Display it in the mobile UI as "Retention Rate" (not "NRR") with a tooltip: "Calculated as 1 minus your monthly churn rate. True Net Revenue Retention (which credits you for upgrades) is coming soon." Add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ClientPurchase.upgraded_from_purchase_id</w:t>
      </w:r>
      <w:r>
        <w:rPr>
          <w:rFonts w:eastAsia="georgia" w:cs="georgia" w:ascii="georgia" w:hAnsi="georgia"/>
          <w:color w:val="000000"/>
        </w:rPr>
        <w:t xml:space="preserve"> foreign key to enable true NRR once upgrade tracking is built.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ltv_3_zero_churn_streak_and_all_t_7c0e74"/>
      <w:r>
        <w:rPr>
          <w:rFonts w:eastAsia="georgia" w:cs="georgia" w:ascii="georgia" w:hAnsi="georgia"/>
          <w:b/>
          <w:color w:val="000000"/>
          <w:sz w:val="24"/>
        </w:rPr>
        <w:t xml:space="preserve">LTV-3 —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zero_churn_streak</w:t>
      </w:r>
      <w:r>
        <w:rPr>
          <w:rFonts w:eastAsia="georgia" w:cs="georgia" w:ascii="georgia" w:hAnsi="georgia"/>
          <w:b/>
          <w:color w:val="000000"/>
          <w:sz w:val="24"/>
        </w:rPr>
        <w:t xml:space="preserve"> and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all_time_peak_rpcm</w:t>
      </w:r>
      <w:r>
        <w:rPr>
          <w:rFonts w:eastAsia="georgia" w:cs="georgia" w:ascii="georgia" w:hAnsi="georgia"/>
          <w:b/>
          <w:color w:val="000000"/>
          <w:sz w:val="24"/>
        </w:rPr>
        <w:t xml:space="preserve"> Are Gamified Vanity Metrics That Are Currently Inaccurate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Context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zero_churn_streak</w:t>
      </w:r>
      <w:r>
        <w:rPr>
          <w:rFonts w:eastAsia="georgia" w:cs="georgia" w:ascii="georgia" w:hAnsi="georgia"/>
          <w:color w:val="000000"/>
        </w:rPr>
        <w:t xml:space="preserve"> counts consecutive months with zero cancellations.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all_time_peak_rpcm</w:t>
      </w:r>
      <w:r>
        <w:rPr>
          <w:rFonts w:eastAsia="georgia" w:cs="georgia" w:ascii="georgia" w:hAnsi="georgia"/>
          <w:color w:val="000000"/>
        </w:rPr>
        <w:t xml:space="preserve"> is the highest revenue-per-client-per-month the coach has ever achieved. Both are motivational "personal best" metrics — essentially gamification elements designed to encourage coaches to keep their streak alive and chase their peak.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Are they useful?</w:t>
      </w:r>
      <w:r>
        <w:rPr>
          <w:rFonts w:eastAsia="georgia" w:cs="georgia" w:ascii="georgia" w:hAnsi="georgia"/>
          <w:color w:val="000000"/>
        </w:rPr>
        <w:t xml:space="preserve"> Yes, genuinely — for the right coach. A coach tracking their zero-churn streak will intervene proactively on at-risk clients to protect it. A coach comparing current RPCM to their all-time peak has a concrete target. These are the same mechanics as fitness app streak counters, and they work for the same psychological reasons.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current problem</w:t>
      </w:r>
      <w:r>
        <w:rPr>
          <w:rFonts w:eastAsia="georgia" w:cs="georgia" w:ascii="georgia" w:hAnsi="georgia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ltv-metrics.service.ts:279–290</w:t>
      </w:r>
      <w:r>
        <w:rPr>
          <w:rFonts w:eastAsia="georgia" w:cs="georgia" w:ascii="georgia" w:hAnsi="georgia"/>
          <w:color w:val="000000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zero_churn_streak</w:t>
      </w:r>
      <w:r>
        <w:rPr>
          <w:rFonts w:eastAsia="georgia" w:cs="georgia" w:ascii="georgia" w:hAnsi="georgia"/>
          <w:color w:val="000000"/>
        </w:rPr>
        <w:t xml:space="preserve"> is re-computed in-memory from cancellation history on every load.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all_time_peak_rpcm</w:t>
      </w:r>
      <w:r>
        <w:rPr>
          <w:rFonts w:eastAsia="georgia" w:cs="georgia" w:ascii="georgia" w:hAnsi="georgia"/>
          <w:color w:val="000000"/>
        </w:rPr>
        <w:t xml:space="preserve"> calls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estimatePeakRpcm()</w:t>
      </w:r>
      <w:r>
        <w:rPr>
          <w:rFonts w:eastAsia="georgia" w:cs="georgia" w:ascii="georgia" w:hAnsi="georgia"/>
          <w:color w:val="000000"/>
        </w:rPr>
        <w:t xml:space="preserve"> which returns the </w:t>
      </w:r>
      <w:r>
        <w:rPr>
          <w:rFonts w:eastAsia="georgia" w:cs="georgia" w:ascii="georgia" w:hAnsi="georgia"/>
          <w:b/>
          <w:color w:val="000000"/>
        </w:rPr>
        <w:t xml:space="preserve">current</w:t>
      </w:r>
      <w:r>
        <w:rPr>
          <w:rFonts w:eastAsia="georgia" w:cs="georgia" w:ascii="georgia" w:hAnsi="georgia"/>
          <w:color w:val="000000"/>
        </w:rPr>
        <w:t xml:space="preserve"> RPCM — not a historical maximum — because the persistence table was never built. A coach who had their best month in March and is now in a slower period sees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all_time_peak_rpcm</w:t>
      </w:r>
      <w:r>
        <w:rPr>
          <w:rFonts w:eastAsia="georgia" w:cs="georgia" w:ascii="georgia" w:hAnsi="georgia"/>
          <w:color w:val="000000"/>
        </w:rPr>
        <w:t xml:space="preserve"> showing today's lower number. The streak resets to zero on every cold compute if monthly boundary logic glitches. The metrics are broken, not conceptually wrong.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Big-Picture Solution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coach_ltv_peak</w:t>
      </w:r>
      <w:r>
        <w:rPr>
          <w:rFonts w:eastAsia="georgia" w:cs="georgia" w:ascii="georgia" w:hAnsi="georgia"/>
          <w:color w:val="000000"/>
        </w:rPr>
        <w:t xml:space="preserve"> table: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coach_ltv_peak (</w:t>
        <w:br/>
        <w:t xml:space="preserve">  coach_user_id     UUID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"User"(id),</w:t>
        <w:br/>
        <w:t xml:space="preserve">  peak_rpcm_cents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peak_month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zero_churn_streak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last_computed_at  TIMESTAMPTZ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now()</w:t>
        <w:br/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a monthly cron (alongside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coach-effectiveness.scheduler.ts</w:t>
      </w:r>
      <w:r>
        <w:rPr>
          <w:rFonts w:eastAsia="georgia" w:cs="georgia" w:ascii="georgia" w:hAnsi="georgia"/>
          <w:color w:val="000000"/>
        </w:rPr>
        <w:t xml:space="preserve">) that upserts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peak_rpcm_cents = MAX(current, existing_peak)</w:t>
      </w:r>
      <w:r>
        <w:rPr>
          <w:rFonts w:eastAsia="georgia" w:cs="georgia" w:ascii="georgia" w:hAnsi="georgia"/>
          <w:color w:val="000000"/>
        </w:rPr>
        <w:t xml:space="preserve"> and correctly recalculates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zero_churn_streak</w:t>
      </w:r>
      <w:r>
        <w:rPr>
          <w:rFonts w:eastAsia="georgia" w:cs="georgia" w:ascii="georgia" w:hAnsi="georgia"/>
          <w:color w:val="000000"/>
        </w:rPr>
        <w:t xml:space="preserve"> from the month boundary.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getMetrics()</w:t>
      </w:r>
      <w:r>
        <w:rPr>
          <w:rFonts w:eastAsia="georgia" w:cs="georgia" w:ascii="georgia" w:hAnsi="georgia"/>
          <w:color w:val="000000"/>
        </w:rPr>
        <w:t xml:space="preserve"> reads from this table for both fields. The metrics become accurate historical values and the gamification elements work as intended.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coach_effectiveness_score_what_is_it"/>
      <w:r>
        <w:rPr>
          <w:rFonts w:eastAsia="georgia" w:cs="georgia" w:ascii="georgia" w:hAnsi="georgia"/>
          <w:b/>
          <w:color w:val="000000"/>
          <w:sz w:val="24"/>
        </w:rPr>
        <w:t xml:space="preserve">Coach Effectiveness Score — What Is It?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CoachEffectivenessScore</w:t>
      </w:r>
      <w:r>
        <w:rPr>
          <w:rFonts w:eastAsia="georgia" w:cs="georgia" w:ascii="georgia" w:hAnsi="georgia"/>
          <w:color w:val="000000"/>
        </w:rPr>
        <w:t xml:space="preserve"> is an internally computed 0–100 rating for each coach, calculated on a schedule and stored append-only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CoachEffectivenessScore</w:t>
      </w:r>
      <w:r>
        <w:rPr>
          <w:rFonts w:eastAsia="georgia" w:cs="georgia" w:ascii="georgia" w:hAnsi="georgia"/>
          <w:color w:val="000000"/>
        </w:rPr>
        <w:t xml:space="preserve"> rows. It is built from four weighted components: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It Measures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of clients enrolled in the last 120 days who reached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completed_90day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 Delta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Average reduction in PTM churn-risk score over each client's first 60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of clients still on the platform 60+ days after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Capped average message exchanges per client per week (cap prevents outliers gaming the score)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Buckets: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developing</w:t>
      </w:r>
      <w:r>
        <w:rPr>
          <w:rFonts w:eastAsia="georgia" w:cs="georgia" w:ascii="georgia" w:hAnsi="georgia"/>
          <w:color w:val="000000"/>
        </w:rPr>
        <w:t xml:space="preserve"> (&lt; 50),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consistent</w:t>
      </w:r>
      <w:r>
        <w:rPr>
          <w:rFonts w:eastAsia="georgia" w:cs="georgia" w:ascii="georgia" w:hAnsi="georgia"/>
          <w:color w:val="000000"/>
        </w:rPr>
        <w:t xml:space="preserve"> (50–74),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high-performer</w:t>
      </w:r>
      <w:r>
        <w:rPr>
          <w:rFonts w:eastAsia="georgia" w:cs="georgia" w:ascii="georgia" w:hAnsi="georgia"/>
          <w:color w:val="000000"/>
        </w:rPr>
        <w:t xml:space="preserve"> (≥ 75).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Currently it is used exclusively on the owner's admin dashboard to rank coaches. It has the three problems documented above (EFF-1, EFF-2, EFF-3). Once those are fixed, it becomes a genuinely useful tool — both as an owner management signal and as a coach self-improvement feedback loop.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2026-05-27T16:59:55.648Z</dcterms:created>
  <dcterms:modified xsi:type="dcterms:W3CDTF">2026-05-27T16:59:55.648Z</dcterms:modified>
</cp:coreProperties>
</file>